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6" w:rsidRPr="00955135" w:rsidRDefault="00123146" w:rsidP="0012314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123146" w:rsidRPr="00955135" w:rsidRDefault="00123146" w:rsidP="0012314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Юридичний </w:t>
      </w: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ФАКУЛЬТЕТ</w:t>
      </w:r>
    </w:p>
    <w:p w:rsidR="00123146" w:rsidRPr="00955135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3146" w:rsidRPr="00955135" w:rsidRDefault="00123146" w:rsidP="0012314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123146" w:rsidRPr="00955135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123146" w:rsidRPr="00955135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для підготовки студента </w:t>
      </w: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 практичних занять </w:t>
      </w: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Pr="00123146">
        <w:rPr>
          <w:rFonts w:ascii="Times New Roman" w:hAnsi="Times New Roman" w:cs="Times New Roman"/>
          <w:b/>
          <w:sz w:val="28"/>
          <w:szCs w:val="28"/>
        </w:rPr>
        <w:t>Верховенство права</w:t>
      </w:r>
      <w:r w:rsidRPr="00123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для </w:t>
      </w:r>
      <w:r w:rsidRPr="0092168F">
        <w:rPr>
          <w:rFonts w:ascii="Times New Roman" w:eastAsia="Times New Roman" w:hAnsi="Times New Roman"/>
          <w:sz w:val="28"/>
          <w:szCs w:val="28"/>
          <w:lang w:eastAsia="ar-SA"/>
        </w:rPr>
        <w:t>студентів 5 курсів</w:t>
      </w:r>
    </w:p>
    <w:p w:rsidR="00123146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123146" w:rsidRPr="00955135" w:rsidRDefault="00123146" w:rsidP="001231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3146" w:rsidRPr="00CB4DF8" w:rsidRDefault="00123146" w:rsidP="00123146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D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галузі знань   </w:t>
      </w:r>
      <w:r w:rsidRPr="00CB4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DF8">
        <w:rPr>
          <w:rFonts w:ascii="Times New Roman" w:hAnsi="Times New Roman"/>
          <w:sz w:val="28"/>
          <w:szCs w:val="28"/>
        </w:rPr>
        <w:t>08     «Право»</w:t>
      </w:r>
    </w:p>
    <w:p w:rsidR="00123146" w:rsidRPr="00CB4DF8" w:rsidRDefault="00123146" w:rsidP="00123146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CB4DF8">
        <w:rPr>
          <w:rFonts w:ascii="Times New Roman" w:hAnsi="Times New Roman"/>
          <w:sz w:val="28"/>
          <w:szCs w:val="28"/>
        </w:rPr>
        <w:t>Освітньо0-професійна програми</w:t>
      </w:r>
      <w:r w:rsidRPr="00CB4DF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081 «Правознавство»</w:t>
      </w:r>
    </w:p>
    <w:p w:rsidR="00123146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123146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23146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23146" w:rsidRPr="00955135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3146" w:rsidRPr="00955135" w:rsidRDefault="00123146" w:rsidP="0012314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123146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Чулінда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Людмила Іванівна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123146" w:rsidRPr="00955135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2168F">
        <w:rPr>
          <w:rFonts w:ascii="Times New Roman" w:eastAsia="Times New Roman" w:hAnsi="Times New Roman"/>
          <w:sz w:val="28"/>
          <w:szCs w:val="28"/>
          <w:lang w:eastAsia="ar-SA"/>
        </w:rPr>
        <w:t xml:space="preserve">доцент 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кафедри конституційного і</w:t>
      </w:r>
    </w:p>
    <w:p w:rsidR="00123146" w:rsidRPr="00955135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123146" w:rsidRPr="00955135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123146" w:rsidRPr="00955135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123146" w:rsidRPr="00955135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123146" w:rsidRPr="00955135" w:rsidRDefault="0082127D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Протокол №12 від «27</w:t>
      </w:r>
      <w:r w:rsidR="00123146" w:rsidRPr="0095513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вересня 2021 </w:t>
      </w:r>
      <w:bookmarkStart w:id="0" w:name="_GoBack"/>
      <w:bookmarkEnd w:id="0"/>
      <w:r w:rsidR="00123146" w:rsidRPr="00955135">
        <w:rPr>
          <w:rFonts w:ascii="Times New Roman" w:eastAsia="Times New Roman" w:hAnsi="Times New Roman"/>
          <w:sz w:val="28"/>
          <w:szCs w:val="28"/>
          <w:lang w:eastAsia="ar-SA"/>
        </w:rPr>
        <w:t>р.</w:t>
      </w:r>
    </w:p>
    <w:p w:rsidR="00123146" w:rsidRPr="00955135" w:rsidRDefault="00123146" w:rsidP="00123146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Завідувач кафедри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Гусар О.А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3146" w:rsidRDefault="00123146" w:rsidP="00203298">
      <w:pPr>
        <w:pStyle w:val="a3"/>
        <w:spacing w:line="360" w:lineRule="auto"/>
        <w:contextualSpacing/>
        <w:rPr>
          <w:szCs w:val="28"/>
        </w:rPr>
      </w:pPr>
    </w:p>
    <w:p w:rsidR="003504EF" w:rsidRDefault="00FA673A" w:rsidP="00203298">
      <w:pPr>
        <w:pStyle w:val="a3"/>
        <w:spacing w:line="360" w:lineRule="auto"/>
        <w:contextualSpacing/>
        <w:rPr>
          <w:szCs w:val="28"/>
        </w:rPr>
      </w:pPr>
      <w:r>
        <w:rPr>
          <w:szCs w:val="28"/>
        </w:rPr>
        <w:lastRenderedPageBreak/>
        <w:t>Практичні</w:t>
      </w:r>
      <w:r w:rsidR="003504EF" w:rsidRPr="00203298">
        <w:rPr>
          <w:szCs w:val="28"/>
        </w:rPr>
        <w:t xml:space="preserve"> заняття забезпечують розвиток творчого професійного мислення, пізнавальної мотивації і професійного використання знань у навчальних умовах. Професійне використання знань – це вільне володіння мовою юридичної науки, тобто точне оперування  юридичними поняттями, визначеннями. </w:t>
      </w:r>
      <w:r>
        <w:rPr>
          <w:szCs w:val="28"/>
        </w:rPr>
        <w:t>Практичні</w:t>
      </w:r>
      <w:r w:rsidRPr="00203298">
        <w:rPr>
          <w:szCs w:val="28"/>
        </w:rPr>
        <w:t xml:space="preserve"> заняття </w:t>
      </w:r>
      <w:r w:rsidR="003504EF" w:rsidRPr="00203298">
        <w:rPr>
          <w:szCs w:val="28"/>
        </w:rPr>
        <w:t>складаються з двох взаємопов‘язаних моментів – самостійного вивчення студентом програмного матеріалу і обговорення на заняттях результатів пізнавальної діяльності. Вони вчать працювати самостійно, формують навички роботи з літературою, розвивають інтерес до предмету, вчать аргументувати відповідь, сприяють розвитку зв‘язку теорії і практики.</w:t>
      </w:r>
    </w:p>
    <w:p w:rsidR="003504EF" w:rsidRPr="00203298" w:rsidRDefault="003504EF" w:rsidP="0020329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ab/>
      </w:r>
      <w:r w:rsidRPr="00203298">
        <w:rPr>
          <w:rFonts w:ascii="Times New Roman" w:hAnsi="Times New Roman" w:cs="Times New Roman"/>
          <w:sz w:val="28"/>
          <w:szCs w:val="28"/>
        </w:rPr>
        <w:t>Оцінювання знань студентів на семінарському занятті проводиться за 5 бальною шкалою та такими критеріями:</w:t>
      </w:r>
    </w:p>
    <w:p w:rsidR="003504EF" w:rsidRPr="00203298" w:rsidRDefault="003504EF" w:rsidP="0020329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1)розуміння, ступінь засвоєння теорії та практики проблем, що розглядаються;</w:t>
      </w:r>
    </w:p>
    <w:p w:rsidR="003504EF" w:rsidRPr="00203298" w:rsidRDefault="003504EF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2) ступінь засвоєння фактичного матеріалу курсу;</w:t>
      </w:r>
    </w:p>
    <w:p w:rsidR="003504EF" w:rsidRPr="00203298" w:rsidRDefault="003504EF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3) обізнаність з основною та додатковою літературою відповідно до теми;</w:t>
      </w:r>
    </w:p>
    <w:p w:rsidR="003504EF" w:rsidRPr="00203298" w:rsidRDefault="003504EF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4) уміння поєднувати теорію з практикою, наводити приклади відповідно до теоретичних положень теми;</w:t>
      </w:r>
    </w:p>
    <w:p w:rsidR="003504EF" w:rsidRPr="00203298" w:rsidRDefault="003504EF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5) логічність, структура, стиль викладу матеріалу при виступах в аудиторії, вміння захищати свою позицію та здійснювати узагальнення інформації, отриманої з доповідей інших студентів.</w:t>
      </w:r>
    </w:p>
    <w:p w:rsidR="003504EF" w:rsidRPr="00203298" w:rsidRDefault="003504EF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ab/>
        <w:t>Студент отримує оцінку «відмінно», якщо його виступ на семінарі відповідає усім зазначеним критеріям. Відсутність певної складової (складових) знижує оцінку на певну кількість балів.</w:t>
      </w:r>
    </w:p>
    <w:p w:rsidR="005004B9" w:rsidRDefault="005004B9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A2" w:rsidRPr="00203298" w:rsidRDefault="008161A2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Тема</w:t>
      </w:r>
      <w:r w:rsidR="00FA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98">
        <w:rPr>
          <w:rFonts w:ascii="Times New Roman" w:hAnsi="Times New Roman" w:cs="Times New Roman"/>
          <w:b/>
          <w:sz w:val="28"/>
          <w:szCs w:val="28"/>
        </w:rPr>
        <w:t>1:  ПРИНЦИП ВЕРХОВЕНСТВА ПРАВА У СИСТЕМІ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ЗАГАЛЬНОПРАВОВИХ ПРИНЦИПІВ</w:t>
      </w:r>
    </w:p>
    <w:p w:rsidR="008161A2" w:rsidRPr="00203298" w:rsidRDefault="008161A2" w:rsidP="00203298">
      <w:pPr>
        <w:tabs>
          <w:tab w:val="left" w:pos="48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План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 xml:space="preserve">1.Витоки ідеї верховенства права. Основні положення принципу верховенства права Альберта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Дайсі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>.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lastRenderedPageBreak/>
        <w:t>2.Поняття принципів у праві.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3.Характерні риси принципів права.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</w:t>
      </w:r>
      <w:r w:rsidRPr="00203298">
        <w:rPr>
          <w:rFonts w:ascii="Times New Roman" w:hAnsi="Times New Roman" w:cs="Times New Roman"/>
          <w:sz w:val="28"/>
          <w:szCs w:val="28"/>
        </w:rPr>
        <w:t>: верховенство права, верховенство права, сформульоване Міжнародною комісією юристів, принципи права, об’єктивне право, суб’єктивне право, загальнолюдські цінності, вищі цінності.</w:t>
      </w:r>
    </w:p>
    <w:p w:rsidR="00FA673A" w:rsidRDefault="00FA673A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1.Англійська доктрина верховенства права (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>).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2.Тлумачення принципу верховенства права Міжнародною комісією юристів.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 Від ідеї до принципу особистої недоторканності людини.</w:t>
      </w:r>
    </w:p>
    <w:p w:rsidR="008161A2" w:rsidRPr="00203298" w:rsidRDefault="008161A2" w:rsidP="00203298">
      <w:pPr>
        <w:pStyle w:val="a3"/>
        <w:spacing w:line="360" w:lineRule="auto"/>
        <w:contextualSpacing/>
        <w:rPr>
          <w:szCs w:val="28"/>
        </w:rPr>
      </w:pPr>
      <w:r w:rsidRPr="00203298">
        <w:rPr>
          <w:b/>
          <w:szCs w:val="28"/>
        </w:rPr>
        <w:t>Проблемні питання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 xml:space="preserve">1.Значення праці А.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Дайсі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«Вступ до вивчення конституційного права».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2.Загальні принципи права.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3.Загальнолюдські цінності.</w:t>
      </w:r>
    </w:p>
    <w:p w:rsidR="000327B2" w:rsidRPr="00203298" w:rsidRDefault="003504EF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8161A2" w:rsidRPr="00203298" w:rsidRDefault="008161A2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</w:t>
      </w:r>
      <w:r w:rsidRPr="00203298">
        <w:rPr>
          <w:i/>
          <w:sz w:val="28"/>
          <w:szCs w:val="28"/>
          <w:lang w:val="uk-UA"/>
        </w:rPr>
        <w:t>Верховенство права як принцип правової системи: проблеми теорії</w:t>
      </w:r>
      <w:r w:rsidRPr="00203298">
        <w:rPr>
          <w:sz w:val="28"/>
          <w:szCs w:val="28"/>
          <w:lang w:val="uk-UA"/>
        </w:rPr>
        <w:t xml:space="preserve">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 xml:space="preserve">. К.: Видавництво «Юридична думка», 2008. 344с. 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  <w:lang w:val="ru-RU"/>
        </w:rPr>
        <w:t>Козюбра</w:t>
      </w:r>
      <w:proofErr w:type="spellEnd"/>
      <w:r w:rsidRPr="00203298">
        <w:rPr>
          <w:rFonts w:ascii="Times New Roman" w:hAnsi="Times New Roman" w:cs="Times New Roman"/>
          <w:sz w:val="28"/>
          <w:szCs w:val="28"/>
          <w:lang w:val="ru-RU"/>
        </w:rPr>
        <w:t xml:space="preserve"> М. Верховенство права: </w:t>
      </w:r>
      <w:proofErr w:type="spellStart"/>
      <w:r w:rsidRPr="00203298"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 w:rsidRPr="00203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298">
        <w:rPr>
          <w:rFonts w:ascii="Times New Roman" w:hAnsi="Times New Roman" w:cs="Times New Roman"/>
          <w:sz w:val="28"/>
          <w:szCs w:val="28"/>
          <w:lang w:val="ru-RU"/>
        </w:rPr>
        <w:t>реалії</w:t>
      </w:r>
      <w:proofErr w:type="spellEnd"/>
      <w:r w:rsidRPr="0020329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03298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203298">
        <w:rPr>
          <w:rFonts w:ascii="Times New Roman" w:hAnsi="Times New Roman" w:cs="Times New Roman"/>
          <w:sz w:val="28"/>
          <w:szCs w:val="28"/>
          <w:lang w:val="ru-RU"/>
        </w:rPr>
        <w:t xml:space="preserve"> //Право України. 2010. №3. С.6-18.</w:t>
      </w:r>
    </w:p>
    <w:p w:rsidR="008161A2" w:rsidRPr="00203298" w:rsidRDefault="008161A2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203298">
        <w:rPr>
          <w:i/>
          <w:sz w:val="28"/>
          <w:szCs w:val="28"/>
        </w:rPr>
        <w:t>Козюбра</w:t>
      </w:r>
      <w:proofErr w:type="spellEnd"/>
      <w:r w:rsidRPr="00203298">
        <w:rPr>
          <w:sz w:val="28"/>
          <w:szCs w:val="28"/>
        </w:rPr>
        <w:t xml:space="preserve"> М. Принцип верховенства права та вітчизняна теорія і практика //Українське право. 2006. №1.  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Pr="00203298">
        <w:rPr>
          <w:rFonts w:ascii="Times New Roman" w:hAnsi="Times New Roman" w:cs="Times New Roman"/>
          <w:sz w:val="28"/>
          <w:szCs w:val="28"/>
        </w:rPr>
        <w:t xml:space="preserve">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Буткевич</w:t>
      </w:r>
      <w:r w:rsidRPr="00203298">
        <w:rPr>
          <w:rFonts w:ascii="Times New Roman" w:hAnsi="Times New Roman" w:cs="Times New Roman"/>
          <w:sz w:val="28"/>
          <w:szCs w:val="28"/>
        </w:rPr>
        <w:t xml:space="preserve"> В. Фактори негативного впливу на ефективність реалізації прав людини в Україні. </w:t>
      </w:r>
      <w:r w:rsidRPr="00203298">
        <w:rPr>
          <w:rFonts w:ascii="Times New Roman" w:hAnsi="Times New Roman" w:cs="Times New Roman"/>
          <w:i/>
          <w:sz w:val="28"/>
          <w:szCs w:val="28"/>
        </w:rPr>
        <w:t>Право України</w:t>
      </w:r>
      <w:r w:rsidRPr="00203298">
        <w:rPr>
          <w:rFonts w:ascii="Times New Roman" w:hAnsi="Times New Roman" w:cs="Times New Roman"/>
          <w:sz w:val="28"/>
          <w:szCs w:val="28"/>
        </w:rPr>
        <w:t>. 2009. №4.  С.36-41.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lastRenderedPageBreak/>
        <w:t>Венгер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 Право чи обов’язок народного депутата України брати участь у голосуваннях парламенту. </w:t>
      </w:r>
      <w:r w:rsidRPr="00203298">
        <w:rPr>
          <w:rFonts w:ascii="Times New Roman" w:hAnsi="Times New Roman" w:cs="Times New Roman"/>
          <w:i/>
          <w:sz w:val="28"/>
          <w:szCs w:val="28"/>
        </w:rPr>
        <w:t>Вибори та демократія</w:t>
      </w:r>
      <w:r w:rsidRPr="00203298">
        <w:rPr>
          <w:rFonts w:ascii="Times New Roman" w:hAnsi="Times New Roman" w:cs="Times New Roman"/>
          <w:sz w:val="28"/>
          <w:szCs w:val="28"/>
        </w:rPr>
        <w:t>. 2009. №1. С.44-51.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1A2" w:rsidRPr="00203298" w:rsidRDefault="008161A2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Тема 2: ПРАВО І ЗАКОН: СПІВВІДНОШЕННЯ ПОНЯТЬ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7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1.Співвідношення права і закону.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2.Співвідношення принципу верховенства права і принципу верховенства закону.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3.Проблема критеріїв правового закону.</w:t>
      </w:r>
    </w:p>
    <w:p w:rsidR="008161A2" w:rsidRPr="00203298" w:rsidRDefault="008161A2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4.Категорія справедливості як критерій правового закону. Дотримання справедливості у судових рішеннях.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</w:t>
      </w:r>
      <w:r w:rsidRPr="00203298">
        <w:rPr>
          <w:rFonts w:ascii="Times New Roman" w:hAnsi="Times New Roman" w:cs="Times New Roman"/>
          <w:sz w:val="28"/>
          <w:szCs w:val="28"/>
        </w:rPr>
        <w:t>:  позитивістський підхід до розуміння права, природно-правовий підхід, принцип верховенства закону, критерії правового закону, критерій правового закону «загальна воля», критерій правового закону «правовий ідеал», якість закону, справедливість, формальна справедливість, призначення принципу верховенства права.</w:t>
      </w:r>
      <w:r w:rsidRPr="0020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 Співвідношення права і закону.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2.Критерії правового закону.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3.Поняття справедливості.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4.Проблема співвідношення права та моралі.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питання: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1.Концепції правового і неправового закону.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2.Цінність права.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3.Категорія справедливості та її роль у визначенні правової природи законів.</w:t>
      </w:r>
    </w:p>
    <w:p w:rsidR="008161A2" w:rsidRPr="00203298" w:rsidRDefault="008161A2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4.Моральне наповнення правових норм.</w:t>
      </w:r>
    </w:p>
    <w:p w:rsidR="008161A2" w:rsidRPr="00203298" w:rsidRDefault="008161A2" w:rsidP="00203298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8161A2" w:rsidRPr="00203298" w:rsidRDefault="008161A2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Верховенство права як принцип правової системи: проблеми </w:t>
      </w:r>
      <w:r w:rsidRPr="00203298">
        <w:rPr>
          <w:sz w:val="28"/>
          <w:szCs w:val="28"/>
          <w:lang w:val="uk-UA"/>
        </w:rPr>
        <w:lastRenderedPageBreak/>
        <w:t>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 xml:space="preserve">. К.: Видавництво «Юридична думка», 2008.  344с. 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Буткевич</w:t>
      </w:r>
      <w:r w:rsidRPr="00203298">
        <w:rPr>
          <w:rFonts w:ascii="Times New Roman" w:hAnsi="Times New Roman" w:cs="Times New Roman"/>
          <w:sz w:val="28"/>
          <w:szCs w:val="28"/>
        </w:rPr>
        <w:t xml:space="preserve"> В. Фактори негативного впливу на ефективність реалізації прав людини в Україні. </w:t>
      </w:r>
      <w:r w:rsidRPr="00203298">
        <w:rPr>
          <w:rFonts w:ascii="Times New Roman" w:hAnsi="Times New Roman" w:cs="Times New Roman"/>
          <w:i/>
          <w:sz w:val="28"/>
          <w:szCs w:val="28"/>
        </w:rPr>
        <w:t>Право України</w:t>
      </w:r>
      <w:r w:rsidRPr="00203298">
        <w:rPr>
          <w:rFonts w:ascii="Times New Roman" w:hAnsi="Times New Roman" w:cs="Times New Roman"/>
          <w:sz w:val="28"/>
          <w:szCs w:val="28"/>
        </w:rPr>
        <w:t>. 2009. №4. С.36-41.</w:t>
      </w:r>
    </w:p>
    <w:p w:rsidR="008161A2" w:rsidRPr="00203298" w:rsidRDefault="008161A2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 Право чи обов’язок народного депутата України брати участь у голосуваннях парламенту. </w:t>
      </w:r>
      <w:r w:rsidRPr="00203298">
        <w:rPr>
          <w:rFonts w:ascii="Times New Roman" w:hAnsi="Times New Roman" w:cs="Times New Roman"/>
          <w:i/>
          <w:sz w:val="28"/>
          <w:szCs w:val="28"/>
        </w:rPr>
        <w:t>Вибори та демократія</w:t>
      </w:r>
      <w:r w:rsidRPr="00203298">
        <w:rPr>
          <w:rFonts w:ascii="Times New Roman" w:hAnsi="Times New Roman" w:cs="Times New Roman"/>
          <w:sz w:val="28"/>
          <w:szCs w:val="28"/>
        </w:rPr>
        <w:t>. 2009. №1. С.44-51.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F5" w:rsidRPr="00203298" w:rsidRDefault="00CB59F5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 xml:space="preserve">Тема 3: ВЕРХОВЕНСТВО ПРАВА І ПРАВОВА ДЕРЖАВА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1.Історія виникнення та розвитку теорії правової держави.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298">
        <w:rPr>
          <w:rFonts w:ascii="Times New Roman" w:hAnsi="Times New Roman" w:cs="Times New Roman"/>
          <w:sz w:val="28"/>
          <w:szCs w:val="28"/>
        </w:rPr>
        <w:t xml:space="preserve">2.Поняття та принципи (ознаки) правової держави. 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3.Застосування стандартів правової держави у конституційному судочинстві.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питання:</w:t>
      </w:r>
      <w:r w:rsidRPr="00203298">
        <w:rPr>
          <w:rFonts w:ascii="Times New Roman" w:hAnsi="Times New Roman" w:cs="Times New Roman"/>
          <w:sz w:val="28"/>
          <w:szCs w:val="28"/>
        </w:rPr>
        <w:t xml:space="preserve"> теорія поліцейської  держави (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Polizeistaat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), правова держава, громадянське суспільство, принцип взаємної відповідальності особи і держави,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загальнодозвільний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тип правового регулювання, 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спеціальнодозвільний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тип правового регулювання, правова свідомість, правова культура.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 Принцип взаємної відповідальності держави та особи.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2.Шляхи формування громадянського суспільства в Україні.</w:t>
      </w:r>
    </w:p>
    <w:p w:rsidR="00CB59F5" w:rsidRPr="00203298" w:rsidRDefault="00CB59F5" w:rsidP="002032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питання: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1.Стандарти правової держави.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2.Доктрини країн континентальної Європи, споріднені з верховенством права.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3.Концепція поліцейської держави (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Polizeistaat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>).</w:t>
      </w:r>
    </w:p>
    <w:p w:rsidR="00CB59F5" w:rsidRPr="00203298" w:rsidRDefault="00CB59F5" w:rsidP="00203298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CB59F5" w:rsidRPr="00203298" w:rsidRDefault="00CB59F5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</w:t>
      </w:r>
      <w:r w:rsidRPr="00203298">
        <w:rPr>
          <w:sz w:val="28"/>
          <w:szCs w:val="28"/>
          <w:lang w:val="uk-UA"/>
        </w:rPr>
        <w:lastRenderedPageBreak/>
        <w:t>Книга перша: Верховенство права як принцип правової системи: проблеми 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 xml:space="preserve">. К.: Видавництво «Юридична думка», 2008.  344с.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Буткевич</w:t>
      </w:r>
      <w:r w:rsidRPr="00203298">
        <w:rPr>
          <w:rFonts w:ascii="Times New Roman" w:hAnsi="Times New Roman" w:cs="Times New Roman"/>
          <w:sz w:val="28"/>
          <w:szCs w:val="28"/>
        </w:rPr>
        <w:t xml:space="preserve"> В. Фактори негативного впливу на ефективність реалізації прав людини в Україні. </w:t>
      </w:r>
      <w:r w:rsidRPr="00203298">
        <w:rPr>
          <w:rFonts w:ascii="Times New Roman" w:hAnsi="Times New Roman" w:cs="Times New Roman"/>
          <w:i/>
          <w:sz w:val="28"/>
          <w:szCs w:val="28"/>
        </w:rPr>
        <w:t>Право України</w:t>
      </w:r>
      <w:r w:rsidRPr="00203298">
        <w:rPr>
          <w:rFonts w:ascii="Times New Roman" w:hAnsi="Times New Roman" w:cs="Times New Roman"/>
          <w:sz w:val="28"/>
          <w:szCs w:val="28"/>
        </w:rPr>
        <w:t>. 2009. №4. С.36-41.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9F5" w:rsidRPr="00203298" w:rsidRDefault="00CB59F5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Лекція 4. Тема: ВЕРХОВЕНСТВО ПРАВА І ПРАВА ЛЮДИНИ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1.Принцип пріоритету прав і свобод людини і громадянина.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2.Права і свободи людини і громадянина як основа верховенства права.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3.Класифікація прав і свобод людини і громадянина.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4.Обов’язки особи та держави.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поняття:</w:t>
      </w:r>
      <w:r w:rsidRPr="00203298">
        <w:rPr>
          <w:rFonts w:ascii="Times New Roman" w:hAnsi="Times New Roman" w:cs="Times New Roman"/>
          <w:sz w:val="28"/>
          <w:szCs w:val="28"/>
        </w:rPr>
        <w:t xml:space="preserve"> принцип пріоритету прав і свобод людини та громадянина, права і свободи людини і громадянина, принцип взаємної відповідальності держави та особи, обов’язки людини і громадянина.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</w:t>
      </w:r>
      <w:r w:rsidRPr="00203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298">
        <w:rPr>
          <w:rFonts w:ascii="Times New Roman" w:hAnsi="Times New Roman" w:cs="Times New Roman"/>
          <w:sz w:val="28"/>
          <w:szCs w:val="28"/>
        </w:rPr>
        <w:t>Право людини на життя і здоров’я, честь і гідність.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2.Обгрунтування необхідності знання своїх прав, свобод та обов’язків.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3.Особливості економічних та соціальних прав і свобод людини і громадянина.</w:t>
      </w:r>
    </w:p>
    <w:p w:rsidR="00CB59F5" w:rsidRPr="00203298" w:rsidRDefault="00CB59F5" w:rsidP="002032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1.Реалізація прав особи у контексті принципу верховенства права.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2.Обов’язки людини і громадянина як одна з умов реалізації принципу верховенства права.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298">
        <w:rPr>
          <w:rFonts w:ascii="Times New Roman" w:hAnsi="Times New Roman" w:cs="Times New Roman"/>
          <w:sz w:val="28"/>
          <w:szCs w:val="28"/>
        </w:rPr>
        <w:t>3.Обов’язки держави, яка втілює принцип верховенства права.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4.Відповідальність держави за шкоду, завдану діями суб’єкта владних повноважень.</w:t>
      </w:r>
    </w:p>
    <w:p w:rsidR="00CB59F5" w:rsidRPr="00203298" w:rsidRDefault="00CB59F5" w:rsidP="00203298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CB59F5" w:rsidRPr="00203298" w:rsidRDefault="00CB59F5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lastRenderedPageBreak/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Верховенство права як принцип правової системи: проблеми 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 xml:space="preserve">.  К.: Видавництво «Юридична думка». 2008. 344с. 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CB59F5" w:rsidRPr="00203298" w:rsidRDefault="00CB59F5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Рабінович</w:t>
      </w:r>
      <w:r w:rsidRPr="00203298">
        <w:rPr>
          <w:sz w:val="28"/>
          <w:szCs w:val="28"/>
          <w:lang w:val="uk-UA"/>
        </w:rPr>
        <w:t xml:space="preserve"> П.М. Про соціальну сутність сучасних демократичних держав. </w:t>
      </w:r>
      <w:r w:rsidRPr="00203298">
        <w:rPr>
          <w:i/>
          <w:sz w:val="28"/>
          <w:szCs w:val="28"/>
          <w:lang w:val="uk-UA"/>
        </w:rPr>
        <w:t xml:space="preserve">Вісник </w:t>
      </w:r>
      <w:proofErr w:type="spellStart"/>
      <w:r w:rsidRPr="00203298">
        <w:rPr>
          <w:i/>
          <w:sz w:val="28"/>
          <w:szCs w:val="28"/>
          <w:lang w:val="uk-UA"/>
        </w:rPr>
        <w:t>АПрН</w:t>
      </w:r>
      <w:proofErr w:type="spellEnd"/>
      <w:r w:rsidRPr="00203298">
        <w:rPr>
          <w:i/>
          <w:sz w:val="28"/>
          <w:szCs w:val="28"/>
          <w:lang w:val="uk-UA"/>
        </w:rPr>
        <w:t xml:space="preserve"> України</w:t>
      </w:r>
      <w:r w:rsidRPr="00203298">
        <w:rPr>
          <w:sz w:val="28"/>
          <w:szCs w:val="28"/>
          <w:lang w:val="uk-UA"/>
        </w:rPr>
        <w:t xml:space="preserve">.  Х., 1993. №1. 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F5" w:rsidRPr="00203298" w:rsidRDefault="00CB59F5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 xml:space="preserve"> Тема 5: ГАРАНТІЇ ЗАБЕЗПЕЧЕННЯ ПРИНЦИПУ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 xml:space="preserve">ВЕРХОВЕНСТВА ПРАВА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План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1.Загальні гарантії забезпечення принципу верховенства права.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2.Спеціальні юридичні гарантії забезпечення принципу верховенства права.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3.Ефективні механізми контролю за відповідністю законодавства Конституції України  та міжнародним документам про права людини.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 xml:space="preserve">4.Міжнародні гарантії забезпечення принципу верховенства права. </w:t>
      </w:r>
    </w:p>
    <w:p w:rsidR="00CB59F5" w:rsidRPr="00203298" w:rsidRDefault="00CB59F5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5.Практика Європейського суду з прав людини. Звернення до Європейського Суду з прав людини.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поняття: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з</w:t>
      </w:r>
      <w:r w:rsidRPr="00203298">
        <w:rPr>
          <w:rFonts w:ascii="Times New Roman" w:hAnsi="Times New Roman" w:cs="Times New Roman"/>
          <w:sz w:val="28"/>
          <w:szCs w:val="28"/>
        </w:rPr>
        <w:t>агальні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 е</w:t>
      </w:r>
      <w:r w:rsidRPr="00203298">
        <w:rPr>
          <w:rFonts w:ascii="Times New Roman" w:hAnsi="Times New Roman" w:cs="Times New Roman"/>
          <w:sz w:val="28"/>
          <w:szCs w:val="28"/>
        </w:rPr>
        <w:t>кономічні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 п</w:t>
      </w:r>
      <w:r w:rsidRPr="00203298">
        <w:rPr>
          <w:rFonts w:ascii="Times New Roman" w:hAnsi="Times New Roman" w:cs="Times New Roman"/>
          <w:sz w:val="28"/>
          <w:szCs w:val="28"/>
        </w:rPr>
        <w:t>олітичні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с</w:t>
      </w:r>
      <w:r w:rsidRPr="00203298">
        <w:rPr>
          <w:rFonts w:ascii="Times New Roman" w:hAnsi="Times New Roman" w:cs="Times New Roman"/>
          <w:sz w:val="28"/>
          <w:szCs w:val="28"/>
        </w:rPr>
        <w:t>оціальні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д</w:t>
      </w:r>
      <w:r w:rsidRPr="00203298">
        <w:rPr>
          <w:rFonts w:ascii="Times New Roman" w:hAnsi="Times New Roman" w:cs="Times New Roman"/>
          <w:sz w:val="28"/>
          <w:szCs w:val="28"/>
        </w:rPr>
        <w:t>уховні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ю</w:t>
      </w:r>
      <w:r w:rsidRPr="00203298">
        <w:rPr>
          <w:rFonts w:ascii="Times New Roman" w:hAnsi="Times New Roman" w:cs="Times New Roman"/>
          <w:sz w:val="28"/>
          <w:szCs w:val="28"/>
        </w:rPr>
        <w:t>ридичні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м</w:t>
      </w:r>
      <w:r w:rsidRPr="00203298">
        <w:rPr>
          <w:rFonts w:ascii="Times New Roman" w:hAnsi="Times New Roman" w:cs="Times New Roman"/>
          <w:sz w:val="28"/>
          <w:szCs w:val="28"/>
        </w:rPr>
        <w:t>іжнародні нормативно-правові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Правові  гарантії (або нормативно-правові)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о</w:t>
      </w:r>
      <w:r w:rsidRPr="00203298">
        <w:rPr>
          <w:rFonts w:ascii="Times New Roman" w:hAnsi="Times New Roman" w:cs="Times New Roman"/>
          <w:sz w:val="28"/>
          <w:szCs w:val="28"/>
        </w:rPr>
        <w:t>рганізаційно-правові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с</w:t>
      </w:r>
      <w:r w:rsidRPr="00203298">
        <w:rPr>
          <w:rFonts w:ascii="Times New Roman" w:hAnsi="Times New Roman" w:cs="Times New Roman"/>
          <w:sz w:val="28"/>
          <w:szCs w:val="28"/>
        </w:rPr>
        <w:t>удовий конституційний контроль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і</w:t>
      </w:r>
      <w:r w:rsidRPr="00203298">
        <w:rPr>
          <w:rFonts w:ascii="Times New Roman" w:hAnsi="Times New Roman" w:cs="Times New Roman"/>
          <w:sz w:val="28"/>
          <w:szCs w:val="28"/>
        </w:rPr>
        <w:t>нститут конституційної скарги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м</w:t>
      </w:r>
      <w:r w:rsidRPr="00203298">
        <w:rPr>
          <w:rFonts w:ascii="Times New Roman" w:hAnsi="Times New Roman" w:cs="Times New Roman"/>
          <w:sz w:val="28"/>
          <w:szCs w:val="28"/>
        </w:rPr>
        <w:t>іжнародні організаційно-правові гарантії</w:t>
      </w:r>
      <w:r w:rsidR="006337F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6337FC" w:rsidRPr="00203298">
        <w:rPr>
          <w:rFonts w:ascii="Times New Roman" w:hAnsi="Times New Roman" w:cs="Times New Roman"/>
          <w:sz w:val="28"/>
          <w:szCs w:val="28"/>
        </w:rPr>
        <w:t>к</w:t>
      </w:r>
      <w:r w:rsidRPr="00203298">
        <w:rPr>
          <w:rFonts w:ascii="Times New Roman" w:hAnsi="Times New Roman" w:cs="Times New Roman"/>
          <w:sz w:val="28"/>
          <w:szCs w:val="28"/>
        </w:rPr>
        <w:t>ритерії прийнятності заяви до Європейського Суду з прав людини</w:t>
      </w:r>
      <w:r w:rsidR="006337FC" w:rsidRPr="00203298">
        <w:rPr>
          <w:rFonts w:ascii="Times New Roman" w:hAnsi="Times New Roman" w:cs="Times New Roman"/>
          <w:sz w:val="28"/>
          <w:szCs w:val="28"/>
        </w:rPr>
        <w:t>.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</w:t>
      </w:r>
      <w:r w:rsidRPr="00203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298">
        <w:rPr>
          <w:rFonts w:ascii="Times New Roman" w:hAnsi="Times New Roman" w:cs="Times New Roman"/>
          <w:sz w:val="28"/>
          <w:szCs w:val="28"/>
        </w:rPr>
        <w:t>Духовні гарантії прав людини.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2.Юридичні гарантії прав людини.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lastRenderedPageBreak/>
        <w:t>3.Принцип рівності.</w:t>
      </w:r>
    </w:p>
    <w:p w:rsidR="00CB59F5" w:rsidRPr="00203298" w:rsidRDefault="006337FC" w:rsidP="002032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</w:t>
      </w:r>
      <w:r w:rsidR="00CB59F5" w:rsidRPr="00203298">
        <w:rPr>
          <w:rFonts w:ascii="Times New Roman" w:hAnsi="Times New Roman" w:cs="Times New Roman"/>
          <w:sz w:val="28"/>
          <w:szCs w:val="28"/>
        </w:rPr>
        <w:t>: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1.Правова активність суб’єктів права як гарантія забезпечення верховенства права.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2.Інститут конституційної скарги в Україні.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3.Аналіз Закону України «Про Уповноваженого Верховної Ради з прав людини».</w:t>
      </w: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4.Звернення до Європейського суду з прав людини.</w:t>
      </w:r>
    </w:p>
    <w:p w:rsidR="00CB59F5" w:rsidRPr="00203298" w:rsidRDefault="00CB59F5" w:rsidP="00203298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CB59F5" w:rsidRPr="00203298" w:rsidRDefault="00CB59F5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Верховенство права як принцип правової системи: проблеми 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>. К.: Видавництво «Юридична думка», 2008.  344с.</w:t>
      </w:r>
    </w:p>
    <w:p w:rsidR="00CB59F5" w:rsidRPr="00203298" w:rsidRDefault="00CB59F5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CB59F5" w:rsidRPr="00203298" w:rsidRDefault="00CB59F5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Рабінович</w:t>
      </w:r>
      <w:r w:rsidRPr="00203298">
        <w:rPr>
          <w:sz w:val="28"/>
          <w:szCs w:val="28"/>
          <w:lang w:val="uk-UA"/>
        </w:rPr>
        <w:t xml:space="preserve"> П.М. Про соціальну сутність сучасних демократичних держав. </w:t>
      </w:r>
      <w:r w:rsidRPr="00203298">
        <w:rPr>
          <w:i/>
          <w:sz w:val="28"/>
          <w:szCs w:val="28"/>
          <w:lang w:val="uk-UA"/>
        </w:rPr>
        <w:t xml:space="preserve">Вісник </w:t>
      </w:r>
      <w:proofErr w:type="spellStart"/>
      <w:r w:rsidRPr="00203298">
        <w:rPr>
          <w:i/>
          <w:sz w:val="28"/>
          <w:szCs w:val="28"/>
          <w:lang w:val="uk-UA"/>
        </w:rPr>
        <w:t>АПрН</w:t>
      </w:r>
      <w:proofErr w:type="spellEnd"/>
      <w:r w:rsidRPr="00203298">
        <w:rPr>
          <w:i/>
          <w:sz w:val="28"/>
          <w:szCs w:val="28"/>
          <w:lang w:val="uk-UA"/>
        </w:rPr>
        <w:t xml:space="preserve"> України</w:t>
      </w:r>
      <w:r w:rsidRPr="00203298">
        <w:rPr>
          <w:sz w:val="28"/>
          <w:szCs w:val="28"/>
          <w:lang w:val="uk-UA"/>
        </w:rPr>
        <w:t xml:space="preserve">.  Х., 1993. №1. </w:t>
      </w:r>
    </w:p>
    <w:p w:rsidR="00CB59F5" w:rsidRPr="00203298" w:rsidRDefault="00CB59F5" w:rsidP="00203298">
      <w:pPr>
        <w:pStyle w:val="a3"/>
        <w:spacing w:line="360" w:lineRule="auto"/>
        <w:contextualSpacing/>
        <w:rPr>
          <w:szCs w:val="28"/>
        </w:rPr>
      </w:pPr>
    </w:p>
    <w:p w:rsidR="006337FC" w:rsidRPr="00203298" w:rsidRDefault="006337FC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Тема 7: ПРИНЦИП ВЕРХОВЕНСТВА ПРАВА</w:t>
      </w:r>
    </w:p>
    <w:p w:rsidR="006337FC" w:rsidRPr="00203298" w:rsidRDefault="006337FC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 xml:space="preserve">В АКТАХ МІЖНАРОДНИХ ОРГАНІЗАЦІЙ </w:t>
      </w:r>
    </w:p>
    <w:p w:rsidR="006337FC" w:rsidRPr="00203298" w:rsidRDefault="006337FC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37FC" w:rsidRPr="00203298" w:rsidRDefault="006337FC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1.Принцип верховенства права в актах ООН.</w:t>
      </w:r>
    </w:p>
    <w:p w:rsidR="006337FC" w:rsidRPr="00203298" w:rsidRDefault="006337FC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2.Внесок Ради Європи в утвердження принципу верховенства права.</w:t>
      </w:r>
    </w:p>
    <w:p w:rsidR="006337FC" w:rsidRPr="00203298" w:rsidRDefault="006337FC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</w:t>
      </w:r>
      <w:r w:rsidRPr="00203298">
        <w:rPr>
          <w:rFonts w:ascii="Times New Roman" w:hAnsi="Times New Roman" w:cs="Times New Roman"/>
          <w:sz w:val="28"/>
          <w:szCs w:val="28"/>
        </w:rPr>
        <w:t xml:space="preserve">: Європейські регіональні організації – Європейський Союз, Рада Європи, Організація з Безпеки та Співробітництва в Європі (ОБСЄ) </w:t>
      </w:r>
      <w:r w:rsidRPr="00203298">
        <w:rPr>
          <w:rFonts w:ascii="Times New Roman" w:hAnsi="Times New Roman" w:cs="Times New Roman"/>
          <w:sz w:val="28"/>
          <w:szCs w:val="28"/>
          <w:lang w:eastAsia="ru-RU"/>
        </w:rPr>
        <w:t xml:space="preserve">Конвенція про захист прав людини та основоположних свобод, </w:t>
      </w:r>
      <w:r w:rsidRPr="00203298">
        <w:rPr>
          <w:rFonts w:ascii="Times New Roman" w:hAnsi="Times New Roman" w:cs="Times New Roman"/>
          <w:sz w:val="28"/>
          <w:szCs w:val="28"/>
        </w:rPr>
        <w:t xml:space="preserve">Міжнародний білль про права, Загальна декларація прав людини, Міжнародний пакт про громадянські та політичні права, Міжнародний пакт про економічні, соціальні </w:t>
      </w:r>
      <w:r w:rsidRPr="00203298">
        <w:rPr>
          <w:rFonts w:ascii="Times New Roman" w:hAnsi="Times New Roman" w:cs="Times New Roman"/>
          <w:sz w:val="28"/>
          <w:szCs w:val="28"/>
        </w:rPr>
        <w:lastRenderedPageBreak/>
        <w:t xml:space="preserve">та культурні права, Факультативний протокол до Міжнародного пакту про громадянські та політичні права. 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1.Принцип верховенства права в Загальній Декларації прав людини.</w:t>
      </w:r>
    </w:p>
    <w:p w:rsidR="00E72E40" w:rsidRPr="00203298" w:rsidRDefault="00E72E40" w:rsidP="002032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 xml:space="preserve">1.Академік Володимир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та його внесок до розробки тексту Загальної Декларації прав людини.</w:t>
      </w:r>
    </w:p>
    <w:p w:rsidR="00FA673A" w:rsidRPr="00203298" w:rsidRDefault="00FA673A" w:rsidP="00FA673A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FA673A" w:rsidRPr="00203298" w:rsidRDefault="00FA673A" w:rsidP="00FA673A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Верховенство права як принцип правової системи: проблеми 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>. К.: Видавництво «Юридична думка», 2008.  344с.</w:t>
      </w:r>
    </w:p>
    <w:p w:rsidR="00FA673A" w:rsidRPr="00203298" w:rsidRDefault="00FA673A" w:rsidP="00FA67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FA673A" w:rsidRPr="00203298" w:rsidRDefault="00FA673A" w:rsidP="00FA673A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Рабінович</w:t>
      </w:r>
      <w:r w:rsidRPr="00203298">
        <w:rPr>
          <w:sz w:val="28"/>
          <w:szCs w:val="28"/>
          <w:lang w:val="uk-UA"/>
        </w:rPr>
        <w:t xml:space="preserve"> П.М. Про соціальну сутність сучасних демократичних держав. </w:t>
      </w:r>
      <w:r w:rsidRPr="00203298">
        <w:rPr>
          <w:i/>
          <w:sz w:val="28"/>
          <w:szCs w:val="28"/>
          <w:lang w:val="uk-UA"/>
        </w:rPr>
        <w:t xml:space="preserve">Вісник </w:t>
      </w:r>
      <w:proofErr w:type="spellStart"/>
      <w:r w:rsidRPr="00203298">
        <w:rPr>
          <w:i/>
          <w:sz w:val="28"/>
          <w:szCs w:val="28"/>
          <w:lang w:val="uk-UA"/>
        </w:rPr>
        <w:t>АПрН</w:t>
      </w:r>
      <w:proofErr w:type="spellEnd"/>
      <w:r w:rsidRPr="00203298">
        <w:rPr>
          <w:i/>
          <w:sz w:val="28"/>
          <w:szCs w:val="28"/>
          <w:lang w:val="uk-UA"/>
        </w:rPr>
        <w:t xml:space="preserve"> України</w:t>
      </w:r>
      <w:r w:rsidRPr="00203298">
        <w:rPr>
          <w:sz w:val="28"/>
          <w:szCs w:val="28"/>
          <w:lang w:val="uk-UA"/>
        </w:rPr>
        <w:t xml:space="preserve">.  Х., 1993. №1. </w:t>
      </w:r>
    </w:p>
    <w:p w:rsidR="006337FC" w:rsidRPr="00203298" w:rsidRDefault="006337FC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7FC" w:rsidRPr="00203298" w:rsidRDefault="006337FC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Тема 8: Принцип верховенства права в актах Європейського Союзу.</w:t>
      </w:r>
    </w:p>
    <w:p w:rsidR="006337FC" w:rsidRPr="00203298" w:rsidRDefault="006337FC" w:rsidP="00203298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203298">
        <w:rPr>
          <w:b/>
          <w:sz w:val="28"/>
          <w:szCs w:val="28"/>
        </w:rPr>
        <w:t>План</w:t>
      </w:r>
    </w:p>
    <w:p w:rsidR="006337FC" w:rsidRPr="00203298" w:rsidRDefault="006337FC" w:rsidP="00203298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03298">
        <w:rPr>
          <w:sz w:val="28"/>
          <w:szCs w:val="28"/>
        </w:rPr>
        <w:t>1.Копенгагенські критерії.</w:t>
      </w:r>
    </w:p>
    <w:p w:rsidR="006337FC" w:rsidRPr="00203298" w:rsidRDefault="006337FC" w:rsidP="00203298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03298">
        <w:rPr>
          <w:sz w:val="28"/>
          <w:szCs w:val="28"/>
        </w:rPr>
        <w:t>2.Роль Європейської комісії у дотриманні верховенства права.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поняття:</w:t>
      </w:r>
      <w:r w:rsidRPr="00203298">
        <w:rPr>
          <w:rFonts w:ascii="Times New Roman" w:hAnsi="Times New Roman" w:cs="Times New Roman"/>
          <w:sz w:val="28"/>
          <w:szCs w:val="28"/>
        </w:rPr>
        <w:t xml:space="preserve"> Статут Ради Європи, </w:t>
      </w:r>
      <w:r w:rsidRPr="00203298">
        <w:rPr>
          <w:rFonts w:ascii="Times New Roman" w:hAnsi="Times New Roman" w:cs="Times New Roman"/>
          <w:sz w:val="28"/>
          <w:szCs w:val="28"/>
          <w:lang w:eastAsia="ru-RU"/>
        </w:rPr>
        <w:t xml:space="preserve">Конвенція про захист прав людини і основоположних свобод, </w:t>
      </w:r>
      <w:r w:rsidRPr="00203298">
        <w:rPr>
          <w:rFonts w:ascii="Times New Roman" w:hAnsi="Times New Roman" w:cs="Times New Roman"/>
          <w:sz w:val="28"/>
          <w:szCs w:val="28"/>
        </w:rPr>
        <w:t>Копенгагенські критерії, «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acquis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>», цінності ЄС</w:t>
      </w:r>
      <w:r w:rsidRPr="00203298">
        <w:rPr>
          <w:rFonts w:ascii="Times New Roman" w:hAnsi="Times New Roman" w:cs="Times New Roman"/>
          <w:b/>
          <w:sz w:val="28"/>
          <w:szCs w:val="28"/>
        </w:rPr>
        <w:t>.</w:t>
      </w:r>
    </w:p>
    <w:p w:rsidR="00E72E40" w:rsidRPr="00203298" w:rsidRDefault="00E72E40" w:rsidP="00203298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E72E40" w:rsidRPr="00203298" w:rsidRDefault="00E72E40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Верховенство права як принцип правової системи: проблеми </w:t>
      </w:r>
      <w:r w:rsidRPr="00203298">
        <w:rPr>
          <w:sz w:val="28"/>
          <w:szCs w:val="28"/>
          <w:lang w:val="uk-UA"/>
        </w:rPr>
        <w:lastRenderedPageBreak/>
        <w:t>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>. К.: Видавництво «Юридична думка», 2008.  344с.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Верховенство права. Навчальний посібник. Харків: Факт. 2015. 224 с.</w:t>
      </w:r>
    </w:p>
    <w:p w:rsidR="00E72E40" w:rsidRPr="00203298" w:rsidRDefault="00E72E40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Рабінович</w:t>
      </w:r>
      <w:r w:rsidRPr="00203298">
        <w:rPr>
          <w:sz w:val="28"/>
          <w:szCs w:val="28"/>
          <w:lang w:val="uk-UA"/>
        </w:rPr>
        <w:t xml:space="preserve"> П.М. Про соціальну сутність сучасних демократичних держав. </w:t>
      </w:r>
      <w:r w:rsidRPr="00203298">
        <w:rPr>
          <w:i/>
          <w:sz w:val="28"/>
          <w:szCs w:val="28"/>
          <w:lang w:val="uk-UA"/>
        </w:rPr>
        <w:t xml:space="preserve">Вісник </w:t>
      </w:r>
      <w:proofErr w:type="spellStart"/>
      <w:r w:rsidRPr="00203298">
        <w:rPr>
          <w:i/>
          <w:sz w:val="28"/>
          <w:szCs w:val="28"/>
          <w:lang w:val="uk-UA"/>
        </w:rPr>
        <w:t>АПрН</w:t>
      </w:r>
      <w:proofErr w:type="spellEnd"/>
      <w:r w:rsidRPr="00203298">
        <w:rPr>
          <w:i/>
          <w:sz w:val="28"/>
          <w:szCs w:val="28"/>
          <w:lang w:val="uk-UA"/>
        </w:rPr>
        <w:t xml:space="preserve"> України</w:t>
      </w:r>
      <w:r w:rsidRPr="00203298">
        <w:rPr>
          <w:sz w:val="28"/>
          <w:szCs w:val="28"/>
          <w:lang w:val="uk-UA"/>
        </w:rPr>
        <w:t xml:space="preserve">.  Х., 1993. №1. </w:t>
      </w:r>
    </w:p>
    <w:p w:rsidR="00E72E40" w:rsidRPr="00203298" w:rsidRDefault="00E72E40" w:rsidP="00203298">
      <w:pPr>
        <w:pStyle w:val="a3"/>
        <w:spacing w:line="360" w:lineRule="auto"/>
        <w:contextualSpacing/>
        <w:rPr>
          <w:szCs w:val="28"/>
        </w:rPr>
      </w:pPr>
    </w:p>
    <w:p w:rsidR="006337FC" w:rsidRPr="00203298" w:rsidRDefault="006337FC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6337FC" w:rsidRPr="00203298" w:rsidRDefault="006337FC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1.Принцип верховенства права в основному документі Ради Європи.</w:t>
      </w:r>
    </w:p>
    <w:p w:rsidR="006337FC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</w:t>
      </w:r>
      <w:r w:rsidR="006337FC" w:rsidRPr="00203298">
        <w:rPr>
          <w:rFonts w:ascii="Times New Roman" w:hAnsi="Times New Roman" w:cs="Times New Roman"/>
          <w:sz w:val="28"/>
          <w:szCs w:val="28"/>
        </w:rPr>
        <w:t>.Копенгагенські критерії.</w:t>
      </w:r>
    </w:p>
    <w:p w:rsidR="006337FC" w:rsidRPr="00203298" w:rsidRDefault="00E72E40" w:rsidP="002032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</w:t>
      </w:r>
      <w:r w:rsidR="006337FC" w:rsidRPr="0020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FC" w:rsidRPr="00203298" w:rsidRDefault="006337FC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1.Конвенція про захист прав людини та основоположних свобод.</w:t>
      </w:r>
    </w:p>
    <w:p w:rsidR="006337FC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</w:t>
      </w:r>
      <w:r w:rsidR="006337FC" w:rsidRPr="00203298">
        <w:rPr>
          <w:rFonts w:ascii="Times New Roman" w:hAnsi="Times New Roman" w:cs="Times New Roman"/>
          <w:sz w:val="28"/>
          <w:szCs w:val="28"/>
        </w:rPr>
        <w:t>.Цінності Європейського Союзу.</w:t>
      </w:r>
    </w:p>
    <w:p w:rsidR="006337FC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</w:t>
      </w:r>
      <w:r w:rsidR="006337FC" w:rsidRPr="00203298">
        <w:rPr>
          <w:rFonts w:ascii="Times New Roman" w:hAnsi="Times New Roman" w:cs="Times New Roman"/>
          <w:sz w:val="28"/>
          <w:szCs w:val="28"/>
        </w:rPr>
        <w:t>.Принцип верховенства права Європейського Союзу.</w:t>
      </w:r>
    </w:p>
    <w:p w:rsidR="006337FC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</w:t>
      </w:r>
      <w:r w:rsidR="006337FC" w:rsidRPr="00203298">
        <w:rPr>
          <w:rFonts w:ascii="Times New Roman" w:hAnsi="Times New Roman" w:cs="Times New Roman"/>
          <w:sz w:val="28"/>
          <w:szCs w:val="28"/>
        </w:rPr>
        <w:t>.Принцип верховенства права в актах ОБСЄ.</w:t>
      </w:r>
    </w:p>
    <w:p w:rsidR="00FA673A" w:rsidRDefault="00FA673A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40" w:rsidRPr="00203298" w:rsidRDefault="00E72E40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Тема</w:t>
      </w:r>
      <w:r w:rsidR="00FA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98">
        <w:rPr>
          <w:rFonts w:ascii="Times New Roman" w:hAnsi="Times New Roman" w:cs="Times New Roman"/>
          <w:b/>
          <w:sz w:val="28"/>
          <w:szCs w:val="28"/>
        </w:rPr>
        <w:t>9: РЕАЛІЗАЦІЯ ПРИНЦИПУ ВЕРХОВЕНСТВА ПРАВА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 xml:space="preserve"> У СУЧАСНІЙ УКРАЇНІ. ВИМОГИ ВЕРХОВЕНСТВА ПРАВА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20329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:rsidR="00E72E40" w:rsidRPr="00203298" w:rsidRDefault="00E72E40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1.Підпорядкування держави суспільству.</w:t>
      </w:r>
    </w:p>
    <w:p w:rsidR="00E72E40" w:rsidRPr="00203298" w:rsidRDefault="00E72E40" w:rsidP="00FA67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2.Вимоги верховенства права у сферах правотворчості, правозастосування та судочинства.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i/>
          <w:sz w:val="28"/>
          <w:szCs w:val="28"/>
        </w:rPr>
        <w:t>Ключові поняття</w:t>
      </w:r>
      <w:r w:rsidRPr="00203298">
        <w:rPr>
          <w:rFonts w:ascii="Times New Roman" w:hAnsi="Times New Roman" w:cs="Times New Roman"/>
          <w:sz w:val="28"/>
          <w:szCs w:val="28"/>
        </w:rPr>
        <w:t xml:space="preserve">: </w:t>
      </w:r>
      <w:r w:rsidR="008E2E9C" w:rsidRPr="00203298">
        <w:rPr>
          <w:rFonts w:ascii="Times New Roman" w:hAnsi="Times New Roman" w:cs="Times New Roman"/>
          <w:sz w:val="28"/>
          <w:szCs w:val="28"/>
        </w:rPr>
        <w:t>м</w:t>
      </w:r>
      <w:r w:rsidRPr="00203298">
        <w:rPr>
          <w:rFonts w:ascii="Times New Roman" w:hAnsi="Times New Roman" w:cs="Times New Roman"/>
          <w:sz w:val="28"/>
          <w:szCs w:val="28"/>
        </w:rPr>
        <w:t>ожливі механізми контролю за владою з боку суспільства</w:t>
      </w:r>
      <w:r w:rsidR="008E2E9C" w:rsidRPr="00203298">
        <w:rPr>
          <w:rFonts w:ascii="Times New Roman" w:hAnsi="Times New Roman" w:cs="Times New Roman"/>
          <w:sz w:val="28"/>
          <w:szCs w:val="28"/>
        </w:rPr>
        <w:t xml:space="preserve">, 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8E2E9C" w:rsidRPr="00203298">
        <w:rPr>
          <w:rFonts w:ascii="Times New Roman" w:hAnsi="Times New Roman" w:cs="Times New Roman"/>
          <w:sz w:val="28"/>
          <w:szCs w:val="28"/>
        </w:rPr>
        <w:t>п</w:t>
      </w:r>
      <w:r w:rsidRPr="00203298">
        <w:rPr>
          <w:rFonts w:ascii="Times New Roman" w:hAnsi="Times New Roman" w:cs="Times New Roman"/>
          <w:sz w:val="28"/>
          <w:szCs w:val="28"/>
        </w:rPr>
        <w:t>ринцип верховенства права у правотворчій сфері</w:t>
      </w:r>
      <w:r w:rsidR="008E2E9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8E2E9C" w:rsidRPr="00203298">
        <w:rPr>
          <w:rFonts w:ascii="Times New Roman" w:hAnsi="Times New Roman" w:cs="Times New Roman"/>
          <w:sz w:val="28"/>
          <w:szCs w:val="28"/>
        </w:rPr>
        <w:t>п</w:t>
      </w:r>
      <w:r w:rsidRPr="00203298">
        <w:rPr>
          <w:rFonts w:ascii="Times New Roman" w:hAnsi="Times New Roman" w:cs="Times New Roman"/>
          <w:sz w:val="28"/>
          <w:szCs w:val="28"/>
        </w:rPr>
        <w:t>ринцип верховенства права у правозастосовній сфері</w:t>
      </w:r>
      <w:r w:rsidR="008E2E9C" w:rsidRPr="00203298">
        <w:rPr>
          <w:rFonts w:ascii="Times New Roman" w:hAnsi="Times New Roman" w:cs="Times New Roman"/>
          <w:sz w:val="28"/>
          <w:szCs w:val="28"/>
        </w:rPr>
        <w:t>,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  <w:r w:rsidR="008E2E9C" w:rsidRPr="00203298">
        <w:rPr>
          <w:rFonts w:ascii="Times New Roman" w:hAnsi="Times New Roman" w:cs="Times New Roman"/>
          <w:sz w:val="28"/>
          <w:szCs w:val="28"/>
        </w:rPr>
        <w:t>д</w:t>
      </w:r>
      <w:r w:rsidRPr="00203298">
        <w:rPr>
          <w:rFonts w:ascii="Times New Roman" w:hAnsi="Times New Roman" w:cs="Times New Roman"/>
          <w:sz w:val="28"/>
          <w:szCs w:val="28"/>
        </w:rPr>
        <w:t xml:space="preserve">искреційні </w:t>
      </w:r>
      <w:r w:rsidR="008E2E9C" w:rsidRPr="00203298">
        <w:rPr>
          <w:rFonts w:ascii="Times New Roman" w:hAnsi="Times New Roman" w:cs="Times New Roman"/>
          <w:sz w:val="28"/>
          <w:szCs w:val="28"/>
        </w:rPr>
        <w:t>повноваження, п</w:t>
      </w:r>
      <w:r w:rsidRPr="00203298">
        <w:rPr>
          <w:rFonts w:ascii="Times New Roman" w:hAnsi="Times New Roman" w:cs="Times New Roman"/>
          <w:sz w:val="28"/>
          <w:szCs w:val="28"/>
        </w:rPr>
        <w:t>ринцип верховенства права у судочинстві</w:t>
      </w:r>
      <w:r w:rsidR="008E2E9C" w:rsidRPr="00203298">
        <w:rPr>
          <w:rFonts w:ascii="Times New Roman" w:hAnsi="Times New Roman" w:cs="Times New Roman"/>
          <w:sz w:val="28"/>
          <w:szCs w:val="28"/>
        </w:rPr>
        <w:t>.</w:t>
      </w: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1.Питання з теми для самостійного вивчення та осмислення</w:t>
      </w:r>
      <w:r w:rsidRPr="00203298">
        <w:rPr>
          <w:rFonts w:ascii="Times New Roman" w:hAnsi="Times New Roman" w:cs="Times New Roman"/>
          <w:sz w:val="28"/>
          <w:szCs w:val="28"/>
        </w:rPr>
        <w:t>: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</w:t>
      </w:r>
      <w:r w:rsidRPr="00203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3298">
        <w:rPr>
          <w:rFonts w:ascii="Times New Roman" w:hAnsi="Times New Roman" w:cs="Times New Roman"/>
          <w:sz w:val="28"/>
          <w:szCs w:val="28"/>
        </w:rPr>
        <w:t>Член суспільства – носій і джерело влади.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2.Поняття конституційної відповідальності.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lastRenderedPageBreak/>
        <w:t>3. Обмеження дискреційних повноважень.</w:t>
      </w:r>
    </w:p>
    <w:p w:rsidR="00E72E40" w:rsidRPr="00203298" w:rsidRDefault="008E2E9C" w:rsidP="002032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b/>
          <w:sz w:val="28"/>
          <w:szCs w:val="28"/>
        </w:rPr>
        <w:t>Проблемні питання</w:t>
      </w:r>
      <w:r w:rsidR="00E72E40" w:rsidRPr="00203298">
        <w:rPr>
          <w:rFonts w:ascii="Times New Roman" w:hAnsi="Times New Roman" w:cs="Times New Roman"/>
          <w:sz w:val="28"/>
          <w:szCs w:val="28"/>
        </w:rPr>
        <w:t>: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1. Особливості реалізації вимог верховенства права у правотворчості.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2.Відшкодування шкоди, завданої при реалізації дискреційних повноважень.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3.Особливості реалізації вимог верховенства права у  судочинстві.</w:t>
      </w:r>
    </w:p>
    <w:p w:rsidR="00E72E40" w:rsidRPr="00203298" w:rsidRDefault="00E72E40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>4.Громадський контроль за діяльністю органів влади.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40" w:rsidRPr="00203298" w:rsidRDefault="00E72E40" w:rsidP="00203298">
      <w:pPr>
        <w:tabs>
          <w:tab w:val="left" w:pos="36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3298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</w:p>
    <w:p w:rsidR="00E72E40" w:rsidRPr="00203298" w:rsidRDefault="00E72E40" w:rsidP="00203298">
      <w:pPr>
        <w:pStyle w:val="a5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03298">
        <w:rPr>
          <w:i/>
          <w:sz w:val="28"/>
          <w:szCs w:val="28"/>
          <w:lang w:val="uk-UA"/>
        </w:rPr>
        <w:t>Принцип</w:t>
      </w:r>
      <w:r w:rsidRPr="00203298">
        <w:rPr>
          <w:sz w:val="28"/>
          <w:szCs w:val="28"/>
          <w:lang w:val="uk-UA"/>
        </w:rPr>
        <w:t xml:space="preserve"> верховенства права: проблеми теорії та практики: Монографія /У двох книгах /За </w:t>
      </w:r>
      <w:proofErr w:type="spellStart"/>
      <w:r w:rsidRPr="00203298">
        <w:rPr>
          <w:sz w:val="28"/>
          <w:szCs w:val="28"/>
          <w:lang w:val="uk-UA"/>
        </w:rPr>
        <w:t>заг</w:t>
      </w:r>
      <w:proofErr w:type="spellEnd"/>
      <w:r w:rsidRPr="00203298">
        <w:rPr>
          <w:sz w:val="28"/>
          <w:szCs w:val="28"/>
          <w:lang w:val="uk-UA"/>
        </w:rPr>
        <w:t xml:space="preserve">. ред. Ю. С. </w:t>
      </w:r>
      <w:proofErr w:type="spellStart"/>
      <w:r w:rsidRPr="00203298">
        <w:rPr>
          <w:sz w:val="28"/>
          <w:szCs w:val="28"/>
          <w:lang w:val="uk-UA"/>
        </w:rPr>
        <w:t>Шемшученка</w:t>
      </w:r>
      <w:proofErr w:type="spellEnd"/>
      <w:r w:rsidRPr="00203298">
        <w:rPr>
          <w:sz w:val="28"/>
          <w:szCs w:val="28"/>
          <w:lang w:val="uk-UA"/>
        </w:rPr>
        <w:t>; [</w:t>
      </w:r>
      <w:proofErr w:type="spellStart"/>
      <w:r w:rsidRPr="00203298">
        <w:rPr>
          <w:sz w:val="28"/>
          <w:szCs w:val="28"/>
          <w:lang w:val="uk-UA"/>
        </w:rPr>
        <w:t>ред.кол</w:t>
      </w:r>
      <w:proofErr w:type="spellEnd"/>
      <w:r w:rsidRPr="00203298">
        <w:rPr>
          <w:sz w:val="28"/>
          <w:szCs w:val="28"/>
          <w:lang w:val="uk-UA"/>
        </w:rPr>
        <w:t>: Ю.С.</w:t>
      </w:r>
      <w:proofErr w:type="spellStart"/>
      <w:r w:rsidRPr="00203298">
        <w:rPr>
          <w:sz w:val="28"/>
          <w:szCs w:val="28"/>
          <w:lang w:val="uk-UA"/>
        </w:rPr>
        <w:t>Шемшученко</w:t>
      </w:r>
      <w:proofErr w:type="spellEnd"/>
      <w:r w:rsidRPr="00203298">
        <w:rPr>
          <w:sz w:val="28"/>
          <w:szCs w:val="28"/>
          <w:lang w:val="uk-UA"/>
        </w:rPr>
        <w:t xml:space="preserve"> та ін.] Книга перша: Верховенство права як принцип правової системи: проблеми теорії /</w:t>
      </w:r>
      <w:proofErr w:type="spellStart"/>
      <w:r w:rsidRPr="00203298">
        <w:rPr>
          <w:sz w:val="28"/>
          <w:szCs w:val="28"/>
          <w:lang w:val="uk-UA"/>
        </w:rPr>
        <w:t>Від.ред</w:t>
      </w:r>
      <w:proofErr w:type="spellEnd"/>
      <w:r w:rsidRPr="00203298">
        <w:rPr>
          <w:sz w:val="28"/>
          <w:szCs w:val="28"/>
          <w:lang w:val="uk-UA"/>
        </w:rPr>
        <w:t>. Н.М.</w:t>
      </w:r>
      <w:proofErr w:type="spellStart"/>
      <w:r w:rsidRPr="00203298">
        <w:rPr>
          <w:sz w:val="28"/>
          <w:szCs w:val="28"/>
          <w:lang w:val="uk-UA"/>
        </w:rPr>
        <w:t>Оніщенко</w:t>
      </w:r>
      <w:proofErr w:type="spellEnd"/>
      <w:r w:rsidRPr="00203298">
        <w:rPr>
          <w:sz w:val="28"/>
          <w:szCs w:val="28"/>
          <w:lang w:val="uk-UA"/>
        </w:rPr>
        <w:t xml:space="preserve">. К.: Видавництво «Юридична думка», 2008. 344с. 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Богініч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О. Реалізація принципу верховенства права у сучасній Україні. </w:t>
      </w:r>
      <w:r w:rsidRPr="00203298">
        <w:rPr>
          <w:rFonts w:ascii="Times New Roman" w:hAnsi="Times New Roman" w:cs="Times New Roman"/>
          <w:i/>
          <w:sz w:val="28"/>
          <w:szCs w:val="28"/>
        </w:rPr>
        <w:t>Право України</w:t>
      </w:r>
      <w:r w:rsidRPr="00203298">
        <w:rPr>
          <w:rFonts w:ascii="Times New Roman" w:hAnsi="Times New Roman" w:cs="Times New Roman"/>
          <w:sz w:val="28"/>
          <w:szCs w:val="28"/>
        </w:rPr>
        <w:t>. 2009. №5. С.99-106.</w:t>
      </w:r>
    </w:p>
    <w:p w:rsidR="00E72E40" w:rsidRPr="00203298" w:rsidRDefault="00E72E40" w:rsidP="002032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8">
        <w:rPr>
          <w:rFonts w:ascii="Times New Roman" w:hAnsi="Times New Roman" w:cs="Times New Roman"/>
          <w:i/>
          <w:sz w:val="28"/>
          <w:szCs w:val="28"/>
        </w:rPr>
        <w:t>Чулінда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Гулієв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Джавадов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203298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203298">
        <w:rPr>
          <w:rFonts w:ascii="Times New Roman" w:hAnsi="Times New Roman" w:cs="Times New Roman"/>
          <w:sz w:val="28"/>
          <w:szCs w:val="28"/>
        </w:rPr>
        <w:t xml:space="preserve"> В.А.  Верховенство права. Навчальний посібник. Харків: Факт. 2015. 224 с.</w:t>
      </w:r>
    </w:p>
    <w:p w:rsidR="00E72E40" w:rsidRPr="00203298" w:rsidRDefault="00E72E40" w:rsidP="00203298">
      <w:pPr>
        <w:pStyle w:val="a3"/>
        <w:spacing w:line="360" w:lineRule="auto"/>
        <w:contextualSpacing/>
        <w:rPr>
          <w:szCs w:val="28"/>
        </w:rPr>
      </w:pPr>
    </w:p>
    <w:p w:rsidR="00CB59F5" w:rsidRPr="00203298" w:rsidRDefault="00CB59F5" w:rsidP="0020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59F5" w:rsidRPr="00203298" w:rsidSect="000327B2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11"/>
    <w:rsid w:val="000327B2"/>
    <w:rsid w:val="00123146"/>
    <w:rsid w:val="00203298"/>
    <w:rsid w:val="003504EF"/>
    <w:rsid w:val="003F7205"/>
    <w:rsid w:val="005004B9"/>
    <w:rsid w:val="006337FC"/>
    <w:rsid w:val="00737409"/>
    <w:rsid w:val="008161A2"/>
    <w:rsid w:val="0082127D"/>
    <w:rsid w:val="008A6E11"/>
    <w:rsid w:val="008E2E9C"/>
    <w:rsid w:val="0092168F"/>
    <w:rsid w:val="00BE62D4"/>
    <w:rsid w:val="00CB59F5"/>
    <w:rsid w:val="00DB7F5D"/>
    <w:rsid w:val="00E72E40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0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rsid w:val="0081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161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8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en-US"/>
    </w:rPr>
  </w:style>
  <w:style w:type="paragraph" w:styleId="a8">
    <w:name w:val="Balloon Text"/>
    <w:basedOn w:val="a"/>
    <w:link w:val="a9"/>
    <w:uiPriority w:val="99"/>
    <w:semiHidden/>
    <w:unhideWhenUsed/>
    <w:rsid w:val="0012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0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rsid w:val="0081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161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8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en-US"/>
    </w:rPr>
  </w:style>
  <w:style w:type="paragraph" w:styleId="a8">
    <w:name w:val="Balloon Text"/>
    <w:basedOn w:val="a"/>
    <w:link w:val="a9"/>
    <w:uiPriority w:val="99"/>
    <w:semiHidden/>
    <w:unhideWhenUsed/>
    <w:rsid w:val="0012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C2C0-4494-43E8-A99E-2401A13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9158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2022-01-12T10:37:00Z</cp:lastPrinted>
  <dcterms:created xsi:type="dcterms:W3CDTF">2022-01-05T15:08:00Z</dcterms:created>
  <dcterms:modified xsi:type="dcterms:W3CDTF">2022-01-14T14:14:00Z</dcterms:modified>
</cp:coreProperties>
</file>