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E" w:rsidRPr="00986D5E" w:rsidRDefault="00986D5E" w:rsidP="00986D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86D5E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bookmarkStart w:id="0" w:name="_GoBack"/>
      <w:r w:rsidRPr="00986D5E">
        <w:rPr>
          <w:rFonts w:ascii="Times New Roman" w:hAnsi="Times New Roman" w:cs="Times New Roman"/>
          <w:sz w:val="28"/>
          <w:szCs w:val="28"/>
        </w:rPr>
        <w:t>343.611.1</w:t>
      </w:r>
    </w:p>
    <w:bookmarkEnd w:id="0"/>
    <w:p w:rsidR="00DB7AD1" w:rsidRPr="00130713" w:rsidRDefault="00DB7AD1" w:rsidP="00DB7AD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Тройнікова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="001307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30713">
        <w:rPr>
          <w:rFonts w:ascii="Times New Roman" w:hAnsi="Times New Roman" w:cs="Times New Roman"/>
          <w:sz w:val="28"/>
          <w:szCs w:val="28"/>
          <w:lang w:val="uk-UA"/>
        </w:rPr>
        <w:t>студентка 2 курсу, 7 групи</w:t>
      </w:r>
    </w:p>
    <w:p w:rsidR="00130713" w:rsidRDefault="00DB7AD1" w:rsidP="005949B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А.Є., </w:t>
      </w:r>
      <w:r w:rsidR="00130713">
        <w:rPr>
          <w:rFonts w:ascii="Times New Roman" w:hAnsi="Times New Roman" w:cs="Times New Roman"/>
          <w:sz w:val="28"/>
          <w:szCs w:val="28"/>
          <w:lang w:val="uk-UA"/>
        </w:rPr>
        <w:t>студентка 2 курсу, 7 групи</w:t>
      </w:r>
      <w:r w:rsidR="00130713" w:rsidRPr="00594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AD1" w:rsidRPr="005949B5" w:rsidRDefault="00DB7AD1" w:rsidP="005949B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49B5">
        <w:rPr>
          <w:rFonts w:ascii="Times New Roman" w:hAnsi="Times New Roman" w:cs="Times New Roman"/>
          <w:sz w:val="28"/>
          <w:szCs w:val="28"/>
          <w:lang w:val="uk-UA"/>
        </w:rPr>
        <w:t>Факультету міжнародної торгівлі та права</w:t>
      </w:r>
    </w:p>
    <w:p w:rsidR="00DB7AD1" w:rsidRPr="005949B5" w:rsidRDefault="00DB7AD1" w:rsidP="005949B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49B5">
        <w:rPr>
          <w:rFonts w:ascii="Times New Roman" w:hAnsi="Times New Roman" w:cs="Times New Roman"/>
          <w:sz w:val="28"/>
          <w:szCs w:val="28"/>
          <w:lang w:val="uk-UA"/>
        </w:rPr>
        <w:t>Київського національно торгівельно-економічного університету, м. Київ</w:t>
      </w:r>
    </w:p>
    <w:p w:rsidR="00DB7AD1" w:rsidRPr="005949B5" w:rsidRDefault="00DB7AD1" w:rsidP="005949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49B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Шведова Г.Л. </w:t>
      </w:r>
      <w:proofErr w:type="spellStart"/>
      <w:r w:rsidR="005949B5" w:rsidRPr="005949B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5949B5" w:rsidRPr="005949B5">
        <w:rPr>
          <w:rFonts w:ascii="Times New Roman" w:hAnsi="Times New Roman" w:cs="Times New Roman"/>
          <w:sz w:val="28"/>
          <w:szCs w:val="28"/>
        </w:rPr>
        <w:t xml:space="preserve">. доцент </w:t>
      </w:r>
      <w:proofErr w:type="spellStart"/>
      <w:r w:rsidR="005949B5" w:rsidRPr="005949B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5949B5" w:rsidRPr="0059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B5" w:rsidRPr="005949B5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="005949B5" w:rsidRPr="0059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B5" w:rsidRPr="005949B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5949B5" w:rsidRPr="00594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B5" w:rsidRPr="005949B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5949B5" w:rsidRPr="005949B5">
        <w:rPr>
          <w:rFonts w:ascii="Times New Roman" w:hAnsi="Times New Roman" w:cs="Times New Roman"/>
          <w:sz w:val="28"/>
          <w:szCs w:val="28"/>
        </w:rPr>
        <w:t xml:space="preserve"> КНТЕУ</w:t>
      </w:r>
    </w:p>
    <w:p w:rsidR="00DB7AD1" w:rsidRPr="005949B5" w:rsidRDefault="00DB7AD1" w:rsidP="005949B5">
      <w:pPr>
        <w:tabs>
          <w:tab w:val="left" w:pos="90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0713" w:rsidRDefault="004D54E6" w:rsidP="00986D5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>бивство на замовлення</w:t>
      </w:r>
      <w:r w:rsidRPr="001F26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окремі проблеми кваліфікації</w:t>
      </w:r>
    </w:p>
    <w:p w:rsidR="003B5B77" w:rsidRPr="00DB7AD1" w:rsidRDefault="003B5B77" w:rsidP="00DB7A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AD1">
        <w:rPr>
          <w:rFonts w:ascii="Times New Roman" w:hAnsi="Times New Roman" w:cs="Times New Roman"/>
          <w:sz w:val="28"/>
          <w:szCs w:val="28"/>
          <w:lang w:val="uk-UA"/>
        </w:rPr>
        <w:t>На сьогодні</w:t>
      </w:r>
      <w:r w:rsidR="00222DAD" w:rsidRPr="00DB7AD1">
        <w:rPr>
          <w:rFonts w:ascii="Times New Roman" w:hAnsi="Times New Roman" w:cs="Times New Roman"/>
          <w:sz w:val="28"/>
          <w:szCs w:val="28"/>
          <w:lang w:val="uk-UA"/>
        </w:rPr>
        <w:t>шній день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 неабиякого поширення набули випадки вчинення особливо небезпечних злочинів, а саме – серійних уб</w:t>
      </w:r>
      <w:r w:rsidR="00222DAD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ивств та убивств на замовлення. 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>Суспільна небезпечність умисних вбивств п</w:t>
      </w:r>
      <w:r w:rsidR="00222DAD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олягає в тому, що вони завдають 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>шкоди, яка не має відповідного еквіваленту:</w:t>
      </w:r>
      <w:r w:rsidR="00222DAD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 людина позбавляється найцін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>нішого – життя – найбільш небезпечним сп</w:t>
      </w:r>
      <w:r w:rsidR="00222DAD" w:rsidRPr="00DB7AD1">
        <w:rPr>
          <w:rFonts w:ascii="Times New Roman" w:hAnsi="Times New Roman" w:cs="Times New Roman"/>
          <w:sz w:val="28"/>
          <w:szCs w:val="28"/>
          <w:lang w:val="uk-UA"/>
        </w:rPr>
        <w:t>особом та із застосуванням най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>більш небезпечних засобів</w:t>
      </w:r>
    </w:p>
    <w:p w:rsidR="00BE4374" w:rsidRPr="001F2642" w:rsidRDefault="00EE55E0" w:rsidP="00DB7A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AD1">
        <w:rPr>
          <w:rFonts w:ascii="Times New Roman" w:hAnsi="Times New Roman" w:cs="Times New Roman"/>
          <w:sz w:val="28"/>
          <w:szCs w:val="28"/>
          <w:lang w:val="uk-UA"/>
        </w:rPr>
        <w:t>Умисне вбивство вчинене на замовлення - це вбивство, вчинене виконавцем за дорученням замовника.</w:t>
      </w:r>
      <w:r w:rsidR="001F2642">
        <w:rPr>
          <w:rFonts w:ascii="Times New Roman" w:hAnsi="Times New Roman" w:cs="Times New Roman"/>
          <w:sz w:val="28"/>
          <w:szCs w:val="28"/>
          <w:lang w:val="uk-UA"/>
        </w:rPr>
        <w:t xml:space="preserve"> В постанові Пленуму 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>Верховного Суду України від 7 лютого 2003</w:t>
      </w:r>
      <w:r w:rsidR="001F2642">
        <w:rPr>
          <w:rFonts w:ascii="Times New Roman" w:hAnsi="Times New Roman" w:cs="Times New Roman"/>
          <w:sz w:val="28"/>
          <w:szCs w:val="28"/>
          <w:lang w:val="uk-UA"/>
        </w:rPr>
        <w:t xml:space="preserve"> року роз’яснюється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2642">
        <w:rPr>
          <w:rFonts w:ascii="Times New Roman" w:hAnsi="Times New Roman" w:cs="Times New Roman"/>
          <w:sz w:val="28"/>
          <w:szCs w:val="28"/>
          <w:lang w:val="uk-UA"/>
        </w:rPr>
        <w:t xml:space="preserve"> що таке доручення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 може мати форму наказу, розпорядження, а також угоди, відповідно до якої виконавець зобов'язується позбавити потерпілого життя, а замовник — вчинити або, навпаки, не вчинити в інтересах виконавця певні дії матеріального (грошову винагороду, передачу прав на майно та ін.) чи нематеріального характеру (звільнення від кримінальної відповідальності, розв'язання різних життєвих проблем і та ін.)</w:t>
      </w:r>
      <w:r w:rsidR="005949B5" w:rsidRPr="001F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9B5" w:rsidRPr="001F2642">
        <w:rPr>
          <w:rFonts w:ascii="Times New Roman" w:hAnsi="Times New Roman" w:cs="Times New Roman"/>
          <w:sz w:val="28"/>
          <w:szCs w:val="28"/>
        </w:rPr>
        <w:t>[1].</w:t>
      </w:r>
    </w:p>
    <w:p w:rsidR="00BE4374" w:rsidRPr="00DB7AD1" w:rsidRDefault="00EE55E0" w:rsidP="00DB7A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A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2642">
        <w:rPr>
          <w:rFonts w:ascii="Times New Roman" w:hAnsi="Times New Roman" w:cs="Times New Roman"/>
          <w:sz w:val="28"/>
          <w:szCs w:val="28"/>
          <w:lang w:val="uk-UA"/>
        </w:rPr>
        <w:t>Проблеми кваліфікації умисного вбивства на замовлення</w:t>
      </w:r>
      <w:r w:rsidR="00BE4374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 вивчали такі науковці, як О.</w:t>
      </w:r>
      <w:r w:rsidR="009229B6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BE4374" w:rsidRPr="00DB7AD1">
        <w:rPr>
          <w:rFonts w:ascii="Times New Roman" w:hAnsi="Times New Roman" w:cs="Times New Roman"/>
          <w:sz w:val="28"/>
          <w:szCs w:val="28"/>
          <w:lang w:val="uk-UA"/>
        </w:rPr>
        <w:t>Сотула</w:t>
      </w:r>
      <w:proofErr w:type="spellEnd"/>
      <w:r w:rsidR="009229B6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, В.І. </w:t>
      </w:r>
      <w:proofErr w:type="spellStart"/>
      <w:r w:rsidR="00BE4374" w:rsidRPr="00DB7AD1">
        <w:rPr>
          <w:rFonts w:ascii="Times New Roman" w:hAnsi="Times New Roman" w:cs="Times New Roman"/>
          <w:sz w:val="28"/>
          <w:szCs w:val="28"/>
          <w:lang w:val="uk-UA"/>
        </w:rPr>
        <w:t>Бояров</w:t>
      </w:r>
      <w:proofErr w:type="spellEnd"/>
      <w:r w:rsidR="009229B6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4374" w:rsidRPr="00DB7AD1">
        <w:rPr>
          <w:rFonts w:ascii="Times New Roman" w:hAnsi="Times New Roman" w:cs="Times New Roman"/>
          <w:sz w:val="28"/>
          <w:szCs w:val="28"/>
          <w:lang w:val="uk-UA"/>
        </w:rPr>
        <w:t>С. Бережний, М.</w:t>
      </w:r>
      <w:r w:rsidR="009229B6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BE4374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Короленко. Вони </w:t>
      </w:r>
      <w:r w:rsidR="00D1231A" w:rsidRPr="00DB7AD1">
        <w:rPr>
          <w:rFonts w:ascii="Times New Roman" w:hAnsi="Times New Roman" w:cs="Times New Roman"/>
          <w:sz w:val="28"/>
          <w:szCs w:val="28"/>
          <w:lang w:val="uk-UA"/>
        </w:rPr>
        <w:t>пропонують розглядати вбивство на замовлення як виконання угоди про позбавлення потерпілого життя. Сторонами такої угоди є, як мінімум, дві особи – замовник і виконавець. Проте, їх може бути і більше – декілька замовників, декілька виконавців; до цих злочинів також можуть бути причетними посередник</w:t>
      </w:r>
      <w:r w:rsidR="005949B5">
        <w:rPr>
          <w:rFonts w:ascii="Times New Roman" w:hAnsi="Times New Roman" w:cs="Times New Roman"/>
          <w:sz w:val="28"/>
          <w:szCs w:val="28"/>
          <w:lang w:val="uk-UA"/>
        </w:rPr>
        <w:t>и між замовником і виконавцем [</w:t>
      </w:r>
      <w:r w:rsidR="005949B5" w:rsidRPr="005949B5">
        <w:rPr>
          <w:rFonts w:ascii="Times New Roman" w:hAnsi="Times New Roman" w:cs="Times New Roman"/>
          <w:sz w:val="28"/>
          <w:szCs w:val="28"/>
        </w:rPr>
        <w:t>2</w:t>
      </w:r>
      <w:r w:rsidR="00D1231A" w:rsidRPr="00DB7AD1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8C60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60EA" w:rsidRPr="008C60EA">
        <w:rPr>
          <w:rFonts w:ascii="Times New Roman" w:hAnsi="Times New Roman" w:cs="Times New Roman"/>
          <w:sz w:val="28"/>
          <w:szCs w:val="28"/>
        </w:rPr>
        <w:t xml:space="preserve">. </w:t>
      </w:r>
      <w:r w:rsidR="00D1231A" w:rsidRPr="00DB7AD1">
        <w:rPr>
          <w:rFonts w:ascii="Times New Roman" w:hAnsi="Times New Roman" w:cs="Times New Roman"/>
          <w:sz w:val="28"/>
          <w:szCs w:val="28"/>
          <w:lang w:val="uk-UA"/>
        </w:rPr>
        <w:t>108].</w:t>
      </w:r>
    </w:p>
    <w:p w:rsidR="00095C6A" w:rsidRPr="00DB7AD1" w:rsidRDefault="00BE4374" w:rsidP="00DB7A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AD1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Дії замовника і дії виконавця вбивства тісно пов’язані між собою. Проте вони суттєво відрізняються за об’єктивною стороною. Замовник (якщо тільки він не є одночасно і співвиконавцем вбивства) не позбавляє потерпілого життя, тобто не виконує об’єктивної сторони вбивства. Він, замовляючи вбивство, вчиняє дії, які спонукають виконавця до вчинення вбивства.</w:t>
      </w:r>
    </w:p>
    <w:p w:rsidR="00095C6A" w:rsidRPr="001F2642" w:rsidRDefault="001F2642" w:rsidP="00E450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Пленум Верховного Суду</w:t>
      </w:r>
      <w:r w:rsidR="00095C6A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свого часу </w:t>
      </w:r>
      <w:r w:rsidR="00095C6A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надав рекомендовану кваліфікацію, щодо дій замовника за відповідною частиною ст. 27, пунктом 11 ч. 2 ст. 115 КК України, а за наявності підстав – і за іншими пунктами цієї статті (наприклад за пунктом 6 – якщо виконавець позбавив особу життя з метою одержати вигоду матеріального характеру, за пунктом 12 – коли вбивство було замовлено групі </w:t>
      </w:r>
      <w:r w:rsidR="00E450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5C6A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осіб). Дії замовника умисного вбивства, який одночасно був і співвиконавцем цього злочину, кваліфікуються за пунктом 11, пунктом 12 ч. 2 ст. 115 КК як умисне вбивство, вчинене на замовлення за попередньою змовою групою осіб, а за наявності підстав – і за іншими пунктами цієї статті. Якщо замовник, який не є співвиконавцем вбивства, керувався корисливим, а виконавець – іншими мотивами, дії замовника </w:t>
      </w:r>
      <w:r w:rsidR="00095C6A" w:rsidRPr="00E4504A">
        <w:rPr>
          <w:rFonts w:ascii="Times New Roman" w:hAnsi="Times New Roman" w:cs="Times New Roman"/>
          <w:sz w:val="28"/>
          <w:szCs w:val="28"/>
          <w:lang w:val="uk-UA"/>
        </w:rPr>
        <w:t>кваліфікуються за відповідною частиною ст. 27, пунктом 6, пунктом 11 ч. 2 ст. 115 КК України. Кваліфікація дій замовника умисного вбивства може відбуватись за ч. 3</w:t>
      </w:r>
      <w:r w:rsidR="00E4504A" w:rsidRPr="00E450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4</w:t>
      </w:r>
      <w:r w:rsidR="00E450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27 і </w:t>
      </w:r>
      <w:proofErr w:type="spellStart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ст.ст</w:t>
      </w:r>
      <w:proofErr w:type="spellEnd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112, 348, 379, 400, 443, ч. 4 ст. 404 КК </w:t>
      </w:r>
      <w:proofErr w:type="spellStart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 </w:t>
      </w:r>
      <w:proofErr w:type="spellStart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випадках</w:t>
      </w:r>
      <w:proofErr w:type="spellEnd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коли</w:t>
      </w:r>
      <w:r w:rsidR="00E450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замовляється</w:t>
      </w:r>
      <w:proofErr w:type="spellEnd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злочин</w:t>
      </w:r>
      <w:proofErr w:type="spellEnd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передбачений</w:t>
      </w:r>
      <w:proofErr w:type="spellEnd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цими</w:t>
      </w:r>
      <w:proofErr w:type="spellEnd"/>
      <w:r w:rsidR="00E4504A" w:rsidRP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статями</w:t>
      </w:r>
      <w:r w:rsidR="00E4504A" w:rsidRPr="001F2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[1].</w:t>
      </w:r>
    </w:p>
    <w:p w:rsidR="00095C6A" w:rsidRPr="002363AA" w:rsidRDefault="00095C6A" w:rsidP="002363A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На думку П. </w:t>
      </w:r>
      <w:proofErr w:type="spellStart"/>
      <w:r w:rsidRPr="00DB7AD1">
        <w:rPr>
          <w:rFonts w:ascii="Times New Roman" w:hAnsi="Times New Roman" w:cs="Times New Roman"/>
          <w:sz w:val="28"/>
          <w:szCs w:val="28"/>
          <w:lang w:val="uk-UA"/>
        </w:rPr>
        <w:t>Пилипчука</w:t>
      </w:r>
      <w:proofErr w:type="spellEnd"/>
      <w:r w:rsidRPr="00DB7AD1">
        <w:rPr>
          <w:rFonts w:ascii="Times New Roman" w:hAnsi="Times New Roman" w:cs="Times New Roman"/>
          <w:sz w:val="28"/>
          <w:szCs w:val="28"/>
          <w:lang w:val="uk-UA"/>
        </w:rPr>
        <w:t>, факт надходження замовлення на вбивство є обставиною, яка спонукає формування (або завершення формування) у виконавця умислу на вбивство; саме ним зумовлюється формування у виконавця мотиву злочину. Якщо рішучість вчинити вбивство виникла не у зв’язку із замовленням, а під впливом якихось інших чинників, кваліфікувати вбивство як таке, що вчинене на замовлення, не можна.</w:t>
      </w:r>
      <w:r w:rsidR="00236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Саме по собі бажання виконати замовлення на вбивство не є основою дій виконавця. Надходження такого замовлення лише породжує основну мотивацію його дій, започатковує мотив злочину, зумовлює його формування. Мотив такого вбивства полягає у бажанні виконавця одержати від замовника або уповноважених ним осіб за вчинене вбивство вигоду матеріального 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нематеріального характеру або не допустити вчинення ними певних дій не на його користь. Як свідчить судова практика, у переважній більшості випадків мотивом виконання вбивства на</w:t>
      </w:r>
      <w:r w:rsidR="009229B6"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 є користь. Замовник 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 xml:space="preserve">передає або обіцяє передати певну грошову суму чи іншу матеріальну винагороду за вбивство, </w:t>
      </w:r>
      <w:r w:rsidR="005949B5">
        <w:rPr>
          <w:rFonts w:ascii="Times New Roman" w:hAnsi="Times New Roman" w:cs="Times New Roman"/>
          <w:sz w:val="28"/>
          <w:szCs w:val="28"/>
          <w:lang w:val="uk-UA"/>
        </w:rPr>
        <w:t>яке вчиняє виконавиць</w:t>
      </w:r>
      <w:r w:rsidR="00E4504A" w:rsidRPr="00E4504A">
        <w:rPr>
          <w:rFonts w:ascii="Times New Roman" w:hAnsi="Times New Roman" w:cs="Times New Roman"/>
          <w:sz w:val="28"/>
          <w:szCs w:val="28"/>
        </w:rPr>
        <w:t xml:space="preserve"> </w:t>
      </w:r>
      <w:r w:rsidR="005949B5" w:rsidRPr="005949B5">
        <w:rPr>
          <w:rFonts w:ascii="Times New Roman" w:hAnsi="Times New Roman" w:cs="Times New Roman"/>
          <w:sz w:val="28"/>
          <w:szCs w:val="28"/>
        </w:rPr>
        <w:t>[</w:t>
      </w:r>
      <w:r w:rsidR="00E4504A" w:rsidRPr="00E4504A">
        <w:rPr>
          <w:rFonts w:ascii="Times New Roman" w:hAnsi="Times New Roman" w:cs="Times New Roman"/>
          <w:sz w:val="28"/>
          <w:szCs w:val="28"/>
        </w:rPr>
        <w:t>3</w:t>
      </w:r>
      <w:r w:rsidR="005949B5" w:rsidRPr="005949B5">
        <w:rPr>
          <w:rFonts w:ascii="Times New Roman" w:hAnsi="Times New Roman" w:cs="Times New Roman"/>
          <w:sz w:val="28"/>
          <w:szCs w:val="28"/>
        </w:rPr>
        <w:t>].</w:t>
      </w:r>
    </w:p>
    <w:p w:rsidR="00CD0F39" w:rsidRPr="001F2642" w:rsidRDefault="009229B6" w:rsidP="00594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AD1">
        <w:rPr>
          <w:rFonts w:ascii="Times New Roman" w:hAnsi="Times New Roman" w:cs="Times New Roman"/>
          <w:sz w:val="28"/>
          <w:szCs w:val="28"/>
          <w:lang w:val="uk-UA"/>
        </w:rPr>
        <w:t>Для вбивства на замовлення притаманним є те, що виконавець одержує чи бажає одержання певної винагороди як матеріального, так і нематеріального характеру, або прагне ухилитися від якихось негативних обставин не внаслідок позбавлення життя потерпілого, а за виконання замовлення чи у зв’язку з його виконанням, тобто опосередковано через волю і діяльність замовника або уповноважених ним на те осіб. Саме ця обставина принципово відрізняє вбивство на замовлення від інших убивств, вчинених під впливом сторонніх осіб</w:t>
      </w:r>
      <w:r w:rsidR="00E4504A" w:rsidRPr="00E4504A">
        <w:rPr>
          <w:rFonts w:ascii="Times New Roman" w:hAnsi="Times New Roman" w:cs="Times New Roman"/>
          <w:sz w:val="28"/>
          <w:szCs w:val="28"/>
        </w:rPr>
        <w:t xml:space="preserve"> [4, </w:t>
      </w:r>
      <w:r w:rsidR="00E450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504A" w:rsidRPr="00E4504A">
        <w:rPr>
          <w:rFonts w:ascii="Times New Roman" w:hAnsi="Times New Roman" w:cs="Times New Roman"/>
          <w:sz w:val="28"/>
          <w:szCs w:val="28"/>
        </w:rPr>
        <w:t>.108]</w:t>
      </w:r>
      <w:r w:rsidRPr="00DB7A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4BD" w:rsidRPr="00C64763" w:rsidRDefault="002864BD" w:rsidP="002864B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зробити висновок, що </w:t>
      </w:r>
      <w:r w:rsidR="00C647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4763">
        <w:rPr>
          <w:rFonts w:ascii="Times New Roman" w:hAnsi="Times New Roman" w:cs="Times New Roman"/>
          <w:sz w:val="28"/>
          <w:szCs w:val="28"/>
        </w:rPr>
        <w:t>а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штовхає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мотив</w:t>
      </w:r>
      <w:r w:rsidRPr="001F2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в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як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до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спонукальна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причина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, </w:t>
      </w:r>
      <w:r w:rsidRPr="00C64763">
        <w:rPr>
          <w:rFonts w:ascii="Times New Roman" w:hAnsi="Times New Roman" w:cs="Times New Roman"/>
          <w:sz w:val="28"/>
          <w:szCs w:val="28"/>
        </w:rPr>
        <w:t>яка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суб</w:t>
      </w:r>
      <w:r w:rsidRPr="001F2642">
        <w:rPr>
          <w:rFonts w:ascii="Times New Roman" w:hAnsi="Times New Roman" w:cs="Times New Roman"/>
          <w:sz w:val="28"/>
          <w:szCs w:val="28"/>
        </w:rPr>
        <w:t>’</w:t>
      </w:r>
      <w:r w:rsidRPr="00C64763">
        <w:rPr>
          <w:rFonts w:ascii="Times New Roman" w:hAnsi="Times New Roman" w:cs="Times New Roman"/>
          <w:sz w:val="28"/>
          <w:szCs w:val="28"/>
        </w:rPr>
        <w:t>єктивну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сторону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і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кримінально</w:t>
      </w:r>
      <w:r w:rsidRPr="001F2642">
        <w:rPr>
          <w:rFonts w:ascii="Times New Roman" w:hAnsi="Times New Roman" w:cs="Times New Roman"/>
          <w:sz w:val="28"/>
          <w:szCs w:val="28"/>
        </w:rPr>
        <w:t>-</w:t>
      </w:r>
      <w:r w:rsidRPr="00C64763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й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доказове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для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sz w:val="28"/>
          <w:szCs w:val="28"/>
        </w:rPr>
        <w:t>й</w:t>
      </w:r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1F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63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C647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9B5" w:rsidRPr="005949B5" w:rsidRDefault="005949B5" w:rsidP="005949B5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4504A" w:rsidRPr="002363AA" w:rsidRDefault="005949B5" w:rsidP="00E450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04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Пленум</w:t>
      </w:r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</w:t>
      </w:r>
      <w:proofErr w:type="spellStart"/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ерховного</w:t>
      </w:r>
      <w:proofErr w:type="spellEnd"/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С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уду</w:t>
      </w:r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У</w:t>
      </w:r>
      <w:proofErr w:type="spellStart"/>
      <w:r w:rsidR="002363A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країни</w:t>
      </w:r>
      <w:bookmarkStart w:id="1" w:name="o2"/>
      <w:bookmarkEnd w:id="1"/>
      <w:proofErr w:type="spellEnd"/>
      <w:r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П</w:t>
      </w:r>
      <w:bookmarkStart w:id="2" w:name="o3"/>
      <w:bookmarkEnd w:id="2"/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останова</w:t>
      </w:r>
      <w:r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2363AA" w:rsidRPr="00986D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07.02.2003 </w:t>
      </w:r>
      <w:r w:rsidR="00E4504A" w:rsidRPr="00130713">
        <w:rPr>
          <w:rFonts w:ascii="Times New Roman" w:eastAsia="Times New Roman" w:hAnsi="Times New Roman" w:cs="Times New Roman"/>
          <w:color w:val="292B2C"/>
          <w:sz w:val="28"/>
          <w:szCs w:val="28"/>
          <w:lang w:val="en-US"/>
        </w:rPr>
        <w:t>N</w:t>
      </w:r>
      <w:r w:rsidRPr="00986D5E">
        <w:rPr>
          <w:rFonts w:ascii="Times New Roman" w:eastAsia="Times New Roman" w:hAnsi="Times New Roman" w:cs="Times New Roman"/>
          <w:color w:val="292B2C"/>
          <w:sz w:val="28"/>
          <w:szCs w:val="28"/>
        </w:rPr>
        <w:t>2</w:t>
      </w:r>
      <w:bookmarkStart w:id="3" w:name="o4"/>
      <w:bookmarkEnd w:id="3"/>
      <w:proofErr w:type="gramStart"/>
      <w:r w:rsidR="00E4504A" w:rsidRPr="002363AA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="00E4504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</w:t>
      </w:r>
      <w:proofErr w:type="gramEnd"/>
      <w:r w:rsidR="00E4504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ро</w:t>
      </w:r>
      <w:r w:rsidR="00E4504A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proofErr w:type="spellStart"/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Судову</w:t>
      </w:r>
      <w:proofErr w:type="spellEnd"/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п</w:t>
      </w:r>
      <w:proofErr w:type="spellStart"/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рактику</w:t>
      </w:r>
      <w:proofErr w:type="spellEnd"/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в</w:t>
      </w:r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с</w:t>
      </w:r>
      <w:r w:rsidR="002363A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правах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про</w:t>
      </w:r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з</w:t>
      </w:r>
      <w:proofErr w:type="spellStart"/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лочини</w:t>
      </w:r>
      <w:proofErr w:type="spellEnd"/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п</w:t>
      </w:r>
      <w:proofErr w:type="spellStart"/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роти</w:t>
      </w:r>
      <w:proofErr w:type="spellEnd"/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ж</w:t>
      </w:r>
      <w:proofErr w:type="spellStart"/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иття</w:t>
      </w:r>
      <w:proofErr w:type="spellEnd"/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т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а</w:t>
      </w:r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з</w:t>
      </w:r>
      <w:proofErr w:type="spellStart"/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доров</w:t>
      </w:r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'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я</w:t>
      </w:r>
      <w:proofErr w:type="spellEnd"/>
      <w:r w:rsidR="00130713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</w:t>
      </w:r>
      <w:proofErr w:type="spellStart"/>
      <w:r w:rsidR="002363A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соби</w:t>
      </w:r>
      <w:proofErr w:type="spellEnd"/>
      <w:r w:rsidR="002363A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(дата звернення 01.04.2019р.) </w:t>
      </w:r>
      <w:r w:rsidR="002363AA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[</w:t>
      </w:r>
      <w:proofErr w:type="spellStart"/>
      <w:r w:rsidR="00E4504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Електроний</w:t>
      </w:r>
      <w:proofErr w:type="spellEnd"/>
      <w:r w:rsidR="00E4504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2363A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Ресурс</w:t>
      </w:r>
      <w:r w:rsidR="002363AA" w:rsidRPr="00986D5E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]</w:t>
      </w:r>
      <w:r w:rsidR="002363A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. </w:t>
      </w:r>
      <w:r w:rsidR="00E4504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Режим </w:t>
      </w:r>
      <w:r w:rsidR="002363A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Доступу: </w:t>
      </w:r>
      <w:r w:rsidR="00E4504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Офіційний </w:t>
      </w:r>
      <w:r w:rsidR="00130713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Сайт </w:t>
      </w:r>
      <w:r w:rsidR="00E4504A" w:rsidRPr="002363A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Верховної Ради України </w:t>
      </w:r>
      <w:hyperlink r:id="rId7" w:history="1">
        <w:r w:rsidR="002363AA" w:rsidRPr="002363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Https://Zakon.Rada.Gov.Ua/Laws/Show/V0002700-03/Conv/Print</w:t>
        </w:r>
      </w:hyperlink>
    </w:p>
    <w:p w:rsidR="00E4504A" w:rsidRPr="00E4504A" w:rsidRDefault="00E4504A" w:rsidP="00E450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4A">
        <w:rPr>
          <w:rFonts w:ascii="Times New Roman" w:hAnsi="Times New Roman" w:cs="Times New Roman"/>
          <w:sz w:val="28"/>
          <w:szCs w:val="28"/>
        </w:rPr>
        <w:t>Короленко</w:t>
      </w:r>
      <w:r w:rsidRPr="00986D5E">
        <w:rPr>
          <w:rFonts w:ascii="Times New Roman" w:hAnsi="Times New Roman" w:cs="Times New Roman"/>
          <w:sz w:val="28"/>
          <w:szCs w:val="28"/>
        </w:rPr>
        <w:t xml:space="preserve"> </w:t>
      </w:r>
      <w:r w:rsidRPr="00E4504A">
        <w:rPr>
          <w:rFonts w:ascii="Times New Roman" w:hAnsi="Times New Roman" w:cs="Times New Roman"/>
          <w:sz w:val="28"/>
          <w:szCs w:val="28"/>
        </w:rPr>
        <w:t>М</w:t>
      </w:r>
      <w:r w:rsidRPr="00986D5E">
        <w:rPr>
          <w:rFonts w:ascii="Times New Roman" w:hAnsi="Times New Roman" w:cs="Times New Roman"/>
          <w:sz w:val="28"/>
          <w:szCs w:val="28"/>
        </w:rPr>
        <w:t xml:space="preserve">. </w:t>
      </w:r>
      <w:r w:rsidRPr="00E4504A">
        <w:rPr>
          <w:rFonts w:ascii="Times New Roman" w:hAnsi="Times New Roman" w:cs="Times New Roman"/>
          <w:sz w:val="28"/>
          <w:szCs w:val="28"/>
        </w:rPr>
        <w:t>П</w:t>
      </w:r>
      <w:r w:rsidRPr="00986D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04A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986D5E">
        <w:rPr>
          <w:rFonts w:ascii="Times New Roman" w:hAnsi="Times New Roman" w:cs="Times New Roman"/>
          <w:sz w:val="28"/>
          <w:szCs w:val="28"/>
        </w:rPr>
        <w:t xml:space="preserve"> </w:t>
      </w:r>
      <w:r w:rsidRPr="00E4504A">
        <w:rPr>
          <w:rFonts w:ascii="Times New Roman" w:hAnsi="Times New Roman" w:cs="Times New Roman"/>
          <w:sz w:val="28"/>
          <w:szCs w:val="28"/>
        </w:rPr>
        <w:t>і</w:t>
      </w:r>
      <w:r w:rsidRPr="0098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04A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8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04A">
        <w:rPr>
          <w:rFonts w:ascii="Times New Roman" w:hAnsi="Times New Roman" w:cs="Times New Roman"/>
          <w:sz w:val="28"/>
          <w:szCs w:val="28"/>
        </w:rPr>
        <w:t>умисних</w:t>
      </w:r>
      <w:proofErr w:type="spellEnd"/>
      <w:r w:rsidRPr="00E4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04A">
        <w:rPr>
          <w:rFonts w:ascii="Times New Roman" w:hAnsi="Times New Roman" w:cs="Times New Roman"/>
          <w:sz w:val="28"/>
          <w:szCs w:val="28"/>
        </w:rPr>
        <w:t>вбивств</w:t>
      </w:r>
      <w:proofErr w:type="spellEnd"/>
      <w:r w:rsidRPr="00E4504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4504A">
        <w:rPr>
          <w:rFonts w:ascii="Times New Roman" w:hAnsi="Times New Roman" w:cs="Times New Roman"/>
          <w:sz w:val="28"/>
          <w:szCs w:val="28"/>
        </w:rPr>
        <w:t>обтяжуючих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04A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proofErr w:type="gramStart"/>
      <w:r w:rsidRPr="00E450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04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4504A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E4504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4504A">
        <w:rPr>
          <w:rFonts w:ascii="Times New Roman" w:hAnsi="Times New Roman" w:cs="Times New Roman"/>
          <w:sz w:val="28"/>
          <w:szCs w:val="28"/>
        </w:rPr>
        <w:t xml:space="preserve">. наук : 12.00.08 / М. П. Короленко. – Одеса, 2002. – 203 </w:t>
      </w:r>
      <w:proofErr w:type="gramStart"/>
      <w:r w:rsidRPr="00E4504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4504A" w:rsidRPr="008C60EA" w:rsidRDefault="00E4504A" w:rsidP="008C60E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Пилипчук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П.П.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кваліфікації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умисного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вбивства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вчиненого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замовлення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Право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1999. - № 2. – С. 31–35.</w:t>
      </w:r>
    </w:p>
    <w:p w:rsidR="00E4504A" w:rsidRPr="008C60EA" w:rsidRDefault="00E4504A" w:rsidP="008C60E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Бережний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С.Д.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Умисні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вбивства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замовлення:історично-правовий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аспект// Слово</w:t>
      </w:r>
      <w:r w:rsidR="008C60EA" w:rsidRPr="008C6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Національої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шкоди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суддів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8C6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- 2013.- №3(4) - с.105-111.</w:t>
      </w:r>
    </w:p>
    <w:sectPr w:rsidR="00E4504A" w:rsidRPr="008C60EA" w:rsidSect="00DB7AD1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4840"/>
    <w:multiLevelType w:val="hybridMultilevel"/>
    <w:tmpl w:val="287803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28F2C3B"/>
    <w:multiLevelType w:val="hybridMultilevel"/>
    <w:tmpl w:val="01F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39"/>
    <w:rsid w:val="00095C6A"/>
    <w:rsid w:val="00130713"/>
    <w:rsid w:val="001A4504"/>
    <w:rsid w:val="001F2642"/>
    <w:rsid w:val="00222DAD"/>
    <w:rsid w:val="002363AA"/>
    <w:rsid w:val="002864BD"/>
    <w:rsid w:val="002A20B4"/>
    <w:rsid w:val="002E5949"/>
    <w:rsid w:val="003B5B77"/>
    <w:rsid w:val="004D54E6"/>
    <w:rsid w:val="005949B5"/>
    <w:rsid w:val="00611056"/>
    <w:rsid w:val="0085014C"/>
    <w:rsid w:val="008C60EA"/>
    <w:rsid w:val="009229B6"/>
    <w:rsid w:val="00986D5E"/>
    <w:rsid w:val="00994038"/>
    <w:rsid w:val="00A11316"/>
    <w:rsid w:val="00BE4374"/>
    <w:rsid w:val="00C64763"/>
    <w:rsid w:val="00CD0F39"/>
    <w:rsid w:val="00CD3C82"/>
    <w:rsid w:val="00D1231A"/>
    <w:rsid w:val="00DB7AD1"/>
    <w:rsid w:val="00DE5A01"/>
    <w:rsid w:val="00E4504A"/>
    <w:rsid w:val="00EE55E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0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F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9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0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F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9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02700-03/conv/pr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430D-8735-4259-9808-09AE92EE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chumachenko</dc:creator>
  <cp:lastModifiedBy>Admin</cp:lastModifiedBy>
  <cp:revision>2</cp:revision>
  <dcterms:created xsi:type="dcterms:W3CDTF">2019-05-27T08:44:00Z</dcterms:created>
  <dcterms:modified xsi:type="dcterms:W3CDTF">2019-05-27T08:44:00Z</dcterms:modified>
</cp:coreProperties>
</file>