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F01" w:rsidRDefault="00A75297" w:rsidP="00380F01">
      <w:pPr>
        <w:spacing w:line="360" w:lineRule="auto"/>
        <w:jc w:val="right"/>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Зіченкова</w:t>
      </w:r>
      <w:proofErr w:type="spellEnd"/>
      <w:r>
        <w:rPr>
          <w:rFonts w:ascii="Times New Roman" w:hAnsi="Times New Roman" w:cs="Times New Roman"/>
          <w:b/>
          <w:sz w:val="28"/>
          <w:szCs w:val="28"/>
          <w:lang w:val="uk-UA"/>
        </w:rPr>
        <w:t xml:space="preserve"> І. М</w:t>
      </w:r>
      <w:r w:rsidR="00380F01" w:rsidRPr="00A948EC">
        <w:rPr>
          <w:rFonts w:ascii="Times New Roman" w:hAnsi="Times New Roman" w:cs="Times New Roman"/>
          <w:b/>
          <w:sz w:val="28"/>
          <w:szCs w:val="28"/>
          <w:lang w:val="uk-UA"/>
        </w:rPr>
        <w:t>.</w:t>
      </w:r>
      <w:r w:rsidR="00380F01">
        <w:rPr>
          <w:rFonts w:ascii="Times New Roman" w:hAnsi="Times New Roman" w:cs="Times New Roman"/>
          <w:b/>
          <w:sz w:val="28"/>
          <w:szCs w:val="28"/>
          <w:lang w:val="uk-UA"/>
        </w:rPr>
        <w:t xml:space="preserve"> </w:t>
      </w:r>
      <w:r w:rsidR="00380F01">
        <w:rPr>
          <w:rFonts w:ascii="Times New Roman" w:hAnsi="Times New Roman" w:cs="Times New Roman"/>
          <w:sz w:val="28"/>
          <w:szCs w:val="28"/>
          <w:lang w:val="uk-UA"/>
        </w:rPr>
        <w:t xml:space="preserve">студентка 4 курсу </w:t>
      </w:r>
      <w:proofErr w:type="spellStart"/>
      <w:r w:rsidR="00380F01">
        <w:rPr>
          <w:rFonts w:ascii="Times New Roman" w:hAnsi="Times New Roman" w:cs="Times New Roman"/>
          <w:sz w:val="28"/>
          <w:szCs w:val="28"/>
          <w:lang w:val="uk-UA"/>
        </w:rPr>
        <w:t>КиМУ</w:t>
      </w:r>
      <w:proofErr w:type="spellEnd"/>
    </w:p>
    <w:p w:rsidR="00380F01" w:rsidRDefault="00380F01" w:rsidP="00380F01">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Спеціальності Правознавство</w:t>
      </w:r>
    </w:p>
    <w:p w:rsidR="00380F01" w:rsidRDefault="00380F01" w:rsidP="004264F1">
      <w:pPr>
        <w:spacing w:line="360" w:lineRule="auto"/>
        <w:jc w:val="right"/>
        <w:rPr>
          <w:rFonts w:ascii="Times New Roman" w:hAnsi="Times New Roman" w:cs="Times New Roman"/>
          <w:sz w:val="28"/>
          <w:szCs w:val="28"/>
          <w:lang w:val="uk-UA"/>
        </w:rPr>
      </w:pPr>
      <w:r w:rsidRPr="00A948EC">
        <w:rPr>
          <w:rFonts w:ascii="Times New Roman" w:hAnsi="Times New Roman" w:cs="Times New Roman"/>
          <w:b/>
          <w:sz w:val="28"/>
          <w:szCs w:val="28"/>
          <w:lang w:val="uk-UA"/>
        </w:rPr>
        <w:t>Науковий керівник</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к. ю. н. зав. кафедри</w:t>
      </w:r>
      <w:r w:rsidRPr="00380F01">
        <w:rPr>
          <w:rFonts w:ascii="Times New Roman" w:hAnsi="Times New Roman" w:cs="Times New Roman"/>
          <w:sz w:val="28"/>
          <w:szCs w:val="28"/>
        </w:rPr>
        <w:br/>
        <w:t xml:space="preserve"> </w:t>
      </w:r>
      <w:proofErr w:type="spellStart"/>
      <w:r w:rsidRPr="00380F01">
        <w:rPr>
          <w:rFonts w:ascii="Times New Roman" w:hAnsi="Times New Roman" w:cs="Times New Roman"/>
          <w:sz w:val="28"/>
          <w:szCs w:val="28"/>
        </w:rPr>
        <w:t>публічно-правових</w:t>
      </w:r>
      <w:proofErr w:type="spellEnd"/>
      <w:r w:rsidRPr="00380F01">
        <w:rPr>
          <w:rFonts w:ascii="Times New Roman" w:hAnsi="Times New Roman" w:cs="Times New Roman"/>
          <w:sz w:val="28"/>
          <w:szCs w:val="28"/>
        </w:rPr>
        <w:t xml:space="preserve"> </w:t>
      </w:r>
      <w:proofErr w:type="spellStart"/>
      <w:r w:rsidRPr="00380F01">
        <w:rPr>
          <w:rFonts w:ascii="Times New Roman" w:hAnsi="Times New Roman" w:cs="Times New Roman"/>
          <w:sz w:val="28"/>
          <w:szCs w:val="28"/>
        </w:rPr>
        <w:t>дисциплін</w:t>
      </w:r>
      <w:proofErr w:type="spellEnd"/>
      <w:r>
        <w:rPr>
          <w:rFonts w:ascii="Times New Roman" w:hAnsi="Times New Roman" w:cs="Times New Roman"/>
          <w:sz w:val="28"/>
          <w:szCs w:val="28"/>
          <w:lang w:val="uk-UA"/>
        </w:rPr>
        <w:t>,</w:t>
      </w:r>
      <w:r w:rsidRPr="00380F01">
        <w:rPr>
          <w:rFonts w:ascii="Times New Roman" w:hAnsi="Times New Roman" w:cs="Times New Roman"/>
          <w:sz w:val="28"/>
          <w:szCs w:val="28"/>
        </w:rPr>
        <w:br/>
      </w:r>
      <w:proofErr w:type="spellStart"/>
      <w:r w:rsidR="004264F1">
        <w:rPr>
          <w:rFonts w:ascii="Times New Roman" w:hAnsi="Times New Roman" w:cs="Times New Roman"/>
          <w:sz w:val="28"/>
          <w:szCs w:val="28"/>
        </w:rPr>
        <w:t>Бісюк</w:t>
      </w:r>
      <w:proofErr w:type="spellEnd"/>
      <w:r w:rsidR="004264F1">
        <w:rPr>
          <w:rFonts w:ascii="Times New Roman" w:hAnsi="Times New Roman" w:cs="Times New Roman"/>
          <w:sz w:val="28"/>
          <w:szCs w:val="28"/>
        </w:rPr>
        <w:t xml:space="preserve"> О. С</w:t>
      </w:r>
      <w:r>
        <w:rPr>
          <w:rFonts w:ascii="Times New Roman" w:hAnsi="Times New Roman" w:cs="Times New Roman"/>
          <w:sz w:val="28"/>
          <w:szCs w:val="28"/>
          <w:lang w:val="uk-UA"/>
        </w:rPr>
        <w:t>.</w:t>
      </w:r>
    </w:p>
    <w:p w:rsidR="00584A66" w:rsidRPr="00584A66" w:rsidRDefault="00584A66" w:rsidP="00584A66">
      <w:pPr>
        <w:pStyle w:val="a3"/>
        <w:shd w:val="clear" w:color="auto" w:fill="FFFFFF"/>
        <w:spacing w:before="0" w:beforeAutospacing="0" w:after="0" w:afterAutospacing="0" w:line="360" w:lineRule="auto"/>
        <w:jc w:val="center"/>
        <w:rPr>
          <w:b/>
          <w:sz w:val="36"/>
          <w:szCs w:val="36"/>
          <w:lang w:val="uk-UA"/>
        </w:rPr>
      </w:pPr>
      <w:bookmarkStart w:id="0" w:name="_GoBack"/>
      <w:r w:rsidRPr="00584A66">
        <w:rPr>
          <w:b/>
          <w:sz w:val="36"/>
          <w:szCs w:val="36"/>
          <w:lang w:val="uk-UA"/>
        </w:rPr>
        <w:t>Правозахисні цілі інституту екстрадиції</w:t>
      </w:r>
    </w:p>
    <w:bookmarkEnd w:id="0"/>
    <w:p w:rsidR="00584A66" w:rsidRDefault="00584A66" w:rsidP="00584A66">
      <w:pPr>
        <w:spacing w:after="0" w:line="360" w:lineRule="auto"/>
        <w:ind w:firstLine="720"/>
        <w:jc w:val="both"/>
        <w:rPr>
          <w:rFonts w:ascii="Times New Roman" w:hAnsi="Times New Roman" w:cs="Times New Roman"/>
          <w:sz w:val="28"/>
          <w:szCs w:val="28"/>
          <w:lang w:val="uk-UA"/>
        </w:rPr>
      </w:pPr>
      <w:r w:rsidRPr="00967D04">
        <w:rPr>
          <w:rFonts w:ascii="Times New Roman" w:hAnsi="Times New Roman" w:cs="Times New Roman"/>
          <w:sz w:val="28"/>
          <w:szCs w:val="28"/>
          <w:lang w:val="uk-UA"/>
        </w:rPr>
        <w:t>Цілі екстрадиції мають на меті забезпечити шляхом чіткої регламентації процедур у рамках кримінального процесу захист прав та інтересів осіб, щодо яких вирішується питання про їх видачу. Відсутність на сьогодні цих правових норм позбавляє причетних осіб можливості ефективно здійснювати свій правовий захист.</w:t>
      </w:r>
    </w:p>
    <w:p w:rsidR="00584A66" w:rsidRPr="00967D04" w:rsidRDefault="00584A66" w:rsidP="00584A66">
      <w:pPr>
        <w:spacing w:after="0" w:line="360" w:lineRule="auto"/>
        <w:ind w:firstLine="720"/>
        <w:jc w:val="both"/>
        <w:rPr>
          <w:rFonts w:ascii="Times New Roman" w:hAnsi="Times New Roman" w:cs="Times New Roman"/>
          <w:sz w:val="28"/>
          <w:szCs w:val="28"/>
          <w:lang w:val="uk-UA"/>
        </w:rPr>
      </w:pPr>
      <w:r w:rsidRPr="00967D04">
        <w:rPr>
          <w:rFonts w:ascii="Times New Roman" w:hAnsi="Times New Roman" w:cs="Times New Roman"/>
          <w:sz w:val="28"/>
          <w:szCs w:val="28"/>
          <w:lang w:val="uk-UA"/>
        </w:rPr>
        <w:t>Якщо в національному законодавстві немає норми, яка передбачає затримання за таким основи, то поліцейські оформляють затримання на іншій підставі, відповідно до законодавства своєї країни. Повідомляються про затримання і арешт НЦБ обох держав (шукане і то, на території якого особа була затримана).</w:t>
      </w:r>
    </w:p>
    <w:p w:rsidR="00584A66" w:rsidRPr="00967D04" w:rsidRDefault="00584A66" w:rsidP="00584A66">
      <w:pPr>
        <w:spacing w:after="0" w:line="360" w:lineRule="auto"/>
        <w:ind w:firstLine="720"/>
        <w:jc w:val="both"/>
        <w:rPr>
          <w:rFonts w:ascii="Times New Roman" w:hAnsi="Times New Roman" w:cs="Times New Roman"/>
          <w:sz w:val="28"/>
          <w:szCs w:val="28"/>
          <w:lang w:val="uk-UA"/>
        </w:rPr>
      </w:pPr>
      <w:r w:rsidRPr="00967D04">
        <w:rPr>
          <w:rFonts w:ascii="Times New Roman" w:hAnsi="Times New Roman" w:cs="Times New Roman"/>
          <w:sz w:val="28"/>
          <w:szCs w:val="28"/>
          <w:lang w:val="uk-UA"/>
        </w:rPr>
        <w:t xml:space="preserve">Через те, що майже у всіх державах затримання обмежена малими термінами (як правило, 24 години), про факт затримання негайно повідомляється в місцевий судовий орган. Поліція також збуджує перед судом питання про тимчасовий арешт особи з метою його подальшої екстрадиції. Під попереднім арештом слід розуміти період утримання під вартою особи, протягом якого компетентними органами країни його арешту вирішується питання про видачу. Суд, керуючись ордером на арешт іноземного правоохоронного органу (або на підставі «червоного» циркуляра), може винести рішення про тимчасовий арешт. У більшості країн світу «червоний» циркуляр Інтерполу визнається запитом про тимчасовий арешт. Так, в 1997 р Генеральний секретаріат Інтерполу запросив міністерства </w:t>
      </w:r>
      <w:r w:rsidRPr="00967D04">
        <w:rPr>
          <w:rFonts w:ascii="Times New Roman" w:hAnsi="Times New Roman" w:cs="Times New Roman"/>
          <w:sz w:val="28"/>
          <w:szCs w:val="28"/>
          <w:lang w:val="uk-UA"/>
        </w:rPr>
        <w:lastRenderedPageBreak/>
        <w:t>юстиції країн-членів про те, чи визнається в їх країнах «червоне» повідомлення в якості підстави для попереднього арешту.</w:t>
      </w:r>
    </w:p>
    <w:p w:rsidR="00584A66" w:rsidRPr="00967D04" w:rsidRDefault="00584A66" w:rsidP="00584A66">
      <w:pPr>
        <w:spacing w:after="0" w:line="360" w:lineRule="auto"/>
        <w:ind w:firstLine="720"/>
        <w:jc w:val="both"/>
        <w:rPr>
          <w:rFonts w:ascii="Times New Roman" w:hAnsi="Times New Roman" w:cs="Times New Roman"/>
          <w:sz w:val="28"/>
          <w:szCs w:val="28"/>
          <w:lang w:val="uk-UA"/>
        </w:rPr>
      </w:pPr>
      <w:r w:rsidRPr="00967D04">
        <w:rPr>
          <w:rFonts w:ascii="Times New Roman" w:hAnsi="Times New Roman" w:cs="Times New Roman"/>
          <w:sz w:val="28"/>
          <w:szCs w:val="28"/>
          <w:lang w:val="uk-UA"/>
        </w:rPr>
        <w:t xml:space="preserve">Результат був наступним: з 92-х відповіли держав 65 дали ствердну відповідь (з них 36 вказали на необхідність наявності угоди з </w:t>
      </w:r>
      <w:proofErr w:type="spellStart"/>
      <w:r w:rsidRPr="00967D04">
        <w:rPr>
          <w:rFonts w:ascii="Times New Roman" w:hAnsi="Times New Roman" w:cs="Times New Roman"/>
          <w:sz w:val="28"/>
          <w:szCs w:val="28"/>
          <w:lang w:val="uk-UA"/>
        </w:rPr>
        <w:t>країною-</w:t>
      </w:r>
      <w:proofErr w:type="spellEnd"/>
      <w:r w:rsidRPr="00967D04">
        <w:rPr>
          <w:rFonts w:ascii="Times New Roman" w:hAnsi="Times New Roman" w:cs="Times New Roman"/>
          <w:sz w:val="28"/>
          <w:szCs w:val="28"/>
          <w:lang w:val="uk-UA"/>
        </w:rPr>
        <w:t xml:space="preserve"> ініціатором розшуку), а 25 дали негативну відповідь (серед них Канада, Російська Федерація, США та ін.) [6].</w:t>
      </w:r>
    </w:p>
    <w:p w:rsidR="00584A66" w:rsidRDefault="00584A66" w:rsidP="004C2430">
      <w:pPr>
        <w:pStyle w:val="a3"/>
        <w:shd w:val="clear" w:color="auto" w:fill="FFFFFF"/>
        <w:spacing w:before="0" w:beforeAutospacing="0" w:after="0" w:line="360" w:lineRule="auto"/>
        <w:ind w:firstLine="709"/>
        <w:jc w:val="both"/>
        <w:rPr>
          <w:sz w:val="28"/>
          <w:szCs w:val="28"/>
          <w:lang w:val="uk-UA"/>
        </w:rPr>
      </w:pPr>
      <w:r w:rsidRPr="00967D04">
        <w:rPr>
          <w:sz w:val="28"/>
          <w:szCs w:val="28"/>
          <w:lang w:val="uk-UA"/>
        </w:rPr>
        <w:t xml:space="preserve">Повернемося до подальшої процедури видачі. Суд, виносячи рішення про тимчасовий арешт, одночасно призначає і термін попереднього арешту, протягом якого правоохоронний орган країни-ініціатора розшуку зобов'язаний направити матеріали, необхідні для розгляду вимоги про видачу. Так в країнах англо-американської (або точніше - </w:t>
      </w:r>
      <w:proofErr w:type="spellStart"/>
      <w:r w:rsidRPr="00967D04">
        <w:rPr>
          <w:sz w:val="28"/>
          <w:szCs w:val="28"/>
          <w:lang w:val="uk-UA"/>
        </w:rPr>
        <w:t>англо-саксонської</w:t>
      </w:r>
      <w:proofErr w:type="spellEnd"/>
      <w:r w:rsidRPr="00967D04">
        <w:rPr>
          <w:sz w:val="28"/>
          <w:szCs w:val="28"/>
          <w:lang w:val="uk-UA"/>
        </w:rPr>
        <w:t>) правової системи необхідно надати докази винності особи у вчиненні певних злочинів. Нерідко суд відповідно до законодавства своєї країни вимагає підтвердити,</w:t>
      </w:r>
      <w:r>
        <w:rPr>
          <w:sz w:val="28"/>
          <w:szCs w:val="28"/>
          <w:lang w:val="uk-UA"/>
        </w:rPr>
        <w:t xml:space="preserve"> </w:t>
      </w:r>
      <w:r w:rsidRPr="00967D04">
        <w:rPr>
          <w:sz w:val="28"/>
          <w:szCs w:val="28"/>
          <w:lang w:val="uk-UA"/>
        </w:rPr>
        <w:t>що до видається особі не буде застосовано покарання у вигляді смертної кари. Якщо суд відмовить в попередній арешт, то поліції необхідно вести спостереження за особою і негайно повідомити в Генеральний секретаріат</w:t>
      </w:r>
      <w:r>
        <w:rPr>
          <w:sz w:val="28"/>
          <w:szCs w:val="28"/>
          <w:lang w:val="uk-UA"/>
        </w:rPr>
        <w:t> </w:t>
      </w:r>
      <w:r w:rsidRPr="00967D04">
        <w:rPr>
          <w:sz w:val="28"/>
          <w:szCs w:val="28"/>
          <w:lang w:val="uk-UA"/>
        </w:rPr>
        <w:t>Інтерполу</w:t>
      </w:r>
      <w:r>
        <w:rPr>
          <w:sz w:val="28"/>
          <w:szCs w:val="28"/>
          <w:lang w:val="uk-UA"/>
        </w:rPr>
        <w:t> </w:t>
      </w:r>
      <w:r w:rsidRPr="00967D04">
        <w:rPr>
          <w:sz w:val="28"/>
          <w:szCs w:val="28"/>
          <w:lang w:val="uk-UA"/>
        </w:rPr>
        <w:t>про</w:t>
      </w:r>
      <w:r>
        <w:rPr>
          <w:sz w:val="28"/>
          <w:szCs w:val="28"/>
          <w:lang w:val="uk-UA"/>
        </w:rPr>
        <w:t> </w:t>
      </w:r>
      <w:r w:rsidRPr="00967D04">
        <w:rPr>
          <w:sz w:val="28"/>
          <w:szCs w:val="28"/>
          <w:lang w:val="uk-UA"/>
        </w:rPr>
        <w:t>зміну</w:t>
      </w:r>
      <w:r>
        <w:rPr>
          <w:sz w:val="28"/>
          <w:szCs w:val="28"/>
          <w:lang w:val="uk-UA"/>
        </w:rPr>
        <w:t> </w:t>
      </w:r>
      <w:r w:rsidRPr="00967D04">
        <w:rPr>
          <w:sz w:val="28"/>
          <w:szCs w:val="28"/>
          <w:lang w:val="uk-UA"/>
        </w:rPr>
        <w:t>особою</w:t>
      </w:r>
      <w:r>
        <w:rPr>
          <w:sz w:val="28"/>
          <w:szCs w:val="28"/>
          <w:lang w:val="uk-UA"/>
        </w:rPr>
        <w:t> </w:t>
      </w:r>
      <w:r w:rsidRPr="00967D04">
        <w:rPr>
          <w:sz w:val="28"/>
          <w:szCs w:val="28"/>
          <w:lang w:val="uk-UA"/>
        </w:rPr>
        <w:t>країни</w:t>
      </w:r>
      <w:r>
        <w:rPr>
          <w:sz w:val="28"/>
          <w:szCs w:val="28"/>
          <w:lang w:val="uk-UA"/>
        </w:rPr>
        <w:t> </w:t>
      </w:r>
      <w:r w:rsidRPr="00967D04">
        <w:rPr>
          <w:sz w:val="28"/>
          <w:szCs w:val="28"/>
          <w:lang w:val="uk-UA"/>
        </w:rPr>
        <w:t>перебування.</w:t>
      </w:r>
      <w:r>
        <w:rPr>
          <w:sz w:val="28"/>
          <w:szCs w:val="28"/>
          <w:lang w:val="uk-UA"/>
        </w:rPr>
        <w:br/>
        <w:t xml:space="preserve">          </w:t>
      </w:r>
      <w:r w:rsidRPr="00967D04">
        <w:rPr>
          <w:sz w:val="28"/>
          <w:szCs w:val="28"/>
          <w:lang w:val="uk-UA"/>
        </w:rPr>
        <w:t>У разі позитивного вирішення питання про тимчасовий арешт поліція повідомляє про це в НЦБ Інтерполу своєї країни. Останнє, в свою чергу, інформує про арешт Генеральний секретаріат і НЦБ Інтерполу в країні, яка стала ініціатором розшуку особи. Генеральний секретаріат після арешту розшукуваної особи робить</w:t>
      </w:r>
      <w:r>
        <w:rPr>
          <w:sz w:val="28"/>
          <w:szCs w:val="28"/>
          <w:lang w:val="uk-UA"/>
        </w:rPr>
        <w:t> </w:t>
      </w:r>
      <w:r w:rsidRPr="00967D04">
        <w:rPr>
          <w:sz w:val="28"/>
          <w:szCs w:val="28"/>
          <w:lang w:val="uk-UA"/>
        </w:rPr>
        <w:t>позначку,</w:t>
      </w:r>
      <w:r>
        <w:rPr>
          <w:sz w:val="28"/>
          <w:szCs w:val="28"/>
          <w:lang w:val="uk-UA"/>
        </w:rPr>
        <w:t> </w:t>
      </w:r>
      <w:r w:rsidRPr="00967D04">
        <w:rPr>
          <w:sz w:val="28"/>
          <w:szCs w:val="28"/>
          <w:lang w:val="uk-UA"/>
        </w:rPr>
        <w:t>тобто гасить або скасовує дію циркуляра про розшук цієї особи. Матеріали здаються в архів на зберігання. Про скасування розшуку сповіщаються всі держави, яким було направлено циркуляри</w:t>
      </w:r>
      <w:r>
        <w:rPr>
          <w:sz w:val="28"/>
          <w:szCs w:val="28"/>
          <w:lang w:val="uk-UA"/>
        </w:rPr>
        <w:t> </w:t>
      </w:r>
      <w:r w:rsidRPr="00967D04">
        <w:rPr>
          <w:sz w:val="28"/>
          <w:szCs w:val="28"/>
          <w:lang w:val="uk-UA"/>
        </w:rPr>
        <w:t>(або</w:t>
      </w:r>
      <w:r>
        <w:rPr>
          <w:sz w:val="28"/>
          <w:szCs w:val="28"/>
          <w:lang w:val="uk-UA"/>
        </w:rPr>
        <w:t> </w:t>
      </w:r>
      <w:r w:rsidRPr="00967D04">
        <w:rPr>
          <w:sz w:val="28"/>
          <w:szCs w:val="28"/>
          <w:lang w:val="uk-UA"/>
        </w:rPr>
        <w:t>повідомлення)</w:t>
      </w:r>
      <w:r>
        <w:rPr>
          <w:sz w:val="28"/>
          <w:szCs w:val="28"/>
          <w:lang w:val="uk-UA"/>
        </w:rPr>
        <w:t> </w:t>
      </w:r>
      <w:r w:rsidRPr="00967D04">
        <w:rPr>
          <w:sz w:val="28"/>
          <w:szCs w:val="28"/>
          <w:lang w:val="uk-UA"/>
        </w:rPr>
        <w:t>про</w:t>
      </w:r>
      <w:r>
        <w:rPr>
          <w:sz w:val="28"/>
          <w:szCs w:val="28"/>
          <w:lang w:val="uk-UA"/>
        </w:rPr>
        <w:t> </w:t>
      </w:r>
      <w:r w:rsidRPr="00967D04">
        <w:rPr>
          <w:sz w:val="28"/>
          <w:szCs w:val="28"/>
          <w:lang w:val="uk-UA"/>
        </w:rPr>
        <w:t>розшук.</w:t>
      </w:r>
      <w:r>
        <w:rPr>
          <w:sz w:val="28"/>
          <w:szCs w:val="28"/>
          <w:lang w:val="uk-UA"/>
        </w:rPr>
        <w:br/>
        <w:t xml:space="preserve">          </w:t>
      </w:r>
      <w:r w:rsidRPr="00967D04">
        <w:rPr>
          <w:sz w:val="28"/>
          <w:szCs w:val="28"/>
          <w:lang w:val="uk-UA"/>
        </w:rPr>
        <w:t xml:space="preserve">Інша підстава для припинення міжнародного розшуку з метою екстрадиції - витікання його терміну (розшук обмежується одним роком, але може бути продовжений за додатковим запитом правоохоронного органу - ініціатора міжнародного розшуку). НЦБ Інтерполу країни - ініціатора розшуку повідомляє правоохоронному органу своєї країни, що надіслав </w:t>
      </w:r>
      <w:r w:rsidRPr="00967D04">
        <w:rPr>
          <w:sz w:val="28"/>
          <w:szCs w:val="28"/>
          <w:lang w:val="uk-UA"/>
        </w:rPr>
        <w:lastRenderedPageBreak/>
        <w:t>прохання про розшук, що особа затримана, і дає необхідні рекомендації. Через бюро можливо також узгодження питань, що стосуються передачі особи.</w:t>
      </w:r>
      <w:r>
        <w:rPr>
          <w:sz w:val="28"/>
          <w:szCs w:val="28"/>
          <w:lang w:val="uk-UA"/>
        </w:rPr>
        <w:br/>
        <w:t xml:space="preserve">          </w:t>
      </w:r>
      <w:r w:rsidRPr="00967D04">
        <w:rPr>
          <w:sz w:val="28"/>
          <w:szCs w:val="28"/>
          <w:lang w:val="uk-UA"/>
        </w:rPr>
        <w:t xml:space="preserve">Описана вище процедура розшуку злочинців з метою їх екстрадиції називається звичайним розшуком. Інший практикується вид розшуку в рамках Інтерполу - це терміновий. Його відмінність від звичайного полягає в тому, що НЦБ Інтерполу </w:t>
      </w:r>
      <w:proofErr w:type="spellStart"/>
      <w:r w:rsidRPr="00967D04">
        <w:rPr>
          <w:sz w:val="28"/>
          <w:szCs w:val="28"/>
          <w:lang w:val="uk-UA"/>
        </w:rPr>
        <w:t>країни-</w:t>
      </w:r>
      <w:proofErr w:type="spellEnd"/>
      <w:r w:rsidRPr="00967D04">
        <w:rPr>
          <w:sz w:val="28"/>
          <w:szCs w:val="28"/>
          <w:lang w:val="uk-UA"/>
        </w:rPr>
        <w:t xml:space="preserve"> ініціатора розшуку безпосередньо повідомляє аналогічного бюро в іншій країні (країнах) про необхідність розшуку особи. Така процедура застосовується, якщо відомо точно або приблизно, де ховається особа. При цьому НЦБ Інтерполу країни-ініціатора сповіщає про такий запит (ах) Генеральний секретаріат організації, і в разі незадовільного результату такого розшуку протягом трьох місяців він замінюється</w:t>
      </w:r>
      <w:r>
        <w:rPr>
          <w:sz w:val="28"/>
          <w:szCs w:val="28"/>
          <w:lang w:val="uk-UA"/>
        </w:rPr>
        <w:t> </w:t>
      </w:r>
      <w:r w:rsidRPr="00967D04">
        <w:rPr>
          <w:sz w:val="28"/>
          <w:szCs w:val="28"/>
          <w:lang w:val="uk-UA"/>
        </w:rPr>
        <w:t>звичайним</w:t>
      </w:r>
      <w:r>
        <w:rPr>
          <w:sz w:val="28"/>
          <w:szCs w:val="28"/>
          <w:lang w:val="uk-UA"/>
        </w:rPr>
        <w:t> </w:t>
      </w:r>
      <w:r w:rsidRPr="00967D04">
        <w:rPr>
          <w:sz w:val="28"/>
          <w:szCs w:val="28"/>
          <w:lang w:val="uk-UA"/>
        </w:rPr>
        <w:t>розшуком.</w:t>
      </w:r>
      <w:r>
        <w:rPr>
          <w:sz w:val="28"/>
          <w:szCs w:val="28"/>
          <w:lang w:val="uk-UA"/>
        </w:rPr>
        <w:br/>
        <w:t xml:space="preserve">          </w:t>
      </w:r>
      <w:r w:rsidRPr="00967D04">
        <w:rPr>
          <w:sz w:val="28"/>
          <w:szCs w:val="28"/>
          <w:lang w:val="uk-UA"/>
        </w:rPr>
        <w:t>У квітні 2007 р Європейський Верховний суд підтвердив законність даного ордера, що було схвалено Європейською комісією країн ЄС. У рішенні суду було ще раз підкреслено, що доводити принцип «подвійного зобов'язання або кримінальності» зайве, тому що особи піддаються арешту по 32 пунктам за тяжкі злочини, які визнаються такими у всіх державах ЄС.</w:t>
      </w:r>
      <w:r>
        <w:rPr>
          <w:sz w:val="28"/>
          <w:szCs w:val="28"/>
          <w:lang w:val="uk-UA"/>
        </w:rPr>
        <w:br/>
      </w:r>
    </w:p>
    <w:p w:rsidR="007C2D79" w:rsidRPr="00A948EC" w:rsidRDefault="007C2D79" w:rsidP="00B62D04">
      <w:pPr>
        <w:spacing w:after="0" w:line="360" w:lineRule="auto"/>
        <w:ind w:firstLine="709"/>
        <w:jc w:val="center"/>
        <w:rPr>
          <w:rFonts w:ascii="Helvetica" w:hAnsi="Helvetica" w:cs="Helvetica"/>
          <w:b/>
          <w:color w:val="000000"/>
          <w:shd w:val="clear" w:color="auto" w:fill="F0F0F0"/>
          <w:lang w:val="uk-UA"/>
        </w:rPr>
      </w:pPr>
      <w:r>
        <w:rPr>
          <w:rFonts w:ascii="Times New Roman" w:hAnsi="Times New Roman" w:cs="Times New Roman"/>
          <w:b/>
          <w:sz w:val="32"/>
          <w:szCs w:val="28"/>
          <w:lang w:val="uk-UA"/>
        </w:rPr>
        <w:t>Список використаних</w:t>
      </w:r>
      <w:r w:rsidRPr="00A948EC">
        <w:rPr>
          <w:rFonts w:ascii="Times New Roman" w:hAnsi="Times New Roman" w:cs="Times New Roman"/>
          <w:b/>
          <w:sz w:val="32"/>
          <w:szCs w:val="28"/>
          <w:lang w:val="uk-UA"/>
        </w:rPr>
        <w:t xml:space="preserve"> </w:t>
      </w:r>
      <w:r>
        <w:rPr>
          <w:rFonts w:ascii="Times New Roman" w:hAnsi="Times New Roman" w:cs="Times New Roman"/>
          <w:b/>
          <w:sz w:val="32"/>
          <w:szCs w:val="28"/>
          <w:lang w:val="uk-UA"/>
        </w:rPr>
        <w:t>джерел</w:t>
      </w:r>
    </w:p>
    <w:p w:rsidR="00F17DD6" w:rsidRPr="00F17DD6" w:rsidRDefault="00584A66" w:rsidP="00F17DD6">
      <w:pPr>
        <w:pStyle w:val="a7"/>
        <w:numPr>
          <w:ilvl w:val="0"/>
          <w:numId w:val="6"/>
        </w:numPr>
        <w:spacing w:line="360" w:lineRule="auto"/>
        <w:jc w:val="both"/>
        <w:rPr>
          <w:rFonts w:ascii="Times New Roman" w:eastAsia="Calibri" w:hAnsi="Times New Roman" w:cs="Times New Roman"/>
          <w:sz w:val="28"/>
          <w:szCs w:val="28"/>
          <w:lang w:val="uk-UA"/>
        </w:rPr>
      </w:pPr>
      <w:r w:rsidRPr="00584A66">
        <w:rPr>
          <w:rFonts w:ascii="Times New Roman" w:eastAsia="Calibri" w:hAnsi="Times New Roman" w:cs="Times New Roman"/>
          <w:sz w:val="28"/>
          <w:szCs w:val="28"/>
          <w:lang w:val="uk-UA"/>
        </w:rPr>
        <w:t>Статут</w:t>
      </w:r>
      <w:r>
        <w:rPr>
          <w:rFonts w:ascii="Times New Roman" w:eastAsia="Calibri" w:hAnsi="Times New Roman" w:cs="Times New Roman"/>
          <w:sz w:val="28"/>
          <w:szCs w:val="28"/>
          <w:lang w:val="uk-UA"/>
        </w:rPr>
        <w:t> </w:t>
      </w:r>
      <w:r w:rsidRPr="00584A66">
        <w:rPr>
          <w:rFonts w:ascii="Times New Roman" w:eastAsia="Calibri" w:hAnsi="Times New Roman" w:cs="Times New Roman"/>
          <w:sz w:val="28"/>
          <w:szCs w:val="28"/>
          <w:lang w:val="uk-UA"/>
        </w:rPr>
        <w:t>Міжнародної</w:t>
      </w:r>
      <w:r>
        <w:rPr>
          <w:rFonts w:ascii="Times New Roman" w:eastAsia="Calibri" w:hAnsi="Times New Roman" w:cs="Times New Roman"/>
          <w:sz w:val="28"/>
          <w:szCs w:val="28"/>
          <w:lang w:val="uk-UA"/>
        </w:rPr>
        <w:t> </w:t>
      </w:r>
      <w:r w:rsidRPr="00584A66">
        <w:rPr>
          <w:rFonts w:ascii="Times New Roman" w:eastAsia="Calibri" w:hAnsi="Times New Roman" w:cs="Times New Roman"/>
          <w:sz w:val="28"/>
          <w:szCs w:val="28"/>
          <w:lang w:val="uk-UA"/>
        </w:rPr>
        <w:t>організації</w:t>
      </w:r>
      <w:r>
        <w:rPr>
          <w:rFonts w:ascii="Times New Roman" w:eastAsia="Calibri" w:hAnsi="Times New Roman" w:cs="Times New Roman"/>
          <w:sz w:val="28"/>
          <w:szCs w:val="28"/>
          <w:lang w:val="uk-UA"/>
        </w:rPr>
        <w:t> </w:t>
      </w:r>
      <w:r w:rsidRPr="00584A66">
        <w:rPr>
          <w:rFonts w:ascii="Times New Roman" w:eastAsia="Calibri" w:hAnsi="Times New Roman" w:cs="Times New Roman"/>
          <w:sz w:val="28"/>
          <w:szCs w:val="28"/>
          <w:lang w:val="uk-UA"/>
        </w:rPr>
        <w:t>кримінальної</w:t>
      </w:r>
      <w:r>
        <w:rPr>
          <w:rFonts w:ascii="Times New Roman" w:eastAsia="Calibri" w:hAnsi="Times New Roman" w:cs="Times New Roman"/>
          <w:sz w:val="28"/>
          <w:szCs w:val="28"/>
          <w:lang w:val="uk-UA"/>
        </w:rPr>
        <w:t> </w:t>
      </w:r>
      <w:r w:rsidRPr="00584A66">
        <w:rPr>
          <w:rFonts w:ascii="Times New Roman" w:eastAsia="Calibri" w:hAnsi="Times New Roman" w:cs="Times New Roman"/>
          <w:sz w:val="28"/>
          <w:szCs w:val="28"/>
          <w:lang w:val="uk-UA"/>
        </w:rPr>
        <w:t xml:space="preserve">поліції </w:t>
      </w:r>
      <w:r>
        <w:rPr>
          <w:rFonts w:ascii="Times New Roman" w:eastAsia="Calibri" w:hAnsi="Times New Roman" w:cs="Times New Roman"/>
          <w:sz w:val="28"/>
          <w:szCs w:val="28"/>
          <w:lang w:val="uk-UA"/>
        </w:rPr>
        <w:t>І</w:t>
      </w:r>
      <w:r w:rsidRPr="00584A66">
        <w:rPr>
          <w:rFonts w:ascii="Times New Roman" w:eastAsia="Calibri" w:hAnsi="Times New Roman" w:cs="Times New Roman"/>
          <w:sz w:val="28"/>
          <w:szCs w:val="28"/>
          <w:lang w:val="uk-UA"/>
        </w:rPr>
        <w:t>нтерполу</w:t>
      </w:r>
      <w:r w:rsidR="00F17DD6" w:rsidRPr="00F17DD6">
        <w:rPr>
          <w:rFonts w:ascii="Times New Roman" w:eastAsia="Calibri" w:hAnsi="Times New Roman" w:cs="Times New Roman"/>
          <w:sz w:val="28"/>
          <w:szCs w:val="28"/>
          <w:lang w:val="uk-UA"/>
        </w:rPr>
        <w:t>. UR</w:t>
      </w:r>
      <w:r w:rsidR="00F17DD6" w:rsidRPr="00F17DD6">
        <w:rPr>
          <w:rFonts w:ascii="Times New Roman" w:eastAsia="Calibri" w:hAnsi="Times New Roman" w:cs="Times New Roman"/>
          <w:sz w:val="28"/>
          <w:szCs w:val="28"/>
          <w:lang w:val="en-US"/>
        </w:rPr>
        <w:t>L</w:t>
      </w:r>
      <w:r w:rsidR="00F17DD6" w:rsidRPr="00F17DD6">
        <w:rPr>
          <w:rFonts w:ascii="Times New Roman" w:eastAsia="Calibri" w:hAnsi="Times New Roman" w:cs="Times New Roman"/>
          <w:sz w:val="28"/>
          <w:szCs w:val="28"/>
          <w:lang w:val="uk-UA"/>
        </w:rPr>
        <w:t>:</w:t>
      </w:r>
      <w:r w:rsidR="00F17DD6" w:rsidRPr="00F17DD6">
        <w:rPr>
          <w:rFonts w:ascii="Times New Roman" w:eastAsia="Calibri" w:hAnsi="Times New Roman" w:cs="Times New Roman"/>
          <w:sz w:val="28"/>
          <w:szCs w:val="28"/>
          <w:lang w:val="en-US"/>
        </w:rPr>
        <w:t> </w:t>
      </w:r>
      <w:hyperlink r:id="rId6" w:history="1">
        <w:r w:rsidRPr="00584A66">
          <w:rPr>
            <w:rStyle w:val="a4"/>
            <w:rFonts w:ascii="Times New Roman" w:hAnsi="Times New Roman" w:cs="Times New Roman"/>
            <w:color w:val="auto"/>
            <w:sz w:val="28"/>
            <w:szCs w:val="28"/>
            <w:u w:val="none"/>
          </w:rPr>
          <w:t>https</w:t>
        </w:r>
        <w:r w:rsidRPr="00584A66">
          <w:rPr>
            <w:rStyle w:val="a4"/>
            <w:rFonts w:ascii="Times New Roman" w:hAnsi="Times New Roman" w:cs="Times New Roman"/>
            <w:color w:val="auto"/>
            <w:sz w:val="28"/>
            <w:szCs w:val="28"/>
            <w:u w:val="none"/>
            <w:lang w:val="uk-UA"/>
          </w:rPr>
          <w:t>://</w:t>
        </w:r>
        <w:r w:rsidRPr="00584A66">
          <w:rPr>
            <w:rStyle w:val="a4"/>
            <w:rFonts w:ascii="Times New Roman" w:hAnsi="Times New Roman" w:cs="Times New Roman"/>
            <w:color w:val="auto"/>
            <w:sz w:val="28"/>
            <w:szCs w:val="28"/>
            <w:u w:val="none"/>
          </w:rPr>
          <w:t>zakon</w:t>
        </w:r>
        <w:r w:rsidRPr="00584A66">
          <w:rPr>
            <w:rStyle w:val="a4"/>
            <w:rFonts w:ascii="Times New Roman" w:hAnsi="Times New Roman" w:cs="Times New Roman"/>
            <w:color w:val="auto"/>
            <w:sz w:val="28"/>
            <w:szCs w:val="28"/>
            <w:u w:val="none"/>
            <w:lang w:val="uk-UA"/>
          </w:rPr>
          <w:t>.</w:t>
        </w:r>
        <w:r w:rsidRPr="00584A66">
          <w:rPr>
            <w:rStyle w:val="a4"/>
            <w:rFonts w:ascii="Times New Roman" w:hAnsi="Times New Roman" w:cs="Times New Roman"/>
            <w:color w:val="auto"/>
            <w:sz w:val="28"/>
            <w:szCs w:val="28"/>
            <w:u w:val="none"/>
          </w:rPr>
          <w:t>rada</w:t>
        </w:r>
        <w:r w:rsidRPr="00584A66">
          <w:rPr>
            <w:rStyle w:val="a4"/>
            <w:rFonts w:ascii="Times New Roman" w:hAnsi="Times New Roman" w:cs="Times New Roman"/>
            <w:color w:val="auto"/>
            <w:sz w:val="28"/>
            <w:szCs w:val="28"/>
            <w:u w:val="none"/>
            <w:lang w:val="uk-UA"/>
          </w:rPr>
          <w:t>.</w:t>
        </w:r>
        <w:r w:rsidRPr="00584A66">
          <w:rPr>
            <w:rStyle w:val="a4"/>
            <w:rFonts w:ascii="Times New Roman" w:hAnsi="Times New Roman" w:cs="Times New Roman"/>
            <w:color w:val="auto"/>
            <w:sz w:val="28"/>
            <w:szCs w:val="28"/>
            <w:u w:val="none"/>
          </w:rPr>
          <w:t>gov</w:t>
        </w:r>
        <w:r w:rsidRPr="00584A66">
          <w:rPr>
            <w:rStyle w:val="a4"/>
            <w:rFonts w:ascii="Times New Roman" w:hAnsi="Times New Roman" w:cs="Times New Roman"/>
            <w:color w:val="auto"/>
            <w:sz w:val="28"/>
            <w:szCs w:val="28"/>
            <w:u w:val="none"/>
            <w:lang w:val="uk-UA"/>
          </w:rPr>
          <w:t>.</w:t>
        </w:r>
        <w:r w:rsidRPr="00584A66">
          <w:rPr>
            <w:rStyle w:val="a4"/>
            <w:rFonts w:ascii="Times New Roman" w:hAnsi="Times New Roman" w:cs="Times New Roman"/>
            <w:color w:val="auto"/>
            <w:sz w:val="28"/>
            <w:szCs w:val="28"/>
            <w:u w:val="none"/>
          </w:rPr>
          <w:t>ua</w:t>
        </w:r>
        <w:r w:rsidRPr="00584A66">
          <w:rPr>
            <w:rStyle w:val="a4"/>
            <w:rFonts w:ascii="Times New Roman" w:hAnsi="Times New Roman" w:cs="Times New Roman"/>
            <w:color w:val="auto"/>
            <w:sz w:val="28"/>
            <w:szCs w:val="28"/>
            <w:u w:val="none"/>
            <w:lang w:val="uk-UA"/>
          </w:rPr>
          <w:t>/</w:t>
        </w:r>
        <w:r w:rsidRPr="00584A66">
          <w:rPr>
            <w:rStyle w:val="a4"/>
            <w:rFonts w:ascii="Times New Roman" w:hAnsi="Times New Roman" w:cs="Times New Roman"/>
            <w:color w:val="auto"/>
            <w:sz w:val="28"/>
            <w:szCs w:val="28"/>
            <w:u w:val="none"/>
          </w:rPr>
          <w:t>laws</w:t>
        </w:r>
        <w:r w:rsidRPr="00584A66">
          <w:rPr>
            <w:rStyle w:val="a4"/>
            <w:rFonts w:ascii="Times New Roman" w:hAnsi="Times New Roman" w:cs="Times New Roman"/>
            <w:color w:val="auto"/>
            <w:sz w:val="28"/>
            <w:szCs w:val="28"/>
            <w:u w:val="none"/>
            <w:lang w:val="uk-UA"/>
          </w:rPr>
          <w:t>/</w:t>
        </w:r>
        <w:r w:rsidRPr="00584A66">
          <w:rPr>
            <w:rStyle w:val="a4"/>
            <w:rFonts w:ascii="Times New Roman" w:hAnsi="Times New Roman" w:cs="Times New Roman"/>
            <w:color w:val="auto"/>
            <w:sz w:val="28"/>
            <w:szCs w:val="28"/>
            <w:u w:val="none"/>
          </w:rPr>
          <w:t>show</w:t>
        </w:r>
        <w:r w:rsidRPr="00584A66">
          <w:rPr>
            <w:rStyle w:val="a4"/>
            <w:rFonts w:ascii="Times New Roman" w:hAnsi="Times New Roman" w:cs="Times New Roman"/>
            <w:color w:val="auto"/>
            <w:sz w:val="28"/>
            <w:szCs w:val="28"/>
            <w:u w:val="none"/>
            <w:lang w:val="uk-UA"/>
          </w:rPr>
          <w:t>/995_142?</w:t>
        </w:r>
        <w:proofErr w:type="spellStart"/>
        <w:r w:rsidRPr="00584A66">
          <w:rPr>
            <w:rStyle w:val="a4"/>
            <w:rFonts w:ascii="Times New Roman" w:hAnsi="Times New Roman" w:cs="Times New Roman"/>
            <w:color w:val="auto"/>
            <w:sz w:val="28"/>
            <w:szCs w:val="28"/>
            <w:u w:val="none"/>
          </w:rPr>
          <w:t>lang</w:t>
        </w:r>
        <w:proofErr w:type="spellEnd"/>
        <w:r w:rsidRPr="00584A66">
          <w:rPr>
            <w:rStyle w:val="a4"/>
            <w:rFonts w:ascii="Times New Roman" w:hAnsi="Times New Roman" w:cs="Times New Roman"/>
            <w:color w:val="auto"/>
            <w:sz w:val="28"/>
            <w:szCs w:val="28"/>
            <w:u w:val="none"/>
            <w:lang w:val="uk-UA"/>
          </w:rPr>
          <w:t>=</w:t>
        </w:r>
        <w:proofErr w:type="spellStart"/>
        <w:r w:rsidRPr="00584A66">
          <w:rPr>
            <w:rStyle w:val="a4"/>
            <w:rFonts w:ascii="Times New Roman" w:hAnsi="Times New Roman" w:cs="Times New Roman"/>
            <w:color w:val="auto"/>
            <w:sz w:val="28"/>
            <w:szCs w:val="28"/>
            <w:u w:val="none"/>
          </w:rPr>
          <w:t>uk</w:t>
        </w:r>
        <w:proofErr w:type="spellEnd"/>
      </w:hyperlink>
    </w:p>
    <w:p w:rsidR="004C2430" w:rsidRDefault="00F17DD6" w:rsidP="00F17DD6">
      <w:pPr>
        <w:pStyle w:val="a7"/>
        <w:numPr>
          <w:ilvl w:val="0"/>
          <w:numId w:val="6"/>
        </w:numPr>
        <w:spacing w:line="360" w:lineRule="auto"/>
        <w:jc w:val="both"/>
        <w:rPr>
          <w:rFonts w:ascii="Times New Roman" w:eastAsia="Calibri" w:hAnsi="Times New Roman" w:cs="Times New Roman"/>
          <w:sz w:val="28"/>
          <w:szCs w:val="28"/>
          <w:lang w:val="uk-UA"/>
        </w:rPr>
      </w:pPr>
      <w:proofErr w:type="spellStart"/>
      <w:r w:rsidRPr="004C2430">
        <w:rPr>
          <w:rFonts w:ascii="Times New Roman" w:eastAsia="Calibri" w:hAnsi="Times New Roman" w:cs="Times New Roman"/>
          <w:sz w:val="28"/>
          <w:szCs w:val="28"/>
          <w:lang w:val="uk-UA"/>
        </w:rPr>
        <w:t>Свистуленко</w:t>
      </w:r>
      <w:proofErr w:type="spellEnd"/>
      <w:r w:rsidRPr="004C2430">
        <w:rPr>
          <w:rFonts w:ascii="Times New Roman" w:eastAsia="Calibri" w:hAnsi="Times New Roman" w:cs="Times New Roman"/>
          <w:sz w:val="28"/>
          <w:szCs w:val="28"/>
          <w:lang w:val="uk-UA"/>
        </w:rPr>
        <w:t xml:space="preserve"> М. П. Екстрадиція в правовій системі України: основні кримінально-правові аспекти : </w:t>
      </w:r>
      <w:proofErr w:type="spellStart"/>
      <w:r w:rsidRPr="004C2430">
        <w:rPr>
          <w:rFonts w:ascii="Times New Roman" w:eastAsia="Calibri" w:hAnsi="Times New Roman" w:cs="Times New Roman"/>
          <w:sz w:val="28"/>
          <w:szCs w:val="28"/>
          <w:lang w:val="uk-UA"/>
        </w:rPr>
        <w:t>дис</w:t>
      </w:r>
      <w:proofErr w:type="spellEnd"/>
      <w:r w:rsidRPr="004C2430">
        <w:rPr>
          <w:rFonts w:ascii="Times New Roman" w:eastAsia="Calibri" w:hAnsi="Times New Roman" w:cs="Times New Roman"/>
          <w:sz w:val="28"/>
          <w:szCs w:val="28"/>
          <w:lang w:val="uk-UA"/>
        </w:rPr>
        <w:t xml:space="preserve">… канд. </w:t>
      </w:r>
      <w:proofErr w:type="spellStart"/>
      <w:r w:rsidRPr="004C2430">
        <w:rPr>
          <w:rFonts w:ascii="Times New Roman" w:eastAsia="Calibri" w:hAnsi="Times New Roman" w:cs="Times New Roman"/>
          <w:sz w:val="28"/>
          <w:szCs w:val="28"/>
          <w:lang w:val="uk-UA"/>
        </w:rPr>
        <w:t>юрид</w:t>
      </w:r>
      <w:proofErr w:type="spellEnd"/>
      <w:r w:rsidRPr="004C2430">
        <w:rPr>
          <w:rFonts w:ascii="Times New Roman" w:eastAsia="Calibri" w:hAnsi="Times New Roman" w:cs="Times New Roman"/>
          <w:sz w:val="28"/>
          <w:szCs w:val="28"/>
          <w:lang w:val="uk-UA"/>
        </w:rPr>
        <w:t>. наук : 12.00.08</w:t>
      </w:r>
      <w:r w:rsidRPr="004C2430">
        <w:rPr>
          <w:rFonts w:ascii="Times New Roman" w:eastAsia="Calibri" w:hAnsi="Times New Roman" w:cs="Times New Roman"/>
          <w:sz w:val="28"/>
          <w:szCs w:val="28"/>
        </w:rPr>
        <w:t>.</w:t>
      </w:r>
      <w:r w:rsidRPr="004C2430">
        <w:rPr>
          <w:rFonts w:ascii="Times New Roman" w:eastAsia="Calibri" w:hAnsi="Times New Roman" w:cs="Times New Roman"/>
          <w:sz w:val="28"/>
          <w:szCs w:val="28"/>
          <w:lang w:val="en-US"/>
        </w:rPr>
        <w:t> </w:t>
      </w:r>
      <w:r w:rsidRPr="004C2430">
        <w:rPr>
          <w:rFonts w:ascii="Times New Roman" w:eastAsia="Calibri" w:hAnsi="Times New Roman" w:cs="Times New Roman"/>
          <w:sz w:val="28"/>
          <w:szCs w:val="28"/>
          <w:lang w:val="uk-UA"/>
        </w:rPr>
        <w:t>К., 2005. 19 c.</w:t>
      </w:r>
    </w:p>
    <w:p w:rsidR="00F17DD6" w:rsidRPr="004C2430" w:rsidRDefault="00584A66" w:rsidP="00F17DD6">
      <w:pPr>
        <w:pStyle w:val="a7"/>
        <w:numPr>
          <w:ilvl w:val="0"/>
          <w:numId w:val="6"/>
        </w:numPr>
        <w:spacing w:line="360" w:lineRule="auto"/>
        <w:jc w:val="both"/>
        <w:rPr>
          <w:rFonts w:ascii="Times New Roman" w:eastAsia="Calibri" w:hAnsi="Times New Roman" w:cs="Times New Roman"/>
          <w:sz w:val="28"/>
          <w:szCs w:val="28"/>
          <w:lang w:val="uk-UA"/>
        </w:rPr>
      </w:pPr>
      <w:proofErr w:type="spellStart"/>
      <w:r w:rsidRPr="004C2430">
        <w:rPr>
          <w:rFonts w:ascii="Times New Roman" w:hAnsi="Times New Roman" w:cs="Times New Roman"/>
          <w:sz w:val="28"/>
          <w:szCs w:val="28"/>
        </w:rPr>
        <w:t>Кримінально</w:t>
      </w:r>
      <w:proofErr w:type="spellEnd"/>
      <w:r w:rsidR="003E2282" w:rsidRPr="004C2430">
        <w:rPr>
          <w:rFonts w:ascii="Times New Roman" w:hAnsi="Times New Roman" w:cs="Times New Roman"/>
          <w:sz w:val="28"/>
          <w:szCs w:val="28"/>
          <w:lang w:val="uk-UA"/>
        </w:rPr>
        <w:t xml:space="preserve"> - </w:t>
      </w:r>
      <w:proofErr w:type="spellStart"/>
      <w:r w:rsidRPr="004C2430">
        <w:rPr>
          <w:rFonts w:ascii="Times New Roman" w:hAnsi="Times New Roman" w:cs="Times New Roman"/>
          <w:sz w:val="28"/>
          <w:szCs w:val="28"/>
        </w:rPr>
        <w:t>процесуальний</w:t>
      </w:r>
      <w:proofErr w:type="spellEnd"/>
      <w:r w:rsidRPr="004C2430">
        <w:rPr>
          <w:rFonts w:ascii="Times New Roman" w:hAnsi="Times New Roman" w:cs="Times New Roman"/>
          <w:sz w:val="28"/>
          <w:szCs w:val="28"/>
        </w:rPr>
        <w:t xml:space="preserve"> кодекс </w:t>
      </w:r>
      <w:proofErr w:type="spellStart"/>
      <w:r w:rsidRPr="004C2430">
        <w:rPr>
          <w:rFonts w:ascii="Times New Roman" w:hAnsi="Times New Roman" w:cs="Times New Roman"/>
          <w:sz w:val="28"/>
          <w:szCs w:val="28"/>
        </w:rPr>
        <w:t>України</w:t>
      </w:r>
      <w:proofErr w:type="spellEnd"/>
      <w:r w:rsidR="003E2282" w:rsidRPr="004C2430">
        <w:rPr>
          <w:rFonts w:ascii="Times New Roman" w:hAnsi="Times New Roman" w:cs="Times New Roman"/>
          <w:sz w:val="28"/>
          <w:szCs w:val="28"/>
          <w:lang w:val="uk-UA"/>
        </w:rPr>
        <w:t xml:space="preserve">: проект N 4651-VI </w:t>
      </w:r>
      <w:proofErr w:type="gramStart"/>
      <w:r w:rsidR="003E2282" w:rsidRPr="004C2430">
        <w:rPr>
          <w:rFonts w:ascii="Times New Roman" w:hAnsi="Times New Roman" w:cs="Times New Roman"/>
          <w:sz w:val="28"/>
          <w:szCs w:val="28"/>
          <w:lang w:val="uk-UA"/>
        </w:rPr>
        <w:t xml:space="preserve">( </w:t>
      </w:r>
      <w:proofErr w:type="gramEnd"/>
      <w:r w:rsidR="003E2282" w:rsidRPr="004C2430">
        <w:rPr>
          <w:rFonts w:ascii="Times New Roman" w:hAnsi="Times New Roman" w:cs="Times New Roman"/>
          <w:sz w:val="28"/>
          <w:szCs w:val="28"/>
          <w:lang w:val="uk-UA"/>
        </w:rPr>
        <w:t xml:space="preserve">4651-17 ) від 13.04.2012 </w:t>
      </w:r>
      <w:r w:rsidR="00261EFF" w:rsidRPr="004C2430">
        <w:rPr>
          <w:rFonts w:ascii="Times New Roman" w:eastAsia="Calibri" w:hAnsi="Times New Roman" w:cs="Times New Roman"/>
          <w:sz w:val="28"/>
          <w:szCs w:val="28"/>
        </w:rPr>
        <w:t xml:space="preserve"> </w:t>
      </w:r>
    </w:p>
    <w:p w:rsidR="007C2D79" w:rsidRPr="00F17DD6" w:rsidRDefault="003E2282" w:rsidP="00F17DD6">
      <w:pPr>
        <w:pStyle w:val="a7"/>
        <w:numPr>
          <w:ilvl w:val="0"/>
          <w:numId w:val="6"/>
        </w:numPr>
        <w:spacing w:line="360" w:lineRule="auto"/>
        <w:jc w:val="both"/>
        <w:rPr>
          <w:rFonts w:ascii="Times New Roman" w:eastAsia="Calibri" w:hAnsi="Times New Roman" w:cs="Times New Roman"/>
          <w:sz w:val="28"/>
          <w:szCs w:val="28"/>
          <w:lang w:val="uk-UA"/>
        </w:rPr>
      </w:pPr>
      <w:r w:rsidRPr="003E2282">
        <w:rPr>
          <w:rFonts w:ascii="Times New Roman" w:eastAsia="Calibri" w:hAnsi="Times New Roman" w:cs="Times New Roman"/>
          <w:sz w:val="28"/>
          <w:szCs w:val="28"/>
          <w:lang w:val="uk-UA"/>
        </w:rPr>
        <w:t>Європейська</w:t>
      </w:r>
      <w:r>
        <w:rPr>
          <w:rFonts w:ascii="Times New Roman" w:eastAsia="Calibri" w:hAnsi="Times New Roman" w:cs="Times New Roman"/>
          <w:sz w:val="28"/>
          <w:szCs w:val="28"/>
          <w:lang w:val="uk-UA"/>
        </w:rPr>
        <w:t> </w:t>
      </w:r>
      <w:r w:rsidRPr="003E2282">
        <w:rPr>
          <w:rFonts w:ascii="Times New Roman" w:eastAsia="Calibri" w:hAnsi="Times New Roman" w:cs="Times New Roman"/>
          <w:sz w:val="28"/>
          <w:szCs w:val="28"/>
          <w:lang w:val="uk-UA"/>
        </w:rPr>
        <w:t>конвенція</w:t>
      </w:r>
      <w:r>
        <w:rPr>
          <w:rFonts w:ascii="Times New Roman" w:eastAsia="Calibri" w:hAnsi="Times New Roman" w:cs="Times New Roman"/>
          <w:sz w:val="28"/>
          <w:szCs w:val="28"/>
          <w:lang w:val="uk-UA"/>
        </w:rPr>
        <w:t> </w:t>
      </w:r>
      <w:r w:rsidRPr="003E2282">
        <w:rPr>
          <w:rFonts w:ascii="Times New Roman" w:eastAsia="Calibri" w:hAnsi="Times New Roman" w:cs="Times New Roman"/>
          <w:sz w:val="28"/>
          <w:szCs w:val="28"/>
          <w:lang w:val="uk-UA"/>
        </w:rPr>
        <w:t>про</w:t>
      </w:r>
      <w:r>
        <w:rPr>
          <w:rFonts w:ascii="Times New Roman" w:eastAsia="Calibri" w:hAnsi="Times New Roman" w:cs="Times New Roman"/>
          <w:sz w:val="28"/>
          <w:szCs w:val="28"/>
          <w:lang w:val="uk-UA"/>
        </w:rPr>
        <w:t> </w:t>
      </w:r>
      <w:r w:rsidRPr="003E2282">
        <w:rPr>
          <w:rFonts w:ascii="Times New Roman" w:eastAsia="Calibri" w:hAnsi="Times New Roman" w:cs="Times New Roman"/>
          <w:sz w:val="28"/>
          <w:szCs w:val="28"/>
          <w:lang w:val="uk-UA"/>
        </w:rPr>
        <w:t>видачу</w:t>
      </w:r>
      <w:r>
        <w:rPr>
          <w:rFonts w:ascii="Times New Roman" w:eastAsia="Calibri" w:hAnsi="Times New Roman" w:cs="Times New Roman"/>
          <w:sz w:val="28"/>
          <w:szCs w:val="28"/>
          <w:lang w:val="uk-UA"/>
        </w:rPr>
        <w:t> </w:t>
      </w:r>
      <w:r w:rsidRPr="003E2282">
        <w:rPr>
          <w:rFonts w:ascii="Times New Roman" w:eastAsia="Calibri" w:hAnsi="Times New Roman" w:cs="Times New Roman"/>
          <w:sz w:val="28"/>
          <w:szCs w:val="28"/>
          <w:lang w:val="uk-UA"/>
        </w:rPr>
        <w:t>правопорушників</w:t>
      </w:r>
      <w:r>
        <w:rPr>
          <w:rFonts w:ascii="Times New Roman" w:eastAsia="Calibri" w:hAnsi="Times New Roman" w:cs="Times New Roman"/>
          <w:sz w:val="28"/>
          <w:szCs w:val="28"/>
          <w:lang w:val="uk-UA"/>
        </w:rPr>
        <w:t xml:space="preserve">. </w:t>
      </w:r>
      <w:r w:rsidRPr="00F17DD6">
        <w:rPr>
          <w:rFonts w:ascii="Times New Roman" w:eastAsia="Calibri" w:hAnsi="Times New Roman" w:cs="Times New Roman"/>
          <w:sz w:val="28"/>
          <w:szCs w:val="28"/>
          <w:lang w:val="uk-UA"/>
        </w:rPr>
        <w:t>. UR</w:t>
      </w:r>
      <w:r w:rsidRPr="00F17DD6">
        <w:rPr>
          <w:rFonts w:ascii="Times New Roman" w:eastAsia="Calibri" w:hAnsi="Times New Roman" w:cs="Times New Roman"/>
          <w:sz w:val="28"/>
          <w:szCs w:val="28"/>
          <w:lang w:val="en-US"/>
        </w:rPr>
        <w:t>L</w:t>
      </w:r>
      <w:r w:rsidRPr="00F17DD6">
        <w:rPr>
          <w:rFonts w:ascii="Times New Roman" w:eastAsia="Calibri" w:hAnsi="Times New Roman" w:cs="Times New Roman"/>
          <w:sz w:val="28"/>
          <w:szCs w:val="28"/>
          <w:lang w:val="uk-UA"/>
        </w:rPr>
        <w:t>:</w:t>
      </w:r>
      <w:r w:rsidRPr="00F17DD6">
        <w:rPr>
          <w:rFonts w:ascii="Times New Roman" w:eastAsia="Calibri" w:hAnsi="Times New Roman" w:cs="Times New Roman"/>
          <w:sz w:val="28"/>
          <w:szCs w:val="28"/>
          <w:lang w:val="en-US"/>
        </w:rPr>
        <w:t> </w:t>
      </w:r>
      <w:hyperlink r:id="rId7" w:history="1">
        <w:r w:rsidRPr="003E2282">
          <w:rPr>
            <w:rStyle w:val="a4"/>
            <w:color w:val="auto"/>
            <w:sz w:val="28"/>
            <w:szCs w:val="28"/>
            <w:u w:val="none"/>
          </w:rPr>
          <w:t>https</w:t>
        </w:r>
        <w:r w:rsidRPr="003E2282">
          <w:rPr>
            <w:rStyle w:val="a4"/>
            <w:color w:val="auto"/>
            <w:sz w:val="28"/>
            <w:szCs w:val="28"/>
            <w:u w:val="none"/>
            <w:lang w:val="uk-UA"/>
          </w:rPr>
          <w:t>://</w:t>
        </w:r>
        <w:r w:rsidRPr="003E2282">
          <w:rPr>
            <w:rStyle w:val="a4"/>
            <w:color w:val="auto"/>
            <w:sz w:val="28"/>
            <w:szCs w:val="28"/>
            <w:u w:val="none"/>
          </w:rPr>
          <w:t>zakon</w:t>
        </w:r>
        <w:r w:rsidRPr="003E2282">
          <w:rPr>
            <w:rStyle w:val="a4"/>
            <w:color w:val="auto"/>
            <w:sz w:val="28"/>
            <w:szCs w:val="28"/>
            <w:u w:val="none"/>
            <w:lang w:val="uk-UA"/>
          </w:rPr>
          <w:t>.</w:t>
        </w:r>
        <w:r w:rsidRPr="003E2282">
          <w:rPr>
            <w:rStyle w:val="a4"/>
            <w:color w:val="auto"/>
            <w:sz w:val="28"/>
            <w:szCs w:val="28"/>
            <w:u w:val="none"/>
          </w:rPr>
          <w:t>rada</w:t>
        </w:r>
        <w:r w:rsidRPr="003E2282">
          <w:rPr>
            <w:rStyle w:val="a4"/>
            <w:color w:val="auto"/>
            <w:sz w:val="28"/>
            <w:szCs w:val="28"/>
            <w:u w:val="none"/>
            <w:lang w:val="uk-UA"/>
          </w:rPr>
          <w:t>.</w:t>
        </w:r>
        <w:r w:rsidRPr="003E2282">
          <w:rPr>
            <w:rStyle w:val="a4"/>
            <w:color w:val="auto"/>
            <w:sz w:val="28"/>
            <w:szCs w:val="28"/>
            <w:u w:val="none"/>
          </w:rPr>
          <w:t>gov</w:t>
        </w:r>
        <w:r w:rsidRPr="003E2282">
          <w:rPr>
            <w:rStyle w:val="a4"/>
            <w:color w:val="auto"/>
            <w:sz w:val="28"/>
            <w:szCs w:val="28"/>
            <w:u w:val="none"/>
            <w:lang w:val="uk-UA"/>
          </w:rPr>
          <w:t>.</w:t>
        </w:r>
        <w:r w:rsidRPr="003E2282">
          <w:rPr>
            <w:rStyle w:val="a4"/>
            <w:color w:val="auto"/>
            <w:sz w:val="28"/>
            <w:szCs w:val="28"/>
            <w:u w:val="none"/>
          </w:rPr>
          <w:t>ua</w:t>
        </w:r>
        <w:r w:rsidRPr="003E2282">
          <w:rPr>
            <w:rStyle w:val="a4"/>
            <w:color w:val="auto"/>
            <w:sz w:val="28"/>
            <w:szCs w:val="28"/>
            <w:u w:val="none"/>
            <w:lang w:val="uk-UA"/>
          </w:rPr>
          <w:t>/</w:t>
        </w:r>
        <w:r w:rsidRPr="003E2282">
          <w:rPr>
            <w:rStyle w:val="a4"/>
            <w:color w:val="auto"/>
            <w:sz w:val="28"/>
            <w:szCs w:val="28"/>
            <w:u w:val="none"/>
          </w:rPr>
          <w:t>laws</w:t>
        </w:r>
        <w:r w:rsidRPr="003E2282">
          <w:rPr>
            <w:rStyle w:val="a4"/>
            <w:color w:val="auto"/>
            <w:sz w:val="28"/>
            <w:szCs w:val="28"/>
            <w:u w:val="none"/>
            <w:lang w:val="uk-UA"/>
          </w:rPr>
          <w:t>/</w:t>
        </w:r>
        <w:r w:rsidRPr="003E2282">
          <w:rPr>
            <w:rStyle w:val="a4"/>
            <w:color w:val="auto"/>
            <w:sz w:val="28"/>
            <w:szCs w:val="28"/>
            <w:u w:val="none"/>
          </w:rPr>
          <w:t>show</w:t>
        </w:r>
        <w:r w:rsidRPr="003E2282">
          <w:rPr>
            <w:rStyle w:val="a4"/>
            <w:color w:val="auto"/>
            <w:sz w:val="28"/>
            <w:szCs w:val="28"/>
            <w:u w:val="none"/>
            <w:lang w:val="uk-UA"/>
          </w:rPr>
          <w:t>/995_033</w:t>
        </w:r>
      </w:hyperlink>
    </w:p>
    <w:p w:rsidR="00380F01" w:rsidRPr="00380F01" w:rsidRDefault="00380F01" w:rsidP="00380F01">
      <w:pPr>
        <w:spacing w:line="360" w:lineRule="auto"/>
        <w:jc w:val="center"/>
        <w:rPr>
          <w:rFonts w:ascii="Times New Roman" w:hAnsi="Times New Roman" w:cs="Times New Roman"/>
          <w:sz w:val="32"/>
          <w:szCs w:val="32"/>
          <w:lang w:val="uk-UA"/>
        </w:rPr>
      </w:pPr>
    </w:p>
    <w:p w:rsidR="008E32D8" w:rsidRPr="00F17DD6" w:rsidRDefault="008E32D8">
      <w:pPr>
        <w:rPr>
          <w:lang w:val="uk-UA"/>
        </w:rPr>
      </w:pPr>
    </w:p>
    <w:sectPr w:rsidR="008E32D8" w:rsidRPr="00F17DD6" w:rsidSect="00D11B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57C"/>
    <w:multiLevelType w:val="hybridMultilevel"/>
    <w:tmpl w:val="70722240"/>
    <w:lvl w:ilvl="0" w:tplc="2752F0A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4F12EFD"/>
    <w:multiLevelType w:val="hybridMultilevel"/>
    <w:tmpl w:val="A7E0D4BE"/>
    <w:lvl w:ilvl="0" w:tplc="FBD4BA1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A834B3"/>
    <w:multiLevelType w:val="hybridMultilevel"/>
    <w:tmpl w:val="E34ED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5330AF"/>
    <w:multiLevelType w:val="hybridMultilevel"/>
    <w:tmpl w:val="173C99CA"/>
    <w:lvl w:ilvl="0" w:tplc="FBD4BA1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804569"/>
    <w:multiLevelType w:val="hybridMultilevel"/>
    <w:tmpl w:val="248C76E4"/>
    <w:lvl w:ilvl="0" w:tplc="FBD4BA1A">
      <w:start w:val="1"/>
      <w:numFmt w:val="decimal"/>
      <w:lvlText w:val="%1."/>
      <w:lvlJc w:val="left"/>
      <w:pPr>
        <w:ind w:left="2130" w:hanging="705"/>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5">
    <w:nsid w:val="5A844A1D"/>
    <w:multiLevelType w:val="multilevel"/>
    <w:tmpl w:val="F2E0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6FC"/>
    <w:rsid w:val="00050097"/>
    <w:rsid w:val="00140FA3"/>
    <w:rsid w:val="00162500"/>
    <w:rsid w:val="00261EFF"/>
    <w:rsid w:val="00351FA5"/>
    <w:rsid w:val="00380F01"/>
    <w:rsid w:val="003E2282"/>
    <w:rsid w:val="004264F1"/>
    <w:rsid w:val="004C2430"/>
    <w:rsid w:val="004D663B"/>
    <w:rsid w:val="005349EE"/>
    <w:rsid w:val="00584A66"/>
    <w:rsid w:val="006B11BB"/>
    <w:rsid w:val="00766DD7"/>
    <w:rsid w:val="007C2D79"/>
    <w:rsid w:val="008E32D8"/>
    <w:rsid w:val="009D5D05"/>
    <w:rsid w:val="00A75297"/>
    <w:rsid w:val="00B62D04"/>
    <w:rsid w:val="00D11B6D"/>
    <w:rsid w:val="00D63DC3"/>
    <w:rsid w:val="00D756FC"/>
    <w:rsid w:val="00DD7169"/>
    <w:rsid w:val="00F15654"/>
    <w:rsid w:val="00F17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F0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2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C2D79"/>
    <w:rPr>
      <w:color w:val="0563C1" w:themeColor="hyperlink"/>
      <w:u w:val="single"/>
    </w:rPr>
  </w:style>
  <w:style w:type="paragraph" w:styleId="a5">
    <w:name w:val="Balloon Text"/>
    <w:basedOn w:val="a"/>
    <w:link w:val="a6"/>
    <w:uiPriority w:val="99"/>
    <w:semiHidden/>
    <w:unhideWhenUsed/>
    <w:rsid w:val="006B11B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B11BB"/>
    <w:rPr>
      <w:rFonts w:ascii="Segoe UI" w:hAnsi="Segoe UI" w:cs="Segoe UI"/>
      <w:sz w:val="18"/>
      <w:szCs w:val="18"/>
    </w:rPr>
  </w:style>
  <w:style w:type="paragraph" w:styleId="a7">
    <w:name w:val="List Paragraph"/>
    <w:basedOn w:val="a"/>
    <w:uiPriority w:val="34"/>
    <w:qFormat/>
    <w:rsid w:val="00F17D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F0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2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C2D79"/>
    <w:rPr>
      <w:color w:val="0563C1" w:themeColor="hyperlink"/>
      <w:u w:val="single"/>
    </w:rPr>
  </w:style>
  <w:style w:type="paragraph" w:styleId="a5">
    <w:name w:val="Balloon Text"/>
    <w:basedOn w:val="a"/>
    <w:link w:val="a6"/>
    <w:uiPriority w:val="99"/>
    <w:semiHidden/>
    <w:unhideWhenUsed/>
    <w:rsid w:val="006B11B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B11BB"/>
    <w:rPr>
      <w:rFonts w:ascii="Segoe UI" w:hAnsi="Segoe UI" w:cs="Segoe UI"/>
      <w:sz w:val="18"/>
      <w:szCs w:val="18"/>
    </w:rPr>
  </w:style>
  <w:style w:type="paragraph" w:styleId="a7">
    <w:name w:val="List Paragraph"/>
    <w:basedOn w:val="a"/>
    <w:uiPriority w:val="34"/>
    <w:qFormat/>
    <w:rsid w:val="00F17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3251">
      <w:bodyDiv w:val="1"/>
      <w:marLeft w:val="0"/>
      <w:marRight w:val="0"/>
      <w:marTop w:val="0"/>
      <w:marBottom w:val="0"/>
      <w:divBdr>
        <w:top w:val="none" w:sz="0" w:space="0" w:color="auto"/>
        <w:left w:val="none" w:sz="0" w:space="0" w:color="auto"/>
        <w:bottom w:val="none" w:sz="0" w:space="0" w:color="auto"/>
        <w:right w:val="none" w:sz="0" w:space="0" w:color="auto"/>
      </w:divBdr>
      <w:divsChild>
        <w:div w:id="1009060300">
          <w:marLeft w:val="0"/>
          <w:marRight w:val="0"/>
          <w:marTop w:val="0"/>
          <w:marBottom w:val="0"/>
          <w:divBdr>
            <w:top w:val="none" w:sz="0" w:space="0" w:color="auto"/>
            <w:left w:val="none" w:sz="0" w:space="0" w:color="auto"/>
            <w:bottom w:val="single" w:sz="48" w:space="0" w:color="CCCCCC"/>
            <w:right w:val="none" w:sz="0" w:space="0" w:color="auto"/>
          </w:divBdr>
        </w:div>
      </w:divsChild>
    </w:div>
    <w:div w:id="839538347">
      <w:bodyDiv w:val="1"/>
      <w:marLeft w:val="0"/>
      <w:marRight w:val="0"/>
      <w:marTop w:val="0"/>
      <w:marBottom w:val="0"/>
      <w:divBdr>
        <w:top w:val="none" w:sz="0" w:space="0" w:color="auto"/>
        <w:left w:val="none" w:sz="0" w:space="0" w:color="auto"/>
        <w:bottom w:val="none" w:sz="0" w:space="0" w:color="auto"/>
        <w:right w:val="none" w:sz="0" w:space="0" w:color="auto"/>
      </w:divBdr>
    </w:div>
    <w:div w:id="1459296257">
      <w:bodyDiv w:val="1"/>
      <w:marLeft w:val="0"/>
      <w:marRight w:val="0"/>
      <w:marTop w:val="0"/>
      <w:marBottom w:val="0"/>
      <w:divBdr>
        <w:top w:val="none" w:sz="0" w:space="0" w:color="auto"/>
        <w:left w:val="none" w:sz="0" w:space="0" w:color="auto"/>
        <w:bottom w:val="none" w:sz="0" w:space="0" w:color="auto"/>
        <w:right w:val="none" w:sz="0" w:space="0" w:color="auto"/>
      </w:divBdr>
    </w:div>
    <w:div w:id="180299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995_0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95_142?lan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4552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Olesya</dc:creator>
  <cp:lastModifiedBy>Admin</cp:lastModifiedBy>
  <cp:revision>2</cp:revision>
  <cp:lastPrinted>2019-03-29T10:11:00Z</cp:lastPrinted>
  <dcterms:created xsi:type="dcterms:W3CDTF">2019-05-27T09:40:00Z</dcterms:created>
  <dcterms:modified xsi:type="dcterms:W3CDTF">2019-05-27T09:40:00Z</dcterms:modified>
</cp:coreProperties>
</file>