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7A" w:rsidRPr="00D66091" w:rsidRDefault="0074217A" w:rsidP="00BD04A5">
      <w:pPr>
        <w:spacing w:after="0" w:line="360" w:lineRule="auto"/>
        <w:ind w:firstLine="567"/>
        <w:rPr>
          <w:rFonts w:ascii="Times New Roman" w:hAnsi="Times New Roman"/>
          <w:sz w:val="28"/>
          <w:szCs w:val="28"/>
          <w:lang w:val="ru-RU"/>
        </w:rPr>
      </w:pPr>
      <w:bookmarkStart w:id="0" w:name="_GoBack"/>
      <w:bookmarkEnd w:id="0"/>
      <w:r w:rsidRPr="009D1DA8">
        <w:rPr>
          <w:rFonts w:ascii="Times New Roman" w:hAnsi="Times New Roman"/>
          <w:sz w:val="28"/>
          <w:szCs w:val="28"/>
        </w:rPr>
        <w:t>УДК</w:t>
      </w:r>
      <w:r>
        <w:rPr>
          <w:rFonts w:ascii="Times New Roman" w:hAnsi="Times New Roman"/>
          <w:sz w:val="28"/>
          <w:szCs w:val="28"/>
          <w:lang w:val="ru-RU"/>
        </w:rPr>
        <w:t xml:space="preserve"> 343.21:342.4</w:t>
      </w:r>
    </w:p>
    <w:p w:rsidR="0074217A" w:rsidRPr="009D1DA8" w:rsidRDefault="0074217A" w:rsidP="00BD04A5">
      <w:pPr>
        <w:spacing w:after="0" w:line="360" w:lineRule="auto"/>
        <w:ind w:firstLine="567"/>
        <w:jc w:val="right"/>
        <w:rPr>
          <w:rFonts w:ascii="Times New Roman" w:hAnsi="Times New Roman"/>
          <w:sz w:val="28"/>
          <w:szCs w:val="28"/>
        </w:rPr>
      </w:pPr>
      <w:r w:rsidRPr="009D1DA8">
        <w:rPr>
          <w:rFonts w:ascii="Times New Roman" w:hAnsi="Times New Roman"/>
          <w:b/>
          <w:sz w:val="28"/>
          <w:szCs w:val="28"/>
        </w:rPr>
        <w:t>Роліна О. С.,</w:t>
      </w:r>
      <w:r w:rsidRPr="009D1DA8">
        <w:rPr>
          <w:rFonts w:ascii="Times New Roman" w:hAnsi="Times New Roman"/>
          <w:sz w:val="28"/>
          <w:szCs w:val="28"/>
        </w:rPr>
        <w:t xml:space="preserve"> студентка </w:t>
      </w:r>
      <w:r w:rsidRPr="009D1DA8">
        <w:rPr>
          <w:rFonts w:ascii="Times New Roman" w:hAnsi="Times New Roman"/>
          <w:sz w:val="28"/>
          <w:szCs w:val="28"/>
          <w:lang w:val="en-US"/>
        </w:rPr>
        <w:t>II</w:t>
      </w:r>
      <w:r w:rsidRPr="009D1DA8">
        <w:rPr>
          <w:rFonts w:ascii="Times New Roman" w:hAnsi="Times New Roman"/>
          <w:sz w:val="28"/>
          <w:szCs w:val="28"/>
        </w:rPr>
        <w:t xml:space="preserve"> курсу,</w:t>
      </w:r>
      <w:r w:rsidRPr="009D1DA8">
        <w:rPr>
          <w:rFonts w:ascii="Times New Roman" w:hAnsi="Times New Roman"/>
          <w:sz w:val="28"/>
          <w:szCs w:val="28"/>
        </w:rPr>
        <w:br/>
        <w:t>Юридичний факультет,</w:t>
      </w:r>
      <w:r w:rsidRPr="009D1DA8">
        <w:rPr>
          <w:rFonts w:ascii="Times New Roman" w:hAnsi="Times New Roman"/>
          <w:sz w:val="28"/>
          <w:szCs w:val="28"/>
        </w:rPr>
        <w:br/>
        <w:t>Чернігівський національний технологічний університет, м. Чернігів</w:t>
      </w:r>
      <w:r w:rsidRPr="009D1DA8">
        <w:rPr>
          <w:rFonts w:ascii="Times New Roman" w:hAnsi="Times New Roman"/>
          <w:sz w:val="28"/>
          <w:szCs w:val="28"/>
        </w:rPr>
        <w:br/>
        <w:t>Науко</w:t>
      </w:r>
      <w:r>
        <w:rPr>
          <w:rFonts w:ascii="Times New Roman" w:hAnsi="Times New Roman"/>
          <w:sz w:val="28"/>
          <w:szCs w:val="28"/>
        </w:rPr>
        <w:t xml:space="preserve">вий керівник: Коломієць Н. В., </w:t>
      </w:r>
      <w:r>
        <w:rPr>
          <w:rFonts w:ascii="Times New Roman" w:hAnsi="Times New Roman"/>
          <w:sz w:val="28"/>
          <w:szCs w:val="28"/>
          <w:lang w:val="ru-RU"/>
        </w:rPr>
        <w:t>д</w:t>
      </w:r>
      <w:proofErr w:type="spellStart"/>
      <w:r w:rsidRPr="009D1DA8">
        <w:rPr>
          <w:rFonts w:ascii="Times New Roman" w:hAnsi="Times New Roman"/>
          <w:sz w:val="28"/>
          <w:szCs w:val="28"/>
        </w:rPr>
        <w:t>.ю.н</w:t>
      </w:r>
      <w:proofErr w:type="spellEnd"/>
      <w:r w:rsidRPr="009D1DA8">
        <w:rPr>
          <w:rFonts w:ascii="Times New Roman" w:hAnsi="Times New Roman"/>
          <w:sz w:val="28"/>
          <w:szCs w:val="28"/>
        </w:rPr>
        <w:t xml:space="preserve">., доцент  </w:t>
      </w:r>
    </w:p>
    <w:p w:rsidR="0074217A" w:rsidRDefault="0074217A" w:rsidP="00BD04A5">
      <w:pPr>
        <w:spacing w:after="0" w:line="360" w:lineRule="auto"/>
        <w:ind w:firstLine="567"/>
        <w:jc w:val="center"/>
        <w:rPr>
          <w:rFonts w:ascii="Times New Roman" w:hAnsi="Times New Roman"/>
          <w:sz w:val="28"/>
          <w:szCs w:val="28"/>
          <w:lang w:val="ru-RU"/>
        </w:rPr>
      </w:pPr>
    </w:p>
    <w:p w:rsidR="0074217A" w:rsidRPr="009D1DA8" w:rsidRDefault="0074217A" w:rsidP="00BD04A5">
      <w:pPr>
        <w:spacing w:after="0" w:line="360" w:lineRule="auto"/>
        <w:ind w:firstLine="567"/>
        <w:jc w:val="center"/>
        <w:rPr>
          <w:rFonts w:ascii="Times New Roman" w:hAnsi="Times New Roman"/>
          <w:sz w:val="28"/>
          <w:szCs w:val="28"/>
        </w:rPr>
      </w:pPr>
      <w:r>
        <w:rPr>
          <w:rFonts w:ascii="Times New Roman" w:hAnsi="Times New Roman"/>
          <w:sz w:val="28"/>
          <w:szCs w:val="28"/>
        </w:rPr>
        <w:t xml:space="preserve">ЩОДО ВІДПОВІДНОСТІ СТАТТІ </w:t>
      </w:r>
      <w:r w:rsidRPr="009D1DA8">
        <w:rPr>
          <w:rFonts w:ascii="Times New Roman" w:hAnsi="Times New Roman"/>
          <w:iCs/>
          <w:sz w:val="28"/>
          <w:szCs w:val="28"/>
        </w:rPr>
        <w:t>368-2</w:t>
      </w:r>
      <w:r>
        <w:rPr>
          <w:rFonts w:ascii="Times New Roman" w:hAnsi="Times New Roman"/>
          <w:iCs/>
          <w:sz w:val="28"/>
          <w:szCs w:val="28"/>
        </w:rPr>
        <w:t> КК УКРАЇНИ КОНСТИТУЦІЇ УКРАЇНИ</w:t>
      </w:r>
    </w:p>
    <w:p w:rsidR="0074217A" w:rsidRPr="009D1DA8" w:rsidRDefault="0074217A" w:rsidP="00BD04A5">
      <w:pPr>
        <w:spacing w:after="0" w:line="360" w:lineRule="auto"/>
        <w:ind w:firstLine="567"/>
        <w:jc w:val="both"/>
        <w:rPr>
          <w:rFonts w:ascii="Times New Roman" w:hAnsi="Times New Roman"/>
          <w:iCs/>
          <w:sz w:val="28"/>
          <w:szCs w:val="28"/>
        </w:rPr>
      </w:pPr>
      <w:r w:rsidRPr="009D1DA8">
        <w:rPr>
          <w:rFonts w:ascii="Times New Roman" w:hAnsi="Times New Roman"/>
          <w:sz w:val="28"/>
          <w:szCs w:val="28"/>
        </w:rPr>
        <w:t xml:space="preserve">У лютому 2019 року </w:t>
      </w:r>
      <w:r w:rsidRPr="009D1DA8">
        <w:rPr>
          <w:rFonts w:ascii="Times New Roman" w:hAnsi="Times New Roman"/>
          <w:iCs/>
          <w:sz w:val="28"/>
          <w:szCs w:val="28"/>
        </w:rPr>
        <w:t>Конституційний Суд України ухвалив </w:t>
      </w:r>
      <w:hyperlink r:id="rId5" w:history="1">
        <w:r w:rsidRPr="009D1DA8">
          <w:rPr>
            <w:rFonts w:ascii="Times New Roman" w:hAnsi="Times New Roman"/>
            <w:sz w:val="28"/>
            <w:szCs w:val="28"/>
          </w:rPr>
          <w:t>Рішення</w:t>
        </w:r>
      </w:hyperlink>
      <w:r w:rsidRPr="009D1DA8">
        <w:rPr>
          <w:rFonts w:ascii="Times New Roman" w:hAnsi="Times New Roman"/>
          <w:iCs/>
          <w:sz w:val="28"/>
          <w:szCs w:val="28"/>
        </w:rPr>
        <w:t> у справі за конституційним поданням 59 народних депутатів України щодо відповідності Конституції України (конституційності) статті 368-2</w:t>
      </w:r>
      <w:r>
        <w:rPr>
          <w:rFonts w:ascii="Times New Roman" w:hAnsi="Times New Roman"/>
          <w:iCs/>
          <w:sz w:val="28"/>
          <w:szCs w:val="28"/>
        </w:rPr>
        <w:t> Кримінального кодексу України.</w:t>
      </w:r>
      <w:r>
        <w:rPr>
          <w:rFonts w:ascii="Times New Roman" w:hAnsi="Times New Roman"/>
          <w:iCs/>
          <w:sz w:val="28"/>
          <w:szCs w:val="28"/>
          <w:lang w:val="ru-RU"/>
        </w:rPr>
        <w:t xml:space="preserve"> </w:t>
      </w:r>
      <w:r w:rsidRPr="009D1DA8">
        <w:rPr>
          <w:rFonts w:ascii="Times New Roman" w:hAnsi="Times New Roman"/>
          <w:iCs/>
          <w:sz w:val="28"/>
          <w:szCs w:val="28"/>
        </w:rPr>
        <w:t>Цим рішенням, статтю 368-2 бул</w:t>
      </w:r>
      <w:r>
        <w:rPr>
          <w:rFonts w:ascii="Times New Roman" w:hAnsi="Times New Roman"/>
          <w:iCs/>
          <w:sz w:val="28"/>
          <w:szCs w:val="28"/>
        </w:rPr>
        <w:t>о визнано неконституційною [1].</w:t>
      </w:r>
      <w:r>
        <w:rPr>
          <w:rFonts w:ascii="Times New Roman" w:hAnsi="Times New Roman"/>
          <w:iCs/>
          <w:sz w:val="28"/>
          <w:szCs w:val="28"/>
          <w:lang w:val="ru-RU"/>
        </w:rPr>
        <w:t xml:space="preserve"> </w:t>
      </w:r>
      <w:r>
        <w:rPr>
          <w:rFonts w:ascii="Times New Roman" w:hAnsi="Times New Roman"/>
          <w:iCs/>
          <w:sz w:val="28"/>
          <w:szCs w:val="28"/>
        </w:rPr>
        <w:t xml:space="preserve">Стаття </w:t>
      </w:r>
      <w:r w:rsidRPr="009D1DA8">
        <w:rPr>
          <w:rFonts w:ascii="Times New Roman" w:hAnsi="Times New Roman"/>
          <w:iCs/>
          <w:sz w:val="28"/>
          <w:szCs w:val="28"/>
        </w:rPr>
        <w:t xml:space="preserve">мала назву «Незаконне збагачення» і </w:t>
      </w:r>
      <w:r>
        <w:rPr>
          <w:rFonts w:ascii="Times New Roman" w:hAnsi="Times New Roman"/>
          <w:iCs/>
          <w:sz w:val="28"/>
          <w:szCs w:val="28"/>
        </w:rPr>
        <w:t>визнавала кримінально</w:t>
      </w:r>
      <w:r w:rsidR="00C84501">
        <w:rPr>
          <w:rFonts w:ascii="Times New Roman" w:hAnsi="Times New Roman"/>
          <w:iCs/>
          <w:sz w:val="28"/>
          <w:szCs w:val="28"/>
          <w:lang w:val="ru-RU"/>
        </w:rPr>
        <w:t xml:space="preserve"> </w:t>
      </w:r>
      <w:r>
        <w:rPr>
          <w:rFonts w:ascii="Times New Roman" w:hAnsi="Times New Roman"/>
          <w:iCs/>
          <w:sz w:val="28"/>
          <w:szCs w:val="28"/>
        </w:rPr>
        <w:t xml:space="preserve">караним </w:t>
      </w:r>
      <w:r w:rsidRPr="009D1DA8">
        <w:rPr>
          <w:rFonts w:ascii="Times New Roman" w:hAnsi="Times New Roman"/>
          <w:iCs/>
          <w:sz w:val="28"/>
          <w:szCs w:val="28"/>
        </w:rPr>
        <w:t>- 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w:t>
      </w:r>
      <w:r>
        <w:rPr>
          <w:rFonts w:ascii="Times New Roman" w:hAnsi="Times New Roman"/>
          <w:iCs/>
          <w:sz w:val="28"/>
          <w:szCs w:val="28"/>
        </w:rPr>
        <w:t xml:space="preserve">ких не підтверджено доказами; а також </w:t>
      </w:r>
      <w:r w:rsidRPr="009D1DA8">
        <w:rPr>
          <w:rFonts w:ascii="Times New Roman" w:hAnsi="Times New Roman"/>
          <w:iCs/>
          <w:sz w:val="28"/>
          <w:szCs w:val="28"/>
        </w:rPr>
        <w:t>перед</w:t>
      </w:r>
      <w:r>
        <w:rPr>
          <w:rFonts w:ascii="Times New Roman" w:hAnsi="Times New Roman"/>
          <w:iCs/>
          <w:sz w:val="28"/>
          <w:szCs w:val="28"/>
        </w:rPr>
        <w:t>ачу таких активів іншій особі [2, с.134</w:t>
      </w:r>
      <w:r w:rsidRPr="009D1DA8">
        <w:rPr>
          <w:rFonts w:ascii="Times New Roman" w:hAnsi="Times New Roman"/>
          <w:iCs/>
          <w:sz w:val="28"/>
          <w:szCs w:val="28"/>
        </w:rPr>
        <w:t>].</w:t>
      </w:r>
    </w:p>
    <w:p w:rsidR="0074217A" w:rsidRPr="009D1DA8" w:rsidRDefault="0074217A" w:rsidP="00BD04A5">
      <w:pPr>
        <w:spacing w:after="0" w:line="360" w:lineRule="auto"/>
        <w:ind w:firstLine="567"/>
        <w:jc w:val="both"/>
        <w:rPr>
          <w:rFonts w:ascii="Times New Roman" w:hAnsi="Times New Roman"/>
          <w:iCs/>
          <w:sz w:val="28"/>
          <w:szCs w:val="28"/>
        </w:rPr>
      </w:pPr>
      <w:r w:rsidRPr="009D1DA8">
        <w:rPr>
          <w:rFonts w:ascii="Times New Roman" w:hAnsi="Times New Roman"/>
          <w:iCs/>
          <w:sz w:val="28"/>
          <w:szCs w:val="28"/>
        </w:rPr>
        <w:t xml:space="preserve">За приписами статей 62, 63 Конституції України законодавче формулювання складу такого злочину, як </w:t>
      </w:r>
      <w:r>
        <w:rPr>
          <w:rFonts w:ascii="Times New Roman" w:hAnsi="Times New Roman"/>
          <w:iCs/>
          <w:sz w:val="28"/>
          <w:szCs w:val="28"/>
        </w:rPr>
        <w:t xml:space="preserve">незаконне збагачення, не може: </w:t>
      </w:r>
      <w:r w:rsidRPr="009D1DA8">
        <w:rPr>
          <w:rFonts w:ascii="Times New Roman" w:hAnsi="Times New Roman"/>
          <w:iCs/>
          <w:sz w:val="28"/>
          <w:szCs w:val="28"/>
        </w:rPr>
        <w:t xml:space="preserve">покладати на особу обов’язок підтверджувати доказами законність підстав набуття нею у власність активів, тобто доводити свою невинуватість; надавати стороні обвинувачення право вимагати від особи підтвердження доказами законності підстав набуття нею у власність активів; уможливлювати притягнення особи до кримінальної відповідальності лише на підставі відсутності підтвердження доказами законності підстав набуття нею у власність активів </w:t>
      </w:r>
      <w:r w:rsidRPr="00107EFF">
        <w:rPr>
          <w:rFonts w:ascii="Times New Roman" w:hAnsi="Times New Roman"/>
          <w:iCs/>
          <w:sz w:val="28"/>
          <w:szCs w:val="28"/>
          <w:lang w:val="ru-RU"/>
        </w:rPr>
        <w:t>[</w:t>
      </w:r>
      <w:r>
        <w:rPr>
          <w:rFonts w:ascii="Times New Roman" w:hAnsi="Times New Roman"/>
          <w:iCs/>
          <w:sz w:val="28"/>
          <w:szCs w:val="28"/>
        </w:rPr>
        <w:t>3</w:t>
      </w:r>
      <w:r w:rsidRPr="00107EFF">
        <w:rPr>
          <w:rFonts w:ascii="Times New Roman" w:hAnsi="Times New Roman"/>
          <w:iCs/>
          <w:sz w:val="28"/>
          <w:szCs w:val="28"/>
          <w:lang w:val="ru-RU"/>
        </w:rPr>
        <w:t>]</w:t>
      </w:r>
      <w:r w:rsidRPr="009D1DA8">
        <w:rPr>
          <w:rFonts w:ascii="Times New Roman" w:hAnsi="Times New Roman"/>
          <w:iCs/>
          <w:sz w:val="28"/>
          <w:szCs w:val="28"/>
        </w:rPr>
        <w:t>.</w:t>
      </w:r>
    </w:p>
    <w:p w:rsidR="0074217A" w:rsidRPr="009D1DA8" w:rsidRDefault="0074217A" w:rsidP="00BD04A5">
      <w:pPr>
        <w:spacing w:after="0" w:line="360" w:lineRule="auto"/>
        <w:ind w:firstLine="567"/>
        <w:jc w:val="both"/>
        <w:rPr>
          <w:rFonts w:ascii="Times New Roman" w:hAnsi="Times New Roman"/>
          <w:iCs/>
          <w:sz w:val="28"/>
          <w:szCs w:val="28"/>
        </w:rPr>
      </w:pPr>
      <w:r w:rsidRPr="009D1DA8">
        <w:rPr>
          <w:rFonts w:ascii="Times New Roman" w:hAnsi="Times New Roman"/>
          <w:iCs/>
          <w:sz w:val="28"/>
          <w:szCs w:val="28"/>
        </w:rPr>
        <w:t>У своєму Рішенні Конституційний Суд підкреслив, що протидія корупції має здійснюватися виключно правовими засобами з дотриманням конституційних принципів та приписів законодавства, ухваленого відповідно до Конституції України.</w:t>
      </w:r>
      <w:r>
        <w:rPr>
          <w:rFonts w:ascii="Times New Roman" w:hAnsi="Times New Roman"/>
          <w:iCs/>
          <w:sz w:val="28"/>
          <w:szCs w:val="28"/>
        </w:rPr>
        <w:t xml:space="preserve"> </w:t>
      </w:r>
      <w:r w:rsidRPr="009D1DA8">
        <w:rPr>
          <w:rFonts w:ascii="Times New Roman" w:hAnsi="Times New Roman"/>
          <w:iCs/>
          <w:sz w:val="28"/>
          <w:szCs w:val="28"/>
        </w:rPr>
        <w:t xml:space="preserve">«Конституційний Суд України дійшов висновку, що стаття 368-2 Кодексу не відповідає вимогам чіткості, точності й однозначності, а тому суперечить юридичній визначеності як складовій принципу верховенства права, </w:t>
      </w:r>
      <w:r w:rsidRPr="009D1DA8">
        <w:rPr>
          <w:rFonts w:ascii="Times New Roman" w:hAnsi="Times New Roman"/>
          <w:iCs/>
          <w:sz w:val="28"/>
          <w:szCs w:val="28"/>
        </w:rPr>
        <w:lastRenderedPageBreak/>
        <w:t>закріпленого у статті 8 Конституції України», – йдеться у Рішенні Суду.</w:t>
      </w:r>
      <w:r>
        <w:rPr>
          <w:rFonts w:ascii="Times New Roman" w:hAnsi="Times New Roman"/>
          <w:iCs/>
          <w:sz w:val="28"/>
          <w:szCs w:val="28"/>
        </w:rPr>
        <w:t xml:space="preserve"> </w:t>
      </w:r>
      <w:r w:rsidRPr="009D1DA8">
        <w:rPr>
          <w:rFonts w:ascii="Times New Roman" w:hAnsi="Times New Roman"/>
          <w:iCs/>
          <w:sz w:val="28"/>
          <w:szCs w:val="28"/>
        </w:rPr>
        <w:t>Конституційний Суд України наголошує, що конституційні приписи щодо презумпції невинуватості та неприпустимості притягнення особи до відповідальності за відмову давати показання або пояснення щодо себе, членів сім’ї чи близьких родичів мають застосовуватися рівною мірою до всіх осіб. Конституція України не допускає звуження чи скасування вказаних гарантій стосовно окремих категорій осіб.</w:t>
      </w:r>
    </w:p>
    <w:p w:rsidR="0074217A" w:rsidRPr="007C4B98" w:rsidRDefault="0074217A" w:rsidP="007C4B98">
      <w:pPr>
        <w:spacing w:after="0" w:line="360" w:lineRule="auto"/>
        <w:ind w:firstLine="567"/>
        <w:jc w:val="both"/>
        <w:rPr>
          <w:rFonts w:ascii="Times New Roman" w:hAnsi="Times New Roman"/>
          <w:sz w:val="28"/>
          <w:szCs w:val="28"/>
        </w:rPr>
      </w:pPr>
      <w:r w:rsidRPr="009D1DA8">
        <w:rPr>
          <w:rFonts w:ascii="Times New Roman" w:hAnsi="Times New Roman"/>
          <w:iCs/>
          <w:sz w:val="28"/>
          <w:szCs w:val="28"/>
        </w:rPr>
        <w:t xml:space="preserve">У Рішенні </w:t>
      </w:r>
      <w:r>
        <w:rPr>
          <w:rFonts w:ascii="Times New Roman" w:hAnsi="Times New Roman"/>
          <w:iCs/>
          <w:sz w:val="28"/>
          <w:szCs w:val="28"/>
        </w:rPr>
        <w:t xml:space="preserve">Конституційного </w:t>
      </w:r>
      <w:r w:rsidRPr="009D1DA8">
        <w:rPr>
          <w:rFonts w:ascii="Times New Roman" w:hAnsi="Times New Roman"/>
          <w:iCs/>
          <w:sz w:val="28"/>
          <w:szCs w:val="28"/>
        </w:rPr>
        <w:t>Суду зазначається, що суттєвим недоліком законодавчого визначення незаконного збагачення як злочину є також те, що в його основу покладено не підтвердження доказами законності підстав набуття у власність активів у значному розмірі. Така хитка законодавча конструкція статті 368-2 Кодексу уможливлює притягнення до кримінальної відповідальності за незаконне збагачення особи, яка на законних підставах набула активи у власність, але не має підтвердження зако</w:t>
      </w:r>
      <w:r>
        <w:rPr>
          <w:rFonts w:ascii="Times New Roman" w:hAnsi="Times New Roman"/>
          <w:iCs/>
          <w:sz w:val="28"/>
          <w:szCs w:val="28"/>
        </w:rPr>
        <w:t>нності підстав такого набуття [1</w:t>
      </w:r>
      <w:r w:rsidRPr="009D1DA8">
        <w:rPr>
          <w:rFonts w:ascii="Times New Roman" w:hAnsi="Times New Roman"/>
          <w:iCs/>
          <w:sz w:val="28"/>
          <w:szCs w:val="28"/>
        </w:rPr>
        <w:t>].</w:t>
      </w:r>
      <w:r>
        <w:rPr>
          <w:rFonts w:ascii="Times New Roman" w:hAnsi="Times New Roman"/>
          <w:sz w:val="28"/>
          <w:szCs w:val="28"/>
        </w:rPr>
        <w:t xml:space="preserve"> </w:t>
      </w:r>
      <w:r w:rsidRPr="009D1DA8">
        <w:rPr>
          <w:rFonts w:ascii="Times New Roman" w:hAnsi="Times New Roman"/>
          <w:iCs/>
          <w:sz w:val="28"/>
          <w:szCs w:val="28"/>
        </w:rPr>
        <w:t xml:space="preserve">Однак, з іншого боку, скасування цієї статті робить імовірним не притягнення до відповідальності тих службових осіб, доходи котрих мають незаконне походження. </w:t>
      </w:r>
    </w:p>
    <w:p w:rsidR="0074217A" w:rsidRPr="009D1DA8" w:rsidRDefault="0074217A" w:rsidP="00BD04A5">
      <w:pPr>
        <w:spacing w:after="0" w:line="360" w:lineRule="auto"/>
        <w:ind w:firstLine="567"/>
        <w:jc w:val="both"/>
        <w:rPr>
          <w:rFonts w:ascii="Times New Roman" w:hAnsi="Times New Roman"/>
          <w:iCs/>
          <w:sz w:val="28"/>
          <w:szCs w:val="28"/>
        </w:rPr>
      </w:pPr>
      <w:r w:rsidRPr="009D1DA8">
        <w:rPr>
          <w:rFonts w:ascii="Times New Roman" w:hAnsi="Times New Roman"/>
          <w:iCs/>
          <w:sz w:val="28"/>
          <w:szCs w:val="28"/>
        </w:rPr>
        <w:t>Україна - не перша держава, яка проходить на випробування конституційності норми про переслідування за незаконне збаг</w:t>
      </w:r>
      <w:r>
        <w:rPr>
          <w:rFonts w:ascii="Times New Roman" w:hAnsi="Times New Roman"/>
          <w:iCs/>
          <w:sz w:val="28"/>
          <w:szCs w:val="28"/>
        </w:rPr>
        <w:t xml:space="preserve">ачення. </w:t>
      </w:r>
      <w:r w:rsidRPr="009D1DA8">
        <w:rPr>
          <w:rFonts w:ascii="Times New Roman" w:hAnsi="Times New Roman"/>
          <w:iCs/>
          <w:sz w:val="28"/>
          <w:szCs w:val="28"/>
        </w:rPr>
        <w:t>Подібні суперечки щодо нібито неконституційності редакції статті мали місце і у Литві. Однак, розглянувши це питання, литовський Конституційний Суд визнав норму «Незаконного збагачення» такою, що відповідає Основному Закону держави. Зазначимо, що ця норма у Литві набагато жор</w:t>
      </w:r>
      <w:r>
        <w:rPr>
          <w:rFonts w:ascii="Times New Roman" w:hAnsi="Times New Roman"/>
          <w:iCs/>
          <w:sz w:val="28"/>
          <w:szCs w:val="28"/>
        </w:rPr>
        <w:t xml:space="preserve">сткіша за українську редакцію. </w:t>
      </w:r>
    </w:p>
    <w:p w:rsidR="0074217A" w:rsidRPr="009D1DA8" w:rsidRDefault="0074217A" w:rsidP="00BD04A5">
      <w:pPr>
        <w:spacing w:after="0" w:line="360" w:lineRule="auto"/>
        <w:ind w:firstLine="567"/>
        <w:jc w:val="both"/>
        <w:rPr>
          <w:rFonts w:ascii="Times New Roman" w:hAnsi="Times New Roman"/>
          <w:iCs/>
          <w:sz w:val="28"/>
          <w:szCs w:val="28"/>
        </w:rPr>
      </w:pPr>
      <w:r w:rsidRPr="009D1DA8">
        <w:rPr>
          <w:rFonts w:ascii="Times New Roman" w:hAnsi="Times New Roman"/>
          <w:iCs/>
          <w:sz w:val="28"/>
          <w:szCs w:val="28"/>
        </w:rPr>
        <w:t>Наразі детективи НАБУ розслідують факти незаконного збагачення на загальну суму понад півмільярда гривень в межах 65 кримінальних проваджень. Серед осіб, походження статків яких викликає питання на предмет законності джерел походження, - чимало суддів, прокурорів, народних депутатів, колишніх та чинних керівників органів державної влади. Рішення К</w:t>
      </w:r>
      <w:r>
        <w:rPr>
          <w:rFonts w:ascii="Times New Roman" w:hAnsi="Times New Roman"/>
          <w:iCs/>
          <w:sz w:val="28"/>
          <w:szCs w:val="28"/>
        </w:rPr>
        <w:t xml:space="preserve">онституційного </w:t>
      </w:r>
      <w:r w:rsidRPr="009D1DA8">
        <w:rPr>
          <w:rFonts w:ascii="Times New Roman" w:hAnsi="Times New Roman"/>
          <w:iCs/>
          <w:sz w:val="28"/>
          <w:szCs w:val="28"/>
        </w:rPr>
        <w:t>С</w:t>
      </w:r>
      <w:r>
        <w:rPr>
          <w:rFonts w:ascii="Times New Roman" w:hAnsi="Times New Roman"/>
          <w:iCs/>
          <w:sz w:val="28"/>
          <w:szCs w:val="28"/>
        </w:rPr>
        <w:t>уду</w:t>
      </w:r>
      <w:r w:rsidRPr="009D1DA8">
        <w:rPr>
          <w:rFonts w:ascii="Times New Roman" w:hAnsi="Times New Roman"/>
          <w:iCs/>
          <w:sz w:val="28"/>
          <w:szCs w:val="28"/>
        </w:rPr>
        <w:t xml:space="preserve"> </w:t>
      </w:r>
      <w:r>
        <w:rPr>
          <w:rFonts w:ascii="Times New Roman" w:hAnsi="Times New Roman"/>
          <w:iCs/>
          <w:sz w:val="28"/>
          <w:szCs w:val="28"/>
        </w:rPr>
        <w:t xml:space="preserve">України </w:t>
      </w:r>
      <w:r w:rsidRPr="009D1DA8">
        <w:rPr>
          <w:rFonts w:ascii="Times New Roman" w:hAnsi="Times New Roman"/>
          <w:iCs/>
          <w:sz w:val="28"/>
          <w:szCs w:val="28"/>
        </w:rPr>
        <w:t>означає, що всі кримінальні провадження в частині, що стосується незаконного збагачення цих осіб, будуть закриті. Так само як і сп</w:t>
      </w:r>
      <w:r>
        <w:rPr>
          <w:rFonts w:ascii="Times New Roman" w:hAnsi="Times New Roman"/>
          <w:iCs/>
          <w:sz w:val="28"/>
          <w:szCs w:val="28"/>
        </w:rPr>
        <w:t>рави, які вже слухаються у суді</w:t>
      </w:r>
      <w:r w:rsidRPr="009D1DA8">
        <w:rPr>
          <w:rFonts w:ascii="Times New Roman" w:hAnsi="Times New Roman"/>
          <w:iCs/>
          <w:sz w:val="28"/>
          <w:szCs w:val="28"/>
        </w:rPr>
        <w:t> </w:t>
      </w:r>
      <w:r>
        <w:rPr>
          <w:rFonts w:ascii="Times New Roman" w:hAnsi="Times New Roman"/>
          <w:iCs/>
          <w:sz w:val="28"/>
          <w:szCs w:val="28"/>
        </w:rPr>
        <w:t>[4</w:t>
      </w:r>
      <w:r w:rsidRPr="009D1DA8">
        <w:rPr>
          <w:rFonts w:ascii="Times New Roman" w:hAnsi="Times New Roman"/>
          <w:iCs/>
          <w:sz w:val="28"/>
          <w:szCs w:val="28"/>
        </w:rPr>
        <w:t>].</w:t>
      </w:r>
    </w:p>
    <w:p w:rsidR="0074217A" w:rsidRPr="009D1DA8" w:rsidRDefault="0074217A" w:rsidP="007C4B98">
      <w:pPr>
        <w:spacing w:after="0" w:line="360" w:lineRule="auto"/>
        <w:ind w:firstLine="567"/>
        <w:jc w:val="both"/>
        <w:rPr>
          <w:rFonts w:ascii="Times New Roman" w:hAnsi="Times New Roman"/>
          <w:iCs/>
          <w:sz w:val="28"/>
          <w:szCs w:val="28"/>
        </w:rPr>
      </w:pPr>
      <w:r w:rsidRPr="009D1DA8">
        <w:rPr>
          <w:rFonts w:ascii="Times New Roman" w:hAnsi="Times New Roman"/>
          <w:iCs/>
          <w:sz w:val="28"/>
          <w:szCs w:val="28"/>
        </w:rPr>
        <w:lastRenderedPageBreak/>
        <w:t>Отже, можна зробити висновок, що</w:t>
      </w:r>
      <w:r>
        <w:rPr>
          <w:rFonts w:ascii="Times New Roman" w:hAnsi="Times New Roman"/>
          <w:iCs/>
          <w:sz w:val="28"/>
          <w:szCs w:val="28"/>
        </w:rPr>
        <w:t xml:space="preserve"> пом’якшення</w:t>
      </w:r>
      <w:r w:rsidRPr="009D1DA8">
        <w:rPr>
          <w:rFonts w:ascii="Times New Roman" w:hAnsi="Times New Roman"/>
          <w:iCs/>
          <w:sz w:val="28"/>
          <w:szCs w:val="28"/>
        </w:rPr>
        <w:t xml:space="preserve"> покарання за незаконне збагачення є значним кроком назад у розвитку українського законодавства. Стаття 368-2 потребувала уточнення або коригування, але ніяк не виключення її із Кримінального Кодексу України. Її приблизне формулювання могло б</w:t>
      </w:r>
      <w:r>
        <w:rPr>
          <w:rFonts w:ascii="Times New Roman" w:hAnsi="Times New Roman"/>
          <w:iCs/>
          <w:sz w:val="28"/>
          <w:szCs w:val="28"/>
        </w:rPr>
        <w:t xml:space="preserve"> звучати так: «</w:t>
      </w:r>
      <w:r w:rsidRPr="009D1DA8">
        <w:rPr>
          <w:rFonts w:ascii="Times New Roman" w:hAnsi="Times New Roman"/>
          <w:iCs/>
          <w:sz w:val="28"/>
          <w:szCs w:val="28"/>
        </w:rPr>
        <w:t>Набуття особою, уповноваженою на виконання функцій держави або місцевого самоврядування у власн</w:t>
      </w:r>
      <w:r>
        <w:rPr>
          <w:rFonts w:ascii="Times New Roman" w:hAnsi="Times New Roman"/>
          <w:iCs/>
          <w:sz w:val="28"/>
          <w:szCs w:val="28"/>
        </w:rPr>
        <w:t>ість активів у значному розмірі</w:t>
      </w:r>
      <w:r w:rsidRPr="009D1DA8">
        <w:rPr>
          <w:rFonts w:ascii="Times New Roman" w:hAnsi="Times New Roman"/>
          <w:iCs/>
          <w:sz w:val="28"/>
          <w:szCs w:val="28"/>
        </w:rPr>
        <w:t xml:space="preserve">, незаконне походження яких доведено судом, а так само передача нею таких активів будь-якій іншій особі  - караються…». </w:t>
      </w:r>
    </w:p>
    <w:p w:rsidR="0074217A" w:rsidRPr="009D1DA8" w:rsidRDefault="0074217A" w:rsidP="002F524F">
      <w:pPr>
        <w:spacing w:after="0" w:line="360" w:lineRule="auto"/>
        <w:ind w:firstLine="567"/>
        <w:jc w:val="center"/>
        <w:rPr>
          <w:rFonts w:ascii="Times New Roman" w:hAnsi="Times New Roman"/>
          <w:iCs/>
          <w:sz w:val="28"/>
          <w:szCs w:val="28"/>
        </w:rPr>
      </w:pPr>
      <w:r w:rsidRPr="009D1DA8">
        <w:rPr>
          <w:rFonts w:ascii="Times New Roman" w:hAnsi="Times New Roman"/>
          <w:iCs/>
          <w:sz w:val="28"/>
          <w:szCs w:val="28"/>
        </w:rPr>
        <w:t>Література</w:t>
      </w:r>
    </w:p>
    <w:p w:rsidR="0074217A" w:rsidRDefault="0074217A" w:rsidP="00D5420A">
      <w:pPr>
        <w:spacing w:after="0" w:line="360" w:lineRule="auto"/>
        <w:ind w:firstLine="709"/>
        <w:jc w:val="both"/>
      </w:pPr>
      <w:r>
        <w:rPr>
          <w:rFonts w:ascii="Times New Roman" w:hAnsi="Times New Roman"/>
          <w:iCs/>
          <w:sz w:val="28"/>
          <w:szCs w:val="28"/>
        </w:rPr>
        <w:t>1</w:t>
      </w:r>
      <w:r w:rsidRPr="009D1DA8">
        <w:rPr>
          <w:rFonts w:ascii="Times New Roman" w:hAnsi="Times New Roman"/>
          <w:iCs/>
          <w:sz w:val="28"/>
          <w:szCs w:val="28"/>
        </w:rPr>
        <w:t>. Рішення К</w:t>
      </w:r>
      <w:r>
        <w:rPr>
          <w:rFonts w:ascii="Times New Roman" w:hAnsi="Times New Roman"/>
          <w:iCs/>
          <w:sz w:val="28"/>
          <w:szCs w:val="28"/>
        </w:rPr>
        <w:t xml:space="preserve">онституційного </w:t>
      </w:r>
      <w:r w:rsidRPr="009D1DA8">
        <w:rPr>
          <w:rFonts w:ascii="Times New Roman" w:hAnsi="Times New Roman"/>
          <w:iCs/>
          <w:sz w:val="28"/>
          <w:szCs w:val="28"/>
        </w:rPr>
        <w:t>С</w:t>
      </w:r>
      <w:r>
        <w:rPr>
          <w:rFonts w:ascii="Times New Roman" w:hAnsi="Times New Roman"/>
          <w:iCs/>
          <w:sz w:val="28"/>
          <w:szCs w:val="28"/>
        </w:rPr>
        <w:t xml:space="preserve">уду </w:t>
      </w:r>
      <w:r w:rsidRPr="009D1DA8">
        <w:rPr>
          <w:rFonts w:ascii="Times New Roman" w:hAnsi="Times New Roman"/>
          <w:iCs/>
          <w:sz w:val="28"/>
          <w:szCs w:val="28"/>
        </w:rPr>
        <w:t>У</w:t>
      </w:r>
      <w:r>
        <w:rPr>
          <w:rFonts w:ascii="Times New Roman" w:hAnsi="Times New Roman"/>
          <w:iCs/>
          <w:sz w:val="28"/>
          <w:szCs w:val="28"/>
        </w:rPr>
        <w:t>країни</w:t>
      </w:r>
      <w:r w:rsidRPr="009D1DA8">
        <w:rPr>
          <w:rFonts w:ascii="Times New Roman" w:hAnsi="Times New Roman"/>
          <w:iCs/>
          <w:sz w:val="28"/>
          <w:szCs w:val="28"/>
        </w:rPr>
        <w:t xml:space="preserve"> від 27. 02. 2019 р. – </w:t>
      </w:r>
      <w:r w:rsidRPr="00107EFF">
        <w:rPr>
          <w:rFonts w:ascii="Times New Roman" w:hAnsi="Times New Roman"/>
          <w:iCs/>
          <w:sz w:val="28"/>
          <w:szCs w:val="28"/>
          <w:lang w:val="ru-RU"/>
        </w:rPr>
        <w:t>[</w:t>
      </w:r>
      <w:r w:rsidRPr="009D1DA8">
        <w:rPr>
          <w:rFonts w:ascii="Times New Roman" w:hAnsi="Times New Roman"/>
          <w:iCs/>
          <w:sz w:val="28"/>
          <w:szCs w:val="28"/>
        </w:rPr>
        <w:t>Електронний ресурс</w:t>
      </w:r>
      <w:r w:rsidRPr="00107EFF">
        <w:rPr>
          <w:rFonts w:ascii="Times New Roman" w:hAnsi="Times New Roman"/>
          <w:iCs/>
          <w:sz w:val="28"/>
          <w:szCs w:val="28"/>
          <w:lang w:val="ru-RU"/>
        </w:rPr>
        <w:t>]</w:t>
      </w:r>
      <w:r w:rsidRPr="009D1DA8">
        <w:rPr>
          <w:rFonts w:ascii="Times New Roman" w:hAnsi="Times New Roman"/>
          <w:iCs/>
          <w:sz w:val="28"/>
          <w:szCs w:val="28"/>
        </w:rPr>
        <w:t xml:space="preserve">. – </w:t>
      </w:r>
      <w:r w:rsidRPr="009D1DA8">
        <w:rPr>
          <w:rFonts w:ascii="Times New Roman" w:hAnsi="Times New Roman"/>
          <w:sz w:val="28"/>
          <w:szCs w:val="28"/>
        </w:rPr>
        <w:t xml:space="preserve">Режим доступу: </w:t>
      </w:r>
      <w:hyperlink r:id="rId6" w:history="1">
        <w:r w:rsidRPr="009D1DA8">
          <w:rPr>
            <w:rStyle w:val="a4"/>
            <w:rFonts w:ascii="Times New Roman" w:hAnsi="Times New Roman"/>
            <w:color w:val="auto"/>
            <w:sz w:val="28"/>
            <w:szCs w:val="28"/>
          </w:rPr>
          <w:t>http://www.ccu.gov.ua/novyna/protydiya-korupciyi-maye-zdiysnyuvatysya-vyklyuchno-pravovymy-zasobamy-z-dotrymannyam</w:t>
        </w:r>
      </w:hyperlink>
    </w:p>
    <w:p w:rsidR="0074217A" w:rsidRPr="009D1DA8" w:rsidRDefault="0074217A" w:rsidP="00D5420A">
      <w:pPr>
        <w:spacing w:after="0" w:line="360" w:lineRule="auto"/>
        <w:ind w:firstLine="709"/>
        <w:jc w:val="both"/>
        <w:rPr>
          <w:rFonts w:ascii="Times New Roman" w:hAnsi="Times New Roman"/>
          <w:iCs/>
          <w:sz w:val="28"/>
          <w:szCs w:val="28"/>
        </w:rPr>
      </w:pPr>
      <w:r>
        <w:rPr>
          <w:rFonts w:ascii="Times New Roman" w:hAnsi="Times New Roman"/>
          <w:sz w:val="28"/>
          <w:szCs w:val="28"/>
        </w:rPr>
        <w:t>2</w:t>
      </w:r>
      <w:r w:rsidRPr="009D1DA8">
        <w:rPr>
          <w:rFonts w:ascii="Times New Roman" w:hAnsi="Times New Roman"/>
          <w:sz w:val="28"/>
          <w:szCs w:val="28"/>
        </w:rPr>
        <w:t xml:space="preserve">. </w:t>
      </w:r>
      <w:r>
        <w:rPr>
          <w:rFonts w:ascii="Times New Roman" w:hAnsi="Times New Roman"/>
          <w:iCs/>
          <w:sz w:val="28"/>
          <w:szCs w:val="28"/>
        </w:rPr>
        <w:t>Кримінальний Кодекс України. Х.: Право, 2019. 243с.</w:t>
      </w:r>
    </w:p>
    <w:p w:rsidR="0074217A" w:rsidRDefault="0074217A" w:rsidP="00C623AC">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Конституція України: Закон України від 28. червня 1996 р. Відомості Верховної Ради України. </w:t>
      </w:r>
      <w:r>
        <w:rPr>
          <w:rFonts w:ascii="Times New Roman" w:hAnsi="Times New Roman"/>
          <w:iCs/>
          <w:sz w:val="28"/>
          <w:szCs w:val="28"/>
        </w:rPr>
        <w:t>1996. №30. Ст.141.</w:t>
      </w:r>
    </w:p>
    <w:p w:rsidR="0074217A" w:rsidRPr="009D1DA8" w:rsidRDefault="0074217A" w:rsidP="00C623AC">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A566B9">
        <w:rPr>
          <w:rFonts w:ascii="Times New Roman" w:hAnsi="Times New Roman"/>
          <w:iCs/>
          <w:sz w:val="28"/>
          <w:szCs w:val="28"/>
        </w:rPr>
        <w:t>Скасування статті про незаконне збагачення – крок назад в антикорупційній реформі України</w:t>
      </w:r>
      <w:r>
        <w:rPr>
          <w:rFonts w:ascii="Times New Roman" w:hAnsi="Times New Roman"/>
          <w:iCs/>
          <w:sz w:val="28"/>
          <w:szCs w:val="28"/>
        </w:rPr>
        <w:t xml:space="preserve">. </w:t>
      </w:r>
      <w:r w:rsidRPr="00107EFF">
        <w:rPr>
          <w:rFonts w:ascii="Times New Roman" w:hAnsi="Times New Roman"/>
          <w:iCs/>
          <w:sz w:val="28"/>
          <w:szCs w:val="28"/>
          <w:lang w:val="ru-RU"/>
        </w:rPr>
        <w:t>[</w:t>
      </w:r>
      <w:r>
        <w:rPr>
          <w:rFonts w:ascii="Times New Roman" w:hAnsi="Times New Roman"/>
          <w:iCs/>
          <w:sz w:val="28"/>
          <w:szCs w:val="28"/>
        </w:rPr>
        <w:t>Електронний ресурс</w:t>
      </w:r>
      <w:r w:rsidRPr="00107EFF">
        <w:rPr>
          <w:rFonts w:ascii="Times New Roman" w:hAnsi="Times New Roman"/>
          <w:iCs/>
          <w:sz w:val="28"/>
          <w:szCs w:val="28"/>
          <w:lang w:val="ru-RU"/>
        </w:rPr>
        <w:t>]</w:t>
      </w:r>
      <w:r>
        <w:rPr>
          <w:rFonts w:ascii="Times New Roman" w:hAnsi="Times New Roman"/>
          <w:iCs/>
          <w:sz w:val="28"/>
          <w:szCs w:val="28"/>
        </w:rPr>
        <w:t xml:space="preserve">. - </w:t>
      </w:r>
      <w:r w:rsidRPr="009D1DA8">
        <w:rPr>
          <w:rFonts w:ascii="Times New Roman" w:hAnsi="Times New Roman"/>
          <w:sz w:val="28"/>
          <w:szCs w:val="28"/>
        </w:rPr>
        <w:t xml:space="preserve">Режим доступу: </w:t>
      </w:r>
      <w:hyperlink r:id="rId7" w:history="1">
        <w:r w:rsidRPr="009D1DA8">
          <w:rPr>
            <w:rStyle w:val="a4"/>
            <w:rFonts w:ascii="Times New Roman" w:hAnsi="Times New Roman"/>
            <w:color w:val="auto"/>
            <w:sz w:val="28"/>
            <w:szCs w:val="28"/>
          </w:rPr>
          <w:t>https://nabu.gov.ua/novyny/skasuvannya-statti-pro-nezakonne-zbagachennya-krok-nazad-v-antykorupciyniy-reformi-ukrayiny</w:t>
        </w:r>
      </w:hyperlink>
      <w:r w:rsidRPr="009D1DA8">
        <w:rPr>
          <w:rFonts w:ascii="Times New Roman" w:hAnsi="Times New Roman"/>
          <w:sz w:val="28"/>
          <w:szCs w:val="28"/>
        </w:rPr>
        <w:br/>
      </w:r>
    </w:p>
    <w:p w:rsidR="0074217A" w:rsidRPr="009D1DA8" w:rsidRDefault="0074217A" w:rsidP="002F524F">
      <w:pPr>
        <w:spacing w:after="0" w:line="360" w:lineRule="auto"/>
        <w:jc w:val="both"/>
        <w:rPr>
          <w:rFonts w:ascii="Times New Roman" w:hAnsi="Times New Roman"/>
          <w:sz w:val="28"/>
          <w:szCs w:val="28"/>
        </w:rPr>
      </w:pPr>
    </w:p>
    <w:p w:rsidR="0074217A" w:rsidRPr="00107EFF" w:rsidRDefault="0074217A" w:rsidP="002F524F">
      <w:pPr>
        <w:spacing w:after="0" w:line="360" w:lineRule="auto"/>
        <w:jc w:val="both"/>
        <w:rPr>
          <w:rFonts w:ascii="Times New Roman" w:hAnsi="Times New Roman"/>
          <w:sz w:val="28"/>
          <w:szCs w:val="28"/>
          <w:lang w:val="ru-RU"/>
        </w:rPr>
      </w:pPr>
    </w:p>
    <w:p w:rsidR="0074217A" w:rsidRPr="009D1DA8" w:rsidRDefault="0074217A" w:rsidP="002F524F">
      <w:pPr>
        <w:spacing w:after="0" w:line="360" w:lineRule="auto"/>
        <w:jc w:val="both"/>
        <w:rPr>
          <w:rFonts w:ascii="Times New Roman" w:hAnsi="Times New Roman"/>
          <w:sz w:val="28"/>
          <w:szCs w:val="28"/>
        </w:rPr>
      </w:pPr>
    </w:p>
    <w:p w:rsidR="0074217A" w:rsidRPr="009D1DA8" w:rsidRDefault="0074217A" w:rsidP="002F524F">
      <w:pPr>
        <w:spacing w:after="0" w:line="360" w:lineRule="auto"/>
        <w:ind w:firstLine="567"/>
        <w:jc w:val="both"/>
        <w:rPr>
          <w:rFonts w:ascii="Times New Roman" w:hAnsi="Times New Roman"/>
          <w:sz w:val="28"/>
          <w:szCs w:val="28"/>
        </w:rPr>
      </w:pPr>
    </w:p>
    <w:p w:rsidR="0074217A" w:rsidRPr="009D1DA8" w:rsidRDefault="0074217A" w:rsidP="00B90F01">
      <w:pPr>
        <w:spacing w:after="0" w:line="360" w:lineRule="auto"/>
        <w:jc w:val="both"/>
        <w:rPr>
          <w:rFonts w:ascii="Times New Roman" w:hAnsi="Times New Roman"/>
          <w:iCs/>
          <w:sz w:val="28"/>
          <w:szCs w:val="28"/>
        </w:rPr>
      </w:pPr>
    </w:p>
    <w:sectPr w:rsidR="0074217A" w:rsidRPr="009D1DA8" w:rsidSect="00251D2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53"/>
    <w:rsid w:val="000011C5"/>
    <w:rsid w:val="00010065"/>
    <w:rsid w:val="00017217"/>
    <w:rsid w:val="00017B33"/>
    <w:rsid w:val="00017CE2"/>
    <w:rsid w:val="000443B4"/>
    <w:rsid w:val="0005366A"/>
    <w:rsid w:val="0006029A"/>
    <w:rsid w:val="00065D0C"/>
    <w:rsid w:val="00067532"/>
    <w:rsid w:val="0007137E"/>
    <w:rsid w:val="00072EE5"/>
    <w:rsid w:val="000744D5"/>
    <w:rsid w:val="00080819"/>
    <w:rsid w:val="00090A67"/>
    <w:rsid w:val="000910FE"/>
    <w:rsid w:val="0009133A"/>
    <w:rsid w:val="0009161E"/>
    <w:rsid w:val="00092B97"/>
    <w:rsid w:val="000932B9"/>
    <w:rsid w:val="000932EC"/>
    <w:rsid w:val="00095CA1"/>
    <w:rsid w:val="00096ED9"/>
    <w:rsid w:val="000A08C7"/>
    <w:rsid w:val="000A3F55"/>
    <w:rsid w:val="000A5B07"/>
    <w:rsid w:val="000A5E15"/>
    <w:rsid w:val="000A6174"/>
    <w:rsid w:val="000B19E7"/>
    <w:rsid w:val="000B3B80"/>
    <w:rsid w:val="000C1AF4"/>
    <w:rsid w:val="000D1896"/>
    <w:rsid w:val="000D3DC6"/>
    <w:rsid w:val="000D7DFD"/>
    <w:rsid w:val="000E14FF"/>
    <w:rsid w:val="000E23C8"/>
    <w:rsid w:val="000E3253"/>
    <w:rsid w:val="000E4478"/>
    <w:rsid w:val="000E72FC"/>
    <w:rsid w:val="000F0134"/>
    <w:rsid w:val="000F06B4"/>
    <w:rsid w:val="000F0C11"/>
    <w:rsid w:val="000F795E"/>
    <w:rsid w:val="00101186"/>
    <w:rsid w:val="001030E1"/>
    <w:rsid w:val="00103233"/>
    <w:rsid w:val="001038EE"/>
    <w:rsid w:val="00106530"/>
    <w:rsid w:val="001070C4"/>
    <w:rsid w:val="00107EFF"/>
    <w:rsid w:val="00110A3F"/>
    <w:rsid w:val="00117277"/>
    <w:rsid w:val="00126E1B"/>
    <w:rsid w:val="00130C30"/>
    <w:rsid w:val="001329C7"/>
    <w:rsid w:val="00140899"/>
    <w:rsid w:val="001410B7"/>
    <w:rsid w:val="001422D6"/>
    <w:rsid w:val="001468FA"/>
    <w:rsid w:val="00150A5C"/>
    <w:rsid w:val="00156FC0"/>
    <w:rsid w:val="0015703E"/>
    <w:rsid w:val="0016130C"/>
    <w:rsid w:val="00163698"/>
    <w:rsid w:val="00166F10"/>
    <w:rsid w:val="00171502"/>
    <w:rsid w:val="001773A6"/>
    <w:rsid w:val="0018044B"/>
    <w:rsid w:val="00180530"/>
    <w:rsid w:val="00180ADE"/>
    <w:rsid w:val="00185A5D"/>
    <w:rsid w:val="00195332"/>
    <w:rsid w:val="001A1399"/>
    <w:rsid w:val="001A2F0F"/>
    <w:rsid w:val="001B31E9"/>
    <w:rsid w:val="001B37CA"/>
    <w:rsid w:val="001C0BC5"/>
    <w:rsid w:val="001C6755"/>
    <w:rsid w:val="001C77D9"/>
    <w:rsid w:val="001D6CA1"/>
    <w:rsid w:val="001E1B25"/>
    <w:rsid w:val="001E1F6E"/>
    <w:rsid w:val="001E22F9"/>
    <w:rsid w:val="001E2BCA"/>
    <w:rsid w:val="0020671F"/>
    <w:rsid w:val="00207032"/>
    <w:rsid w:val="00207C1F"/>
    <w:rsid w:val="00207F00"/>
    <w:rsid w:val="002115FD"/>
    <w:rsid w:val="0021575C"/>
    <w:rsid w:val="0021649B"/>
    <w:rsid w:val="00220F6E"/>
    <w:rsid w:val="002259E6"/>
    <w:rsid w:val="00244A37"/>
    <w:rsid w:val="0024518D"/>
    <w:rsid w:val="00245248"/>
    <w:rsid w:val="00251445"/>
    <w:rsid w:val="00251D26"/>
    <w:rsid w:val="002530CF"/>
    <w:rsid w:val="002542FB"/>
    <w:rsid w:val="0025506E"/>
    <w:rsid w:val="002575F9"/>
    <w:rsid w:val="00265818"/>
    <w:rsid w:val="002669E4"/>
    <w:rsid w:val="00271535"/>
    <w:rsid w:val="00272EB9"/>
    <w:rsid w:val="00281DD4"/>
    <w:rsid w:val="002837CA"/>
    <w:rsid w:val="002865C7"/>
    <w:rsid w:val="00291D44"/>
    <w:rsid w:val="002A01CE"/>
    <w:rsid w:val="002A0C31"/>
    <w:rsid w:val="002A1075"/>
    <w:rsid w:val="002A439A"/>
    <w:rsid w:val="002A60FA"/>
    <w:rsid w:val="002B0FCB"/>
    <w:rsid w:val="002B1D25"/>
    <w:rsid w:val="002B2993"/>
    <w:rsid w:val="002B495B"/>
    <w:rsid w:val="002B608B"/>
    <w:rsid w:val="002C3114"/>
    <w:rsid w:val="002D44FE"/>
    <w:rsid w:val="002D4CA7"/>
    <w:rsid w:val="002D7462"/>
    <w:rsid w:val="002E0A19"/>
    <w:rsid w:val="002E43A4"/>
    <w:rsid w:val="002E6889"/>
    <w:rsid w:val="002E6972"/>
    <w:rsid w:val="002F00B1"/>
    <w:rsid w:val="002F3A60"/>
    <w:rsid w:val="002F524F"/>
    <w:rsid w:val="003030D8"/>
    <w:rsid w:val="003054E0"/>
    <w:rsid w:val="003101BE"/>
    <w:rsid w:val="00313FE6"/>
    <w:rsid w:val="00314474"/>
    <w:rsid w:val="0033157F"/>
    <w:rsid w:val="003332C6"/>
    <w:rsid w:val="0033362E"/>
    <w:rsid w:val="00341C55"/>
    <w:rsid w:val="00342B7F"/>
    <w:rsid w:val="00343252"/>
    <w:rsid w:val="00355CA0"/>
    <w:rsid w:val="00363D34"/>
    <w:rsid w:val="003660FD"/>
    <w:rsid w:val="00367C13"/>
    <w:rsid w:val="00370958"/>
    <w:rsid w:val="00380DD8"/>
    <w:rsid w:val="00383B78"/>
    <w:rsid w:val="003918A0"/>
    <w:rsid w:val="0039248C"/>
    <w:rsid w:val="003926F3"/>
    <w:rsid w:val="003A0AB6"/>
    <w:rsid w:val="003A18C8"/>
    <w:rsid w:val="003A3181"/>
    <w:rsid w:val="003A4E53"/>
    <w:rsid w:val="003B4DEB"/>
    <w:rsid w:val="003B4F5D"/>
    <w:rsid w:val="003B72EF"/>
    <w:rsid w:val="003C4512"/>
    <w:rsid w:val="003C6554"/>
    <w:rsid w:val="003C6D0E"/>
    <w:rsid w:val="003D225C"/>
    <w:rsid w:val="003D5DA7"/>
    <w:rsid w:val="003D6364"/>
    <w:rsid w:val="003D64C0"/>
    <w:rsid w:val="003D6AAD"/>
    <w:rsid w:val="003E2193"/>
    <w:rsid w:val="003E22F4"/>
    <w:rsid w:val="003F07CA"/>
    <w:rsid w:val="003F167B"/>
    <w:rsid w:val="00402336"/>
    <w:rsid w:val="00412803"/>
    <w:rsid w:val="0041554B"/>
    <w:rsid w:val="0041628B"/>
    <w:rsid w:val="00423FB7"/>
    <w:rsid w:val="00430FEA"/>
    <w:rsid w:val="00432729"/>
    <w:rsid w:val="00441C51"/>
    <w:rsid w:val="00445E2F"/>
    <w:rsid w:val="004464C2"/>
    <w:rsid w:val="0045163D"/>
    <w:rsid w:val="004551C3"/>
    <w:rsid w:val="00463603"/>
    <w:rsid w:val="00471580"/>
    <w:rsid w:val="00473FC3"/>
    <w:rsid w:val="00474578"/>
    <w:rsid w:val="00475732"/>
    <w:rsid w:val="00477549"/>
    <w:rsid w:val="004814ED"/>
    <w:rsid w:val="004819BE"/>
    <w:rsid w:val="004867F7"/>
    <w:rsid w:val="00491A64"/>
    <w:rsid w:val="00492DC0"/>
    <w:rsid w:val="00494C04"/>
    <w:rsid w:val="0049547F"/>
    <w:rsid w:val="00496535"/>
    <w:rsid w:val="00497251"/>
    <w:rsid w:val="004A2FD8"/>
    <w:rsid w:val="004A40BF"/>
    <w:rsid w:val="004B25EC"/>
    <w:rsid w:val="004B7163"/>
    <w:rsid w:val="004C01CE"/>
    <w:rsid w:val="004C03A9"/>
    <w:rsid w:val="004C4BB1"/>
    <w:rsid w:val="004C4D64"/>
    <w:rsid w:val="004E169A"/>
    <w:rsid w:val="004F06B4"/>
    <w:rsid w:val="004F40FA"/>
    <w:rsid w:val="00503DC7"/>
    <w:rsid w:val="00507004"/>
    <w:rsid w:val="00507795"/>
    <w:rsid w:val="005132A8"/>
    <w:rsid w:val="00513649"/>
    <w:rsid w:val="00513EAF"/>
    <w:rsid w:val="00515CF5"/>
    <w:rsid w:val="00521255"/>
    <w:rsid w:val="005266A7"/>
    <w:rsid w:val="005273C1"/>
    <w:rsid w:val="00527736"/>
    <w:rsid w:val="0053049C"/>
    <w:rsid w:val="005363A8"/>
    <w:rsid w:val="00537EA4"/>
    <w:rsid w:val="00543C90"/>
    <w:rsid w:val="00543D63"/>
    <w:rsid w:val="00547A46"/>
    <w:rsid w:val="00553D93"/>
    <w:rsid w:val="005567F2"/>
    <w:rsid w:val="005701E7"/>
    <w:rsid w:val="00570D7C"/>
    <w:rsid w:val="00571DFA"/>
    <w:rsid w:val="0057213E"/>
    <w:rsid w:val="005723C0"/>
    <w:rsid w:val="005747A9"/>
    <w:rsid w:val="00574F27"/>
    <w:rsid w:val="0058056E"/>
    <w:rsid w:val="00580889"/>
    <w:rsid w:val="005810F3"/>
    <w:rsid w:val="00581DCD"/>
    <w:rsid w:val="00582493"/>
    <w:rsid w:val="00586805"/>
    <w:rsid w:val="0058695B"/>
    <w:rsid w:val="0059029A"/>
    <w:rsid w:val="005963CE"/>
    <w:rsid w:val="005A0343"/>
    <w:rsid w:val="005A6FB3"/>
    <w:rsid w:val="005B2116"/>
    <w:rsid w:val="005B339F"/>
    <w:rsid w:val="005B7BB8"/>
    <w:rsid w:val="005C0316"/>
    <w:rsid w:val="005C0A60"/>
    <w:rsid w:val="005C0F10"/>
    <w:rsid w:val="005D1C60"/>
    <w:rsid w:val="005D4C3E"/>
    <w:rsid w:val="005F38A9"/>
    <w:rsid w:val="005F556B"/>
    <w:rsid w:val="00600DC0"/>
    <w:rsid w:val="00601492"/>
    <w:rsid w:val="006059F9"/>
    <w:rsid w:val="0060758F"/>
    <w:rsid w:val="0061260D"/>
    <w:rsid w:val="0061351A"/>
    <w:rsid w:val="006140F6"/>
    <w:rsid w:val="00617DA0"/>
    <w:rsid w:val="00620FA5"/>
    <w:rsid w:val="00623D61"/>
    <w:rsid w:val="00626124"/>
    <w:rsid w:val="00627CC1"/>
    <w:rsid w:val="00636A84"/>
    <w:rsid w:val="006378C4"/>
    <w:rsid w:val="00642FCF"/>
    <w:rsid w:val="00645E3F"/>
    <w:rsid w:val="006460BE"/>
    <w:rsid w:val="00652809"/>
    <w:rsid w:val="00652B59"/>
    <w:rsid w:val="00653A2D"/>
    <w:rsid w:val="006552E6"/>
    <w:rsid w:val="00656EA4"/>
    <w:rsid w:val="00660A17"/>
    <w:rsid w:val="0066370A"/>
    <w:rsid w:val="00663F4A"/>
    <w:rsid w:val="006679EF"/>
    <w:rsid w:val="00677FEA"/>
    <w:rsid w:val="00680AF1"/>
    <w:rsid w:val="00683CFA"/>
    <w:rsid w:val="00683D34"/>
    <w:rsid w:val="00684550"/>
    <w:rsid w:val="00684EE8"/>
    <w:rsid w:val="00686975"/>
    <w:rsid w:val="00693F61"/>
    <w:rsid w:val="00697653"/>
    <w:rsid w:val="006A2CB8"/>
    <w:rsid w:val="006A2FD8"/>
    <w:rsid w:val="006A4E34"/>
    <w:rsid w:val="006B1AC9"/>
    <w:rsid w:val="006B1D3F"/>
    <w:rsid w:val="006B3B87"/>
    <w:rsid w:val="006B676C"/>
    <w:rsid w:val="006C7C8D"/>
    <w:rsid w:val="006D7DA3"/>
    <w:rsid w:val="006E609D"/>
    <w:rsid w:val="006F6CB1"/>
    <w:rsid w:val="00702B93"/>
    <w:rsid w:val="007065A7"/>
    <w:rsid w:val="0071095B"/>
    <w:rsid w:val="0071224B"/>
    <w:rsid w:val="00714B42"/>
    <w:rsid w:val="007150C3"/>
    <w:rsid w:val="007201AE"/>
    <w:rsid w:val="0072120B"/>
    <w:rsid w:val="00727D82"/>
    <w:rsid w:val="007320C3"/>
    <w:rsid w:val="00734794"/>
    <w:rsid w:val="00735009"/>
    <w:rsid w:val="007354A3"/>
    <w:rsid w:val="00736B57"/>
    <w:rsid w:val="0074217A"/>
    <w:rsid w:val="00751A2E"/>
    <w:rsid w:val="0075492E"/>
    <w:rsid w:val="00755CF3"/>
    <w:rsid w:val="00756410"/>
    <w:rsid w:val="00757FAF"/>
    <w:rsid w:val="0076366B"/>
    <w:rsid w:val="0076657E"/>
    <w:rsid w:val="00770BD5"/>
    <w:rsid w:val="007719B0"/>
    <w:rsid w:val="007725B0"/>
    <w:rsid w:val="0077362D"/>
    <w:rsid w:val="00774FA7"/>
    <w:rsid w:val="00774FC3"/>
    <w:rsid w:val="00775E03"/>
    <w:rsid w:val="007764A8"/>
    <w:rsid w:val="007806C4"/>
    <w:rsid w:val="00783843"/>
    <w:rsid w:val="00787847"/>
    <w:rsid w:val="007907CF"/>
    <w:rsid w:val="00791A8D"/>
    <w:rsid w:val="00791DAF"/>
    <w:rsid w:val="00792ED9"/>
    <w:rsid w:val="007955B5"/>
    <w:rsid w:val="00796466"/>
    <w:rsid w:val="007966C9"/>
    <w:rsid w:val="007A03AD"/>
    <w:rsid w:val="007A1458"/>
    <w:rsid w:val="007A1466"/>
    <w:rsid w:val="007A1F6F"/>
    <w:rsid w:val="007A2F7E"/>
    <w:rsid w:val="007A4059"/>
    <w:rsid w:val="007A576A"/>
    <w:rsid w:val="007B394A"/>
    <w:rsid w:val="007B41EC"/>
    <w:rsid w:val="007B507E"/>
    <w:rsid w:val="007C20D2"/>
    <w:rsid w:val="007C4B98"/>
    <w:rsid w:val="007C5E19"/>
    <w:rsid w:val="007C6F6B"/>
    <w:rsid w:val="007D153B"/>
    <w:rsid w:val="007D2644"/>
    <w:rsid w:val="007D35DF"/>
    <w:rsid w:val="007D7B32"/>
    <w:rsid w:val="007E1A67"/>
    <w:rsid w:val="007E518B"/>
    <w:rsid w:val="007E5A4D"/>
    <w:rsid w:val="007E5F7A"/>
    <w:rsid w:val="007E73D8"/>
    <w:rsid w:val="007F14C0"/>
    <w:rsid w:val="007F1FC0"/>
    <w:rsid w:val="007F4529"/>
    <w:rsid w:val="007F479A"/>
    <w:rsid w:val="007F47AD"/>
    <w:rsid w:val="007F6C2C"/>
    <w:rsid w:val="007F6C76"/>
    <w:rsid w:val="0080025B"/>
    <w:rsid w:val="00801F2E"/>
    <w:rsid w:val="00804CC1"/>
    <w:rsid w:val="00810675"/>
    <w:rsid w:val="008117A5"/>
    <w:rsid w:val="008120E3"/>
    <w:rsid w:val="00813F9B"/>
    <w:rsid w:val="00816E63"/>
    <w:rsid w:val="00825EB0"/>
    <w:rsid w:val="00835A15"/>
    <w:rsid w:val="00840EAF"/>
    <w:rsid w:val="00841FC8"/>
    <w:rsid w:val="0084583E"/>
    <w:rsid w:val="008503F9"/>
    <w:rsid w:val="008521C8"/>
    <w:rsid w:val="00853127"/>
    <w:rsid w:val="00856535"/>
    <w:rsid w:val="008721AF"/>
    <w:rsid w:val="0087627E"/>
    <w:rsid w:val="008766EC"/>
    <w:rsid w:val="00882AD6"/>
    <w:rsid w:val="00882E1F"/>
    <w:rsid w:val="0088596A"/>
    <w:rsid w:val="00890EE3"/>
    <w:rsid w:val="008915E7"/>
    <w:rsid w:val="008958D4"/>
    <w:rsid w:val="008A0380"/>
    <w:rsid w:val="008B2F13"/>
    <w:rsid w:val="008B466C"/>
    <w:rsid w:val="008B5B9D"/>
    <w:rsid w:val="008C06DC"/>
    <w:rsid w:val="008D2C1A"/>
    <w:rsid w:val="008D53BC"/>
    <w:rsid w:val="008D6838"/>
    <w:rsid w:val="008D7471"/>
    <w:rsid w:val="008E0080"/>
    <w:rsid w:val="008E0F25"/>
    <w:rsid w:val="008E48C1"/>
    <w:rsid w:val="008F74F5"/>
    <w:rsid w:val="009145C7"/>
    <w:rsid w:val="00917A37"/>
    <w:rsid w:val="0092024E"/>
    <w:rsid w:val="00923E92"/>
    <w:rsid w:val="00925B43"/>
    <w:rsid w:val="009265F3"/>
    <w:rsid w:val="009269AC"/>
    <w:rsid w:val="0092790C"/>
    <w:rsid w:val="0093299E"/>
    <w:rsid w:val="00934C73"/>
    <w:rsid w:val="009359FD"/>
    <w:rsid w:val="00936999"/>
    <w:rsid w:val="00942389"/>
    <w:rsid w:val="00944710"/>
    <w:rsid w:val="0094604F"/>
    <w:rsid w:val="00947F59"/>
    <w:rsid w:val="00957424"/>
    <w:rsid w:val="0096027D"/>
    <w:rsid w:val="00960583"/>
    <w:rsid w:val="00960BDB"/>
    <w:rsid w:val="00961A60"/>
    <w:rsid w:val="00975DBA"/>
    <w:rsid w:val="00975E6D"/>
    <w:rsid w:val="0098212E"/>
    <w:rsid w:val="00984BA0"/>
    <w:rsid w:val="00985F6F"/>
    <w:rsid w:val="00986C11"/>
    <w:rsid w:val="00987832"/>
    <w:rsid w:val="009A0911"/>
    <w:rsid w:val="009A3884"/>
    <w:rsid w:val="009A4342"/>
    <w:rsid w:val="009A7471"/>
    <w:rsid w:val="009B0CF3"/>
    <w:rsid w:val="009B63C6"/>
    <w:rsid w:val="009B74FF"/>
    <w:rsid w:val="009C099B"/>
    <w:rsid w:val="009C0FF0"/>
    <w:rsid w:val="009C2053"/>
    <w:rsid w:val="009D1DA8"/>
    <w:rsid w:val="009D3154"/>
    <w:rsid w:val="009D4345"/>
    <w:rsid w:val="009E1342"/>
    <w:rsid w:val="009E7370"/>
    <w:rsid w:val="009F6D92"/>
    <w:rsid w:val="00A0151D"/>
    <w:rsid w:val="00A06C79"/>
    <w:rsid w:val="00A073F8"/>
    <w:rsid w:val="00A13C18"/>
    <w:rsid w:val="00A14E20"/>
    <w:rsid w:val="00A2052D"/>
    <w:rsid w:val="00A2342A"/>
    <w:rsid w:val="00A23B92"/>
    <w:rsid w:val="00A23FE7"/>
    <w:rsid w:val="00A261B3"/>
    <w:rsid w:val="00A26714"/>
    <w:rsid w:val="00A30309"/>
    <w:rsid w:val="00A3477B"/>
    <w:rsid w:val="00A36D2C"/>
    <w:rsid w:val="00A4146D"/>
    <w:rsid w:val="00A43D75"/>
    <w:rsid w:val="00A47AC9"/>
    <w:rsid w:val="00A5291A"/>
    <w:rsid w:val="00A566B9"/>
    <w:rsid w:val="00A568D4"/>
    <w:rsid w:val="00A56D7C"/>
    <w:rsid w:val="00A609DE"/>
    <w:rsid w:val="00A6163A"/>
    <w:rsid w:val="00A62823"/>
    <w:rsid w:val="00A6388F"/>
    <w:rsid w:val="00A6398B"/>
    <w:rsid w:val="00A63BE7"/>
    <w:rsid w:val="00A667DB"/>
    <w:rsid w:val="00A7670A"/>
    <w:rsid w:val="00A77A31"/>
    <w:rsid w:val="00A77D4A"/>
    <w:rsid w:val="00A80435"/>
    <w:rsid w:val="00A80DEA"/>
    <w:rsid w:val="00A84E25"/>
    <w:rsid w:val="00A92EE3"/>
    <w:rsid w:val="00A93E58"/>
    <w:rsid w:val="00A94565"/>
    <w:rsid w:val="00A946B0"/>
    <w:rsid w:val="00A972AE"/>
    <w:rsid w:val="00AA3F40"/>
    <w:rsid w:val="00AA4694"/>
    <w:rsid w:val="00AA5DAC"/>
    <w:rsid w:val="00AA695D"/>
    <w:rsid w:val="00AA6CF6"/>
    <w:rsid w:val="00AA73DE"/>
    <w:rsid w:val="00AA7C49"/>
    <w:rsid w:val="00AB16D2"/>
    <w:rsid w:val="00AB2703"/>
    <w:rsid w:val="00AB52B9"/>
    <w:rsid w:val="00AB7A2F"/>
    <w:rsid w:val="00AC034F"/>
    <w:rsid w:val="00AC0686"/>
    <w:rsid w:val="00AC0E14"/>
    <w:rsid w:val="00AC1060"/>
    <w:rsid w:val="00AD1C92"/>
    <w:rsid w:val="00AD323E"/>
    <w:rsid w:val="00AE0DB5"/>
    <w:rsid w:val="00AE3EBF"/>
    <w:rsid w:val="00AE670F"/>
    <w:rsid w:val="00AF14BC"/>
    <w:rsid w:val="00AF47E9"/>
    <w:rsid w:val="00AF7592"/>
    <w:rsid w:val="00B00C27"/>
    <w:rsid w:val="00B03FD6"/>
    <w:rsid w:val="00B11A44"/>
    <w:rsid w:val="00B147CC"/>
    <w:rsid w:val="00B15E8A"/>
    <w:rsid w:val="00B16477"/>
    <w:rsid w:val="00B16DF0"/>
    <w:rsid w:val="00B17717"/>
    <w:rsid w:val="00B204BF"/>
    <w:rsid w:val="00B221BF"/>
    <w:rsid w:val="00B23F7D"/>
    <w:rsid w:val="00B26C85"/>
    <w:rsid w:val="00B27ACA"/>
    <w:rsid w:val="00B3238E"/>
    <w:rsid w:val="00B3436E"/>
    <w:rsid w:val="00B36A73"/>
    <w:rsid w:val="00B414D8"/>
    <w:rsid w:val="00B41FC0"/>
    <w:rsid w:val="00B44B4A"/>
    <w:rsid w:val="00B45678"/>
    <w:rsid w:val="00B45950"/>
    <w:rsid w:val="00B45B4A"/>
    <w:rsid w:val="00B50A5D"/>
    <w:rsid w:val="00B57067"/>
    <w:rsid w:val="00B623B1"/>
    <w:rsid w:val="00B64C97"/>
    <w:rsid w:val="00B7008D"/>
    <w:rsid w:val="00B73AF9"/>
    <w:rsid w:val="00B7480A"/>
    <w:rsid w:val="00B90F01"/>
    <w:rsid w:val="00BA6B3E"/>
    <w:rsid w:val="00BB2119"/>
    <w:rsid w:val="00BB3C15"/>
    <w:rsid w:val="00BB3FBA"/>
    <w:rsid w:val="00BC0263"/>
    <w:rsid w:val="00BC508A"/>
    <w:rsid w:val="00BD04A5"/>
    <w:rsid w:val="00BD5984"/>
    <w:rsid w:val="00BE2435"/>
    <w:rsid w:val="00BE43D3"/>
    <w:rsid w:val="00BE76E2"/>
    <w:rsid w:val="00BF207B"/>
    <w:rsid w:val="00BF5082"/>
    <w:rsid w:val="00C0045B"/>
    <w:rsid w:val="00C006A8"/>
    <w:rsid w:val="00C03560"/>
    <w:rsid w:val="00C05FF0"/>
    <w:rsid w:val="00C11493"/>
    <w:rsid w:val="00C13CDA"/>
    <w:rsid w:val="00C15C47"/>
    <w:rsid w:val="00C160CB"/>
    <w:rsid w:val="00C1627C"/>
    <w:rsid w:val="00C277CF"/>
    <w:rsid w:val="00C31B70"/>
    <w:rsid w:val="00C327B0"/>
    <w:rsid w:val="00C329EF"/>
    <w:rsid w:val="00C3722E"/>
    <w:rsid w:val="00C41FF6"/>
    <w:rsid w:val="00C445EB"/>
    <w:rsid w:val="00C46CFE"/>
    <w:rsid w:val="00C50A0E"/>
    <w:rsid w:val="00C55F41"/>
    <w:rsid w:val="00C56A43"/>
    <w:rsid w:val="00C57AD8"/>
    <w:rsid w:val="00C57F3F"/>
    <w:rsid w:val="00C611CE"/>
    <w:rsid w:val="00C623AC"/>
    <w:rsid w:val="00C72F31"/>
    <w:rsid w:val="00C73B31"/>
    <w:rsid w:val="00C749AE"/>
    <w:rsid w:val="00C76FBB"/>
    <w:rsid w:val="00C77F7C"/>
    <w:rsid w:val="00C84501"/>
    <w:rsid w:val="00C9044C"/>
    <w:rsid w:val="00C909B2"/>
    <w:rsid w:val="00CA0E69"/>
    <w:rsid w:val="00CA2665"/>
    <w:rsid w:val="00CA39CA"/>
    <w:rsid w:val="00CA444A"/>
    <w:rsid w:val="00CA5437"/>
    <w:rsid w:val="00CA7D1C"/>
    <w:rsid w:val="00CB1579"/>
    <w:rsid w:val="00CB7732"/>
    <w:rsid w:val="00CC1059"/>
    <w:rsid w:val="00CC2266"/>
    <w:rsid w:val="00CC3225"/>
    <w:rsid w:val="00CC473E"/>
    <w:rsid w:val="00CC7D7D"/>
    <w:rsid w:val="00CD046A"/>
    <w:rsid w:val="00CD2AC2"/>
    <w:rsid w:val="00CD4170"/>
    <w:rsid w:val="00CD4BC5"/>
    <w:rsid w:val="00CD5F24"/>
    <w:rsid w:val="00CD64A3"/>
    <w:rsid w:val="00CE2B43"/>
    <w:rsid w:val="00CE7901"/>
    <w:rsid w:val="00CF1554"/>
    <w:rsid w:val="00CF3AD5"/>
    <w:rsid w:val="00CF5184"/>
    <w:rsid w:val="00CF7B19"/>
    <w:rsid w:val="00D0103B"/>
    <w:rsid w:val="00D0287B"/>
    <w:rsid w:val="00D028C3"/>
    <w:rsid w:val="00D06F34"/>
    <w:rsid w:val="00D07944"/>
    <w:rsid w:val="00D13AF7"/>
    <w:rsid w:val="00D14725"/>
    <w:rsid w:val="00D14DB1"/>
    <w:rsid w:val="00D240A5"/>
    <w:rsid w:val="00D33E95"/>
    <w:rsid w:val="00D3741C"/>
    <w:rsid w:val="00D4016C"/>
    <w:rsid w:val="00D40734"/>
    <w:rsid w:val="00D5015E"/>
    <w:rsid w:val="00D50C43"/>
    <w:rsid w:val="00D5420A"/>
    <w:rsid w:val="00D57750"/>
    <w:rsid w:val="00D60A96"/>
    <w:rsid w:val="00D6163A"/>
    <w:rsid w:val="00D66091"/>
    <w:rsid w:val="00D7496F"/>
    <w:rsid w:val="00D77F2F"/>
    <w:rsid w:val="00D80249"/>
    <w:rsid w:val="00D836C0"/>
    <w:rsid w:val="00D87D4D"/>
    <w:rsid w:val="00D9616E"/>
    <w:rsid w:val="00D971D0"/>
    <w:rsid w:val="00DA200F"/>
    <w:rsid w:val="00DA798F"/>
    <w:rsid w:val="00DB4426"/>
    <w:rsid w:val="00DB5467"/>
    <w:rsid w:val="00DB6CAA"/>
    <w:rsid w:val="00DC2DE3"/>
    <w:rsid w:val="00DD146C"/>
    <w:rsid w:val="00DD498C"/>
    <w:rsid w:val="00DE2058"/>
    <w:rsid w:val="00DE546C"/>
    <w:rsid w:val="00DF164F"/>
    <w:rsid w:val="00DF304B"/>
    <w:rsid w:val="00DF319A"/>
    <w:rsid w:val="00DF3949"/>
    <w:rsid w:val="00DF5E16"/>
    <w:rsid w:val="00E05D5A"/>
    <w:rsid w:val="00E05FFF"/>
    <w:rsid w:val="00E06424"/>
    <w:rsid w:val="00E20491"/>
    <w:rsid w:val="00E2163E"/>
    <w:rsid w:val="00E232BE"/>
    <w:rsid w:val="00E25648"/>
    <w:rsid w:val="00E319D6"/>
    <w:rsid w:val="00E32A4B"/>
    <w:rsid w:val="00E32B03"/>
    <w:rsid w:val="00E355B3"/>
    <w:rsid w:val="00E404C4"/>
    <w:rsid w:val="00E423FC"/>
    <w:rsid w:val="00E42FFF"/>
    <w:rsid w:val="00E437D3"/>
    <w:rsid w:val="00E502F6"/>
    <w:rsid w:val="00E51786"/>
    <w:rsid w:val="00E543FE"/>
    <w:rsid w:val="00E54A92"/>
    <w:rsid w:val="00E54EE2"/>
    <w:rsid w:val="00E57316"/>
    <w:rsid w:val="00E57705"/>
    <w:rsid w:val="00E60FB3"/>
    <w:rsid w:val="00E615FD"/>
    <w:rsid w:val="00E62EF6"/>
    <w:rsid w:val="00E64CDD"/>
    <w:rsid w:val="00E719C8"/>
    <w:rsid w:val="00E7386B"/>
    <w:rsid w:val="00E964CF"/>
    <w:rsid w:val="00EA0B1F"/>
    <w:rsid w:val="00EA1F0A"/>
    <w:rsid w:val="00EB1DD7"/>
    <w:rsid w:val="00EB3BB3"/>
    <w:rsid w:val="00EB4111"/>
    <w:rsid w:val="00EB4EE0"/>
    <w:rsid w:val="00EB586A"/>
    <w:rsid w:val="00EB7E8B"/>
    <w:rsid w:val="00EC1C7D"/>
    <w:rsid w:val="00EC6B3E"/>
    <w:rsid w:val="00EC6FC7"/>
    <w:rsid w:val="00EC7EDD"/>
    <w:rsid w:val="00ED095B"/>
    <w:rsid w:val="00ED1BA8"/>
    <w:rsid w:val="00ED267E"/>
    <w:rsid w:val="00ED5FA2"/>
    <w:rsid w:val="00ED7404"/>
    <w:rsid w:val="00ED74AA"/>
    <w:rsid w:val="00EE2535"/>
    <w:rsid w:val="00EE2C22"/>
    <w:rsid w:val="00EE6646"/>
    <w:rsid w:val="00EE6A63"/>
    <w:rsid w:val="00EF030B"/>
    <w:rsid w:val="00EF5DA2"/>
    <w:rsid w:val="00EF6F37"/>
    <w:rsid w:val="00F00188"/>
    <w:rsid w:val="00F059CC"/>
    <w:rsid w:val="00F1721D"/>
    <w:rsid w:val="00F2117E"/>
    <w:rsid w:val="00F22B4D"/>
    <w:rsid w:val="00F33ABB"/>
    <w:rsid w:val="00F42A89"/>
    <w:rsid w:val="00F451A3"/>
    <w:rsid w:val="00F45DFC"/>
    <w:rsid w:val="00F47342"/>
    <w:rsid w:val="00F55F43"/>
    <w:rsid w:val="00F60A2A"/>
    <w:rsid w:val="00F6541D"/>
    <w:rsid w:val="00F65FB6"/>
    <w:rsid w:val="00F672EA"/>
    <w:rsid w:val="00F73B37"/>
    <w:rsid w:val="00F77F8F"/>
    <w:rsid w:val="00F81E99"/>
    <w:rsid w:val="00F83ACE"/>
    <w:rsid w:val="00F91A8F"/>
    <w:rsid w:val="00F966A2"/>
    <w:rsid w:val="00FA1320"/>
    <w:rsid w:val="00FA28F9"/>
    <w:rsid w:val="00FA7CFC"/>
    <w:rsid w:val="00FA7EC9"/>
    <w:rsid w:val="00FB1997"/>
    <w:rsid w:val="00FB1FFE"/>
    <w:rsid w:val="00FB35B4"/>
    <w:rsid w:val="00FC1664"/>
    <w:rsid w:val="00FC2E5D"/>
    <w:rsid w:val="00FD2663"/>
    <w:rsid w:val="00FD74C2"/>
    <w:rsid w:val="00FF2A8E"/>
    <w:rsid w:val="00FF44BB"/>
    <w:rsid w:val="00FF4572"/>
    <w:rsid w:val="00FF4DF5"/>
    <w:rsid w:val="00FF5F60"/>
    <w:rsid w:val="00FF5F96"/>
    <w:rsid w:val="00FF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1F"/>
    <w:pPr>
      <w:spacing w:after="200" w:line="276" w:lineRule="auto"/>
    </w:pPr>
    <w:rPr>
      <w:sz w:val="22"/>
      <w:szCs w:val="22"/>
      <w:lang w:val="uk-UA" w:eastAsia="en-US"/>
    </w:rPr>
  </w:style>
  <w:style w:type="paragraph" w:styleId="1">
    <w:name w:val="heading 1"/>
    <w:basedOn w:val="a"/>
    <w:link w:val="10"/>
    <w:uiPriority w:val="99"/>
    <w:qFormat/>
    <w:rsid w:val="00DE2058"/>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058"/>
    <w:rPr>
      <w:rFonts w:ascii="Times New Roman" w:hAnsi="Times New Roman" w:cs="Times New Roman"/>
      <w:b/>
      <w:bCs/>
      <w:kern w:val="36"/>
      <w:sz w:val="48"/>
      <w:szCs w:val="48"/>
      <w:lang w:eastAsia="ru-RU"/>
    </w:rPr>
  </w:style>
  <w:style w:type="character" w:styleId="a3">
    <w:name w:val="Emphasis"/>
    <w:basedOn w:val="a0"/>
    <w:uiPriority w:val="99"/>
    <w:qFormat/>
    <w:rsid w:val="001E1B25"/>
    <w:rPr>
      <w:rFonts w:cs="Times New Roman"/>
      <w:i/>
      <w:iCs/>
    </w:rPr>
  </w:style>
  <w:style w:type="character" w:styleId="a4">
    <w:name w:val="Hyperlink"/>
    <w:basedOn w:val="a0"/>
    <w:uiPriority w:val="99"/>
    <w:rsid w:val="001E1B25"/>
    <w:rPr>
      <w:rFonts w:cs="Times New Roman"/>
      <w:color w:val="0000FF"/>
      <w:u w:val="single"/>
    </w:rPr>
  </w:style>
  <w:style w:type="paragraph" w:styleId="a5">
    <w:name w:val="Normal (Web)"/>
    <w:basedOn w:val="a"/>
    <w:uiPriority w:val="99"/>
    <w:semiHidden/>
    <w:rsid w:val="00A3477B"/>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FollowedHyperlink"/>
    <w:basedOn w:val="a0"/>
    <w:uiPriority w:val="99"/>
    <w:semiHidden/>
    <w:rsid w:val="003C655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1F"/>
    <w:pPr>
      <w:spacing w:after="200" w:line="276" w:lineRule="auto"/>
    </w:pPr>
    <w:rPr>
      <w:sz w:val="22"/>
      <w:szCs w:val="22"/>
      <w:lang w:val="uk-UA" w:eastAsia="en-US"/>
    </w:rPr>
  </w:style>
  <w:style w:type="paragraph" w:styleId="1">
    <w:name w:val="heading 1"/>
    <w:basedOn w:val="a"/>
    <w:link w:val="10"/>
    <w:uiPriority w:val="99"/>
    <w:qFormat/>
    <w:rsid w:val="00DE2058"/>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058"/>
    <w:rPr>
      <w:rFonts w:ascii="Times New Roman" w:hAnsi="Times New Roman" w:cs="Times New Roman"/>
      <w:b/>
      <w:bCs/>
      <w:kern w:val="36"/>
      <w:sz w:val="48"/>
      <w:szCs w:val="48"/>
      <w:lang w:eastAsia="ru-RU"/>
    </w:rPr>
  </w:style>
  <w:style w:type="character" w:styleId="a3">
    <w:name w:val="Emphasis"/>
    <w:basedOn w:val="a0"/>
    <w:uiPriority w:val="99"/>
    <w:qFormat/>
    <w:rsid w:val="001E1B25"/>
    <w:rPr>
      <w:rFonts w:cs="Times New Roman"/>
      <w:i/>
      <w:iCs/>
    </w:rPr>
  </w:style>
  <w:style w:type="character" w:styleId="a4">
    <w:name w:val="Hyperlink"/>
    <w:basedOn w:val="a0"/>
    <w:uiPriority w:val="99"/>
    <w:rsid w:val="001E1B25"/>
    <w:rPr>
      <w:rFonts w:cs="Times New Roman"/>
      <w:color w:val="0000FF"/>
      <w:u w:val="single"/>
    </w:rPr>
  </w:style>
  <w:style w:type="paragraph" w:styleId="a5">
    <w:name w:val="Normal (Web)"/>
    <w:basedOn w:val="a"/>
    <w:uiPriority w:val="99"/>
    <w:semiHidden/>
    <w:rsid w:val="00A3477B"/>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FollowedHyperlink"/>
    <w:basedOn w:val="a0"/>
    <w:uiPriority w:val="99"/>
    <w:semiHidden/>
    <w:rsid w:val="003C655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55034">
      <w:marLeft w:val="0"/>
      <w:marRight w:val="0"/>
      <w:marTop w:val="0"/>
      <w:marBottom w:val="0"/>
      <w:divBdr>
        <w:top w:val="none" w:sz="0" w:space="0" w:color="auto"/>
        <w:left w:val="none" w:sz="0" w:space="0" w:color="auto"/>
        <w:bottom w:val="none" w:sz="0" w:space="0" w:color="auto"/>
        <w:right w:val="none" w:sz="0" w:space="0" w:color="auto"/>
      </w:divBdr>
    </w:div>
    <w:div w:id="1781955035">
      <w:marLeft w:val="0"/>
      <w:marRight w:val="0"/>
      <w:marTop w:val="0"/>
      <w:marBottom w:val="0"/>
      <w:divBdr>
        <w:top w:val="none" w:sz="0" w:space="0" w:color="auto"/>
        <w:left w:val="none" w:sz="0" w:space="0" w:color="auto"/>
        <w:bottom w:val="none" w:sz="0" w:space="0" w:color="auto"/>
        <w:right w:val="none" w:sz="0" w:space="0" w:color="auto"/>
      </w:divBdr>
      <w:divsChild>
        <w:div w:id="1781955042">
          <w:marLeft w:val="0"/>
          <w:marRight w:val="0"/>
          <w:marTop w:val="0"/>
          <w:marBottom w:val="0"/>
          <w:divBdr>
            <w:top w:val="none" w:sz="0" w:space="0" w:color="auto"/>
            <w:left w:val="none" w:sz="0" w:space="0" w:color="auto"/>
            <w:bottom w:val="none" w:sz="0" w:space="0" w:color="auto"/>
            <w:right w:val="none" w:sz="0" w:space="0" w:color="auto"/>
          </w:divBdr>
          <w:divsChild>
            <w:div w:id="1781955037">
              <w:marLeft w:val="0"/>
              <w:marRight w:val="0"/>
              <w:marTop w:val="0"/>
              <w:marBottom w:val="0"/>
              <w:divBdr>
                <w:top w:val="none" w:sz="0" w:space="0" w:color="auto"/>
                <w:left w:val="none" w:sz="0" w:space="0" w:color="auto"/>
                <w:bottom w:val="none" w:sz="0" w:space="0" w:color="auto"/>
                <w:right w:val="none" w:sz="0" w:space="0" w:color="auto"/>
              </w:divBdr>
              <w:divsChild>
                <w:div w:id="17819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5036">
      <w:marLeft w:val="0"/>
      <w:marRight w:val="0"/>
      <w:marTop w:val="0"/>
      <w:marBottom w:val="0"/>
      <w:divBdr>
        <w:top w:val="none" w:sz="0" w:space="0" w:color="auto"/>
        <w:left w:val="none" w:sz="0" w:space="0" w:color="auto"/>
        <w:bottom w:val="none" w:sz="0" w:space="0" w:color="auto"/>
        <w:right w:val="none" w:sz="0" w:space="0" w:color="auto"/>
      </w:divBdr>
    </w:div>
    <w:div w:id="1781955038">
      <w:marLeft w:val="0"/>
      <w:marRight w:val="0"/>
      <w:marTop w:val="0"/>
      <w:marBottom w:val="0"/>
      <w:divBdr>
        <w:top w:val="none" w:sz="0" w:space="0" w:color="auto"/>
        <w:left w:val="none" w:sz="0" w:space="0" w:color="auto"/>
        <w:bottom w:val="none" w:sz="0" w:space="0" w:color="auto"/>
        <w:right w:val="none" w:sz="0" w:space="0" w:color="auto"/>
      </w:divBdr>
    </w:div>
    <w:div w:id="1781955039">
      <w:marLeft w:val="0"/>
      <w:marRight w:val="0"/>
      <w:marTop w:val="0"/>
      <w:marBottom w:val="0"/>
      <w:divBdr>
        <w:top w:val="none" w:sz="0" w:space="0" w:color="auto"/>
        <w:left w:val="none" w:sz="0" w:space="0" w:color="auto"/>
        <w:bottom w:val="none" w:sz="0" w:space="0" w:color="auto"/>
        <w:right w:val="none" w:sz="0" w:space="0" w:color="auto"/>
      </w:divBdr>
      <w:divsChild>
        <w:div w:id="1781955041">
          <w:marLeft w:val="0"/>
          <w:marRight w:val="0"/>
          <w:marTop w:val="0"/>
          <w:marBottom w:val="0"/>
          <w:divBdr>
            <w:top w:val="none" w:sz="0" w:space="0" w:color="auto"/>
            <w:left w:val="none" w:sz="0" w:space="0" w:color="auto"/>
            <w:bottom w:val="none" w:sz="0" w:space="0" w:color="auto"/>
            <w:right w:val="none" w:sz="0" w:space="0" w:color="auto"/>
          </w:divBdr>
          <w:divsChild>
            <w:div w:id="1781955047">
              <w:marLeft w:val="0"/>
              <w:marRight w:val="0"/>
              <w:marTop w:val="0"/>
              <w:marBottom w:val="0"/>
              <w:divBdr>
                <w:top w:val="none" w:sz="0" w:space="0" w:color="auto"/>
                <w:left w:val="none" w:sz="0" w:space="0" w:color="auto"/>
                <w:bottom w:val="none" w:sz="0" w:space="0" w:color="auto"/>
                <w:right w:val="none" w:sz="0" w:space="0" w:color="auto"/>
              </w:divBdr>
              <w:divsChild>
                <w:div w:id="1781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5040">
      <w:marLeft w:val="0"/>
      <w:marRight w:val="0"/>
      <w:marTop w:val="0"/>
      <w:marBottom w:val="0"/>
      <w:divBdr>
        <w:top w:val="none" w:sz="0" w:space="0" w:color="auto"/>
        <w:left w:val="none" w:sz="0" w:space="0" w:color="auto"/>
        <w:bottom w:val="none" w:sz="0" w:space="0" w:color="auto"/>
        <w:right w:val="none" w:sz="0" w:space="0" w:color="auto"/>
      </w:divBdr>
    </w:div>
    <w:div w:id="1781955043">
      <w:marLeft w:val="0"/>
      <w:marRight w:val="0"/>
      <w:marTop w:val="0"/>
      <w:marBottom w:val="0"/>
      <w:divBdr>
        <w:top w:val="none" w:sz="0" w:space="0" w:color="auto"/>
        <w:left w:val="none" w:sz="0" w:space="0" w:color="auto"/>
        <w:bottom w:val="none" w:sz="0" w:space="0" w:color="auto"/>
        <w:right w:val="none" w:sz="0" w:space="0" w:color="auto"/>
      </w:divBdr>
    </w:div>
    <w:div w:id="1781955045">
      <w:marLeft w:val="0"/>
      <w:marRight w:val="0"/>
      <w:marTop w:val="0"/>
      <w:marBottom w:val="0"/>
      <w:divBdr>
        <w:top w:val="none" w:sz="0" w:space="0" w:color="auto"/>
        <w:left w:val="none" w:sz="0" w:space="0" w:color="auto"/>
        <w:bottom w:val="none" w:sz="0" w:space="0" w:color="auto"/>
        <w:right w:val="none" w:sz="0" w:space="0" w:color="auto"/>
      </w:divBdr>
    </w:div>
    <w:div w:id="1781955046">
      <w:marLeft w:val="0"/>
      <w:marRight w:val="0"/>
      <w:marTop w:val="0"/>
      <w:marBottom w:val="0"/>
      <w:divBdr>
        <w:top w:val="none" w:sz="0" w:space="0" w:color="auto"/>
        <w:left w:val="none" w:sz="0" w:space="0" w:color="auto"/>
        <w:bottom w:val="none" w:sz="0" w:space="0" w:color="auto"/>
        <w:right w:val="none" w:sz="0" w:space="0" w:color="auto"/>
      </w:divBdr>
    </w:div>
    <w:div w:id="1781955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bu.gov.ua/novyny/skasuvannya-statti-pro-nezakonne-zbagachennya-krok-nazad-v-antykorupciyniy-reformi-ukrayin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u.gov.ua/novyna/protydiya-korupciyi-maye-zdiysnyuvatysya-vyklyuchno-pravovymy-zasobamy-z-dotrymannyam" TargetMode="External"/><Relationship Id="rId5" Type="http://schemas.openxmlformats.org/officeDocument/2006/relationships/hyperlink" Target="http://www.ccu.gov.ua/docs/26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2019-05-27T08:59:00Z</dcterms:created>
  <dcterms:modified xsi:type="dcterms:W3CDTF">2019-05-27T08:59:00Z</dcterms:modified>
</cp:coreProperties>
</file>