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9DB" w:rsidRPr="00B6782A" w:rsidRDefault="008F6C25" w:rsidP="008F6C25">
      <w:pPr>
        <w:tabs>
          <w:tab w:val="right" w:pos="9355"/>
        </w:tabs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УДК                                                                               </w:t>
      </w:r>
      <w:proofErr w:type="spellStart"/>
      <w:r w:rsidR="004D69DB" w:rsidRPr="00B6782A">
        <w:rPr>
          <w:rFonts w:ascii="Times New Roman" w:hAnsi="Times New Roman"/>
          <w:b/>
          <w:sz w:val="28"/>
          <w:szCs w:val="28"/>
          <w:lang w:val="uk-UA"/>
        </w:rPr>
        <w:t>Манукян</w:t>
      </w:r>
      <w:proofErr w:type="spellEnd"/>
      <w:r w:rsidR="004D69DB" w:rsidRPr="00B6782A">
        <w:rPr>
          <w:rFonts w:ascii="Times New Roman" w:hAnsi="Times New Roman"/>
          <w:b/>
          <w:sz w:val="28"/>
          <w:szCs w:val="28"/>
          <w:lang w:val="uk-UA"/>
        </w:rPr>
        <w:t xml:space="preserve"> А.Ж.,</w:t>
      </w:r>
      <w:r w:rsidR="004D69DB" w:rsidRPr="00B6782A">
        <w:rPr>
          <w:rFonts w:ascii="Times New Roman" w:hAnsi="Times New Roman"/>
          <w:sz w:val="28"/>
          <w:szCs w:val="28"/>
          <w:lang w:val="uk-UA"/>
        </w:rPr>
        <w:t xml:space="preserve"> студентка </w:t>
      </w:r>
    </w:p>
    <w:p w:rsidR="007F643C" w:rsidRPr="00B6782A" w:rsidRDefault="007F643C" w:rsidP="00C80764">
      <w:pPr>
        <w:tabs>
          <w:tab w:val="right" w:pos="9355"/>
        </w:tabs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  <w:lang w:val="uk-UA"/>
        </w:rPr>
      </w:pPr>
      <w:r w:rsidRPr="00B6782A">
        <w:rPr>
          <w:rFonts w:ascii="Times New Roman" w:hAnsi="Times New Roman"/>
          <w:b/>
          <w:sz w:val="28"/>
          <w:szCs w:val="28"/>
          <w:lang w:val="uk-UA"/>
        </w:rPr>
        <w:t>Ткачик І.М.,</w:t>
      </w:r>
      <w:r w:rsidRPr="00B6782A">
        <w:rPr>
          <w:rFonts w:ascii="Times New Roman" w:hAnsi="Times New Roman"/>
          <w:sz w:val="28"/>
          <w:szCs w:val="28"/>
          <w:lang w:val="uk-UA"/>
        </w:rPr>
        <w:t xml:space="preserve"> студентка</w:t>
      </w:r>
    </w:p>
    <w:p w:rsidR="004D69DB" w:rsidRPr="00B6782A" w:rsidRDefault="004D69DB" w:rsidP="00C80764">
      <w:pPr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  <w:lang w:val="uk-UA"/>
        </w:rPr>
      </w:pPr>
      <w:r w:rsidRPr="00B6782A">
        <w:rPr>
          <w:rFonts w:ascii="Times New Roman" w:hAnsi="Times New Roman"/>
          <w:sz w:val="28"/>
          <w:szCs w:val="28"/>
          <w:lang w:val="uk-UA"/>
        </w:rPr>
        <w:t>Національний авіаційний університет, м. Київ</w:t>
      </w:r>
    </w:p>
    <w:p w:rsidR="004D69DB" w:rsidRDefault="004D69DB" w:rsidP="008F6C25">
      <w:pPr>
        <w:spacing w:after="0" w:line="36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B6782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="00C80764" w:rsidRPr="00B6782A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B6782A">
        <w:rPr>
          <w:rFonts w:ascii="Times New Roman" w:hAnsi="Times New Roman"/>
          <w:sz w:val="28"/>
          <w:szCs w:val="28"/>
          <w:lang w:val="uk-UA"/>
        </w:rPr>
        <w:t xml:space="preserve">Науковий керівник: </w:t>
      </w:r>
      <w:proofErr w:type="spellStart"/>
      <w:r w:rsidRPr="00B6782A">
        <w:rPr>
          <w:rFonts w:ascii="Times New Roman" w:hAnsi="Times New Roman"/>
          <w:sz w:val="28"/>
          <w:szCs w:val="28"/>
          <w:lang w:val="uk-UA"/>
        </w:rPr>
        <w:t>Корнєєв</w:t>
      </w:r>
      <w:proofErr w:type="spellEnd"/>
      <w:r w:rsidRPr="00B6782A">
        <w:rPr>
          <w:rFonts w:ascii="Times New Roman" w:hAnsi="Times New Roman"/>
          <w:sz w:val="28"/>
          <w:szCs w:val="28"/>
          <w:lang w:val="uk-UA"/>
        </w:rPr>
        <w:t xml:space="preserve"> Ю.В.</w:t>
      </w:r>
    </w:p>
    <w:p w:rsidR="008F6C25" w:rsidRPr="008F6C25" w:rsidRDefault="008F6C25" w:rsidP="008F6C25">
      <w:pPr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к.ю.н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., доцент</w:t>
      </w:r>
    </w:p>
    <w:p w:rsidR="008F6C25" w:rsidRDefault="004D69DB" w:rsidP="008F6C25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6782A">
        <w:rPr>
          <w:rFonts w:ascii="Times New Roman" w:hAnsi="Times New Roman"/>
          <w:b/>
          <w:sz w:val="28"/>
          <w:szCs w:val="28"/>
          <w:lang w:val="uk-UA"/>
        </w:rPr>
        <w:t>НАСЛІДКИ ПРОНИКН</w:t>
      </w:r>
      <w:r w:rsidR="00BD36C2" w:rsidRPr="00B6782A">
        <w:rPr>
          <w:rFonts w:ascii="Times New Roman" w:hAnsi="Times New Roman"/>
          <w:b/>
          <w:sz w:val="28"/>
          <w:szCs w:val="28"/>
          <w:lang w:val="uk-UA"/>
        </w:rPr>
        <w:t xml:space="preserve">ЕННЯ НА ЗЕМЕЛЬНУ ДІЛЯНКУ ГІЛОК </w:t>
      </w:r>
      <w:r w:rsidRPr="00B6782A">
        <w:rPr>
          <w:rFonts w:ascii="Times New Roman" w:hAnsi="Times New Roman"/>
          <w:b/>
          <w:sz w:val="28"/>
          <w:szCs w:val="28"/>
          <w:lang w:val="uk-UA"/>
        </w:rPr>
        <w:t xml:space="preserve"> КОРЕНІВ ДЕРЕВ</w:t>
      </w:r>
    </w:p>
    <w:p w:rsidR="009003C4" w:rsidRPr="008F6C25" w:rsidRDefault="009003C4" w:rsidP="008F6C25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BC6F9C" w:rsidRPr="00B6782A" w:rsidRDefault="00B54729" w:rsidP="00C8076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82A">
        <w:rPr>
          <w:rFonts w:ascii="Times New Roman" w:hAnsi="Times New Roman" w:cs="Times New Roman"/>
          <w:sz w:val="28"/>
          <w:szCs w:val="28"/>
          <w:lang w:val="uk-UA"/>
        </w:rPr>
        <w:t xml:space="preserve">Згідно </w:t>
      </w:r>
      <w:r w:rsidR="00E3593C">
        <w:rPr>
          <w:rFonts w:ascii="Times New Roman" w:hAnsi="Times New Roman" w:cs="Times New Roman"/>
          <w:sz w:val="28"/>
          <w:szCs w:val="28"/>
          <w:lang w:val="uk-UA"/>
        </w:rPr>
        <w:t xml:space="preserve">зі ст. 105 </w:t>
      </w:r>
      <w:r w:rsidRPr="00B6782A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E3593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6782A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D61965" w:rsidRPr="00B6782A">
        <w:rPr>
          <w:rFonts w:ascii="Times New Roman" w:hAnsi="Times New Roman" w:cs="Times New Roman"/>
          <w:sz w:val="28"/>
          <w:szCs w:val="28"/>
          <w:lang w:val="uk-UA"/>
        </w:rPr>
        <w:t xml:space="preserve"> випадку проникнення коренів і гілок дерев з однієї земельної ділянки на іншу, </w:t>
      </w:r>
      <w:bookmarkStart w:id="0" w:name="_GoBack"/>
      <w:bookmarkEnd w:id="0"/>
      <w:r w:rsidR="00D61965" w:rsidRPr="00B6782A">
        <w:rPr>
          <w:rFonts w:ascii="Times New Roman" w:hAnsi="Times New Roman" w:cs="Times New Roman"/>
          <w:sz w:val="28"/>
          <w:szCs w:val="28"/>
          <w:lang w:val="uk-UA"/>
        </w:rPr>
        <w:t xml:space="preserve"> власники та землекористувачі земельних ділянок мають право відрізати корені дерев і кущів, які проникають із сусідньої земельної ділянки, якщо таке проникнення є перепоною у використанні земельної ділянки за цільовим призначенням. Однак, це положення стосується саме випадкі</w:t>
      </w:r>
      <w:r w:rsidR="00BD36C2" w:rsidRPr="00B6782A">
        <w:rPr>
          <w:rFonts w:ascii="Times New Roman" w:hAnsi="Times New Roman" w:cs="Times New Roman"/>
          <w:sz w:val="28"/>
          <w:szCs w:val="28"/>
          <w:lang w:val="uk-UA"/>
        </w:rPr>
        <w:t xml:space="preserve">в, коли корені або гілки дерев,  проникли із сусідньої ділянки та </w:t>
      </w:r>
      <w:r w:rsidR="00D61965" w:rsidRPr="00B6782A">
        <w:rPr>
          <w:rFonts w:ascii="Times New Roman" w:hAnsi="Times New Roman" w:cs="Times New Roman"/>
          <w:sz w:val="28"/>
          <w:szCs w:val="28"/>
          <w:lang w:val="uk-UA"/>
        </w:rPr>
        <w:t xml:space="preserve">створюють перешкоди для землекористувача в користуванні своєю земельною ділянкою. Наслідками можуть стати дії власників землі і землекористувачів по знищенню коренів дерев і кущів, які проникають із сусідньої земельної ділянки, без узгодження або повідомлення власника чи користувача сусідньої земельної ділянки про такі наміри. </w:t>
      </w:r>
    </w:p>
    <w:p w:rsidR="00BC6F9C" w:rsidRPr="00B6782A" w:rsidRDefault="00BC6F9C" w:rsidP="00C8076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B67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Саме п</w:t>
      </w:r>
      <w:r w:rsidR="00C80764" w:rsidRPr="00B67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раво на  «обрізання»</w:t>
      </w:r>
      <w:r w:rsidRPr="00B67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не стосується рослин, що підлягають охороні згідно із екологічним законодавством, зокрема, занесених до Зеленої </w:t>
      </w:r>
      <w:r w:rsidR="008C64C5" w:rsidRPr="00B67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книги </w:t>
      </w:r>
      <w:r w:rsidR="00C80764" w:rsidRPr="00B67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(відповідно до ст. 31 ЗУ «Про рослинний світ»</w:t>
      </w:r>
      <w:r w:rsidRPr="00B67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Положення про Зелену книгу України затверджено ПКМ від 29.08.2002 № 1286) або Червоної книг України (ЗУ</w:t>
      </w:r>
      <w:r w:rsidRPr="00B6782A"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uk-UA"/>
        </w:rPr>
        <w:t xml:space="preserve"> </w:t>
      </w:r>
      <w:r w:rsidR="00C80764" w:rsidRPr="00B67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«Про Червону книгу України»</w:t>
      </w:r>
      <w:r w:rsidRPr="00B67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).</w:t>
      </w:r>
      <w:r w:rsidR="007F643C" w:rsidRPr="00B67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1A5520" w:rsidRPr="00B6782A" w:rsidRDefault="00D61965" w:rsidP="00C8076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82A">
        <w:rPr>
          <w:rFonts w:ascii="Times New Roman" w:hAnsi="Times New Roman" w:cs="Times New Roman"/>
          <w:sz w:val="28"/>
          <w:szCs w:val="28"/>
          <w:lang w:val="uk-UA"/>
        </w:rPr>
        <w:t>Відрізати корені дерев і кущів можна лише на своїй земельній ділянці, без проникнення на земельну ділянку сусіда. Але зазначене право власника і землекористувача може бути обмежене у випадках, виз</w:t>
      </w:r>
      <w:r w:rsidR="00C80764" w:rsidRPr="00B6782A">
        <w:rPr>
          <w:rFonts w:ascii="Times New Roman" w:hAnsi="Times New Roman" w:cs="Times New Roman"/>
          <w:sz w:val="28"/>
          <w:szCs w:val="28"/>
          <w:lang w:val="uk-UA"/>
        </w:rPr>
        <w:t>начених законом. Закон України  «</w:t>
      </w:r>
      <w:r w:rsidRPr="00B6782A">
        <w:rPr>
          <w:rFonts w:ascii="Times New Roman" w:hAnsi="Times New Roman" w:cs="Times New Roman"/>
          <w:sz w:val="28"/>
          <w:szCs w:val="28"/>
          <w:lang w:val="uk-UA"/>
        </w:rPr>
        <w:t>Про п</w:t>
      </w:r>
      <w:r w:rsidR="00C80764" w:rsidRPr="00B6782A">
        <w:rPr>
          <w:rFonts w:ascii="Times New Roman" w:hAnsi="Times New Roman" w:cs="Times New Roman"/>
          <w:sz w:val="28"/>
          <w:szCs w:val="28"/>
          <w:lang w:val="uk-UA"/>
        </w:rPr>
        <w:t xml:space="preserve">риродно-заповідний фонд України» </w:t>
      </w:r>
      <w:r w:rsidRPr="00B6782A">
        <w:rPr>
          <w:rFonts w:ascii="Times New Roman" w:hAnsi="Times New Roman" w:cs="Times New Roman"/>
          <w:sz w:val="28"/>
          <w:szCs w:val="28"/>
          <w:lang w:val="uk-UA"/>
        </w:rPr>
        <w:t xml:space="preserve"> від 16 червня 1992 р. передбачає обмеження права відрізати корені дерев і кущів у межах </w:t>
      </w:r>
      <w:r w:rsidRPr="00B6782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охоронних зон об’єктів природно-заповідного фонду, а на власників і землекористувачів ділянок, суміжних з земельними ділянками, на яких розташовані пам’ятки природи, може бути покладено обов’язок забезпечення охорони дерев і кущів, оголошених пам’ятками природи. Законодавство України у деяких випадках обмежує право одного з сусідів вимагати зрізання </w:t>
      </w:r>
      <w:r w:rsidR="001A5520" w:rsidRPr="00B6782A">
        <w:rPr>
          <w:rFonts w:ascii="Times New Roman" w:hAnsi="Times New Roman" w:cs="Times New Roman"/>
          <w:sz w:val="28"/>
          <w:szCs w:val="28"/>
          <w:lang w:val="uk-UA"/>
        </w:rPr>
        <w:t>(викорчовування) дерев (кущів):</w:t>
      </w:r>
    </w:p>
    <w:p w:rsidR="001A5520" w:rsidRPr="00B6782A" w:rsidRDefault="00D61965" w:rsidP="00C8076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82A">
        <w:rPr>
          <w:rFonts w:ascii="Times New Roman" w:hAnsi="Times New Roman" w:cs="Times New Roman"/>
          <w:sz w:val="28"/>
          <w:szCs w:val="28"/>
          <w:lang w:val="uk-UA"/>
        </w:rPr>
        <w:t xml:space="preserve">- якщо ці дерева (кущі) слугують межовими знаками, вони можуть бути знищені тільки після </w:t>
      </w:r>
      <w:r w:rsidR="001A5520" w:rsidRPr="00B6782A">
        <w:rPr>
          <w:rFonts w:ascii="Times New Roman" w:hAnsi="Times New Roman" w:cs="Times New Roman"/>
          <w:sz w:val="28"/>
          <w:szCs w:val="28"/>
          <w:lang w:val="uk-UA"/>
        </w:rPr>
        <w:t>заміни їх на інші межові знаки;</w:t>
      </w:r>
    </w:p>
    <w:p w:rsidR="00172995" w:rsidRPr="00B6782A" w:rsidRDefault="00D61965" w:rsidP="00C8076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82A">
        <w:rPr>
          <w:rFonts w:ascii="Times New Roman" w:hAnsi="Times New Roman" w:cs="Times New Roman"/>
          <w:sz w:val="28"/>
          <w:szCs w:val="28"/>
          <w:lang w:val="uk-UA"/>
        </w:rPr>
        <w:t>- якщо ці дерева (кущі) занесені до Зеленої книги або підлягають особливій охороні з інших обстави</w:t>
      </w:r>
      <w:r w:rsidR="00C80764" w:rsidRPr="00B6782A">
        <w:rPr>
          <w:rFonts w:ascii="Times New Roman" w:hAnsi="Times New Roman" w:cs="Times New Roman"/>
          <w:sz w:val="28"/>
          <w:szCs w:val="28"/>
          <w:lang w:val="uk-UA"/>
        </w:rPr>
        <w:t>н відповідно до Закону України «</w:t>
      </w:r>
      <w:r w:rsidRPr="00B6782A">
        <w:rPr>
          <w:rFonts w:ascii="Times New Roman" w:hAnsi="Times New Roman" w:cs="Times New Roman"/>
          <w:sz w:val="28"/>
          <w:szCs w:val="28"/>
          <w:lang w:val="uk-UA"/>
        </w:rPr>
        <w:t>Про п</w:t>
      </w:r>
      <w:r w:rsidR="00C80764" w:rsidRPr="00B6782A">
        <w:rPr>
          <w:rFonts w:ascii="Times New Roman" w:hAnsi="Times New Roman" w:cs="Times New Roman"/>
          <w:sz w:val="28"/>
          <w:szCs w:val="28"/>
          <w:lang w:val="uk-UA"/>
        </w:rPr>
        <w:t>риродно-заповідний фонд України»</w:t>
      </w:r>
      <w:r w:rsidRPr="00B6782A">
        <w:rPr>
          <w:rFonts w:ascii="Times New Roman" w:hAnsi="Times New Roman" w:cs="Times New Roman"/>
          <w:sz w:val="28"/>
          <w:szCs w:val="28"/>
          <w:lang w:val="uk-UA"/>
        </w:rPr>
        <w:t>. Зрізання (викорчовування) дерев самостійно одним із сусідів не повинне заподіювати шкоди іншому сусідові</w:t>
      </w:r>
      <w:r w:rsidR="006D6252" w:rsidRPr="00B6782A">
        <w:rPr>
          <w:rFonts w:ascii="Times New Roman" w:hAnsi="Times New Roman" w:cs="Times New Roman"/>
          <w:sz w:val="28"/>
          <w:szCs w:val="28"/>
          <w:lang w:val="uk-UA"/>
        </w:rPr>
        <w:t xml:space="preserve"> [2]</w:t>
      </w:r>
      <w:r w:rsidRPr="00B6782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C6F9C" w:rsidRPr="00B6782A" w:rsidRDefault="00BC6F9C" w:rsidP="00C8076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Але, якщо проникнення коренів та гілок не заважає використанню земельної ділянки за цільовим призначенням, закон не надає власникам та користувачам останніх відрізати такі корені та гілки</w:t>
      </w:r>
      <w:r w:rsidRPr="00B6782A"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uk-UA"/>
        </w:rPr>
        <w:t>.</w:t>
      </w:r>
    </w:p>
    <w:p w:rsidR="007F643C" w:rsidRPr="00B6782A" w:rsidRDefault="00172995" w:rsidP="00C8076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B6782A">
        <w:rPr>
          <w:rFonts w:ascii="Times New Roman" w:hAnsi="Times New Roman" w:cs="Times New Roman"/>
          <w:sz w:val="28"/>
          <w:szCs w:val="28"/>
          <w:lang w:val="uk-UA"/>
        </w:rPr>
        <w:t xml:space="preserve">Також </w:t>
      </w:r>
      <w:r w:rsidR="001A5520" w:rsidRPr="00B6782A">
        <w:rPr>
          <w:rFonts w:ascii="Times New Roman" w:hAnsi="Times New Roman" w:cs="Times New Roman"/>
          <w:sz w:val="28"/>
          <w:szCs w:val="28"/>
          <w:lang w:val="uk-UA"/>
        </w:rPr>
        <w:t>власник</w:t>
      </w:r>
      <w:r w:rsidR="001A5520" w:rsidRPr="00B67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або користувач</w:t>
      </w:r>
      <w:r w:rsidRPr="00B67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земельної ділянки </w:t>
      </w:r>
      <w:r w:rsidR="001A5520" w:rsidRPr="00B67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можуть </w:t>
      </w:r>
      <w:r w:rsidRPr="00B67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звернутися із позовом про усунення перешкод шляхом зрізання гілок та коренів. Такі позови повинні розглядатися та задовольнятися. Більш того, оскільки будівельними нормами заборонено розміщення дерев ближче 3 м, а кущів - ближче 1,5 м </w:t>
      </w:r>
      <w:r w:rsidR="00C80764" w:rsidRPr="00B67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 межі (п.4.13 ДБН Б.2.4-1-94 «</w:t>
      </w:r>
      <w:r w:rsidRPr="00B67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Плануванн</w:t>
      </w:r>
      <w:r w:rsidR="00137282" w:rsidRPr="00B67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 і забудова сільських поселень»</w:t>
      </w:r>
      <w:r w:rsidRPr="00B67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п.3.25 ДБН 360-92**), вимагати можна не лише зрізання гілок та дерев, а і власне дерев та кущів, що розміщені в межах вказаної відстані.</w:t>
      </w:r>
    </w:p>
    <w:p w:rsidR="006B478B" w:rsidRPr="00B6782A" w:rsidRDefault="00326B80" w:rsidP="00C8076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B6782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uk-UA"/>
        </w:rPr>
        <w:t>Відповідно до р</w:t>
      </w:r>
      <w:r w:rsidR="007F643C" w:rsidRPr="00B6782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uk-UA"/>
        </w:rPr>
        <w:t>оз'яснення Ви</w:t>
      </w:r>
      <w:r w:rsidR="00137282" w:rsidRPr="00B6782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uk-UA"/>
        </w:rPr>
        <w:t>щого арбітражного суду України «</w:t>
      </w:r>
      <w:r w:rsidR="007F643C" w:rsidRPr="00B6782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uk-UA"/>
        </w:rPr>
        <w:t xml:space="preserve">Про деякі питання практики вирішення спорів, пов'язаних із застосуванням законодавства про охорону навколишнього природного </w:t>
      </w:r>
      <w:r w:rsidR="00137282" w:rsidRPr="00B6782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uk-UA"/>
        </w:rPr>
        <w:t>середовища»</w:t>
      </w:r>
      <w:r w:rsidR="007F643C" w:rsidRPr="00B6782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uk-UA"/>
        </w:rPr>
        <w:t xml:space="preserve"> ві</w:t>
      </w:r>
      <w:r w:rsidRPr="00B6782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uk-UA"/>
        </w:rPr>
        <w:t xml:space="preserve">д 27 червня 2001 р. № 02-5/744, </w:t>
      </w:r>
      <w:r w:rsidR="007F643C" w:rsidRPr="00B6782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uk-UA"/>
        </w:rPr>
        <w:t>таке пошкодження гілок, коренів дерев і кущів не буде вважатися екологічним правопорушенням, оскільки воно віднесено до правомірних у зазначеній ситуації дій будь-якого власника і землекористувача. У таких випадках обмеження в реалізації права власності полягає у виснаженні сусідньої земельної ділянки, її затіненні</w:t>
      </w:r>
      <w:r w:rsidR="006D6252" w:rsidRPr="00B6782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D6252" w:rsidRPr="00B6782A">
        <w:rPr>
          <w:rFonts w:ascii="Sylfaen" w:hAnsi="Sylfaen" w:cs="Times New Roman"/>
          <w:iCs/>
          <w:color w:val="000000"/>
          <w:sz w:val="28"/>
          <w:szCs w:val="28"/>
          <w:shd w:val="clear" w:color="auto" w:fill="FFFFFF"/>
          <w:lang w:val="uk-UA"/>
        </w:rPr>
        <w:t>[3</w:t>
      </w:r>
      <w:r w:rsidR="00853A4B" w:rsidRPr="00B6782A">
        <w:rPr>
          <w:rFonts w:ascii="Sylfaen" w:hAnsi="Sylfaen" w:cs="Times New Roman"/>
          <w:iCs/>
          <w:color w:val="000000"/>
          <w:sz w:val="28"/>
          <w:szCs w:val="28"/>
          <w:shd w:val="clear" w:color="auto" w:fill="FFFFFF"/>
          <w:lang w:val="uk-UA"/>
        </w:rPr>
        <w:t>, c. 61</w:t>
      </w:r>
      <w:r w:rsidR="006D6252" w:rsidRPr="00B6782A">
        <w:rPr>
          <w:rFonts w:ascii="Sylfaen" w:hAnsi="Sylfaen" w:cs="Times New Roman"/>
          <w:iCs/>
          <w:color w:val="000000"/>
          <w:sz w:val="28"/>
          <w:szCs w:val="28"/>
          <w:shd w:val="clear" w:color="auto" w:fill="FFFFFF"/>
          <w:lang w:val="uk-UA"/>
        </w:rPr>
        <w:t>]</w:t>
      </w:r>
      <w:r w:rsidR="007F643C" w:rsidRPr="00B6782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uk-UA"/>
        </w:rPr>
        <w:t>.</w:t>
      </w:r>
      <w:r w:rsidR="00D61965" w:rsidRPr="00B6782A">
        <w:rPr>
          <w:rFonts w:ascii="Times New Roman" w:hAnsi="Times New Roman" w:cs="Times New Roman"/>
          <w:sz w:val="28"/>
          <w:szCs w:val="28"/>
          <w:lang w:val="uk-UA"/>
        </w:rPr>
        <w:br/>
      </w:r>
      <w:r w:rsidR="00853A4B" w:rsidRPr="00B6782A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95D03" w:rsidRPr="00B6782A">
        <w:rPr>
          <w:rFonts w:ascii="Times New Roman" w:hAnsi="Times New Roman" w:cs="Times New Roman"/>
          <w:sz w:val="28"/>
          <w:szCs w:val="28"/>
          <w:lang w:val="uk-UA"/>
        </w:rPr>
        <w:t xml:space="preserve">Отже, можна сказати, що </w:t>
      </w:r>
      <w:r w:rsidR="00695D03" w:rsidRPr="00B67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 своєю правовою природою право відрізати гілки та коріння, які перешкоджають використанню ділянки за цільовим призначенням, є формою самозахисту, а не шкодою іншому власнику земельної ділянки.</w:t>
      </w:r>
    </w:p>
    <w:p w:rsidR="007F643C" w:rsidRPr="00B6782A" w:rsidRDefault="007F643C" w:rsidP="00137282">
      <w:pPr>
        <w:spacing w:after="0" w:line="360" w:lineRule="auto"/>
        <w:ind w:firstLine="28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7F643C" w:rsidRPr="00B6782A" w:rsidRDefault="007F643C" w:rsidP="0013728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6782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Література:</w:t>
      </w:r>
    </w:p>
    <w:p w:rsidR="007F643C" w:rsidRPr="00B6782A" w:rsidRDefault="007F643C" w:rsidP="009A7E2E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B6782A">
        <w:rPr>
          <w:rFonts w:ascii="Times New Roman" w:hAnsi="Times New Roman" w:cs="Times New Roman"/>
          <w:sz w:val="28"/>
          <w:szCs w:val="28"/>
          <w:lang w:val="uk-UA"/>
        </w:rPr>
        <w:t>Земельний кодекс України // Відомості Верховної Ради Ук</w:t>
      </w:r>
      <w:r w:rsidR="00E111B0" w:rsidRPr="00B6782A">
        <w:rPr>
          <w:rFonts w:ascii="Times New Roman" w:hAnsi="Times New Roman" w:cs="Times New Roman"/>
          <w:sz w:val="28"/>
          <w:szCs w:val="28"/>
          <w:lang w:val="uk-UA"/>
        </w:rPr>
        <w:t>раїни. - 2001</w:t>
      </w:r>
      <w:r w:rsidRPr="00B6782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111B0" w:rsidRPr="00B6782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6782A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E111B0" w:rsidRPr="00B6782A">
        <w:rPr>
          <w:rFonts w:ascii="Times New Roman" w:hAnsi="Times New Roman" w:cs="Times New Roman"/>
          <w:sz w:val="28"/>
          <w:szCs w:val="28"/>
          <w:lang w:val="uk-UA"/>
        </w:rPr>
        <w:t xml:space="preserve"> 2768-III. </w:t>
      </w:r>
    </w:p>
    <w:p w:rsidR="00137282" w:rsidRPr="00B6782A" w:rsidRDefault="00137282" w:rsidP="009A7E2E">
      <w:pPr>
        <w:pStyle w:val="1"/>
        <w:numPr>
          <w:ilvl w:val="0"/>
          <w:numId w:val="2"/>
        </w:numPr>
        <w:shd w:val="clear" w:color="auto" w:fill="FFFFFF"/>
        <w:spacing w:before="0" w:line="360" w:lineRule="auto"/>
        <w:ind w:left="284" w:firstLine="283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B6782A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DFDFF"/>
          <w:lang w:val="uk-UA"/>
        </w:rPr>
        <w:t xml:space="preserve">Мірошниченко А.М., </w:t>
      </w:r>
      <w:proofErr w:type="spellStart"/>
      <w:r w:rsidRPr="00B6782A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DFDFF"/>
          <w:lang w:val="uk-UA"/>
        </w:rPr>
        <w:t>Ма</w:t>
      </w:r>
      <w:r w:rsidR="009A7E2E" w:rsidRPr="00B6782A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DFDFF"/>
          <w:lang w:val="uk-UA"/>
        </w:rPr>
        <w:t>русенко</w:t>
      </w:r>
      <w:proofErr w:type="spellEnd"/>
      <w:r w:rsidR="009A7E2E" w:rsidRPr="00B6782A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DFDFF"/>
          <w:lang w:val="uk-UA"/>
        </w:rPr>
        <w:t xml:space="preserve"> Р.І. Науково-практичний </w:t>
      </w:r>
      <w:r w:rsidRPr="00B6782A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DFDFF"/>
          <w:lang w:val="uk-UA"/>
        </w:rPr>
        <w:t xml:space="preserve">коментар Земельного кодексу України. – К.: </w:t>
      </w:r>
      <w:proofErr w:type="spellStart"/>
      <w:r w:rsidRPr="00B6782A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DFDFF"/>
          <w:lang w:val="uk-UA"/>
        </w:rPr>
        <w:t>Алерта</w:t>
      </w:r>
      <w:proofErr w:type="spellEnd"/>
      <w:r w:rsidRPr="00B6782A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DFDFF"/>
          <w:lang w:val="uk-UA"/>
        </w:rPr>
        <w:t>; Центр учбової літератури, 2011. - 520 с. [Електронний ресурс] – режим доступу: http://www.amm.org.ua/ru/component/content/article/31-uncategorised/7-published-articles-books</w:t>
      </w:r>
    </w:p>
    <w:p w:rsidR="007F643C" w:rsidRPr="00B6782A" w:rsidRDefault="007F643C" w:rsidP="009A7E2E">
      <w:pPr>
        <w:pStyle w:val="1"/>
        <w:numPr>
          <w:ilvl w:val="0"/>
          <w:numId w:val="2"/>
        </w:numPr>
        <w:shd w:val="clear" w:color="auto" w:fill="FFFFFF"/>
        <w:spacing w:before="0" w:line="360" w:lineRule="auto"/>
        <w:ind w:left="284" w:firstLine="284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proofErr w:type="spellStart"/>
      <w:r w:rsidRPr="00B6782A">
        <w:rPr>
          <w:rFonts w:ascii="Times New Roman" w:hAnsi="Times New Roman" w:cs="Times New Roman"/>
          <w:color w:val="auto"/>
          <w:sz w:val="28"/>
          <w:szCs w:val="28"/>
          <w:lang w:val="uk-UA"/>
        </w:rPr>
        <w:t>Корнєєв</w:t>
      </w:r>
      <w:proofErr w:type="spellEnd"/>
      <w:r w:rsidRPr="00B6782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Ю.В. Підручник / Земельне право</w:t>
      </w:r>
      <w:r w:rsidR="009A7E2E" w:rsidRPr="00B6782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: </w:t>
      </w:r>
      <w:proofErr w:type="spellStart"/>
      <w:r w:rsidR="009A7E2E" w:rsidRPr="00B6782A">
        <w:rPr>
          <w:rFonts w:ascii="Times New Roman" w:hAnsi="Times New Roman" w:cs="Times New Roman"/>
          <w:color w:val="auto"/>
          <w:sz w:val="28"/>
          <w:szCs w:val="28"/>
          <w:lang w:val="uk-UA"/>
        </w:rPr>
        <w:t>навч</w:t>
      </w:r>
      <w:proofErr w:type="spellEnd"/>
      <w:r w:rsidR="009A7E2E" w:rsidRPr="00B6782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</w:t>
      </w:r>
      <w:proofErr w:type="spellStart"/>
      <w:r w:rsidR="009A7E2E" w:rsidRPr="00B6782A">
        <w:rPr>
          <w:rFonts w:ascii="Times New Roman" w:hAnsi="Times New Roman" w:cs="Times New Roman"/>
          <w:color w:val="auto"/>
          <w:sz w:val="28"/>
          <w:szCs w:val="28"/>
          <w:lang w:val="uk-UA"/>
        </w:rPr>
        <w:t>посіб</w:t>
      </w:r>
      <w:proofErr w:type="spellEnd"/>
      <w:r w:rsidR="009A7E2E" w:rsidRPr="00B6782A">
        <w:rPr>
          <w:rFonts w:ascii="Times New Roman" w:hAnsi="Times New Roman" w:cs="Times New Roman"/>
          <w:color w:val="auto"/>
          <w:sz w:val="28"/>
          <w:szCs w:val="28"/>
          <w:lang w:val="uk-UA"/>
        </w:rPr>
        <w:t>. – К.: Центр учбової літератури, 2011. – 248 с.</w:t>
      </w:r>
    </w:p>
    <w:p w:rsidR="006D6252" w:rsidRPr="00B6782A" w:rsidRDefault="006D6252" w:rsidP="006D6252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7F643C" w:rsidRPr="00B6782A" w:rsidRDefault="007F643C" w:rsidP="007F64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F643C" w:rsidRPr="00B6782A" w:rsidSect="00110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2D6F8F"/>
    <w:multiLevelType w:val="hybridMultilevel"/>
    <w:tmpl w:val="FCD88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1A0214"/>
    <w:multiLevelType w:val="hybridMultilevel"/>
    <w:tmpl w:val="96167308"/>
    <w:lvl w:ilvl="0" w:tplc="34503B2C">
      <w:start w:val="1"/>
      <w:numFmt w:val="decimal"/>
      <w:lvlText w:val="%1."/>
      <w:lvlJc w:val="left"/>
      <w:pPr>
        <w:ind w:left="106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D69DB"/>
    <w:rsid w:val="001105FF"/>
    <w:rsid w:val="00137282"/>
    <w:rsid w:val="00172995"/>
    <w:rsid w:val="001A5520"/>
    <w:rsid w:val="002454ED"/>
    <w:rsid w:val="00326B80"/>
    <w:rsid w:val="004D69DB"/>
    <w:rsid w:val="00695D03"/>
    <w:rsid w:val="006B478B"/>
    <w:rsid w:val="006C2697"/>
    <w:rsid w:val="006D6252"/>
    <w:rsid w:val="007F643C"/>
    <w:rsid w:val="00853A4B"/>
    <w:rsid w:val="00871110"/>
    <w:rsid w:val="008C64C5"/>
    <w:rsid w:val="008F6C25"/>
    <w:rsid w:val="009003C4"/>
    <w:rsid w:val="009A7E2E"/>
    <w:rsid w:val="00B54729"/>
    <w:rsid w:val="00B6782A"/>
    <w:rsid w:val="00BC6F9C"/>
    <w:rsid w:val="00BD36C2"/>
    <w:rsid w:val="00C80764"/>
    <w:rsid w:val="00D61965"/>
    <w:rsid w:val="00E111B0"/>
    <w:rsid w:val="00E35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9DB"/>
  </w:style>
  <w:style w:type="paragraph" w:styleId="1">
    <w:name w:val="heading 1"/>
    <w:basedOn w:val="a"/>
    <w:next w:val="a"/>
    <w:link w:val="10"/>
    <w:uiPriority w:val="9"/>
    <w:qFormat/>
    <w:rsid w:val="007F64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4D69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D69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rt-postheader">
    <w:name w:val="art-postheader"/>
    <w:basedOn w:val="a0"/>
    <w:rsid w:val="004D69DB"/>
  </w:style>
  <w:style w:type="character" w:styleId="a3">
    <w:name w:val="Hyperlink"/>
    <w:basedOn w:val="a0"/>
    <w:uiPriority w:val="99"/>
    <w:semiHidden/>
    <w:unhideWhenUsed/>
    <w:rsid w:val="004D69D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F643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F64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4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3</Pages>
  <Words>682</Words>
  <Characters>3888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Мірошниченко А.М., Марусенко Р.І. Науково-практичний коментар Земельного кодексу</vt:lpstr>
      <vt:lpstr>Корнєєв Ю.В. Підручник / Земельне право: навч. посіб. – К.: Центр учбової літера</vt:lpstr>
    </vt:vector>
  </TitlesOfParts>
  <Company>SPecialiST RePack</Company>
  <LinksUpToDate>false</LinksUpToDate>
  <CharactersWithSpaces>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supergirl</cp:lastModifiedBy>
  <cp:revision>2</cp:revision>
  <cp:lastPrinted>2015-04-13T20:18:00Z</cp:lastPrinted>
  <dcterms:created xsi:type="dcterms:W3CDTF">2015-04-14T17:08:00Z</dcterms:created>
  <dcterms:modified xsi:type="dcterms:W3CDTF">2015-04-14T17:08:00Z</dcterms:modified>
</cp:coreProperties>
</file>