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ОСВІТИ І НАУКИ УКРАЇНИ</w:t>
      </w:r>
    </w:p>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НАЦІОНАЛЬНИЙ АВІАЦІЙНИЙ УНІВЕРСИТЕТ</w:t>
      </w:r>
    </w:p>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ЮРИДИЧНИЙ ФАКУЛЬТЕТ</w:t>
      </w:r>
    </w:p>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 КРИМІНАЛЬНОГО ПРАВА І ПРОЦЕСУ</w:t>
      </w:r>
    </w:p>
    <w:p w:rsidR="00EC7E71" w:rsidRDefault="00EC7E71" w:rsidP="00EC7E71">
      <w:pPr>
        <w:spacing w:after="0" w:line="360" w:lineRule="auto"/>
        <w:jc w:val="center"/>
        <w:rPr>
          <w:rFonts w:ascii="Times New Roman" w:hAnsi="Times New Roman" w:cs="Times New Roman"/>
          <w:sz w:val="28"/>
          <w:szCs w:val="28"/>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41"/>
        <w:gridCol w:w="3896"/>
      </w:tblGrid>
      <w:tr w:rsidR="00EC7E71" w:rsidRPr="00A736F6" w:rsidTr="00EC7E71">
        <w:tc>
          <w:tcPr>
            <w:tcW w:w="6285" w:type="dxa"/>
          </w:tcPr>
          <w:p w:rsidR="00EC7E71" w:rsidRPr="00A736F6" w:rsidRDefault="00EC7E71" w:rsidP="00EC7E71">
            <w:pPr>
              <w:spacing w:line="360" w:lineRule="auto"/>
              <w:jc w:val="right"/>
              <w:rPr>
                <w:rFonts w:ascii="Times New Roman" w:hAnsi="Times New Roman" w:cs="Times New Roman"/>
                <w:sz w:val="28"/>
                <w:szCs w:val="28"/>
                <w:lang w:val="uk-UA"/>
              </w:rPr>
            </w:pPr>
          </w:p>
        </w:tc>
        <w:tc>
          <w:tcPr>
            <w:tcW w:w="3910" w:type="dxa"/>
          </w:tcPr>
          <w:p w:rsidR="00EC7E71" w:rsidRPr="00A736F6" w:rsidRDefault="00EC7E71" w:rsidP="00EC7E71">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ДОПУСТИТИ ДО ЗАХИСТУ</w:t>
            </w:r>
          </w:p>
        </w:tc>
      </w:tr>
      <w:tr w:rsidR="00EC7E71" w:rsidRPr="00A736F6" w:rsidTr="00EC7E71">
        <w:tc>
          <w:tcPr>
            <w:tcW w:w="6285" w:type="dxa"/>
          </w:tcPr>
          <w:p w:rsidR="00EC7E71" w:rsidRPr="00A736F6" w:rsidRDefault="00EC7E71" w:rsidP="00EC7E71">
            <w:pPr>
              <w:spacing w:line="360" w:lineRule="auto"/>
              <w:jc w:val="right"/>
              <w:rPr>
                <w:rFonts w:ascii="Times New Roman" w:hAnsi="Times New Roman" w:cs="Times New Roman"/>
                <w:sz w:val="28"/>
                <w:szCs w:val="28"/>
                <w:lang w:val="uk-UA"/>
              </w:rPr>
            </w:pPr>
          </w:p>
        </w:tc>
        <w:tc>
          <w:tcPr>
            <w:tcW w:w="3910" w:type="dxa"/>
          </w:tcPr>
          <w:p w:rsidR="00EC7E71" w:rsidRPr="00A736F6" w:rsidRDefault="00EC7E71" w:rsidP="00EC7E71">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Завідувач кафедри</w:t>
            </w:r>
          </w:p>
        </w:tc>
      </w:tr>
      <w:tr w:rsidR="00EC7E71" w:rsidRPr="00A736F6" w:rsidTr="00EC7E71">
        <w:tc>
          <w:tcPr>
            <w:tcW w:w="6285" w:type="dxa"/>
          </w:tcPr>
          <w:p w:rsidR="00EC7E71" w:rsidRPr="00A736F6" w:rsidRDefault="00EC7E71" w:rsidP="00EC7E71">
            <w:pPr>
              <w:spacing w:line="360" w:lineRule="auto"/>
              <w:jc w:val="right"/>
              <w:rPr>
                <w:rFonts w:ascii="Times New Roman" w:hAnsi="Times New Roman" w:cs="Times New Roman"/>
                <w:sz w:val="28"/>
                <w:szCs w:val="28"/>
                <w:lang w:val="uk-UA"/>
              </w:rPr>
            </w:pPr>
          </w:p>
        </w:tc>
        <w:tc>
          <w:tcPr>
            <w:tcW w:w="3910" w:type="dxa"/>
          </w:tcPr>
          <w:p w:rsidR="00EC7E71" w:rsidRPr="00A736F6" w:rsidRDefault="00EC7E71" w:rsidP="00EC7E71">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__________ Лихова С.Я.</w:t>
            </w:r>
          </w:p>
        </w:tc>
      </w:tr>
      <w:tr w:rsidR="00EC7E71" w:rsidRPr="00A736F6" w:rsidTr="00EC7E71">
        <w:tc>
          <w:tcPr>
            <w:tcW w:w="6285" w:type="dxa"/>
          </w:tcPr>
          <w:p w:rsidR="00EC7E71" w:rsidRPr="00A736F6" w:rsidRDefault="00EC7E71" w:rsidP="00EC7E71">
            <w:pPr>
              <w:spacing w:line="360" w:lineRule="auto"/>
              <w:jc w:val="right"/>
              <w:rPr>
                <w:rFonts w:ascii="Times New Roman" w:hAnsi="Times New Roman" w:cs="Times New Roman"/>
                <w:sz w:val="28"/>
                <w:szCs w:val="28"/>
                <w:lang w:val="uk-UA"/>
              </w:rPr>
            </w:pPr>
          </w:p>
        </w:tc>
        <w:tc>
          <w:tcPr>
            <w:tcW w:w="3910" w:type="dxa"/>
          </w:tcPr>
          <w:p w:rsidR="00EC7E71" w:rsidRPr="00A736F6" w:rsidRDefault="00EC7E71" w:rsidP="00EC7E71">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«__» __________ 2020 р.</w:t>
            </w:r>
          </w:p>
        </w:tc>
      </w:tr>
    </w:tbl>
    <w:p w:rsidR="00EC7E71" w:rsidRDefault="00EC7E71" w:rsidP="00EC7E71">
      <w:pPr>
        <w:spacing w:after="0" w:line="360" w:lineRule="auto"/>
        <w:jc w:val="right"/>
        <w:rPr>
          <w:rFonts w:ascii="Times New Roman" w:hAnsi="Times New Roman" w:cs="Times New Roman"/>
          <w:b/>
          <w:sz w:val="28"/>
          <w:szCs w:val="28"/>
          <w:lang w:val="uk-UA"/>
        </w:rPr>
      </w:pPr>
    </w:p>
    <w:p w:rsidR="00EC7E71" w:rsidRDefault="00EC7E71" w:rsidP="00EC7E71">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ДИПЛОМНА РОБОТА</w:t>
      </w:r>
    </w:p>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ВИПУСКНИКА ОСВІТНЬОГО СТУПЕНЯ МАГІСТРА</w:t>
      </w:r>
    </w:p>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 ОСВІТНЬО-ПРОФЕСІЙНОЮ ПРОГРАМОЮ</w:t>
      </w:r>
    </w:p>
    <w:p w:rsidR="00EC7E71" w:rsidRDefault="00EC7E71" w:rsidP="00EC7E7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«Правознавство»</w:t>
      </w:r>
    </w:p>
    <w:p w:rsidR="00EC7E71" w:rsidRDefault="00EC7E71" w:rsidP="00EC7E71">
      <w:pPr>
        <w:spacing w:after="0" w:line="360" w:lineRule="auto"/>
        <w:jc w:val="center"/>
        <w:rPr>
          <w:rFonts w:ascii="Times New Roman" w:hAnsi="Times New Roman" w:cs="Times New Roman"/>
          <w:sz w:val="28"/>
          <w:szCs w:val="28"/>
          <w:lang w:val="uk-UA"/>
        </w:rPr>
      </w:pPr>
    </w:p>
    <w:p w:rsidR="00EC7E71" w:rsidRDefault="00EC7E71" w:rsidP="00EC7E71">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Тема: « Порядок визнання доказів недопустимими в кримінальному процесі»</w:t>
      </w:r>
    </w:p>
    <w:p w:rsidR="00EC7E71" w:rsidRDefault="00EC7E71" w:rsidP="00EC7E71">
      <w:pPr>
        <w:spacing w:after="0" w:line="360" w:lineRule="auto"/>
        <w:jc w:val="center"/>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Виконавець: Кудинський Віталій Валерійович</w:t>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Керівник: к.ю.н. Рибікова Ганна Володимирівна</w:t>
      </w: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both"/>
        <w:rPr>
          <w:rFonts w:ascii="Times New Roman" w:hAnsi="Times New Roman" w:cs="Times New Roman"/>
          <w:b/>
          <w:sz w:val="28"/>
          <w:szCs w:val="28"/>
          <w:lang w:val="uk-UA"/>
        </w:rPr>
      </w:pPr>
    </w:p>
    <w:p w:rsidR="00EC7E71" w:rsidRDefault="00EC7E71" w:rsidP="00EC7E71">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Київ-2020</w:t>
      </w:r>
    </w:p>
    <w:p w:rsidR="00EC7E71" w:rsidRDefault="00EC7E71" w:rsidP="00EC7E71">
      <w:pPr>
        <w:spacing w:line="259"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EC7E71" w:rsidRPr="00E45073" w:rsidRDefault="00EC7E71" w:rsidP="00EC7E71">
      <w:pPr>
        <w:spacing w:after="0" w:line="360" w:lineRule="auto"/>
        <w:jc w:val="center"/>
        <w:rPr>
          <w:rFonts w:ascii="Times New Roman" w:hAnsi="Times New Roman" w:cs="Times New Roman"/>
          <w:sz w:val="28"/>
          <w:szCs w:val="28"/>
          <w:lang w:val="uk-UA"/>
        </w:rPr>
      </w:pPr>
      <w:r w:rsidRPr="00E45073">
        <w:rPr>
          <w:rFonts w:ascii="Times New Roman" w:hAnsi="Times New Roman" w:cs="Times New Roman"/>
          <w:sz w:val="28"/>
          <w:szCs w:val="28"/>
          <w:lang w:val="uk-UA"/>
        </w:rPr>
        <w:lastRenderedPageBreak/>
        <w:t>НАЦІОНАЛЬНИЙ АВІАЦІЙНИЙ УНІВЕРСИТЕТ</w:t>
      </w:r>
    </w:p>
    <w:p w:rsidR="00EC7E71" w:rsidRDefault="00EC7E71" w:rsidP="00EC7E71">
      <w:pPr>
        <w:spacing w:after="0" w:line="360" w:lineRule="auto"/>
        <w:jc w:val="center"/>
        <w:rPr>
          <w:rFonts w:ascii="Times New Roman" w:hAnsi="Times New Roman" w:cs="Times New Roman"/>
          <w:b/>
          <w:sz w:val="28"/>
          <w:szCs w:val="28"/>
          <w:lang w:val="uk-UA"/>
        </w:rPr>
      </w:pPr>
    </w:p>
    <w:p w:rsidR="00EC7E71" w:rsidRPr="00E45073" w:rsidRDefault="00EC7E71" w:rsidP="00EC7E71">
      <w:pPr>
        <w:spacing w:after="0" w:line="360" w:lineRule="auto"/>
        <w:jc w:val="both"/>
        <w:rPr>
          <w:rFonts w:ascii="Times New Roman" w:hAnsi="Times New Roman" w:cs="Times New Roman"/>
          <w:sz w:val="28"/>
          <w:szCs w:val="28"/>
          <w:lang w:val="uk-UA"/>
        </w:rPr>
      </w:pPr>
      <w:r w:rsidRPr="00E45073">
        <w:rPr>
          <w:rFonts w:ascii="Times New Roman" w:hAnsi="Times New Roman" w:cs="Times New Roman"/>
          <w:sz w:val="28"/>
          <w:szCs w:val="28"/>
          <w:lang w:val="uk-UA"/>
        </w:rPr>
        <w:t>Юридичний факультет</w:t>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Кафедра кримінального права і процесу</w:t>
      </w:r>
    </w:p>
    <w:p w:rsidR="00EC7E71" w:rsidRPr="003F7007"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Освітньо-професійна програма </w:t>
      </w:r>
      <w:r w:rsidRPr="003F7007">
        <w:rPr>
          <w:rFonts w:ascii="Times New Roman" w:hAnsi="Times New Roman" w:cs="Times New Roman"/>
          <w:sz w:val="28"/>
          <w:szCs w:val="28"/>
          <w:lang w:val="uk-UA"/>
        </w:rPr>
        <w:t>«Правознавство»</w:t>
      </w: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ЗАТВЕРДЖУЮ:</w:t>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Завідувач кафедри</w:t>
      </w:r>
    </w:p>
    <w:p w:rsidR="00EC7E71" w:rsidRPr="00E8361C" w:rsidRDefault="00EC7E71" w:rsidP="00EC7E71">
      <w:pPr>
        <w:spacing w:after="0" w:line="360" w:lineRule="auto"/>
        <w:ind w:firstLine="708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________ </w:t>
      </w:r>
      <w:r w:rsidRPr="00E8361C">
        <w:rPr>
          <w:rFonts w:ascii="Times New Roman" w:hAnsi="Times New Roman" w:cs="Times New Roman"/>
          <w:sz w:val="28"/>
          <w:szCs w:val="28"/>
          <w:lang w:val="uk-UA"/>
        </w:rPr>
        <w:t>Лихова С.Я.</w:t>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 лютого  2020 р.</w:t>
      </w: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p>
    <w:p w:rsidR="00EC7E71" w:rsidRPr="00E40791" w:rsidRDefault="00EC7E71" w:rsidP="00EC7E71">
      <w:pPr>
        <w:spacing w:after="0" w:line="360" w:lineRule="auto"/>
        <w:jc w:val="center"/>
        <w:rPr>
          <w:rFonts w:ascii="Times New Roman" w:hAnsi="Times New Roman" w:cs="Times New Roman"/>
          <w:b/>
          <w:sz w:val="28"/>
          <w:szCs w:val="28"/>
          <w:lang w:val="uk-UA"/>
        </w:rPr>
      </w:pPr>
      <w:r w:rsidRPr="00E40791">
        <w:rPr>
          <w:rFonts w:ascii="Times New Roman" w:hAnsi="Times New Roman" w:cs="Times New Roman"/>
          <w:b/>
          <w:sz w:val="28"/>
          <w:szCs w:val="28"/>
          <w:lang w:val="uk-UA"/>
        </w:rPr>
        <w:t>на виконання дипломної роботи</w:t>
      </w:r>
    </w:p>
    <w:p w:rsidR="00EC7E71" w:rsidRPr="00732955" w:rsidRDefault="00EC7E71" w:rsidP="00EC7E71">
      <w:pPr>
        <w:spacing w:after="0" w:line="360" w:lineRule="auto"/>
        <w:jc w:val="center"/>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_________________</w:t>
      </w:r>
      <w:r w:rsidRPr="00732955">
        <w:rPr>
          <w:rFonts w:ascii="Times New Roman" w:hAnsi="Times New Roman" w:cs="Times New Roman"/>
          <w:b/>
          <w:sz w:val="28"/>
          <w:szCs w:val="28"/>
          <w:u w:val="single"/>
          <w:lang w:val="uk-UA"/>
        </w:rPr>
        <w:t>__</w:t>
      </w:r>
      <w:r>
        <w:rPr>
          <w:rFonts w:ascii="Times New Roman" w:hAnsi="Times New Roman" w:cs="Times New Roman"/>
          <w:sz w:val="28"/>
          <w:szCs w:val="28"/>
          <w:u w:val="single"/>
          <w:lang w:val="uk-UA"/>
        </w:rPr>
        <w:t>Кудинського Віталія Валерійовича</w:t>
      </w:r>
      <w:r>
        <w:rPr>
          <w:rFonts w:ascii="Times New Roman" w:hAnsi="Times New Roman" w:cs="Times New Roman"/>
          <w:b/>
          <w:sz w:val="28"/>
          <w:szCs w:val="28"/>
          <w:u w:val="single"/>
          <w:lang w:val="uk-UA"/>
        </w:rPr>
        <w:t>_</w:t>
      </w:r>
      <w:r w:rsidRPr="00732955">
        <w:rPr>
          <w:rFonts w:ascii="Times New Roman" w:hAnsi="Times New Roman" w:cs="Times New Roman"/>
          <w:b/>
          <w:sz w:val="28"/>
          <w:szCs w:val="28"/>
          <w:u w:val="single"/>
          <w:lang w:val="uk-UA"/>
        </w:rPr>
        <w:t>___________________</w:t>
      </w: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1. Тема дипломної роботи: «Порядок визнання доказів недопустимим в кримінальному процесі» </w:t>
      </w:r>
      <w:r w:rsidRPr="00E8361C">
        <w:rPr>
          <w:rFonts w:ascii="Times New Roman" w:hAnsi="Times New Roman" w:cs="Times New Roman"/>
          <w:sz w:val="28"/>
          <w:szCs w:val="28"/>
          <w:lang w:val="uk-UA"/>
        </w:rPr>
        <w:t>затверджена наказом ректора від 20.12.2019 р. №2871/ст.</w:t>
      </w:r>
    </w:p>
    <w:p w:rsidR="00EC7E71" w:rsidRPr="00E4079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Термін виконання </w:t>
      </w:r>
      <w:r w:rsidRPr="00E8361C">
        <w:rPr>
          <w:rFonts w:ascii="Times New Roman" w:hAnsi="Times New Roman" w:cs="Times New Roman"/>
          <w:sz w:val="28"/>
          <w:szCs w:val="28"/>
          <w:lang w:val="uk-UA"/>
        </w:rPr>
        <w:t>роботи: з 14 жовтня 2019 р. по 29 грудня 2019 р. та з 20 січня 2020 р. по 04 лютого 2020 р.</w:t>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 Вихідні дані до роботи: монографічна наукова література, нормативно-правові акти, нормативно-правові акти міжнародного характеру, узагальнення судової практики.</w:t>
      </w:r>
    </w:p>
    <w:p w:rsidR="00EC7E71" w:rsidRPr="00C42D4C"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Зміст пояснювальної записки: </w:t>
      </w:r>
      <w:r w:rsidRPr="00C42D4C">
        <w:rPr>
          <w:rFonts w:ascii="Times New Roman" w:hAnsi="Times New Roman" w:cs="Times New Roman"/>
          <w:sz w:val="28"/>
          <w:szCs w:val="28"/>
          <w:lang w:val="uk-UA"/>
        </w:rPr>
        <w:t xml:space="preserve">аналітичний огляд юридичних джерел з тематики диплому. Дослідження </w:t>
      </w:r>
      <w:r>
        <w:rPr>
          <w:rFonts w:ascii="Times New Roman" w:hAnsi="Times New Roman" w:cs="Times New Roman"/>
          <w:sz w:val="28"/>
          <w:szCs w:val="28"/>
          <w:lang w:val="uk-UA"/>
        </w:rPr>
        <w:t xml:space="preserve">інституту недопустимості доказів в кримінальному процесі, його завдань, систематизації, правового регулювання, визначення проблемних питань щодо визнання доказів недопустимими </w:t>
      </w:r>
      <w:r w:rsidRPr="00C42D4C">
        <w:rPr>
          <w:rFonts w:ascii="Times New Roman" w:hAnsi="Times New Roman" w:cs="Times New Roman"/>
          <w:sz w:val="28"/>
          <w:szCs w:val="28"/>
          <w:lang w:val="uk-UA"/>
        </w:rPr>
        <w:t>на основі аналізу чинного законодавства України, наукової літератури та статистичних даних.</w:t>
      </w: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line="259"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sidRPr="009E3CAA">
        <w:rPr>
          <w:rFonts w:ascii="Times New Roman" w:hAnsi="Times New Roman" w:cs="Times New Roman"/>
          <w:sz w:val="28"/>
          <w:szCs w:val="28"/>
          <w:lang w:val="uk-UA"/>
        </w:rPr>
        <w:t xml:space="preserve">. </w:t>
      </w:r>
      <w:r>
        <w:rPr>
          <w:rFonts w:ascii="Times New Roman" w:hAnsi="Times New Roman" w:cs="Times New Roman"/>
          <w:sz w:val="28"/>
          <w:szCs w:val="28"/>
          <w:lang w:val="uk-UA"/>
        </w:rPr>
        <w:t>Календарний план-графік</w:t>
      </w:r>
    </w:p>
    <w:tbl>
      <w:tblPr>
        <w:tblStyle w:val="ac"/>
        <w:tblW w:w="0" w:type="auto"/>
        <w:tblLook w:val="04A0"/>
      </w:tblPr>
      <w:tblGrid>
        <w:gridCol w:w="646"/>
        <w:gridCol w:w="4453"/>
        <w:gridCol w:w="2524"/>
        <w:gridCol w:w="2514"/>
      </w:tblGrid>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пор</w:t>
            </w:r>
          </w:p>
        </w:tc>
        <w:tc>
          <w:tcPr>
            <w:tcW w:w="4535"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Завдання</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Термін виконання</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Відмітка про виконання</w:t>
            </w: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Вибрати тему дипломної роботи</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01.10.2019</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Затвердити тему і план роботи у наукового керівника</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15.10.2019</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Визначити статистичну, інформаційну базу дослідження, скласти бібліографію</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26.10.2019</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Оформити і обговорити з науковим керівником перший розділ роботи</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30.11.2019</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Оформити і обговорити з науковим керівником другий розділ роботи</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до11.12.2019</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Оформити і обговорити з науковим керівником третій розділ роботи</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21.12.2019</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Доопрацювати роботу, оформити її кінцевий варіант</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26.01.2020</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Отримати відгук керівника та рецензії</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29.01.2020</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r w:rsidR="00EC7E71" w:rsidTr="00EC7E71">
        <w:tc>
          <w:tcPr>
            <w:tcW w:w="646" w:type="dxa"/>
          </w:tcPr>
          <w:p w:rsidR="00EC7E71" w:rsidRDefault="00EC7E71" w:rsidP="00EC7E71">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4535"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Підготувати доповідь на захист</w:t>
            </w:r>
          </w:p>
        </w:tc>
        <w:tc>
          <w:tcPr>
            <w:tcW w:w="2549" w:type="dxa"/>
          </w:tcPr>
          <w:p w:rsidR="00EC7E71" w:rsidRDefault="00EC7E71" w:rsidP="00EC7E7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01.02.2020</w:t>
            </w:r>
          </w:p>
        </w:tc>
        <w:tc>
          <w:tcPr>
            <w:tcW w:w="2549" w:type="dxa"/>
          </w:tcPr>
          <w:p w:rsidR="00EC7E71" w:rsidRDefault="00EC7E71" w:rsidP="00EC7E71">
            <w:pPr>
              <w:spacing w:line="276" w:lineRule="auto"/>
              <w:jc w:val="center"/>
              <w:rPr>
                <w:rFonts w:ascii="Times New Roman" w:hAnsi="Times New Roman" w:cs="Times New Roman"/>
                <w:sz w:val="28"/>
                <w:szCs w:val="28"/>
                <w:lang w:val="uk-UA"/>
              </w:rPr>
            </w:pPr>
          </w:p>
        </w:tc>
      </w:tr>
    </w:tbl>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 Консультанти з окремих розділів</w:t>
      </w:r>
    </w:p>
    <w:tbl>
      <w:tblPr>
        <w:tblStyle w:val="ac"/>
        <w:tblW w:w="0" w:type="auto"/>
        <w:tblLook w:val="04A0"/>
      </w:tblPr>
      <w:tblGrid>
        <w:gridCol w:w="1549"/>
        <w:gridCol w:w="2541"/>
        <w:gridCol w:w="3513"/>
        <w:gridCol w:w="2534"/>
      </w:tblGrid>
      <w:tr w:rsidR="00EC7E71" w:rsidTr="00EC7E71">
        <w:trPr>
          <w:trHeight w:val="450"/>
        </w:trPr>
        <w:tc>
          <w:tcPr>
            <w:tcW w:w="1555" w:type="dxa"/>
            <w:vMerge w:val="restart"/>
          </w:tcPr>
          <w:p w:rsidR="00EC7E71" w:rsidRDefault="00EC7E71" w:rsidP="00EC7E7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Розділ</w:t>
            </w:r>
          </w:p>
        </w:tc>
        <w:tc>
          <w:tcPr>
            <w:tcW w:w="2551" w:type="dxa"/>
            <w:vMerge w:val="restart"/>
          </w:tcPr>
          <w:p w:rsidR="00EC7E71" w:rsidRDefault="00EC7E71" w:rsidP="00EC7E7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Консультант</w:t>
            </w:r>
          </w:p>
          <w:p w:rsidR="00EC7E71" w:rsidRPr="009E3CAA" w:rsidRDefault="00EC7E71" w:rsidP="00EC7E71">
            <w:pPr>
              <w:spacing w:line="360" w:lineRule="auto"/>
              <w:jc w:val="center"/>
              <w:rPr>
                <w:rFonts w:ascii="Times New Roman" w:hAnsi="Times New Roman" w:cs="Times New Roman"/>
                <w:sz w:val="24"/>
                <w:szCs w:val="24"/>
                <w:lang w:val="uk-UA"/>
              </w:rPr>
            </w:pPr>
            <w:r w:rsidRPr="009E3CAA">
              <w:rPr>
                <w:rFonts w:ascii="Times New Roman" w:hAnsi="Times New Roman" w:cs="Times New Roman"/>
                <w:sz w:val="24"/>
                <w:szCs w:val="24"/>
                <w:lang w:val="uk-UA"/>
              </w:rPr>
              <w:t>(посада, П.І.Б.)</w:t>
            </w:r>
          </w:p>
        </w:tc>
        <w:tc>
          <w:tcPr>
            <w:tcW w:w="6089" w:type="dxa"/>
            <w:gridSpan w:val="2"/>
          </w:tcPr>
          <w:p w:rsidR="00EC7E71" w:rsidRDefault="00EC7E71" w:rsidP="00EC7E7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Дата, підпис</w:t>
            </w:r>
          </w:p>
        </w:tc>
      </w:tr>
      <w:tr w:rsidR="00EC7E71" w:rsidTr="00EC7E71">
        <w:trPr>
          <w:trHeight w:val="435"/>
        </w:trPr>
        <w:tc>
          <w:tcPr>
            <w:tcW w:w="1555" w:type="dxa"/>
            <w:vMerge/>
          </w:tcPr>
          <w:p w:rsidR="00EC7E71" w:rsidRDefault="00EC7E71" w:rsidP="00EC7E71">
            <w:pPr>
              <w:spacing w:line="360" w:lineRule="auto"/>
              <w:jc w:val="center"/>
              <w:rPr>
                <w:rFonts w:ascii="Times New Roman" w:hAnsi="Times New Roman" w:cs="Times New Roman"/>
                <w:sz w:val="28"/>
                <w:szCs w:val="28"/>
                <w:lang w:val="uk-UA"/>
              </w:rPr>
            </w:pPr>
          </w:p>
        </w:tc>
        <w:tc>
          <w:tcPr>
            <w:tcW w:w="2551" w:type="dxa"/>
            <w:vMerge/>
          </w:tcPr>
          <w:p w:rsidR="00EC7E71" w:rsidRDefault="00EC7E71" w:rsidP="00EC7E71">
            <w:pPr>
              <w:spacing w:line="360" w:lineRule="auto"/>
              <w:jc w:val="center"/>
              <w:rPr>
                <w:rFonts w:ascii="Times New Roman" w:hAnsi="Times New Roman" w:cs="Times New Roman"/>
                <w:sz w:val="28"/>
                <w:szCs w:val="28"/>
                <w:lang w:val="uk-UA"/>
              </w:rPr>
            </w:pPr>
          </w:p>
        </w:tc>
        <w:tc>
          <w:tcPr>
            <w:tcW w:w="3540" w:type="dxa"/>
          </w:tcPr>
          <w:p w:rsidR="00EC7E71" w:rsidRDefault="00EC7E71" w:rsidP="00EC7E7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Завдання видав</w:t>
            </w:r>
          </w:p>
        </w:tc>
        <w:tc>
          <w:tcPr>
            <w:tcW w:w="2549" w:type="dxa"/>
          </w:tcPr>
          <w:p w:rsidR="00EC7E71" w:rsidRDefault="00EC7E71" w:rsidP="00EC7E7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Завдання прийняв</w:t>
            </w:r>
          </w:p>
        </w:tc>
      </w:tr>
      <w:tr w:rsidR="00EC7E71" w:rsidTr="00EC7E71">
        <w:tc>
          <w:tcPr>
            <w:tcW w:w="1555" w:type="dxa"/>
          </w:tcPr>
          <w:p w:rsidR="00EC7E71" w:rsidRDefault="00EC7E71" w:rsidP="00EC7E71">
            <w:pPr>
              <w:spacing w:line="360" w:lineRule="auto"/>
              <w:jc w:val="both"/>
              <w:rPr>
                <w:rFonts w:ascii="Times New Roman" w:hAnsi="Times New Roman" w:cs="Times New Roman"/>
                <w:sz w:val="28"/>
                <w:szCs w:val="28"/>
                <w:lang w:val="uk-UA"/>
              </w:rPr>
            </w:pPr>
          </w:p>
        </w:tc>
        <w:tc>
          <w:tcPr>
            <w:tcW w:w="2551" w:type="dxa"/>
          </w:tcPr>
          <w:p w:rsidR="00EC7E71" w:rsidRDefault="00EC7E71" w:rsidP="00EC7E71">
            <w:pPr>
              <w:spacing w:line="360" w:lineRule="auto"/>
              <w:jc w:val="both"/>
              <w:rPr>
                <w:rFonts w:ascii="Times New Roman" w:hAnsi="Times New Roman" w:cs="Times New Roman"/>
                <w:sz w:val="28"/>
                <w:szCs w:val="28"/>
                <w:lang w:val="uk-UA"/>
              </w:rPr>
            </w:pPr>
          </w:p>
        </w:tc>
        <w:tc>
          <w:tcPr>
            <w:tcW w:w="3540" w:type="dxa"/>
          </w:tcPr>
          <w:p w:rsidR="00EC7E71" w:rsidRDefault="00EC7E71" w:rsidP="00EC7E71">
            <w:pPr>
              <w:spacing w:line="360" w:lineRule="auto"/>
              <w:jc w:val="both"/>
              <w:rPr>
                <w:rFonts w:ascii="Times New Roman" w:hAnsi="Times New Roman" w:cs="Times New Roman"/>
                <w:sz w:val="28"/>
                <w:szCs w:val="28"/>
                <w:lang w:val="uk-UA"/>
              </w:rPr>
            </w:pPr>
          </w:p>
        </w:tc>
        <w:tc>
          <w:tcPr>
            <w:tcW w:w="2549" w:type="dxa"/>
          </w:tcPr>
          <w:p w:rsidR="00EC7E71" w:rsidRDefault="00EC7E71" w:rsidP="00EC7E71">
            <w:pPr>
              <w:spacing w:line="360" w:lineRule="auto"/>
              <w:jc w:val="both"/>
              <w:rPr>
                <w:rFonts w:ascii="Times New Roman" w:hAnsi="Times New Roman" w:cs="Times New Roman"/>
                <w:sz w:val="28"/>
                <w:szCs w:val="28"/>
                <w:lang w:val="uk-UA"/>
              </w:rPr>
            </w:pPr>
          </w:p>
        </w:tc>
      </w:tr>
    </w:tbl>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 Дата видачі завдання: 15.10.2019 р.</w:t>
      </w:r>
    </w:p>
    <w:p w:rsidR="00EC7E71" w:rsidRDefault="00EC7E71" w:rsidP="00EC7E71">
      <w:pPr>
        <w:spacing w:after="0" w:line="360" w:lineRule="auto"/>
        <w:jc w:val="both"/>
        <w:rPr>
          <w:rFonts w:ascii="Times New Roman" w:hAnsi="Times New Roman" w:cs="Times New Roman"/>
          <w:sz w:val="28"/>
          <w:szCs w:val="28"/>
          <w:lang w:val="uk-UA"/>
        </w:rPr>
      </w:pP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 дипломної роботи ________ к.ю.н. Рибікова Ганна Володимирівна</w:t>
      </w:r>
    </w:p>
    <w:p w:rsidR="00EC7E71" w:rsidRDefault="00EC7E71" w:rsidP="00EC7E7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прийняв до виконання __________ Кудинський Віталій Валерійович</w:t>
      </w:r>
    </w:p>
    <w:p w:rsidR="00EC7E71" w:rsidRDefault="00EC7E71">
      <w:pPr>
        <w:rPr>
          <w:rFonts w:ascii="Times New Roman" w:hAnsi="Times New Roman" w:cs="Times New Roman"/>
          <w:b/>
          <w:sz w:val="28"/>
          <w:szCs w:val="28"/>
          <w:lang w:val="uk-UA"/>
        </w:rPr>
      </w:pPr>
    </w:p>
    <w:p w:rsidR="00F86213" w:rsidRPr="00284021" w:rsidRDefault="00F86213" w:rsidP="00F86213">
      <w:pPr>
        <w:spacing w:line="360" w:lineRule="auto"/>
        <w:ind w:firstLine="709"/>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lastRenderedPageBreak/>
        <w:t>РЕФЕРАТ</w:t>
      </w:r>
    </w:p>
    <w:p w:rsidR="00F86213" w:rsidRPr="00A2306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Пояснювальна записка до дипломної роботи «Порядок визнання доказів недопустимими в кримінальним процесі»: </w:t>
      </w:r>
      <w:r w:rsidR="009E3097">
        <w:rPr>
          <w:rFonts w:ascii="Times New Roman" w:hAnsi="Times New Roman" w:cs="Times New Roman"/>
          <w:b/>
          <w:sz w:val="28"/>
          <w:szCs w:val="28"/>
          <w:lang w:val="uk-UA"/>
        </w:rPr>
        <w:t xml:space="preserve"> </w:t>
      </w:r>
      <w:r w:rsidR="0068754B" w:rsidRPr="00A23061">
        <w:rPr>
          <w:rFonts w:ascii="Times New Roman" w:hAnsi="Times New Roman" w:cs="Times New Roman"/>
          <w:sz w:val="28"/>
          <w:szCs w:val="28"/>
          <w:lang w:val="uk-UA"/>
        </w:rPr>
        <w:t>91 сторінк</w:t>
      </w:r>
      <w:r w:rsidR="00A23061">
        <w:rPr>
          <w:rFonts w:ascii="Times New Roman" w:hAnsi="Times New Roman" w:cs="Times New Roman"/>
          <w:sz w:val="28"/>
          <w:szCs w:val="28"/>
          <w:lang w:val="uk-UA"/>
        </w:rPr>
        <w:t>а</w:t>
      </w:r>
      <w:r w:rsidR="00522088" w:rsidRPr="00A23061">
        <w:rPr>
          <w:rFonts w:ascii="Times New Roman" w:hAnsi="Times New Roman" w:cs="Times New Roman"/>
          <w:sz w:val="28"/>
          <w:szCs w:val="28"/>
          <w:lang w:val="uk-UA"/>
        </w:rPr>
        <w:t xml:space="preserve">, </w:t>
      </w:r>
      <w:r w:rsidR="0068754B" w:rsidRPr="00A23061">
        <w:rPr>
          <w:rFonts w:ascii="Times New Roman" w:hAnsi="Times New Roman" w:cs="Times New Roman"/>
          <w:sz w:val="28"/>
          <w:szCs w:val="28"/>
          <w:lang w:val="uk-UA"/>
        </w:rPr>
        <w:t>93</w:t>
      </w:r>
      <w:r w:rsidRPr="00A23061">
        <w:rPr>
          <w:rFonts w:ascii="Times New Roman" w:hAnsi="Times New Roman" w:cs="Times New Roman"/>
          <w:sz w:val="28"/>
          <w:szCs w:val="28"/>
          <w:lang w:val="uk-UA"/>
        </w:rPr>
        <w:t xml:space="preserve"> використаних джерел</w:t>
      </w:r>
      <w:r w:rsidR="0068754B" w:rsidRPr="00A23061">
        <w:rPr>
          <w:rFonts w:ascii="Times New Roman" w:hAnsi="Times New Roman" w:cs="Times New Roman"/>
          <w:sz w:val="28"/>
          <w:szCs w:val="28"/>
          <w:lang w:val="uk-UA"/>
        </w:rPr>
        <w:t>а.</w:t>
      </w:r>
    </w:p>
    <w:p w:rsidR="00F86213" w:rsidRPr="00284021" w:rsidRDefault="00A23061"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ДОКАЗ, ДОПУСТИМІСТЬ, НЕДОПУСТИМІСТЬ, КРИМІНАЛЬНИЙ ПРОЦЕС, ПОРЯДОК ВИЗНАННЯ ДОКАЗІВ НЕДОПУСТИМИ</w:t>
      </w:r>
      <w:r>
        <w:rPr>
          <w:rFonts w:ascii="Times New Roman" w:hAnsi="Times New Roman" w:cs="Times New Roman"/>
          <w:sz w:val="28"/>
          <w:szCs w:val="28"/>
          <w:lang w:val="uk-UA"/>
        </w:rPr>
        <w:t>МИ</w:t>
      </w:r>
      <w:r w:rsidRPr="00284021">
        <w:rPr>
          <w:rFonts w:ascii="Times New Roman" w:hAnsi="Times New Roman" w:cs="Times New Roman"/>
          <w:sz w:val="28"/>
          <w:szCs w:val="28"/>
          <w:lang w:val="uk-UA"/>
        </w:rPr>
        <w:t>, ДОСУДОВЕ РОЗСЛІДУВАННЯ</w:t>
      </w:r>
      <w:r>
        <w:rPr>
          <w:rFonts w:ascii="Times New Roman" w:hAnsi="Times New Roman" w:cs="Times New Roman"/>
          <w:sz w:val="28"/>
          <w:szCs w:val="28"/>
          <w:lang w:val="uk-UA"/>
        </w:rPr>
        <w:t>.</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Об’єкт дослідження – кримінальні процесуальні відносини, що складаються в процесі доказування; предмет дослідження – порядок визнання доказів недопустимими в кримінальним процесі.</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Мета дослідження полягає у проведені аналізу порядку визнання доказів недопустимими </w:t>
      </w:r>
      <w:r w:rsidR="009A52F1">
        <w:rPr>
          <w:rFonts w:ascii="Times New Roman" w:hAnsi="Times New Roman" w:cs="Times New Roman"/>
          <w:sz w:val="28"/>
          <w:szCs w:val="28"/>
          <w:lang w:val="uk-UA"/>
        </w:rPr>
        <w:t xml:space="preserve">в </w:t>
      </w:r>
      <w:r w:rsidRPr="00284021">
        <w:rPr>
          <w:rFonts w:ascii="Times New Roman" w:hAnsi="Times New Roman" w:cs="Times New Roman"/>
          <w:sz w:val="28"/>
          <w:szCs w:val="28"/>
          <w:lang w:val="uk-UA"/>
        </w:rPr>
        <w:t xml:space="preserve">кримінальному процесі, а також формулювання на цій основі пропозицій для вдосконалення правового регулювання відносин у цій сфері з урахуванням європейських стандартів та правозастосовної практики. </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Методами дослідження є загальнонаукові та спеціальні методи пізнання: діалектичний, метод абстрагування, аналізу, історичний, логіко-юридичний, порівняльний та інші методи. </w:t>
      </w:r>
    </w:p>
    <w:p w:rsidR="00D32B61" w:rsidRDefault="009E3097" w:rsidP="00A2306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Вивчення практики Європейського суду прав людини</w:t>
      </w:r>
      <w:r w:rsidR="00F86213" w:rsidRPr="00284021">
        <w:rPr>
          <w:rFonts w:ascii="Times New Roman" w:hAnsi="Times New Roman" w:cs="Times New Roman"/>
          <w:sz w:val="28"/>
          <w:szCs w:val="28"/>
          <w:lang w:val="uk-UA"/>
        </w:rPr>
        <w:t xml:space="preserve"> щодо допустимості доказів у кримінальному провадженні має відношення до органів </w:t>
      </w:r>
      <w:r>
        <w:rPr>
          <w:rFonts w:ascii="Times New Roman" w:hAnsi="Times New Roman" w:cs="Times New Roman"/>
          <w:sz w:val="28"/>
          <w:szCs w:val="28"/>
          <w:lang w:val="uk-UA"/>
        </w:rPr>
        <w:t>досуд</w:t>
      </w:r>
      <w:r w:rsidR="00A23061">
        <w:rPr>
          <w:rFonts w:ascii="Times New Roman" w:hAnsi="Times New Roman" w:cs="Times New Roman"/>
          <w:sz w:val="28"/>
          <w:szCs w:val="28"/>
          <w:lang w:val="uk-UA"/>
        </w:rPr>
        <w:t>о</w:t>
      </w:r>
      <w:r>
        <w:rPr>
          <w:rFonts w:ascii="Times New Roman" w:hAnsi="Times New Roman" w:cs="Times New Roman"/>
          <w:sz w:val="28"/>
          <w:szCs w:val="28"/>
          <w:lang w:val="uk-UA"/>
        </w:rPr>
        <w:t>вого</w:t>
      </w:r>
      <w:r w:rsidR="00F86213" w:rsidRPr="00284021">
        <w:rPr>
          <w:rFonts w:ascii="Times New Roman" w:hAnsi="Times New Roman" w:cs="Times New Roman"/>
          <w:sz w:val="28"/>
          <w:szCs w:val="28"/>
          <w:lang w:val="uk-UA"/>
        </w:rPr>
        <w:t xml:space="preserve"> розслідування, оскільки допомагає зрозуміти принципи та підходи, сформульовані в міжнародній практиці отримання та оцінки доказів, а також їх використання у кримінальному провадженні. </w:t>
      </w:r>
      <w:r w:rsidR="00F86213" w:rsidRPr="00284021">
        <w:rPr>
          <w:rFonts w:ascii="Times New Roman" w:hAnsi="Times New Roman" w:cs="Times New Roman"/>
          <w:sz w:val="28"/>
          <w:szCs w:val="28"/>
        </w:rPr>
        <w:t>Ігнорування міжнародної практики отримання та оцінки доказів у кримінальних справах може порушити принцип захисту прав і свобод людини і громадянина у кримінальних провадженнях</w:t>
      </w:r>
      <w:r w:rsidR="00F86213" w:rsidRPr="00284021">
        <w:rPr>
          <w:rFonts w:ascii="Times New Roman" w:hAnsi="Times New Roman" w:cs="Times New Roman"/>
          <w:sz w:val="28"/>
          <w:szCs w:val="28"/>
          <w:lang w:val="uk-UA"/>
        </w:rPr>
        <w:t>.</w:t>
      </w:r>
      <w:r w:rsidR="00C9487B">
        <w:rPr>
          <w:rFonts w:ascii="Times New Roman" w:hAnsi="Times New Roman" w:cs="Times New Roman"/>
          <w:sz w:val="28"/>
          <w:szCs w:val="28"/>
          <w:lang w:val="uk-UA"/>
        </w:rPr>
        <w:t xml:space="preserve"> Незважаючи на те, що сьогодні розвинені демократичні країни світу прагнуть забезпечити право на захист для кожного свого громадянина, випадки порушення правил щодо допустимості доказів у кримінальному процесі все ще трапляються. Таким чином пріоритетним завданням для таких країн є пошук та усунення колізій в законодавстві, та попередження порушення правил щодо допустимості доказів, адже це нерозривно зв’язано із правомірністю судового процесу.</w:t>
      </w:r>
    </w:p>
    <w:p w:rsidR="007C28AE" w:rsidRDefault="007C28AE" w:rsidP="007C28AE">
      <w:pPr>
        <w:spacing w:line="360" w:lineRule="auto"/>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lastRenderedPageBreak/>
        <w:t>ЗМІСТ</w:t>
      </w:r>
    </w:p>
    <w:tbl>
      <w:tblPr>
        <w:tblStyle w:val="ac"/>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747"/>
        <w:gridCol w:w="567"/>
      </w:tblGrid>
      <w:tr w:rsidR="00284021" w:rsidTr="00EC7E71">
        <w:tc>
          <w:tcPr>
            <w:tcW w:w="9747" w:type="dxa"/>
            <w:vAlign w:val="center"/>
          </w:tcPr>
          <w:p w:rsidR="00284021" w:rsidRDefault="00284021" w:rsidP="00E051AE">
            <w:pPr>
              <w:spacing w:line="360" w:lineRule="auto"/>
              <w:ind w:right="-278"/>
              <w:rPr>
                <w:rFonts w:ascii="Times New Roman" w:hAnsi="Times New Roman" w:cs="Times New Roman"/>
                <w:b/>
                <w:sz w:val="28"/>
                <w:szCs w:val="28"/>
                <w:lang w:val="uk-UA"/>
              </w:rPr>
            </w:pPr>
            <w:r w:rsidRPr="00284021">
              <w:rPr>
                <w:rFonts w:ascii="Times New Roman" w:hAnsi="Times New Roman" w:cs="Times New Roman"/>
                <w:b/>
                <w:sz w:val="28"/>
                <w:szCs w:val="28"/>
                <w:lang w:val="uk-UA"/>
              </w:rPr>
              <w:t>ВСТУП</w:t>
            </w:r>
            <w:r w:rsidR="00322162">
              <w:rPr>
                <w:rFonts w:ascii="Times New Roman" w:hAnsi="Times New Roman" w:cs="Times New Roman"/>
                <w:b/>
                <w:sz w:val="28"/>
                <w:szCs w:val="28"/>
                <w:lang w:val="uk-UA"/>
              </w:rPr>
              <w:t>…………………………………………………………</w:t>
            </w:r>
            <w:r w:rsidR="00E051AE">
              <w:rPr>
                <w:rFonts w:ascii="Times New Roman" w:hAnsi="Times New Roman" w:cs="Times New Roman"/>
                <w:b/>
                <w:sz w:val="28"/>
                <w:szCs w:val="28"/>
                <w:lang w:val="uk-UA"/>
              </w:rPr>
              <w:t>……………………</w:t>
            </w:r>
            <w:r w:rsidR="003946F8">
              <w:rPr>
                <w:rFonts w:ascii="Times New Roman" w:hAnsi="Times New Roman" w:cs="Times New Roman"/>
                <w:b/>
                <w:sz w:val="28"/>
                <w:szCs w:val="28"/>
                <w:lang w:val="uk-UA"/>
              </w:rPr>
              <w:t>.</w:t>
            </w:r>
            <w:r w:rsidR="00E051AE">
              <w:rPr>
                <w:rFonts w:ascii="Times New Roman" w:hAnsi="Times New Roman" w:cs="Times New Roman"/>
                <w:b/>
                <w:sz w:val="28"/>
                <w:szCs w:val="28"/>
                <w:lang w:val="uk-UA"/>
              </w:rPr>
              <w:t>.</w:t>
            </w:r>
          </w:p>
        </w:tc>
        <w:tc>
          <w:tcPr>
            <w:tcW w:w="567" w:type="dxa"/>
            <w:vAlign w:val="center"/>
          </w:tcPr>
          <w:p w:rsidR="00284021" w:rsidRDefault="003F357E" w:rsidP="0071127D">
            <w:pPr>
              <w:spacing w:line="360" w:lineRule="auto"/>
              <w:ind w:left="-108" w:right="-108"/>
              <w:rPr>
                <w:rFonts w:ascii="Times New Roman" w:hAnsi="Times New Roman" w:cs="Times New Roman"/>
                <w:b/>
                <w:sz w:val="28"/>
                <w:szCs w:val="28"/>
                <w:lang w:val="uk-UA"/>
              </w:rPr>
            </w:pPr>
            <w:r>
              <w:rPr>
                <w:rFonts w:ascii="Times New Roman" w:hAnsi="Times New Roman" w:cs="Times New Roman"/>
                <w:b/>
                <w:sz w:val="28"/>
                <w:szCs w:val="28"/>
                <w:lang w:val="uk-UA"/>
              </w:rPr>
              <w:t>6</w:t>
            </w:r>
          </w:p>
        </w:tc>
      </w:tr>
      <w:tr w:rsidR="00284021" w:rsidTr="00EC7E71">
        <w:tc>
          <w:tcPr>
            <w:tcW w:w="9747" w:type="dxa"/>
            <w:vAlign w:val="center"/>
          </w:tcPr>
          <w:p w:rsidR="00284021" w:rsidRDefault="00A13177" w:rsidP="0071127D">
            <w:pPr>
              <w:spacing w:line="360" w:lineRule="auto"/>
              <w:ind w:right="-278"/>
              <w:rPr>
                <w:rFonts w:ascii="Times New Roman" w:hAnsi="Times New Roman" w:cs="Times New Roman"/>
                <w:b/>
                <w:sz w:val="28"/>
                <w:szCs w:val="28"/>
                <w:lang w:val="uk-UA"/>
              </w:rPr>
            </w:pPr>
            <w:r w:rsidRPr="00284021">
              <w:rPr>
                <w:rFonts w:ascii="Times New Roman" w:hAnsi="Times New Roman" w:cs="Times New Roman"/>
                <w:b/>
                <w:sz w:val="28"/>
                <w:szCs w:val="28"/>
                <w:lang w:val="uk-UA"/>
              </w:rPr>
              <w:t>РОЗДІЛ</w:t>
            </w:r>
            <w:r w:rsidR="00284021" w:rsidRPr="00284021">
              <w:rPr>
                <w:rFonts w:ascii="Times New Roman" w:hAnsi="Times New Roman" w:cs="Times New Roman"/>
                <w:b/>
                <w:sz w:val="28"/>
                <w:szCs w:val="28"/>
                <w:lang w:val="uk-UA"/>
              </w:rPr>
              <w:t xml:space="preserve"> І. ТЕОРЕТИЧНІ ЗАСАДИ</w:t>
            </w:r>
            <w:r w:rsidR="00284021" w:rsidRPr="00284021">
              <w:rPr>
                <w:rFonts w:ascii="Times New Roman" w:hAnsi="Times New Roman" w:cs="Times New Roman"/>
                <w:b/>
                <w:sz w:val="28"/>
                <w:szCs w:val="28"/>
              </w:rPr>
              <w:t xml:space="preserve"> ІНСТИТУТУ НЕДОПУСТИМОСТІ ДОКАЗІВ У КРИМІНАЛЬНОМУ ПРОВАДЖЕНН</w:t>
            </w:r>
            <w:r w:rsidR="00284021" w:rsidRPr="00284021">
              <w:rPr>
                <w:rFonts w:ascii="Times New Roman" w:hAnsi="Times New Roman" w:cs="Times New Roman"/>
                <w:b/>
                <w:sz w:val="28"/>
                <w:szCs w:val="28"/>
                <w:lang w:val="uk-UA"/>
              </w:rPr>
              <w:t>Я</w:t>
            </w:r>
            <w:r w:rsidR="00692867">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r w:rsidR="003946F8">
              <w:rPr>
                <w:rFonts w:ascii="Times New Roman" w:hAnsi="Times New Roman" w:cs="Times New Roman"/>
                <w:b/>
                <w:sz w:val="28"/>
                <w:szCs w:val="28"/>
                <w:lang w:val="uk-UA"/>
              </w:rPr>
              <w:t>.</w:t>
            </w:r>
            <w:r w:rsidR="00E051AE">
              <w:rPr>
                <w:rFonts w:ascii="Times New Roman" w:hAnsi="Times New Roman" w:cs="Times New Roman"/>
                <w:b/>
                <w:sz w:val="28"/>
                <w:szCs w:val="28"/>
                <w:lang w:val="uk-UA"/>
              </w:rPr>
              <w:t>…</w:t>
            </w:r>
          </w:p>
        </w:tc>
        <w:tc>
          <w:tcPr>
            <w:tcW w:w="567" w:type="dxa"/>
            <w:vAlign w:val="center"/>
          </w:tcPr>
          <w:p w:rsidR="00692867" w:rsidRDefault="00692867" w:rsidP="00692867">
            <w:pPr>
              <w:spacing w:line="360" w:lineRule="auto"/>
              <w:ind w:left="-108" w:right="-108"/>
              <w:jc w:val="center"/>
              <w:rPr>
                <w:rFonts w:ascii="Times New Roman" w:hAnsi="Times New Roman" w:cs="Times New Roman"/>
                <w:b/>
                <w:sz w:val="28"/>
                <w:szCs w:val="28"/>
                <w:lang w:val="uk-UA"/>
              </w:rPr>
            </w:pPr>
          </w:p>
          <w:p w:rsidR="00284021" w:rsidRDefault="003F357E" w:rsidP="0071127D">
            <w:pPr>
              <w:spacing w:line="360" w:lineRule="auto"/>
              <w:ind w:left="-108" w:right="-108"/>
              <w:rPr>
                <w:rFonts w:ascii="Times New Roman" w:hAnsi="Times New Roman" w:cs="Times New Roman"/>
                <w:b/>
                <w:sz w:val="28"/>
                <w:szCs w:val="28"/>
                <w:lang w:val="uk-UA"/>
              </w:rPr>
            </w:pPr>
            <w:r>
              <w:rPr>
                <w:rFonts w:ascii="Times New Roman" w:hAnsi="Times New Roman" w:cs="Times New Roman"/>
                <w:b/>
                <w:sz w:val="28"/>
                <w:szCs w:val="28"/>
                <w:lang w:val="uk-UA"/>
              </w:rPr>
              <w:t>9</w:t>
            </w:r>
          </w:p>
        </w:tc>
      </w:tr>
      <w:tr w:rsidR="00284021" w:rsidTr="00EC7E71">
        <w:tc>
          <w:tcPr>
            <w:tcW w:w="9747" w:type="dxa"/>
            <w:vAlign w:val="center"/>
          </w:tcPr>
          <w:p w:rsidR="00284021" w:rsidRDefault="0071127D" w:rsidP="0071127D">
            <w:pPr>
              <w:pStyle w:val="a3"/>
              <w:spacing w:line="360" w:lineRule="auto"/>
              <w:ind w:left="0" w:right="-278"/>
              <w:rPr>
                <w:rFonts w:ascii="Times New Roman" w:hAnsi="Times New Roman" w:cs="Times New Roman"/>
                <w:b/>
                <w:sz w:val="28"/>
                <w:szCs w:val="28"/>
                <w:lang w:val="uk-UA"/>
              </w:rPr>
            </w:pPr>
            <w:r>
              <w:rPr>
                <w:rFonts w:ascii="Times New Roman" w:hAnsi="Times New Roman" w:cs="Times New Roman"/>
                <w:sz w:val="28"/>
                <w:szCs w:val="28"/>
                <w:lang w:val="uk-UA"/>
              </w:rPr>
              <w:t>1.1.</w:t>
            </w:r>
            <w:r w:rsidR="00284021" w:rsidRPr="00284021">
              <w:rPr>
                <w:rFonts w:ascii="Times New Roman" w:hAnsi="Times New Roman" w:cs="Times New Roman"/>
                <w:sz w:val="28"/>
                <w:szCs w:val="28"/>
              </w:rPr>
              <w:t>Історія</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становлення та розвитку</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інституту</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недопустимості</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доказі</w:t>
            </w:r>
            <w:r w:rsidR="00284021" w:rsidRPr="00284021">
              <w:rPr>
                <w:rFonts w:ascii="Times New Roman" w:hAnsi="Times New Roman" w:cs="Times New Roman"/>
                <w:sz w:val="28"/>
                <w:szCs w:val="28"/>
                <w:lang w:val="uk-UA"/>
              </w:rPr>
              <w:t>в</w:t>
            </w:r>
            <w:r>
              <w:rPr>
                <w:rFonts w:ascii="Times New Roman" w:hAnsi="Times New Roman" w:cs="Times New Roman"/>
                <w:sz w:val="28"/>
                <w:szCs w:val="28"/>
                <w:lang w:val="uk-UA"/>
              </w:rPr>
              <w:t>…………....</w:t>
            </w:r>
          </w:p>
        </w:tc>
        <w:tc>
          <w:tcPr>
            <w:tcW w:w="567" w:type="dxa"/>
            <w:vAlign w:val="center"/>
          </w:tcPr>
          <w:p w:rsidR="00284021" w:rsidRPr="003946F8" w:rsidRDefault="003F357E" w:rsidP="0071127D">
            <w:pPr>
              <w:spacing w:line="360" w:lineRule="auto"/>
              <w:ind w:left="-108" w:right="-131"/>
              <w:rPr>
                <w:rFonts w:ascii="Times New Roman" w:hAnsi="Times New Roman" w:cs="Times New Roman"/>
                <w:sz w:val="28"/>
                <w:szCs w:val="28"/>
                <w:lang w:val="uk-UA"/>
              </w:rPr>
            </w:pPr>
            <w:r>
              <w:rPr>
                <w:rFonts w:ascii="Times New Roman" w:hAnsi="Times New Roman" w:cs="Times New Roman"/>
                <w:sz w:val="28"/>
                <w:szCs w:val="28"/>
                <w:lang w:val="uk-UA"/>
              </w:rPr>
              <w:t>9</w:t>
            </w:r>
          </w:p>
        </w:tc>
      </w:tr>
      <w:tr w:rsidR="00284021" w:rsidTr="00EC7E71">
        <w:tc>
          <w:tcPr>
            <w:tcW w:w="9747" w:type="dxa"/>
            <w:vAlign w:val="center"/>
          </w:tcPr>
          <w:p w:rsidR="00284021" w:rsidRPr="0071127D" w:rsidRDefault="0071127D" w:rsidP="0071127D">
            <w:pPr>
              <w:pStyle w:val="a3"/>
              <w:spacing w:line="360" w:lineRule="auto"/>
              <w:ind w:left="0" w:right="-278"/>
              <w:rPr>
                <w:rFonts w:ascii="Times New Roman" w:hAnsi="Times New Roman" w:cs="Times New Roman"/>
                <w:sz w:val="28"/>
                <w:szCs w:val="28"/>
                <w:lang w:val="uk-UA"/>
              </w:rPr>
            </w:pPr>
            <w:r>
              <w:rPr>
                <w:rFonts w:ascii="Times New Roman" w:hAnsi="Times New Roman" w:cs="Times New Roman"/>
                <w:sz w:val="28"/>
                <w:szCs w:val="28"/>
                <w:lang w:val="uk-UA"/>
              </w:rPr>
              <w:t>1.2.</w:t>
            </w:r>
            <w:r w:rsidR="00284021" w:rsidRPr="00284021">
              <w:rPr>
                <w:rFonts w:ascii="Times New Roman" w:hAnsi="Times New Roman" w:cs="Times New Roman"/>
                <w:sz w:val="28"/>
                <w:szCs w:val="28"/>
              </w:rPr>
              <w:t>Поняття та зміст</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інституту</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недопустимості</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доказів у кримінальному</w:t>
            </w:r>
            <w:r w:rsidR="00284021" w:rsidRPr="00284021">
              <w:rPr>
                <w:rFonts w:ascii="Times New Roman" w:hAnsi="Times New Roman" w:cs="Times New Roman"/>
                <w:sz w:val="28"/>
                <w:szCs w:val="28"/>
                <w:lang w:val="uk-UA"/>
              </w:rPr>
              <w:t xml:space="preserve"> п</w:t>
            </w:r>
            <w:r w:rsidR="00284021" w:rsidRPr="00284021">
              <w:rPr>
                <w:rFonts w:ascii="Times New Roman" w:hAnsi="Times New Roman" w:cs="Times New Roman"/>
                <w:sz w:val="28"/>
                <w:szCs w:val="28"/>
              </w:rPr>
              <w:t>ровадженні</w:t>
            </w:r>
            <w:r>
              <w:rPr>
                <w:rFonts w:ascii="Times New Roman" w:hAnsi="Times New Roman" w:cs="Times New Roman"/>
                <w:sz w:val="28"/>
                <w:szCs w:val="28"/>
                <w:lang w:val="uk-UA"/>
              </w:rPr>
              <w:t>………………………………………………………………….…………</w:t>
            </w:r>
            <w:r w:rsidR="003946F8">
              <w:rPr>
                <w:rFonts w:ascii="Times New Roman" w:hAnsi="Times New Roman" w:cs="Times New Roman"/>
                <w:sz w:val="28"/>
                <w:szCs w:val="28"/>
                <w:lang w:val="uk-UA"/>
              </w:rPr>
              <w:t>.</w:t>
            </w:r>
          </w:p>
        </w:tc>
        <w:tc>
          <w:tcPr>
            <w:tcW w:w="567" w:type="dxa"/>
            <w:vAlign w:val="center"/>
          </w:tcPr>
          <w:p w:rsidR="00692867" w:rsidRPr="003946F8" w:rsidRDefault="00692867" w:rsidP="0071127D">
            <w:pPr>
              <w:spacing w:line="360" w:lineRule="auto"/>
              <w:ind w:left="-108" w:right="-108"/>
              <w:rPr>
                <w:rFonts w:ascii="Times New Roman" w:hAnsi="Times New Roman" w:cs="Times New Roman"/>
                <w:sz w:val="28"/>
                <w:szCs w:val="28"/>
                <w:lang w:val="uk-UA"/>
              </w:rPr>
            </w:pPr>
          </w:p>
          <w:p w:rsidR="00284021" w:rsidRPr="003946F8" w:rsidRDefault="00692867" w:rsidP="003F357E">
            <w:pPr>
              <w:spacing w:line="360" w:lineRule="auto"/>
              <w:ind w:left="-108" w:right="-108"/>
              <w:rPr>
                <w:rFonts w:ascii="Times New Roman" w:hAnsi="Times New Roman" w:cs="Times New Roman"/>
                <w:sz w:val="28"/>
                <w:szCs w:val="28"/>
                <w:lang w:val="uk-UA"/>
              </w:rPr>
            </w:pPr>
            <w:r w:rsidRPr="003946F8">
              <w:rPr>
                <w:rFonts w:ascii="Times New Roman" w:hAnsi="Times New Roman" w:cs="Times New Roman"/>
                <w:sz w:val="28"/>
                <w:szCs w:val="28"/>
                <w:lang w:val="uk-UA"/>
              </w:rPr>
              <w:t>1</w:t>
            </w:r>
            <w:r w:rsidR="003F357E">
              <w:rPr>
                <w:rFonts w:ascii="Times New Roman" w:hAnsi="Times New Roman" w:cs="Times New Roman"/>
                <w:sz w:val="28"/>
                <w:szCs w:val="28"/>
                <w:lang w:val="uk-UA"/>
              </w:rPr>
              <w:t>5</w:t>
            </w:r>
          </w:p>
        </w:tc>
      </w:tr>
      <w:tr w:rsidR="00284021" w:rsidTr="00EC7E71">
        <w:tc>
          <w:tcPr>
            <w:tcW w:w="9747" w:type="dxa"/>
            <w:vAlign w:val="center"/>
          </w:tcPr>
          <w:p w:rsidR="00284021" w:rsidRPr="00692867" w:rsidRDefault="00A13177" w:rsidP="0071127D">
            <w:pPr>
              <w:spacing w:line="360" w:lineRule="auto"/>
              <w:ind w:right="-278"/>
              <w:rPr>
                <w:rFonts w:ascii="Times New Roman" w:hAnsi="Times New Roman" w:cs="Times New Roman"/>
                <w:b/>
                <w:sz w:val="28"/>
                <w:szCs w:val="28"/>
                <w:lang w:val="uk-UA"/>
              </w:rPr>
            </w:pPr>
            <w:r w:rsidRPr="00284021">
              <w:rPr>
                <w:rFonts w:ascii="Times New Roman" w:hAnsi="Times New Roman" w:cs="Times New Roman"/>
                <w:b/>
                <w:sz w:val="28"/>
                <w:szCs w:val="28"/>
                <w:lang w:val="uk-UA"/>
              </w:rPr>
              <w:t>РОЗДІЛ</w:t>
            </w:r>
            <w:r w:rsidR="00284021" w:rsidRPr="00284021">
              <w:rPr>
                <w:rFonts w:ascii="Times New Roman" w:hAnsi="Times New Roman" w:cs="Times New Roman"/>
                <w:b/>
                <w:sz w:val="28"/>
                <w:szCs w:val="28"/>
                <w:lang w:val="uk-UA"/>
              </w:rPr>
              <w:t xml:space="preserve"> ІІ. </w:t>
            </w:r>
            <w:proofErr w:type="gramStart"/>
            <w:r w:rsidR="00284021" w:rsidRPr="00284021">
              <w:rPr>
                <w:rFonts w:ascii="Times New Roman" w:hAnsi="Times New Roman" w:cs="Times New Roman"/>
                <w:b/>
                <w:sz w:val="28"/>
                <w:szCs w:val="28"/>
              </w:rPr>
              <w:t>П</w:t>
            </w:r>
            <w:proofErr w:type="gramEnd"/>
            <w:r w:rsidR="00284021" w:rsidRPr="00284021">
              <w:rPr>
                <w:rFonts w:ascii="Times New Roman" w:hAnsi="Times New Roman" w:cs="Times New Roman"/>
                <w:b/>
                <w:sz w:val="28"/>
                <w:szCs w:val="28"/>
              </w:rPr>
              <w:t xml:space="preserve">ІДСТАВИ </w:t>
            </w:r>
            <w:r w:rsidR="00284021" w:rsidRPr="00284021">
              <w:rPr>
                <w:rFonts w:ascii="Times New Roman" w:hAnsi="Times New Roman" w:cs="Times New Roman"/>
                <w:b/>
                <w:sz w:val="28"/>
                <w:szCs w:val="28"/>
                <w:lang w:val="uk-UA"/>
              </w:rPr>
              <w:t xml:space="preserve">ТА ПРОЦЕДУРА </w:t>
            </w:r>
            <w:r w:rsidR="00284021" w:rsidRPr="00284021">
              <w:rPr>
                <w:rFonts w:ascii="Times New Roman" w:hAnsi="Times New Roman" w:cs="Times New Roman"/>
                <w:b/>
                <w:sz w:val="28"/>
                <w:szCs w:val="28"/>
              </w:rPr>
              <w:t>ВИЗНАННЯ ДОКАЗІВ НЕДОПУСТИМИМИ У КРИМІНАЛЬНОМУ ПРОВАДЖЕННІ</w:t>
            </w:r>
            <w:r w:rsidR="00692867">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p>
        </w:tc>
        <w:tc>
          <w:tcPr>
            <w:tcW w:w="567" w:type="dxa"/>
            <w:vAlign w:val="center"/>
          </w:tcPr>
          <w:p w:rsidR="00692867" w:rsidRDefault="00692867" w:rsidP="00692867">
            <w:pPr>
              <w:spacing w:line="360" w:lineRule="auto"/>
              <w:ind w:left="-108" w:right="-108"/>
              <w:jc w:val="center"/>
              <w:rPr>
                <w:rFonts w:ascii="Times New Roman" w:hAnsi="Times New Roman" w:cs="Times New Roman"/>
                <w:b/>
                <w:sz w:val="28"/>
                <w:szCs w:val="28"/>
                <w:lang w:val="uk-UA"/>
              </w:rPr>
            </w:pPr>
          </w:p>
          <w:p w:rsidR="00284021" w:rsidRDefault="00692867" w:rsidP="003F357E">
            <w:pPr>
              <w:spacing w:line="360" w:lineRule="auto"/>
              <w:ind w:left="-108" w:right="-108"/>
              <w:rPr>
                <w:rFonts w:ascii="Times New Roman" w:hAnsi="Times New Roman" w:cs="Times New Roman"/>
                <w:b/>
                <w:sz w:val="28"/>
                <w:szCs w:val="28"/>
                <w:lang w:val="uk-UA"/>
              </w:rPr>
            </w:pPr>
            <w:r>
              <w:rPr>
                <w:rFonts w:ascii="Times New Roman" w:hAnsi="Times New Roman" w:cs="Times New Roman"/>
                <w:b/>
                <w:sz w:val="28"/>
                <w:szCs w:val="28"/>
                <w:lang w:val="uk-UA"/>
              </w:rPr>
              <w:t>2</w:t>
            </w:r>
            <w:r w:rsidR="003F357E">
              <w:rPr>
                <w:rFonts w:ascii="Times New Roman" w:hAnsi="Times New Roman" w:cs="Times New Roman"/>
                <w:b/>
                <w:sz w:val="28"/>
                <w:szCs w:val="28"/>
                <w:lang w:val="uk-UA"/>
              </w:rPr>
              <w:t>8</w:t>
            </w:r>
          </w:p>
        </w:tc>
      </w:tr>
      <w:tr w:rsidR="00284021" w:rsidTr="00EC7E71">
        <w:tc>
          <w:tcPr>
            <w:tcW w:w="9747" w:type="dxa"/>
            <w:vAlign w:val="center"/>
          </w:tcPr>
          <w:p w:rsidR="00284021" w:rsidRDefault="0071127D" w:rsidP="00A13177">
            <w:pPr>
              <w:pStyle w:val="a4"/>
              <w:shd w:val="clear" w:color="auto" w:fill="FFFFFF"/>
              <w:spacing w:before="0" w:beforeAutospacing="0" w:after="0" w:afterAutospacing="0" w:line="360" w:lineRule="auto"/>
              <w:ind w:right="-278"/>
              <w:rPr>
                <w:b/>
                <w:sz w:val="28"/>
                <w:szCs w:val="28"/>
                <w:lang w:val="uk-UA"/>
              </w:rPr>
            </w:pPr>
            <w:r>
              <w:rPr>
                <w:sz w:val="28"/>
                <w:szCs w:val="28"/>
                <w:lang w:val="uk-UA"/>
              </w:rPr>
              <w:t>2.1.</w:t>
            </w:r>
            <w:r w:rsidR="00284021" w:rsidRPr="00284021">
              <w:rPr>
                <w:sz w:val="28"/>
                <w:szCs w:val="28"/>
              </w:rPr>
              <w:t>Істотні</w:t>
            </w:r>
            <w:r w:rsidR="00322162">
              <w:rPr>
                <w:sz w:val="28"/>
                <w:szCs w:val="28"/>
                <w:lang w:val="uk-UA"/>
              </w:rPr>
              <w:t xml:space="preserve"> </w:t>
            </w:r>
            <w:r w:rsidR="00284021" w:rsidRPr="00284021">
              <w:rPr>
                <w:sz w:val="28"/>
                <w:szCs w:val="28"/>
              </w:rPr>
              <w:t>порушення прав і свобод людини як підстав</w:t>
            </w:r>
            <w:r w:rsidR="00822A44">
              <w:rPr>
                <w:sz w:val="28"/>
                <w:szCs w:val="28"/>
                <w:lang w:val="uk-UA"/>
              </w:rPr>
              <w:t>а</w:t>
            </w:r>
            <w:r w:rsidR="00322162">
              <w:rPr>
                <w:sz w:val="28"/>
                <w:szCs w:val="28"/>
                <w:lang w:val="uk-UA"/>
              </w:rPr>
              <w:t xml:space="preserve"> </w:t>
            </w:r>
            <w:r w:rsidR="00284021" w:rsidRPr="00284021">
              <w:rPr>
                <w:sz w:val="28"/>
                <w:szCs w:val="28"/>
              </w:rPr>
              <w:t>визнання</w:t>
            </w:r>
            <w:r w:rsidR="00322162">
              <w:rPr>
                <w:sz w:val="28"/>
                <w:szCs w:val="28"/>
                <w:lang w:val="uk-UA"/>
              </w:rPr>
              <w:t xml:space="preserve"> </w:t>
            </w:r>
            <w:r w:rsidR="00284021" w:rsidRPr="00284021">
              <w:rPr>
                <w:sz w:val="28"/>
                <w:szCs w:val="28"/>
              </w:rPr>
              <w:t>доказів</w:t>
            </w:r>
            <w:r w:rsidR="00322162">
              <w:rPr>
                <w:sz w:val="28"/>
                <w:szCs w:val="28"/>
                <w:lang w:val="uk-UA"/>
              </w:rPr>
              <w:t xml:space="preserve"> </w:t>
            </w:r>
            <w:r w:rsidR="00284021" w:rsidRPr="00284021">
              <w:rPr>
                <w:sz w:val="28"/>
                <w:szCs w:val="28"/>
              </w:rPr>
              <w:t>недопустимими</w:t>
            </w:r>
            <w:r>
              <w:rPr>
                <w:sz w:val="28"/>
                <w:szCs w:val="28"/>
                <w:lang w:val="uk-UA"/>
              </w:rPr>
              <w:t>…………………………………………………………………………</w:t>
            </w:r>
            <w:r w:rsidR="003946F8">
              <w:rPr>
                <w:sz w:val="28"/>
                <w:szCs w:val="28"/>
                <w:lang w:val="uk-UA"/>
              </w:rPr>
              <w:t>.</w:t>
            </w:r>
          </w:p>
        </w:tc>
        <w:tc>
          <w:tcPr>
            <w:tcW w:w="567" w:type="dxa"/>
            <w:vAlign w:val="center"/>
          </w:tcPr>
          <w:p w:rsidR="00692867" w:rsidRPr="003946F8" w:rsidRDefault="00692867" w:rsidP="00692867">
            <w:pPr>
              <w:spacing w:line="360" w:lineRule="auto"/>
              <w:ind w:left="-108" w:right="-108"/>
              <w:jc w:val="center"/>
              <w:rPr>
                <w:rFonts w:ascii="Times New Roman" w:hAnsi="Times New Roman" w:cs="Times New Roman"/>
                <w:sz w:val="28"/>
                <w:szCs w:val="28"/>
                <w:lang w:val="uk-UA"/>
              </w:rPr>
            </w:pPr>
          </w:p>
          <w:p w:rsidR="00284021" w:rsidRPr="003946F8" w:rsidRDefault="00692867" w:rsidP="003F357E">
            <w:pPr>
              <w:spacing w:line="360" w:lineRule="auto"/>
              <w:ind w:left="-108" w:right="-108"/>
              <w:rPr>
                <w:rFonts w:ascii="Times New Roman" w:hAnsi="Times New Roman" w:cs="Times New Roman"/>
                <w:sz w:val="28"/>
                <w:szCs w:val="28"/>
                <w:lang w:val="uk-UA"/>
              </w:rPr>
            </w:pPr>
            <w:r w:rsidRPr="003946F8">
              <w:rPr>
                <w:rFonts w:ascii="Times New Roman" w:hAnsi="Times New Roman" w:cs="Times New Roman"/>
                <w:sz w:val="28"/>
                <w:szCs w:val="28"/>
                <w:lang w:val="uk-UA"/>
              </w:rPr>
              <w:t>2</w:t>
            </w:r>
            <w:r w:rsidR="003F357E">
              <w:rPr>
                <w:rFonts w:ascii="Times New Roman" w:hAnsi="Times New Roman" w:cs="Times New Roman"/>
                <w:sz w:val="28"/>
                <w:szCs w:val="28"/>
                <w:lang w:val="uk-UA"/>
              </w:rPr>
              <w:t>8</w:t>
            </w:r>
          </w:p>
        </w:tc>
      </w:tr>
      <w:tr w:rsidR="00284021" w:rsidTr="00EC7E71">
        <w:tc>
          <w:tcPr>
            <w:tcW w:w="9747" w:type="dxa"/>
            <w:vAlign w:val="center"/>
          </w:tcPr>
          <w:p w:rsidR="00284021" w:rsidRPr="0071127D" w:rsidRDefault="0071127D" w:rsidP="00A13177">
            <w:pPr>
              <w:pStyle w:val="a4"/>
              <w:shd w:val="clear" w:color="auto" w:fill="FFFFFF"/>
              <w:spacing w:before="0" w:beforeAutospacing="0" w:after="0" w:afterAutospacing="0" w:line="360" w:lineRule="auto"/>
              <w:ind w:right="-278"/>
              <w:rPr>
                <w:b/>
                <w:sz w:val="28"/>
                <w:szCs w:val="28"/>
                <w:lang w:val="uk-UA"/>
              </w:rPr>
            </w:pPr>
            <w:r>
              <w:rPr>
                <w:sz w:val="28"/>
                <w:szCs w:val="28"/>
                <w:lang w:val="uk-UA"/>
              </w:rPr>
              <w:t>2.2.</w:t>
            </w:r>
            <w:r w:rsidR="00284021" w:rsidRPr="00284021">
              <w:rPr>
                <w:sz w:val="28"/>
                <w:szCs w:val="28"/>
              </w:rPr>
              <w:t>Порушення</w:t>
            </w:r>
            <w:r w:rsidR="00284021" w:rsidRPr="00284021">
              <w:rPr>
                <w:sz w:val="28"/>
                <w:szCs w:val="28"/>
                <w:lang w:val="uk-UA"/>
              </w:rPr>
              <w:t xml:space="preserve"> процесуальної форми</w:t>
            </w:r>
            <w:r w:rsidR="00284021" w:rsidRPr="00284021">
              <w:rPr>
                <w:sz w:val="28"/>
                <w:szCs w:val="28"/>
              </w:rPr>
              <w:t xml:space="preserve"> як підстав</w:t>
            </w:r>
            <w:r w:rsidR="00822A44">
              <w:rPr>
                <w:sz w:val="28"/>
                <w:szCs w:val="28"/>
                <w:lang w:val="uk-UA"/>
              </w:rPr>
              <w:t>а</w:t>
            </w:r>
            <w:r w:rsidR="00284021" w:rsidRPr="00284021">
              <w:rPr>
                <w:sz w:val="28"/>
                <w:szCs w:val="28"/>
              </w:rPr>
              <w:t xml:space="preserve"> для визнання</w:t>
            </w:r>
            <w:r w:rsidR="00322162">
              <w:rPr>
                <w:sz w:val="28"/>
                <w:szCs w:val="28"/>
                <w:lang w:val="uk-UA"/>
              </w:rPr>
              <w:t xml:space="preserve"> </w:t>
            </w:r>
            <w:r w:rsidR="00284021" w:rsidRPr="00284021">
              <w:rPr>
                <w:sz w:val="28"/>
                <w:szCs w:val="28"/>
              </w:rPr>
              <w:t>доказів</w:t>
            </w:r>
            <w:r w:rsidR="00322162">
              <w:rPr>
                <w:sz w:val="28"/>
                <w:szCs w:val="28"/>
                <w:lang w:val="uk-UA"/>
              </w:rPr>
              <w:t xml:space="preserve"> </w:t>
            </w:r>
            <w:r w:rsidR="00284021" w:rsidRPr="00284021">
              <w:rPr>
                <w:sz w:val="28"/>
                <w:szCs w:val="28"/>
              </w:rPr>
              <w:t>недопустимими</w:t>
            </w:r>
            <w:r>
              <w:rPr>
                <w:sz w:val="28"/>
                <w:szCs w:val="28"/>
              </w:rPr>
              <w:t>…</w:t>
            </w:r>
            <w:r>
              <w:rPr>
                <w:sz w:val="28"/>
                <w:szCs w:val="28"/>
                <w:lang w:val="uk-UA"/>
              </w:rPr>
              <w:t>………………………………………………………………………</w:t>
            </w:r>
            <w:r w:rsidR="003946F8">
              <w:rPr>
                <w:sz w:val="28"/>
                <w:szCs w:val="28"/>
                <w:lang w:val="uk-UA"/>
              </w:rPr>
              <w:t>.</w:t>
            </w:r>
          </w:p>
        </w:tc>
        <w:tc>
          <w:tcPr>
            <w:tcW w:w="567" w:type="dxa"/>
            <w:vAlign w:val="center"/>
          </w:tcPr>
          <w:p w:rsidR="0071127D" w:rsidRPr="003946F8" w:rsidRDefault="0071127D" w:rsidP="00692867">
            <w:pPr>
              <w:spacing w:line="360" w:lineRule="auto"/>
              <w:ind w:left="-108" w:right="-108"/>
              <w:jc w:val="center"/>
              <w:rPr>
                <w:rFonts w:ascii="Times New Roman" w:hAnsi="Times New Roman" w:cs="Times New Roman"/>
                <w:sz w:val="28"/>
                <w:szCs w:val="28"/>
                <w:lang w:val="uk-UA"/>
              </w:rPr>
            </w:pPr>
          </w:p>
          <w:p w:rsidR="00284021" w:rsidRPr="003946F8" w:rsidRDefault="00692867" w:rsidP="003F357E">
            <w:pPr>
              <w:spacing w:line="360" w:lineRule="auto"/>
              <w:ind w:left="-108" w:right="-108"/>
              <w:rPr>
                <w:rFonts w:ascii="Times New Roman" w:hAnsi="Times New Roman" w:cs="Times New Roman"/>
                <w:sz w:val="28"/>
                <w:szCs w:val="28"/>
                <w:lang w:val="uk-UA"/>
              </w:rPr>
            </w:pPr>
            <w:r w:rsidRPr="003946F8">
              <w:rPr>
                <w:rFonts w:ascii="Times New Roman" w:hAnsi="Times New Roman" w:cs="Times New Roman"/>
                <w:sz w:val="28"/>
                <w:szCs w:val="28"/>
                <w:lang w:val="uk-UA"/>
              </w:rPr>
              <w:t>3</w:t>
            </w:r>
            <w:r w:rsidR="003F357E">
              <w:rPr>
                <w:rFonts w:ascii="Times New Roman" w:hAnsi="Times New Roman" w:cs="Times New Roman"/>
                <w:sz w:val="28"/>
                <w:szCs w:val="28"/>
                <w:lang w:val="uk-UA"/>
              </w:rPr>
              <w:t>6</w:t>
            </w:r>
          </w:p>
        </w:tc>
      </w:tr>
      <w:tr w:rsidR="00284021" w:rsidTr="00EC7E71">
        <w:tc>
          <w:tcPr>
            <w:tcW w:w="9747" w:type="dxa"/>
            <w:vAlign w:val="center"/>
          </w:tcPr>
          <w:p w:rsidR="00284021" w:rsidRDefault="0071127D" w:rsidP="0071127D">
            <w:pPr>
              <w:pStyle w:val="a4"/>
              <w:shd w:val="clear" w:color="auto" w:fill="FFFFFF"/>
              <w:spacing w:before="0" w:beforeAutospacing="0" w:after="0" w:afterAutospacing="0" w:line="360" w:lineRule="auto"/>
              <w:ind w:right="-278"/>
              <w:rPr>
                <w:b/>
                <w:sz w:val="28"/>
                <w:szCs w:val="28"/>
                <w:lang w:val="uk-UA"/>
              </w:rPr>
            </w:pPr>
            <w:r>
              <w:rPr>
                <w:sz w:val="28"/>
                <w:szCs w:val="28"/>
                <w:lang w:val="uk-UA"/>
              </w:rPr>
              <w:t xml:space="preserve">2.3. </w:t>
            </w:r>
            <w:r w:rsidR="00284021" w:rsidRPr="00284021">
              <w:rPr>
                <w:sz w:val="28"/>
                <w:szCs w:val="28"/>
                <w:lang w:val="uk-UA"/>
              </w:rPr>
              <w:t>Правове регулювання визнання доказів недопустимими у кримінальному провадженні</w:t>
            </w:r>
            <w:r>
              <w:rPr>
                <w:sz w:val="28"/>
                <w:szCs w:val="28"/>
                <w:lang w:val="uk-UA"/>
              </w:rPr>
              <w:t>…………………………………………………………………………….</w:t>
            </w:r>
            <w:r w:rsidR="003946F8">
              <w:rPr>
                <w:sz w:val="28"/>
                <w:szCs w:val="28"/>
                <w:lang w:val="uk-UA"/>
              </w:rPr>
              <w:t>.</w:t>
            </w:r>
          </w:p>
        </w:tc>
        <w:tc>
          <w:tcPr>
            <w:tcW w:w="567" w:type="dxa"/>
            <w:vAlign w:val="center"/>
          </w:tcPr>
          <w:p w:rsidR="0071127D" w:rsidRPr="003946F8" w:rsidRDefault="0071127D" w:rsidP="00692867">
            <w:pPr>
              <w:spacing w:line="360" w:lineRule="auto"/>
              <w:ind w:left="-108" w:right="-108"/>
              <w:jc w:val="center"/>
              <w:rPr>
                <w:rFonts w:ascii="Times New Roman" w:hAnsi="Times New Roman" w:cs="Times New Roman"/>
                <w:sz w:val="28"/>
                <w:szCs w:val="28"/>
                <w:lang w:val="uk-UA"/>
              </w:rPr>
            </w:pPr>
          </w:p>
          <w:p w:rsidR="00284021" w:rsidRPr="003946F8" w:rsidRDefault="00692867" w:rsidP="003F357E">
            <w:pPr>
              <w:spacing w:line="360" w:lineRule="auto"/>
              <w:ind w:left="-108" w:right="-108"/>
              <w:rPr>
                <w:rFonts w:ascii="Times New Roman" w:hAnsi="Times New Roman" w:cs="Times New Roman"/>
                <w:sz w:val="28"/>
                <w:szCs w:val="28"/>
                <w:lang w:val="uk-UA"/>
              </w:rPr>
            </w:pPr>
            <w:r w:rsidRPr="003946F8">
              <w:rPr>
                <w:rFonts w:ascii="Times New Roman" w:hAnsi="Times New Roman" w:cs="Times New Roman"/>
                <w:sz w:val="28"/>
                <w:szCs w:val="28"/>
                <w:lang w:val="uk-UA"/>
              </w:rPr>
              <w:t>4</w:t>
            </w:r>
            <w:r w:rsidR="003F357E">
              <w:rPr>
                <w:rFonts w:ascii="Times New Roman" w:hAnsi="Times New Roman" w:cs="Times New Roman"/>
                <w:sz w:val="28"/>
                <w:szCs w:val="28"/>
                <w:lang w:val="uk-UA"/>
              </w:rPr>
              <w:t>8</w:t>
            </w:r>
          </w:p>
        </w:tc>
      </w:tr>
      <w:tr w:rsidR="00284021" w:rsidTr="00EC7E71">
        <w:tc>
          <w:tcPr>
            <w:tcW w:w="9747" w:type="dxa"/>
            <w:vAlign w:val="center"/>
          </w:tcPr>
          <w:p w:rsidR="00284021" w:rsidRPr="0071127D" w:rsidRDefault="00A13177" w:rsidP="0071127D">
            <w:pPr>
              <w:spacing w:line="360" w:lineRule="auto"/>
              <w:ind w:right="-278"/>
              <w:rPr>
                <w:rFonts w:ascii="Times New Roman" w:hAnsi="Times New Roman" w:cs="Times New Roman"/>
                <w:b/>
                <w:sz w:val="28"/>
                <w:szCs w:val="28"/>
                <w:lang w:val="uk-UA"/>
              </w:rPr>
            </w:pPr>
            <w:r w:rsidRPr="00284021">
              <w:rPr>
                <w:rFonts w:ascii="Times New Roman" w:hAnsi="Times New Roman" w:cs="Times New Roman"/>
                <w:b/>
                <w:sz w:val="28"/>
                <w:szCs w:val="28"/>
                <w:lang w:val="uk-UA"/>
              </w:rPr>
              <w:t>РОЗДІЛ</w:t>
            </w:r>
            <w:r w:rsidR="00284021" w:rsidRPr="00284021">
              <w:rPr>
                <w:rFonts w:ascii="Times New Roman" w:hAnsi="Times New Roman" w:cs="Times New Roman"/>
                <w:b/>
                <w:sz w:val="28"/>
                <w:szCs w:val="28"/>
                <w:lang w:val="uk-UA"/>
              </w:rPr>
              <w:t xml:space="preserve"> ІІІ. </w:t>
            </w:r>
            <w:r w:rsidR="00284021" w:rsidRPr="00284021">
              <w:rPr>
                <w:rFonts w:ascii="Times New Roman" w:hAnsi="Times New Roman" w:cs="Times New Roman"/>
                <w:b/>
                <w:sz w:val="28"/>
                <w:szCs w:val="28"/>
              </w:rPr>
              <w:t>ПРОЦЕСУАЛЬНИЙ ПОРЯДОК ВИЗНАННЯ ДОКАЗІВ</w:t>
            </w:r>
            <w:r w:rsidR="00322162">
              <w:rPr>
                <w:rFonts w:ascii="Times New Roman" w:hAnsi="Times New Roman" w:cs="Times New Roman"/>
                <w:b/>
                <w:sz w:val="28"/>
                <w:szCs w:val="28"/>
                <w:lang w:val="uk-UA"/>
              </w:rPr>
              <w:t xml:space="preserve"> </w:t>
            </w:r>
            <w:r w:rsidR="00284021" w:rsidRPr="00284021">
              <w:rPr>
                <w:rFonts w:ascii="Times New Roman" w:hAnsi="Times New Roman" w:cs="Times New Roman"/>
                <w:b/>
                <w:sz w:val="28"/>
                <w:szCs w:val="28"/>
              </w:rPr>
              <w:t xml:space="preserve">НЕДОПУСТИМИМИ ЗА ЗАКОНОДАВСТВОМ ІНШИХ </w:t>
            </w:r>
            <w:proofErr w:type="gramStart"/>
            <w:r w:rsidR="00284021" w:rsidRPr="00284021">
              <w:rPr>
                <w:rFonts w:ascii="Times New Roman" w:hAnsi="Times New Roman" w:cs="Times New Roman"/>
                <w:b/>
                <w:sz w:val="28"/>
                <w:szCs w:val="28"/>
              </w:rPr>
              <w:t>КРАЇН</w:t>
            </w:r>
            <w:r w:rsidR="00322162">
              <w:rPr>
                <w:rFonts w:ascii="Times New Roman" w:hAnsi="Times New Roman" w:cs="Times New Roman"/>
                <w:b/>
                <w:sz w:val="28"/>
                <w:szCs w:val="28"/>
                <w:lang w:val="uk-UA"/>
              </w:rPr>
              <w:t>.</w:t>
            </w:r>
            <w:proofErr w:type="gramEnd"/>
            <w:r w:rsidR="00322162">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p>
        </w:tc>
        <w:tc>
          <w:tcPr>
            <w:tcW w:w="567" w:type="dxa"/>
            <w:vAlign w:val="center"/>
          </w:tcPr>
          <w:p w:rsidR="0071127D" w:rsidRDefault="0071127D" w:rsidP="00692867">
            <w:pPr>
              <w:spacing w:line="360" w:lineRule="auto"/>
              <w:ind w:left="-108" w:right="-108"/>
              <w:jc w:val="center"/>
              <w:rPr>
                <w:rFonts w:ascii="Times New Roman" w:hAnsi="Times New Roman" w:cs="Times New Roman"/>
                <w:b/>
                <w:sz w:val="28"/>
                <w:szCs w:val="28"/>
                <w:lang w:val="uk-UA"/>
              </w:rPr>
            </w:pPr>
          </w:p>
          <w:p w:rsidR="00284021" w:rsidRDefault="00284021" w:rsidP="003F357E">
            <w:pPr>
              <w:spacing w:line="360" w:lineRule="auto"/>
              <w:ind w:left="-108" w:right="-108"/>
              <w:rPr>
                <w:rFonts w:ascii="Times New Roman" w:hAnsi="Times New Roman" w:cs="Times New Roman"/>
                <w:b/>
                <w:sz w:val="28"/>
                <w:szCs w:val="28"/>
                <w:lang w:val="uk-UA"/>
              </w:rPr>
            </w:pPr>
            <w:r w:rsidRPr="00284021">
              <w:rPr>
                <w:rFonts w:ascii="Times New Roman" w:hAnsi="Times New Roman" w:cs="Times New Roman"/>
                <w:b/>
                <w:sz w:val="28"/>
                <w:szCs w:val="28"/>
                <w:lang w:val="uk-UA"/>
              </w:rPr>
              <w:t>5</w:t>
            </w:r>
            <w:r w:rsidR="003F357E">
              <w:rPr>
                <w:rFonts w:ascii="Times New Roman" w:hAnsi="Times New Roman" w:cs="Times New Roman"/>
                <w:b/>
                <w:sz w:val="28"/>
                <w:szCs w:val="28"/>
                <w:lang w:val="uk-UA"/>
              </w:rPr>
              <w:t>6</w:t>
            </w:r>
          </w:p>
        </w:tc>
      </w:tr>
      <w:tr w:rsidR="00284021" w:rsidTr="00EC7E71">
        <w:tc>
          <w:tcPr>
            <w:tcW w:w="9747" w:type="dxa"/>
            <w:vAlign w:val="center"/>
          </w:tcPr>
          <w:p w:rsidR="00284021" w:rsidRDefault="0071127D" w:rsidP="003946F8">
            <w:pPr>
              <w:pStyle w:val="a3"/>
              <w:tabs>
                <w:tab w:val="left" w:pos="709"/>
              </w:tabs>
              <w:spacing w:line="360" w:lineRule="auto"/>
              <w:ind w:left="0" w:right="-278"/>
              <w:rPr>
                <w:rFonts w:ascii="Times New Roman" w:hAnsi="Times New Roman" w:cs="Times New Roman"/>
                <w:b/>
                <w:sz w:val="28"/>
                <w:szCs w:val="28"/>
                <w:lang w:val="uk-UA"/>
              </w:rPr>
            </w:pPr>
            <w:r>
              <w:rPr>
                <w:rFonts w:ascii="Times New Roman" w:hAnsi="Times New Roman" w:cs="Times New Roman"/>
                <w:sz w:val="28"/>
                <w:szCs w:val="28"/>
                <w:lang w:val="uk-UA"/>
              </w:rPr>
              <w:t xml:space="preserve">3.1. </w:t>
            </w:r>
            <w:proofErr w:type="gramStart"/>
            <w:r w:rsidR="00284021" w:rsidRPr="00284021">
              <w:rPr>
                <w:rFonts w:ascii="Times New Roman" w:hAnsi="Times New Roman" w:cs="Times New Roman"/>
                <w:sz w:val="28"/>
                <w:szCs w:val="28"/>
              </w:rPr>
              <w:t>П</w:t>
            </w:r>
            <w:proofErr w:type="gramEnd"/>
            <w:r w:rsidR="00284021" w:rsidRPr="00284021">
              <w:rPr>
                <w:rFonts w:ascii="Times New Roman" w:hAnsi="Times New Roman" w:cs="Times New Roman"/>
                <w:sz w:val="28"/>
                <w:szCs w:val="28"/>
              </w:rPr>
              <w:t>ідстави, умови та процесуальний порядок визнання</w:t>
            </w:r>
            <w:r w:rsidR="00284021" w:rsidRPr="00284021">
              <w:rPr>
                <w:rFonts w:ascii="Times New Roman" w:hAnsi="Times New Roman" w:cs="Times New Roman"/>
                <w:sz w:val="28"/>
                <w:szCs w:val="28"/>
                <w:lang w:val="uk-UA"/>
              </w:rPr>
              <w:t xml:space="preserve"> д</w:t>
            </w:r>
            <w:r w:rsidR="00284021" w:rsidRPr="00284021">
              <w:rPr>
                <w:rFonts w:ascii="Times New Roman" w:hAnsi="Times New Roman" w:cs="Times New Roman"/>
                <w:sz w:val="28"/>
                <w:szCs w:val="28"/>
              </w:rPr>
              <w:t>оказів</w:t>
            </w:r>
            <w:r w:rsidR="00B56C59">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 xml:space="preserve">недопустимими за </w:t>
            </w:r>
            <w:r w:rsidR="003946F8">
              <w:rPr>
                <w:rFonts w:ascii="Times New Roman" w:hAnsi="Times New Roman" w:cs="Times New Roman"/>
                <w:sz w:val="28"/>
                <w:szCs w:val="28"/>
                <w:lang w:val="uk-UA"/>
              </w:rPr>
              <w:t>К</w:t>
            </w:r>
            <w:r w:rsidR="00284021" w:rsidRPr="00284021">
              <w:rPr>
                <w:rFonts w:ascii="Times New Roman" w:hAnsi="Times New Roman" w:cs="Times New Roman"/>
                <w:sz w:val="28"/>
                <w:szCs w:val="28"/>
              </w:rPr>
              <w:t>римінальним</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процесуальним</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законодавством</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країн</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Європи</w:t>
            </w:r>
            <w:r w:rsidR="00284021" w:rsidRPr="00284021">
              <w:rPr>
                <w:rFonts w:ascii="Times New Roman" w:hAnsi="Times New Roman" w:cs="Times New Roman"/>
                <w:sz w:val="28"/>
                <w:szCs w:val="28"/>
                <w:lang w:val="uk-UA"/>
              </w:rPr>
              <w:t xml:space="preserve"> та</w:t>
            </w:r>
            <w:r w:rsidR="00284021" w:rsidRPr="00284021">
              <w:rPr>
                <w:rFonts w:ascii="Times New Roman" w:hAnsi="Times New Roman" w:cs="Times New Roman"/>
                <w:sz w:val="28"/>
                <w:szCs w:val="28"/>
              </w:rPr>
              <w:t xml:space="preserve"> США</w:t>
            </w:r>
            <w:r w:rsidR="00A13177">
              <w:rPr>
                <w:rFonts w:ascii="Times New Roman" w:hAnsi="Times New Roman" w:cs="Times New Roman"/>
                <w:sz w:val="28"/>
                <w:szCs w:val="28"/>
                <w:lang w:val="uk-UA"/>
              </w:rPr>
              <w:t>……</w:t>
            </w:r>
            <w:r>
              <w:rPr>
                <w:rFonts w:ascii="Times New Roman" w:hAnsi="Times New Roman" w:cs="Times New Roman"/>
                <w:sz w:val="28"/>
                <w:szCs w:val="28"/>
                <w:lang w:val="uk-UA"/>
              </w:rPr>
              <w:t>….</w:t>
            </w:r>
          </w:p>
        </w:tc>
        <w:tc>
          <w:tcPr>
            <w:tcW w:w="567" w:type="dxa"/>
            <w:vAlign w:val="center"/>
          </w:tcPr>
          <w:p w:rsidR="0071127D" w:rsidRPr="003946F8" w:rsidRDefault="0071127D" w:rsidP="00692867">
            <w:pPr>
              <w:spacing w:line="360" w:lineRule="auto"/>
              <w:ind w:left="-108" w:right="-108"/>
              <w:jc w:val="center"/>
              <w:rPr>
                <w:rFonts w:ascii="Times New Roman" w:hAnsi="Times New Roman" w:cs="Times New Roman"/>
                <w:sz w:val="28"/>
                <w:szCs w:val="28"/>
                <w:lang w:val="uk-UA"/>
              </w:rPr>
            </w:pPr>
          </w:p>
          <w:p w:rsidR="00284021" w:rsidRPr="003946F8" w:rsidRDefault="00692867" w:rsidP="003F357E">
            <w:pPr>
              <w:spacing w:line="360" w:lineRule="auto"/>
              <w:ind w:left="-108" w:right="-108"/>
              <w:rPr>
                <w:rFonts w:ascii="Times New Roman" w:hAnsi="Times New Roman" w:cs="Times New Roman"/>
                <w:sz w:val="28"/>
                <w:szCs w:val="28"/>
                <w:lang w:val="uk-UA"/>
              </w:rPr>
            </w:pPr>
            <w:r w:rsidRPr="003946F8">
              <w:rPr>
                <w:rFonts w:ascii="Times New Roman" w:hAnsi="Times New Roman" w:cs="Times New Roman"/>
                <w:sz w:val="28"/>
                <w:szCs w:val="28"/>
                <w:lang w:val="uk-UA"/>
              </w:rPr>
              <w:t>5</w:t>
            </w:r>
            <w:r w:rsidR="003F357E">
              <w:rPr>
                <w:rFonts w:ascii="Times New Roman" w:hAnsi="Times New Roman" w:cs="Times New Roman"/>
                <w:sz w:val="28"/>
                <w:szCs w:val="28"/>
                <w:lang w:val="uk-UA"/>
              </w:rPr>
              <w:t>6</w:t>
            </w:r>
          </w:p>
        </w:tc>
      </w:tr>
      <w:tr w:rsidR="00284021" w:rsidTr="00EC7E71">
        <w:tc>
          <w:tcPr>
            <w:tcW w:w="9747" w:type="dxa"/>
            <w:vAlign w:val="center"/>
          </w:tcPr>
          <w:p w:rsidR="00284021" w:rsidRDefault="0071127D" w:rsidP="009F6A9A">
            <w:pPr>
              <w:pStyle w:val="a3"/>
              <w:tabs>
                <w:tab w:val="left" w:pos="709"/>
              </w:tabs>
              <w:spacing w:line="360" w:lineRule="auto"/>
              <w:ind w:left="0" w:right="-108"/>
              <w:rPr>
                <w:rFonts w:ascii="Times New Roman" w:hAnsi="Times New Roman" w:cs="Times New Roman"/>
                <w:b/>
                <w:sz w:val="28"/>
                <w:szCs w:val="28"/>
                <w:lang w:val="uk-UA"/>
              </w:rPr>
            </w:pPr>
            <w:r>
              <w:rPr>
                <w:rFonts w:ascii="Times New Roman" w:hAnsi="Times New Roman" w:cs="Times New Roman"/>
                <w:sz w:val="28"/>
                <w:szCs w:val="28"/>
                <w:lang w:val="uk-UA"/>
              </w:rPr>
              <w:t xml:space="preserve">3.2. </w:t>
            </w:r>
            <w:r w:rsidR="00284021" w:rsidRPr="00284021">
              <w:rPr>
                <w:rFonts w:ascii="Times New Roman" w:hAnsi="Times New Roman" w:cs="Times New Roman"/>
                <w:sz w:val="28"/>
                <w:szCs w:val="28"/>
              </w:rPr>
              <w:t>Визнання</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недопустимими</w:t>
            </w:r>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доказі</w:t>
            </w:r>
            <w:proofErr w:type="gramStart"/>
            <w:r w:rsidR="00284021" w:rsidRPr="00284021">
              <w:rPr>
                <w:rFonts w:ascii="Times New Roman" w:hAnsi="Times New Roman" w:cs="Times New Roman"/>
                <w:sz w:val="28"/>
                <w:szCs w:val="28"/>
              </w:rPr>
              <w:t>в</w:t>
            </w:r>
            <w:proofErr w:type="gramEnd"/>
            <w:r w:rsidR="00A13177">
              <w:rPr>
                <w:rFonts w:ascii="Times New Roman" w:hAnsi="Times New Roman" w:cs="Times New Roman"/>
                <w:sz w:val="28"/>
                <w:szCs w:val="28"/>
                <w:lang w:val="uk-UA"/>
              </w:rPr>
              <w:t xml:space="preserve"> </w:t>
            </w:r>
            <w:r w:rsidR="00284021" w:rsidRPr="00284021">
              <w:rPr>
                <w:rFonts w:ascii="Times New Roman" w:hAnsi="Times New Roman" w:cs="Times New Roman"/>
                <w:sz w:val="28"/>
                <w:szCs w:val="28"/>
              </w:rPr>
              <w:t>у правових</w:t>
            </w:r>
            <w:r w:rsidR="00A13177">
              <w:rPr>
                <w:rFonts w:ascii="Times New Roman" w:hAnsi="Times New Roman" w:cs="Times New Roman"/>
                <w:sz w:val="28"/>
                <w:szCs w:val="28"/>
                <w:lang w:val="uk-UA"/>
              </w:rPr>
              <w:t xml:space="preserve"> </w:t>
            </w:r>
            <w:r w:rsidR="005068D0">
              <w:rPr>
                <w:rFonts w:ascii="Times New Roman" w:hAnsi="Times New Roman" w:cs="Times New Roman"/>
                <w:sz w:val="28"/>
                <w:szCs w:val="28"/>
              </w:rPr>
              <w:t xml:space="preserve">позиціях </w:t>
            </w:r>
            <w:r w:rsidR="005068D0">
              <w:rPr>
                <w:rFonts w:ascii="Times New Roman" w:hAnsi="Times New Roman" w:cs="Times New Roman"/>
                <w:sz w:val="28"/>
                <w:szCs w:val="28"/>
                <w:lang w:val="uk-UA"/>
              </w:rPr>
              <w:t>Європейського суду</w:t>
            </w:r>
            <w:r w:rsidR="009F6A9A">
              <w:rPr>
                <w:rFonts w:ascii="Times New Roman" w:hAnsi="Times New Roman" w:cs="Times New Roman"/>
                <w:sz w:val="28"/>
                <w:szCs w:val="28"/>
                <w:lang w:val="uk-UA"/>
              </w:rPr>
              <w:t xml:space="preserve"> з</w:t>
            </w:r>
            <w:r w:rsidR="005068D0">
              <w:rPr>
                <w:rFonts w:ascii="Times New Roman" w:hAnsi="Times New Roman" w:cs="Times New Roman"/>
                <w:sz w:val="28"/>
                <w:szCs w:val="28"/>
                <w:lang w:val="uk-UA"/>
              </w:rPr>
              <w:t xml:space="preserve"> прав </w:t>
            </w:r>
            <w:r w:rsidR="00322162">
              <w:rPr>
                <w:rFonts w:ascii="Times New Roman" w:hAnsi="Times New Roman" w:cs="Times New Roman"/>
                <w:sz w:val="28"/>
                <w:szCs w:val="28"/>
                <w:lang w:val="uk-UA"/>
              </w:rPr>
              <w:t>людини…</w:t>
            </w:r>
            <w:r w:rsidR="009F6A9A">
              <w:rPr>
                <w:rFonts w:ascii="Times New Roman" w:hAnsi="Times New Roman" w:cs="Times New Roman"/>
                <w:sz w:val="28"/>
                <w:szCs w:val="28"/>
                <w:lang w:val="uk-UA"/>
              </w:rPr>
              <w:t>………………………</w:t>
            </w:r>
            <w:r w:rsidR="005068D0">
              <w:rPr>
                <w:rFonts w:ascii="Times New Roman" w:hAnsi="Times New Roman" w:cs="Times New Roman"/>
                <w:sz w:val="28"/>
                <w:szCs w:val="28"/>
                <w:lang w:val="uk-UA"/>
              </w:rPr>
              <w:t>……………………………</w:t>
            </w:r>
            <w:r>
              <w:rPr>
                <w:rFonts w:ascii="Times New Roman" w:hAnsi="Times New Roman" w:cs="Times New Roman"/>
                <w:sz w:val="28"/>
                <w:szCs w:val="28"/>
                <w:lang w:val="uk-UA"/>
              </w:rPr>
              <w:t>……………</w:t>
            </w:r>
            <w:r w:rsidR="003946F8">
              <w:rPr>
                <w:rFonts w:ascii="Times New Roman" w:hAnsi="Times New Roman" w:cs="Times New Roman"/>
                <w:sz w:val="28"/>
                <w:szCs w:val="28"/>
                <w:lang w:val="uk-UA"/>
              </w:rPr>
              <w:t>.</w:t>
            </w:r>
            <w:r>
              <w:rPr>
                <w:rFonts w:ascii="Times New Roman" w:hAnsi="Times New Roman" w:cs="Times New Roman"/>
                <w:sz w:val="28"/>
                <w:szCs w:val="28"/>
                <w:lang w:val="uk-UA"/>
              </w:rPr>
              <w:t>….</w:t>
            </w:r>
          </w:p>
        </w:tc>
        <w:tc>
          <w:tcPr>
            <w:tcW w:w="567" w:type="dxa"/>
            <w:vAlign w:val="center"/>
          </w:tcPr>
          <w:p w:rsidR="005068D0" w:rsidRPr="003946F8" w:rsidRDefault="005068D0" w:rsidP="0071127D">
            <w:pPr>
              <w:spacing w:line="360" w:lineRule="auto"/>
              <w:ind w:left="-108" w:right="-108"/>
              <w:rPr>
                <w:rFonts w:ascii="Times New Roman" w:hAnsi="Times New Roman" w:cs="Times New Roman"/>
                <w:sz w:val="28"/>
                <w:szCs w:val="28"/>
                <w:lang w:val="uk-UA"/>
              </w:rPr>
            </w:pPr>
          </w:p>
          <w:p w:rsidR="00284021" w:rsidRPr="003946F8" w:rsidRDefault="003F357E" w:rsidP="0071127D">
            <w:pPr>
              <w:spacing w:line="360" w:lineRule="auto"/>
              <w:ind w:left="-108" w:right="-108"/>
              <w:rPr>
                <w:rFonts w:ascii="Times New Roman" w:hAnsi="Times New Roman" w:cs="Times New Roman"/>
                <w:sz w:val="28"/>
                <w:szCs w:val="28"/>
                <w:lang w:val="uk-UA"/>
              </w:rPr>
            </w:pPr>
            <w:r>
              <w:rPr>
                <w:rFonts w:ascii="Times New Roman" w:hAnsi="Times New Roman" w:cs="Times New Roman"/>
                <w:sz w:val="28"/>
                <w:szCs w:val="28"/>
                <w:lang w:val="uk-UA"/>
              </w:rPr>
              <w:t>64</w:t>
            </w:r>
          </w:p>
        </w:tc>
      </w:tr>
      <w:tr w:rsidR="00284021" w:rsidTr="00EC7E71">
        <w:tc>
          <w:tcPr>
            <w:tcW w:w="9747" w:type="dxa"/>
            <w:vAlign w:val="center"/>
          </w:tcPr>
          <w:p w:rsidR="00284021" w:rsidRDefault="002C295D" w:rsidP="0071127D">
            <w:pPr>
              <w:spacing w:line="360" w:lineRule="auto"/>
              <w:ind w:right="-278"/>
              <w:rPr>
                <w:rFonts w:ascii="Times New Roman" w:hAnsi="Times New Roman" w:cs="Times New Roman"/>
                <w:b/>
                <w:sz w:val="28"/>
                <w:szCs w:val="28"/>
                <w:lang w:val="uk-UA"/>
              </w:rPr>
            </w:pPr>
            <w:r>
              <w:rPr>
                <w:rFonts w:ascii="Times New Roman" w:hAnsi="Times New Roman" w:cs="Times New Roman"/>
                <w:b/>
                <w:sz w:val="28"/>
                <w:szCs w:val="28"/>
                <w:lang w:val="uk-UA"/>
              </w:rPr>
              <w:t>ВИСНОВОК..</w:t>
            </w:r>
            <w:r w:rsidR="00322162">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r w:rsidR="003946F8">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p>
        </w:tc>
        <w:tc>
          <w:tcPr>
            <w:tcW w:w="567" w:type="dxa"/>
            <w:vAlign w:val="center"/>
          </w:tcPr>
          <w:p w:rsidR="00284021" w:rsidRDefault="00692867" w:rsidP="0071127D">
            <w:pPr>
              <w:spacing w:line="360" w:lineRule="auto"/>
              <w:ind w:left="-108" w:right="-108"/>
              <w:rPr>
                <w:rFonts w:ascii="Times New Roman" w:hAnsi="Times New Roman" w:cs="Times New Roman"/>
                <w:b/>
                <w:sz w:val="28"/>
                <w:szCs w:val="28"/>
                <w:lang w:val="uk-UA"/>
              </w:rPr>
            </w:pPr>
            <w:r>
              <w:rPr>
                <w:rFonts w:ascii="Times New Roman" w:hAnsi="Times New Roman" w:cs="Times New Roman"/>
                <w:b/>
                <w:sz w:val="28"/>
                <w:szCs w:val="28"/>
                <w:lang w:val="uk-UA"/>
              </w:rPr>
              <w:t>7</w:t>
            </w:r>
            <w:r w:rsidR="003F357E">
              <w:rPr>
                <w:rFonts w:ascii="Times New Roman" w:hAnsi="Times New Roman" w:cs="Times New Roman"/>
                <w:b/>
                <w:sz w:val="28"/>
                <w:szCs w:val="28"/>
                <w:lang w:val="uk-UA"/>
              </w:rPr>
              <w:t>5</w:t>
            </w:r>
          </w:p>
        </w:tc>
      </w:tr>
      <w:tr w:rsidR="00284021" w:rsidTr="00EC7E71">
        <w:tc>
          <w:tcPr>
            <w:tcW w:w="9747" w:type="dxa"/>
            <w:vAlign w:val="center"/>
          </w:tcPr>
          <w:p w:rsidR="00284021" w:rsidRDefault="002C295D" w:rsidP="002C295D">
            <w:pPr>
              <w:spacing w:line="360" w:lineRule="auto"/>
              <w:ind w:right="-278"/>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w:t>
            </w:r>
            <w:r w:rsidR="00322162">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r w:rsidR="003946F8">
              <w:rPr>
                <w:rFonts w:ascii="Times New Roman" w:hAnsi="Times New Roman" w:cs="Times New Roman"/>
                <w:b/>
                <w:sz w:val="28"/>
                <w:szCs w:val="28"/>
                <w:lang w:val="uk-UA"/>
              </w:rPr>
              <w:t>.</w:t>
            </w:r>
            <w:r w:rsidR="0071127D">
              <w:rPr>
                <w:rFonts w:ascii="Times New Roman" w:hAnsi="Times New Roman" w:cs="Times New Roman"/>
                <w:b/>
                <w:sz w:val="28"/>
                <w:szCs w:val="28"/>
                <w:lang w:val="uk-UA"/>
              </w:rPr>
              <w:t>…</w:t>
            </w:r>
          </w:p>
        </w:tc>
        <w:tc>
          <w:tcPr>
            <w:tcW w:w="567" w:type="dxa"/>
            <w:vAlign w:val="center"/>
          </w:tcPr>
          <w:p w:rsidR="00284021" w:rsidRDefault="003F357E" w:rsidP="0071127D">
            <w:pPr>
              <w:spacing w:line="360" w:lineRule="auto"/>
              <w:ind w:left="-108" w:right="-108"/>
              <w:rPr>
                <w:rFonts w:ascii="Times New Roman" w:hAnsi="Times New Roman" w:cs="Times New Roman"/>
                <w:b/>
                <w:sz w:val="28"/>
                <w:szCs w:val="28"/>
                <w:lang w:val="uk-UA"/>
              </w:rPr>
            </w:pPr>
            <w:r>
              <w:rPr>
                <w:rFonts w:ascii="Times New Roman" w:hAnsi="Times New Roman" w:cs="Times New Roman"/>
                <w:b/>
                <w:sz w:val="28"/>
                <w:szCs w:val="28"/>
                <w:lang w:val="uk-UA"/>
              </w:rPr>
              <w:t>82</w:t>
            </w:r>
          </w:p>
        </w:tc>
      </w:tr>
    </w:tbl>
    <w:p w:rsidR="00F86213" w:rsidRPr="00284021" w:rsidRDefault="00F86213" w:rsidP="00F86213">
      <w:pPr>
        <w:rPr>
          <w:rFonts w:ascii="Times New Roman" w:hAnsi="Times New Roman" w:cs="Times New Roman"/>
          <w:b/>
          <w:sz w:val="28"/>
          <w:szCs w:val="28"/>
          <w:lang w:val="uk-UA"/>
        </w:rPr>
      </w:pPr>
      <w:r w:rsidRPr="00284021">
        <w:rPr>
          <w:rFonts w:ascii="Times New Roman" w:hAnsi="Times New Roman" w:cs="Times New Roman"/>
          <w:b/>
          <w:sz w:val="28"/>
          <w:szCs w:val="28"/>
          <w:lang w:val="uk-UA"/>
        </w:rPr>
        <w:br w:type="page"/>
      </w:r>
    </w:p>
    <w:p w:rsidR="00F86213" w:rsidRPr="00284021" w:rsidRDefault="00F86213" w:rsidP="00F86213">
      <w:pPr>
        <w:spacing w:after="0" w:line="360" w:lineRule="auto"/>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lastRenderedPageBreak/>
        <w:t>ВСТУП</w:t>
      </w:r>
    </w:p>
    <w:p w:rsidR="00F86213" w:rsidRPr="00284021" w:rsidRDefault="00F86213" w:rsidP="00D32B61">
      <w:pPr>
        <w:pStyle w:val="a4"/>
        <w:spacing w:before="0" w:beforeAutospacing="0" w:after="0" w:afterAutospacing="0" w:line="360" w:lineRule="auto"/>
        <w:ind w:firstLine="567"/>
        <w:jc w:val="both"/>
        <w:rPr>
          <w:sz w:val="28"/>
          <w:szCs w:val="28"/>
          <w:lang w:val="uk-UA"/>
        </w:rPr>
      </w:pPr>
      <w:r w:rsidRPr="00650A9E">
        <w:rPr>
          <w:b/>
          <w:sz w:val="28"/>
          <w:szCs w:val="28"/>
          <w:lang w:val="uk-UA"/>
        </w:rPr>
        <w:t>Актуальність теми.</w:t>
      </w:r>
      <w:r w:rsidR="009F6A9A">
        <w:rPr>
          <w:b/>
          <w:sz w:val="28"/>
          <w:szCs w:val="28"/>
          <w:lang w:val="uk-UA"/>
        </w:rPr>
        <w:t xml:space="preserve"> </w:t>
      </w:r>
      <w:r w:rsidRPr="00284021">
        <w:rPr>
          <w:sz w:val="28"/>
          <w:szCs w:val="28"/>
          <w:lang w:val="uk-UA"/>
        </w:rPr>
        <w:t>На сьогоднішній день однією з головних проблем в теорії кримінального процесу є одержання достовірних знань про обставини, які підлягають доказуванню у кримінальному провадженні, вирішення якої пов’язується з реалізацією права особи на справедливий суд.</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Пізнання цих обставин здійснюється шляхом кримінального процесуального доказування, яке можливе лише за наявності доказів, отриманих належним способом і з встановлених законом джерел.</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 Україні постійно відбуваються зміни в правовій системі, спрямовані на якісні перетворення роботи судів і правоохоронних органів при здійсненні ними кримінально-процесуальної діяльності. Найважливішими напрямками цих змін є: вдосконалення організації державних органів, які ведуть кримінальний процес, внесення змін в практику судочинства з метою забезпечення невідворотності покарання, законності і гарантій дотримання прав особистості в здійсненні правосуддя у кримінальних справах. </w:t>
      </w:r>
    </w:p>
    <w:p w:rsidR="00F86213" w:rsidRPr="00284021" w:rsidRDefault="005068D0" w:rsidP="00F8621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Аналіз рішень Європейського суду прав людини</w:t>
      </w:r>
      <w:r w:rsidR="00F86213" w:rsidRPr="00284021">
        <w:rPr>
          <w:rFonts w:ascii="Times New Roman" w:hAnsi="Times New Roman" w:cs="Times New Roman"/>
          <w:sz w:val="28"/>
          <w:szCs w:val="28"/>
          <w:lang w:val="uk-UA"/>
        </w:rPr>
        <w:t xml:space="preserve"> по відношенню до Україні показує, що було безліч випадків порушення прав людини і основних свобод. Україна знаходиться на третьому місці після Росії та Італії за кількістю звернень до </w:t>
      </w:r>
      <w:r>
        <w:rPr>
          <w:rFonts w:ascii="Times New Roman" w:hAnsi="Times New Roman" w:cs="Times New Roman"/>
          <w:sz w:val="28"/>
          <w:szCs w:val="28"/>
          <w:lang w:val="uk-UA"/>
        </w:rPr>
        <w:t>Європейського суду прав людини</w:t>
      </w:r>
      <w:r w:rsidR="00F86213" w:rsidRPr="00284021">
        <w:rPr>
          <w:rFonts w:ascii="Times New Roman" w:hAnsi="Times New Roman" w:cs="Times New Roman"/>
          <w:sz w:val="28"/>
          <w:szCs w:val="28"/>
          <w:lang w:val="uk-UA"/>
        </w:rPr>
        <w:t>, що вказує на те, що права і свободи, закріплені в Конвенції прав і свобод, недостатньо захищені. В національних правоохоронних органах існує ряд проблем, пов'язаних з вико</w:t>
      </w:r>
      <w:r>
        <w:rPr>
          <w:rFonts w:ascii="Times New Roman" w:hAnsi="Times New Roman" w:cs="Times New Roman"/>
          <w:sz w:val="28"/>
          <w:szCs w:val="28"/>
          <w:lang w:val="uk-UA"/>
        </w:rPr>
        <w:t>ристанням юридичних позицій Європейського суду прав людини</w:t>
      </w:r>
      <w:r w:rsidR="00F86213" w:rsidRPr="00284021">
        <w:rPr>
          <w:rFonts w:ascii="Times New Roman" w:hAnsi="Times New Roman" w:cs="Times New Roman"/>
          <w:sz w:val="28"/>
          <w:szCs w:val="28"/>
          <w:lang w:val="uk-UA"/>
        </w:rPr>
        <w:t>, включаючи визнання доказів недопустимими.</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Помилки, допущені в кримінальному судочинстві посадовими особами держави, знижують довіру суспільства до правосуддя. Постійне зміцнення та підвищення довіри громадян до правосуддя важливо для нормального фун</w:t>
      </w:r>
      <w:r w:rsidR="005068D0">
        <w:rPr>
          <w:rFonts w:ascii="Times New Roman" w:hAnsi="Times New Roman" w:cs="Times New Roman"/>
          <w:sz w:val="28"/>
          <w:szCs w:val="28"/>
          <w:lang w:val="uk-UA"/>
        </w:rPr>
        <w:t xml:space="preserve">кціонування інститутів держави </w:t>
      </w:r>
      <w:r w:rsidRPr="00284021">
        <w:rPr>
          <w:rFonts w:ascii="Times New Roman" w:hAnsi="Times New Roman" w:cs="Times New Roman"/>
          <w:sz w:val="28"/>
          <w:szCs w:val="28"/>
          <w:lang w:val="uk-UA"/>
        </w:rPr>
        <w:t>в цілому. Необхідність зведення до мінімуму помилок в кримінальному судочинстві, дотримання розумних с</w:t>
      </w:r>
      <w:r w:rsidR="005068D0">
        <w:rPr>
          <w:rFonts w:ascii="Times New Roman" w:hAnsi="Times New Roman" w:cs="Times New Roman"/>
          <w:sz w:val="28"/>
          <w:szCs w:val="28"/>
          <w:lang w:val="uk-UA"/>
        </w:rPr>
        <w:t>троків, використання в доказуванні</w:t>
      </w:r>
      <w:r w:rsidRPr="00284021">
        <w:rPr>
          <w:rFonts w:ascii="Times New Roman" w:hAnsi="Times New Roman" w:cs="Times New Roman"/>
          <w:sz w:val="28"/>
          <w:szCs w:val="28"/>
          <w:lang w:val="uk-UA"/>
        </w:rPr>
        <w:t xml:space="preserve"> по кримінальних справах допустимих доказів диктують важливість вивчення на концептуальному рівні природи слідчих і </w:t>
      </w:r>
      <w:r w:rsidRPr="00284021">
        <w:rPr>
          <w:rFonts w:ascii="Times New Roman" w:hAnsi="Times New Roman" w:cs="Times New Roman"/>
          <w:sz w:val="28"/>
          <w:szCs w:val="28"/>
          <w:lang w:val="uk-UA"/>
        </w:rPr>
        <w:lastRenderedPageBreak/>
        <w:t>судових п</w:t>
      </w:r>
      <w:r w:rsidR="005068D0">
        <w:rPr>
          <w:rFonts w:ascii="Times New Roman" w:hAnsi="Times New Roman" w:cs="Times New Roman"/>
          <w:sz w:val="28"/>
          <w:szCs w:val="28"/>
          <w:lang w:val="uk-UA"/>
        </w:rPr>
        <w:t xml:space="preserve">омилок і вироблення кримінальних </w:t>
      </w:r>
      <w:r w:rsidRPr="00284021">
        <w:rPr>
          <w:rFonts w:ascii="Times New Roman" w:hAnsi="Times New Roman" w:cs="Times New Roman"/>
          <w:sz w:val="28"/>
          <w:szCs w:val="28"/>
          <w:lang w:val="uk-UA"/>
        </w:rPr>
        <w:t>процесуальних механізмів їх виявлення, виправлення та попередження.</w:t>
      </w:r>
    </w:p>
    <w:p w:rsidR="00F86213" w:rsidRPr="00284021" w:rsidRDefault="00F86213" w:rsidP="00F86213">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Поняттю та сутності недопустимості доказів приділяли увагу в наукових працях у галузі кримінального процесу Н.М. Басай, Ю.Ю. Сізінцова, Е.А. Брагін,  В.В.</w:t>
      </w:r>
      <w:r w:rsidR="00650A9E">
        <w:rPr>
          <w:rFonts w:ascii="Times New Roman" w:hAnsi="Times New Roman" w:cs="Times New Roman"/>
          <w:sz w:val="28"/>
          <w:szCs w:val="28"/>
          <w:lang w:val="uk-UA"/>
        </w:rPr>
        <w:t xml:space="preserve"> </w:t>
      </w:r>
      <w:r w:rsidR="00972D0D">
        <w:rPr>
          <w:rFonts w:ascii="Times New Roman" w:hAnsi="Times New Roman" w:cs="Times New Roman"/>
          <w:sz w:val="28"/>
          <w:szCs w:val="28"/>
          <w:lang w:val="uk-UA"/>
        </w:rPr>
        <w:t>Вапнярчук,</w:t>
      </w:r>
      <w:r w:rsidRPr="00284021">
        <w:rPr>
          <w:rFonts w:ascii="Times New Roman" w:hAnsi="Times New Roman" w:cs="Times New Roman"/>
          <w:sz w:val="28"/>
          <w:szCs w:val="28"/>
          <w:lang w:val="uk-UA"/>
        </w:rPr>
        <w:t xml:space="preserve"> О.</w:t>
      </w:r>
      <w:r w:rsidR="00972D0D">
        <w:rPr>
          <w:rFonts w:ascii="Times New Roman" w:hAnsi="Times New Roman" w:cs="Times New Roman"/>
          <w:sz w:val="28"/>
          <w:szCs w:val="28"/>
          <w:lang w:val="uk-UA"/>
        </w:rPr>
        <w:t>С. Степанов, В.</w:t>
      </w:r>
      <w:r w:rsidRPr="00284021">
        <w:rPr>
          <w:rFonts w:ascii="Times New Roman" w:hAnsi="Times New Roman" w:cs="Times New Roman"/>
          <w:sz w:val="28"/>
          <w:szCs w:val="28"/>
          <w:lang w:val="uk-UA"/>
        </w:rPr>
        <w:t>Г. Гончаренко,</w:t>
      </w:r>
      <w:r w:rsidR="00972D0D">
        <w:rPr>
          <w:rFonts w:ascii="Times New Roman" w:hAnsi="Times New Roman" w:cs="Times New Roman"/>
          <w:sz w:val="28"/>
          <w:szCs w:val="28"/>
          <w:lang w:val="uk-UA"/>
        </w:rPr>
        <w:t xml:space="preserve"> К.</w:t>
      </w:r>
      <w:r w:rsidRPr="00284021">
        <w:rPr>
          <w:rFonts w:ascii="Times New Roman" w:hAnsi="Times New Roman" w:cs="Times New Roman"/>
          <w:sz w:val="28"/>
          <w:szCs w:val="28"/>
          <w:lang w:val="uk-UA"/>
        </w:rPr>
        <w:t>П. Гришина,</w:t>
      </w:r>
      <w:r w:rsidR="00650A9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В.</w:t>
      </w:r>
      <w:r w:rsidR="00972D0D">
        <w:rPr>
          <w:rFonts w:ascii="Times New Roman" w:hAnsi="Times New Roman" w:cs="Times New Roman"/>
          <w:sz w:val="28"/>
          <w:szCs w:val="28"/>
          <w:lang w:val="uk-UA"/>
        </w:rPr>
        <w:t>В. Рожнова, Ю.</w:t>
      </w:r>
      <w:r w:rsidRPr="00284021">
        <w:rPr>
          <w:rFonts w:ascii="Times New Roman" w:hAnsi="Times New Roman" w:cs="Times New Roman"/>
          <w:sz w:val="28"/>
          <w:szCs w:val="28"/>
          <w:lang w:val="uk-UA"/>
        </w:rPr>
        <w:t>М. Грошевий, Ю.</w:t>
      </w:r>
      <w:r w:rsidR="00972D0D">
        <w:rPr>
          <w:rFonts w:ascii="Times New Roman" w:hAnsi="Times New Roman" w:cs="Times New Roman"/>
          <w:sz w:val="28"/>
          <w:szCs w:val="28"/>
          <w:lang w:val="uk-UA"/>
        </w:rPr>
        <w:t xml:space="preserve">А. Ляхов, </w:t>
      </w:r>
      <w:r w:rsidR="00F67181" w:rsidRPr="00F67181">
        <w:rPr>
          <w:rFonts w:ascii="Times New Roman" w:hAnsi="Times New Roman" w:cs="Times New Roman"/>
          <w:sz w:val="28"/>
          <w:szCs w:val="28"/>
          <w:lang w:val="uk-UA"/>
        </w:rPr>
        <w:t>Т.В.</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Варфоломеєвої, М.М.</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Вінберга, А.І.</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 xml:space="preserve">Видрі, </w:t>
      </w:r>
      <w:r w:rsidR="008C6C44">
        <w:rPr>
          <w:rFonts w:ascii="Times New Roman" w:hAnsi="Times New Roman" w:cs="Times New Roman"/>
          <w:sz w:val="28"/>
          <w:szCs w:val="28"/>
          <w:lang w:val="uk-UA"/>
        </w:rPr>
        <w:br/>
      </w:r>
      <w:r w:rsidR="00650A9E">
        <w:rPr>
          <w:rFonts w:ascii="Times New Roman" w:hAnsi="Times New Roman" w:cs="Times New Roman"/>
          <w:sz w:val="28"/>
          <w:szCs w:val="28"/>
          <w:lang w:val="uk-UA"/>
        </w:rPr>
        <w:t>В.І.</w:t>
      </w:r>
      <w:r w:rsidR="008C6C44">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Галагана, В.В.</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Гевка, В.Г.</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Гончаренка, В.П.</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 xml:space="preserve">Гмирка, А.Я.Дубинського, </w:t>
      </w:r>
      <w:r w:rsidR="008C6C44">
        <w:rPr>
          <w:rFonts w:ascii="Times New Roman" w:hAnsi="Times New Roman" w:cs="Times New Roman"/>
          <w:sz w:val="28"/>
          <w:szCs w:val="28"/>
          <w:lang w:val="uk-UA"/>
        </w:rPr>
        <w:br/>
      </w:r>
      <w:r w:rsidR="00F67181" w:rsidRPr="00F67181">
        <w:rPr>
          <w:rFonts w:ascii="Times New Roman" w:hAnsi="Times New Roman" w:cs="Times New Roman"/>
          <w:sz w:val="28"/>
          <w:szCs w:val="28"/>
          <w:lang w:val="uk-UA"/>
        </w:rPr>
        <w:t>А.С.</w:t>
      </w:r>
      <w:r w:rsidR="008C6C44">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Железняка, В.С.</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Зеленецького, А.В.</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Іщенка, І.П.</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Козаченка, Н.І.</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Клименко, Н.С.</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Карпова</w:t>
      </w:r>
      <w:r w:rsidR="00F67181" w:rsidRPr="00F67181">
        <w:rPr>
          <w:sz w:val="24"/>
          <w:szCs w:val="24"/>
          <w:lang w:val="uk-UA"/>
        </w:rPr>
        <w:t xml:space="preserve">, </w:t>
      </w:r>
      <w:r w:rsidR="00F67181" w:rsidRPr="00F67181">
        <w:rPr>
          <w:rFonts w:ascii="Times New Roman" w:hAnsi="Times New Roman" w:cs="Times New Roman"/>
          <w:sz w:val="28"/>
          <w:szCs w:val="28"/>
          <w:lang w:val="uk-UA"/>
        </w:rPr>
        <w:t>О.М.</w:t>
      </w:r>
      <w:r w:rsidR="00650A9E">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Коп’євої, М.В.</w:t>
      </w:r>
      <w:r w:rsidR="00F67181">
        <w:rPr>
          <w:rFonts w:ascii="Times New Roman" w:hAnsi="Times New Roman" w:cs="Times New Roman"/>
          <w:sz w:val="28"/>
          <w:szCs w:val="28"/>
          <w:lang w:val="uk-UA"/>
        </w:rPr>
        <w:t xml:space="preserve"> Костиць</w:t>
      </w:r>
      <w:r w:rsidR="00F67181" w:rsidRPr="00F67181">
        <w:rPr>
          <w:rFonts w:ascii="Times New Roman" w:hAnsi="Times New Roman" w:cs="Times New Roman"/>
          <w:sz w:val="28"/>
          <w:szCs w:val="28"/>
          <w:lang w:val="uk-UA"/>
        </w:rPr>
        <w:t>кого, В.С.Кузьмічова, В.К.Лисиченка, В.Г.</w:t>
      </w:r>
      <w:r w:rsidR="009F6A9A">
        <w:rPr>
          <w:rFonts w:ascii="Times New Roman" w:hAnsi="Times New Roman" w:cs="Times New Roman"/>
          <w:sz w:val="28"/>
          <w:szCs w:val="28"/>
          <w:lang w:val="uk-UA"/>
        </w:rPr>
        <w:t xml:space="preserve"> </w:t>
      </w:r>
      <w:r w:rsidR="00F67181" w:rsidRPr="00F67181">
        <w:rPr>
          <w:rFonts w:ascii="Times New Roman" w:hAnsi="Times New Roman" w:cs="Times New Roman"/>
          <w:sz w:val="28"/>
          <w:szCs w:val="28"/>
          <w:lang w:val="uk-UA"/>
        </w:rPr>
        <w:t>Лукашевича,</w:t>
      </w:r>
      <w:r w:rsidR="009F6A9A">
        <w:rPr>
          <w:rFonts w:ascii="Times New Roman" w:hAnsi="Times New Roman" w:cs="Times New Roman"/>
          <w:sz w:val="28"/>
          <w:szCs w:val="28"/>
          <w:lang w:val="uk-UA"/>
        </w:rPr>
        <w:t xml:space="preserve"> </w:t>
      </w:r>
      <w:r w:rsidR="00972D0D" w:rsidRPr="00F67181">
        <w:rPr>
          <w:rFonts w:ascii="Times New Roman" w:hAnsi="Times New Roman" w:cs="Times New Roman"/>
          <w:sz w:val="28"/>
          <w:szCs w:val="28"/>
          <w:lang w:val="uk-UA"/>
        </w:rPr>
        <w:t>Д.</w:t>
      </w:r>
      <w:r w:rsidRPr="00F67181">
        <w:rPr>
          <w:rFonts w:ascii="Times New Roman" w:hAnsi="Times New Roman" w:cs="Times New Roman"/>
          <w:sz w:val="28"/>
          <w:szCs w:val="28"/>
          <w:lang w:val="uk-UA"/>
        </w:rPr>
        <w:t>В. Пономар</w:t>
      </w:r>
      <w:r w:rsidRPr="00284021">
        <w:rPr>
          <w:rFonts w:ascii="Times New Roman" w:hAnsi="Times New Roman" w:cs="Times New Roman"/>
          <w:sz w:val="28"/>
          <w:szCs w:val="28"/>
          <w:lang w:val="uk-UA"/>
        </w:rPr>
        <w:t>енко, С.С.</w:t>
      </w:r>
      <w:r w:rsidR="009F6A9A">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Кудінов, Х.</w:t>
      </w:r>
      <w:r w:rsidR="00972D0D">
        <w:rPr>
          <w:rFonts w:ascii="Times New Roman" w:hAnsi="Times New Roman" w:cs="Times New Roman"/>
          <w:sz w:val="28"/>
          <w:szCs w:val="28"/>
          <w:lang w:val="uk-UA"/>
        </w:rPr>
        <w:t xml:space="preserve">Р. Слюсарчук, </w:t>
      </w:r>
      <w:r w:rsidR="008C6C44">
        <w:rPr>
          <w:rFonts w:ascii="Times New Roman" w:hAnsi="Times New Roman" w:cs="Times New Roman"/>
          <w:sz w:val="28"/>
          <w:szCs w:val="28"/>
          <w:lang w:val="uk-UA"/>
        </w:rPr>
        <w:br/>
      </w:r>
      <w:r w:rsidR="00972D0D">
        <w:rPr>
          <w:rFonts w:ascii="Times New Roman" w:hAnsi="Times New Roman" w:cs="Times New Roman"/>
          <w:sz w:val="28"/>
          <w:szCs w:val="28"/>
          <w:lang w:val="uk-UA"/>
        </w:rPr>
        <w:t>М.</w:t>
      </w:r>
      <w:r w:rsidR="00650A9E">
        <w:rPr>
          <w:rFonts w:ascii="Times New Roman" w:hAnsi="Times New Roman" w:cs="Times New Roman"/>
          <w:sz w:val="28"/>
          <w:szCs w:val="28"/>
          <w:lang w:val="uk-UA"/>
        </w:rPr>
        <w:t>С.</w:t>
      </w:r>
      <w:r w:rsidR="009F6A9A">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Строгович,</w:t>
      </w:r>
      <w:r w:rsidR="00650A9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С.М. Стахівський, А.С.</w:t>
      </w:r>
      <w:r w:rsidR="00650A9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Степаненко, С.А Шейфер,</w:t>
      </w:r>
      <w:r w:rsidR="00650A9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Я.П. Зейкан</w:t>
      </w:r>
      <w:r w:rsidR="00E3786C">
        <w:rPr>
          <w:rFonts w:ascii="Times New Roman" w:hAnsi="Times New Roman" w:cs="Times New Roman"/>
          <w:sz w:val="28"/>
          <w:szCs w:val="28"/>
          <w:lang w:val="uk-UA"/>
        </w:rPr>
        <w:t xml:space="preserve"> та</w:t>
      </w:r>
      <w:r w:rsidRPr="00284021">
        <w:rPr>
          <w:rFonts w:ascii="Times New Roman" w:hAnsi="Times New Roman" w:cs="Times New Roman"/>
          <w:sz w:val="28"/>
          <w:szCs w:val="28"/>
          <w:lang w:val="uk-UA"/>
        </w:rPr>
        <w:t xml:space="preserve"> інші.</w:t>
      </w:r>
    </w:p>
    <w:p w:rsidR="00F86213"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b/>
          <w:sz w:val="28"/>
          <w:szCs w:val="28"/>
          <w:lang w:val="uk-UA"/>
        </w:rPr>
        <w:t xml:space="preserve">Мета </w:t>
      </w:r>
      <w:r w:rsidR="00B64F99">
        <w:rPr>
          <w:rFonts w:ascii="Times New Roman" w:hAnsi="Times New Roman" w:cs="Times New Roman"/>
          <w:b/>
          <w:sz w:val="28"/>
          <w:szCs w:val="28"/>
          <w:lang w:val="uk-UA"/>
        </w:rPr>
        <w:t xml:space="preserve">і завдання </w:t>
      </w:r>
      <w:r w:rsidRPr="00284021">
        <w:rPr>
          <w:rFonts w:ascii="Times New Roman" w:hAnsi="Times New Roman" w:cs="Times New Roman"/>
          <w:b/>
          <w:sz w:val="28"/>
          <w:szCs w:val="28"/>
          <w:lang w:val="uk-UA"/>
        </w:rPr>
        <w:t xml:space="preserve">дослідження </w:t>
      </w:r>
      <w:r w:rsidRPr="00284021">
        <w:rPr>
          <w:rFonts w:ascii="Times New Roman" w:hAnsi="Times New Roman" w:cs="Times New Roman"/>
          <w:sz w:val="28"/>
          <w:szCs w:val="28"/>
          <w:lang w:val="uk-UA"/>
        </w:rPr>
        <w:t>полягає у проведені аналізу порядку визнання доказів недопустимими</w:t>
      </w:r>
      <w:r w:rsidR="00E051AE">
        <w:rPr>
          <w:rFonts w:ascii="Times New Roman" w:hAnsi="Times New Roman" w:cs="Times New Roman"/>
          <w:sz w:val="28"/>
          <w:szCs w:val="28"/>
          <w:lang w:val="uk-UA"/>
        </w:rPr>
        <w:t xml:space="preserve"> в</w:t>
      </w:r>
      <w:r w:rsidRPr="00284021">
        <w:rPr>
          <w:rFonts w:ascii="Times New Roman" w:hAnsi="Times New Roman" w:cs="Times New Roman"/>
          <w:sz w:val="28"/>
          <w:szCs w:val="28"/>
          <w:lang w:val="uk-UA"/>
        </w:rPr>
        <w:t xml:space="preserve"> кримінальному процесі, а також формулювання на цій основі пропозицій для вдосконалення правового регулювання відносин у цій сфері з урахуванням європейських стандартів та правозастосовної практики. </w:t>
      </w:r>
      <w:r w:rsidR="003149DF">
        <w:rPr>
          <w:rFonts w:ascii="Times New Roman" w:hAnsi="Times New Roman" w:cs="Times New Roman"/>
          <w:sz w:val="28"/>
          <w:szCs w:val="28"/>
          <w:lang w:val="uk-UA"/>
        </w:rPr>
        <w:t>Для досконалого дослідження необхідно також проаналізувати юридичну літературу.</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b/>
          <w:sz w:val="28"/>
          <w:szCs w:val="28"/>
          <w:lang w:val="uk-UA"/>
        </w:rPr>
        <w:t>Об'єктом</w:t>
      </w:r>
      <w:r w:rsidRPr="00284021">
        <w:rPr>
          <w:rFonts w:ascii="Times New Roman" w:hAnsi="Times New Roman" w:cs="Times New Roman"/>
          <w:sz w:val="28"/>
          <w:szCs w:val="28"/>
          <w:lang w:val="uk-UA"/>
        </w:rPr>
        <w:t xml:space="preserve"> дослідження є кримінальні процесуальні відносини, що складаються в процесі доказування. </w:t>
      </w:r>
    </w:p>
    <w:p w:rsidR="00F86213" w:rsidRPr="00284021" w:rsidRDefault="00F86213" w:rsidP="00F86213">
      <w:pPr>
        <w:spacing w:after="0" w:line="360" w:lineRule="auto"/>
        <w:ind w:firstLine="709"/>
        <w:jc w:val="both"/>
        <w:rPr>
          <w:rFonts w:ascii="Times New Roman" w:hAnsi="Times New Roman" w:cs="Times New Roman"/>
          <w:sz w:val="28"/>
          <w:szCs w:val="28"/>
          <w:lang w:val="uk-UA"/>
        </w:rPr>
      </w:pPr>
      <w:r w:rsidRPr="00284021">
        <w:rPr>
          <w:rFonts w:ascii="Times New Roman" w:hAnsi="Times New Roman" w:cs="Times New Roman"/>
          <w:b/>
          <w:sz w:val="28"/>
          <w:szCs w:val="28"/>
          <w:lang w:val="uk-UA"/>
        </w:rPr>
        <w:t>Предметом</w:t>
      </w:r>
      <w:r w:rsidRPr="00284021">
        <w:rPr>
          <w:rFonts w:ascii="Times New Roman" w:hAnsi="Times New Roman" w:cs="Times New Roman"/>
          <w:sz w:val="28"/>
          <w:szCs w:val="28"/>
          <w:lang w:val="uk-UA"/>
        </w:rPr>
        <w:t xml:space="preserve"> дослідження виступає порядок визнання доказів недопустимими в кримінальн</w:t>
      </w:r>
      <w:r w:rsidR="003946F8">
        <w:rPr>
          <w:rFonts w:ascii="Times New Roman" w:hAnsi="Times New Roman" w:cs="Times New Roman"/>
          <w:sz w:val="28"/>
          <w:szCs w:val="28"/>
          <w:lang w:val="uk-UA"/>
        </w:rPr>
        <w:t>ому</w:t>
      </w:r>
      <w:r w:rsidRPr="00284021">
        <w:rPr>
          <w:rFonts w:ascii="Times New Roman" w:hAnsi="Times New Roman" w:cs="Times New Roman"/>
          <w:sz w:val="28"/>
          <w:szCs w:val="28"/>
          <w:lang w:val="uk-UA"/>
        </w:rPr>
        <w:t xml:space="preserve"> процесі.</w:t>
      </w:r>
    </w:p>
    <w:p w:rsidR="00F86213" w:rsidRPr="00284021" w:rsidRDefault="00F86213" w:rsidP="00F86213">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b/>
          <w:sz w:val="28"/>
          <w:szCs w:val="28"/>
          <w:lang w:val="uk-UA"/>
        </w:rPr>
        <w:t>Методи дослідження.</w:t>
      </w:r>
      <w:r w:rsidRPr="00284021">
        <w:rPr>
          <w:rFonts w:ascii="Times New Roman" w:hAnsi="Times New Roman" w:cs="Times New Roman"/>
          <w:sz w:val="28"/>
          <w:szCs w:val="28"/>
          <w:lang w:val="uk-UA"/>
        </w:rPr>
        <w:t xml:space="preserve"> Методологічною основою дослідження служить загальнонаукових діалектичний метод пізнання. Даний метод поєднується з іншими загальнонауковими і спеціальними методами пізнання: формально-логічним, системно-структурним, історико-правовим і ін. </w:t>
      </w:r>
    </w:p>
    <w:p w:rsidR="00F86213" w:rsidRPr="00284021" w:rsidRDefault="00F86213" w:rsidP="00F86213">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За допомогою</w:t>
      </w:r>
      <w:r w:rsidR="008C6C44">
        <w:rPr>
          <w:rFonts w:ascii="Times New Roman" w:hAnsi="Times New Roman" w:cs="Times New Roman"/>
          <w:sz w:val="28"/>
          <w:szCs w:val="28"/>
          <w:lang w:val="uk-UA"/>
        </w:rPr>
        <w:t xml:space="preserve"> </w:t>
      </w:r>
      <w:r w:rsidRPr="00284021">
        <w:rPr>
          <w:rFonts w:ascii="Times New Roman" w:hAnsi="Times New Roman" w:cs="Times New Roman"/>
          <w:sz w:val="28"/>
          <w:szCs w:val="28"/>
        </w:rPr>
        <w:t>діалектичного методу як загального методу науковогопізнаннярозглянуто</w:t>
      </w:r>
      <w:r w:rsidRPr="00284021">
        <w:rPr>
          <w:rFonts w:ascii="Times New Roman" w:hAnsi="Times New Roman" w:cs="Times New Roman"/>
          <w:sz w:val="28"/>
          <w:szCs w:val="28"/>
          <w:lang w:val="uk-UA"/>
        </w:rPr>
        <w:t xml:space="preserve"> </w:t>
      </w:r>
      <w:proofErr w:type="gramStart"/>
      <w:r w:rsidRPr="00284021">
        <w:rPr>
          <w:rFonts w:ascii="Times New Roman" w:hAnsi="Times New Roman" w:cs="Times New Roman"/>
          <w:sz w:val="28"/>
          <w:szCs w:val="28"/>
          <w:lang w:val="uk-UA"/>
        </w:rPr>
        <w:t>в</w:t>
      </w:r>
      <w:r w:rsidRPr="00284021">
        <w:rPr>
          <w:rFonts w:ascii="Times New Roman" w:hAnsi="Times New Roman" w:cs="Times New Roman"/>
          <w:sz w:val="28"/>
          <w:szCs w:val="28"/>
        </w:rPr>
        <w:t>с</w:t>
      </w:r>
      <w:proofErr w:type="gramEnd"/>
      <w:r w:rsidRPr="00284021">
        <w:rPr>
          <w:rFonts w:ascii="Times New Roman" w:hAnsi="Times New Roman" w:cs="Times New Roman"/>
          <w:sz w:val="28"/>
          <w:szCs w:val="28"/>
        </w:rPr>
        <w:t>і</w:t>
      </w:r>
      <w:r w:rsidR="008C6C44">
        <w:rPr>
          <w:rFonts w:ascii="Times New Roman" w:hAnsi="Times New Roman" w:cs="Times New Roman"/>
          <w:sz w:val="28"/>
          <w:szCs w:val="28"/>
          <w:lang w:val="uk-UA"/>
        </w:rPr>
        <w:t xml:space="preserve"> </w:t>
      </w:r>
      <w:r w:rsidRPr="00284021">
        <w:rPr>
          <w:rFonts w:ascii="Times New Roman" w:hAnsi="Times New Roman" w:cs="Times New Roman"/>
          <w:sz w:val="28"/>
          <w:szCs w:val="28"/>
        </w:rPr>
        <w:t>питання теми</w:t>
      </w:r>
      <w:r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rPr>
        <w:t>виявлено</w:t>
      </w:r>
      <w:r w:rsidR="008C6C44">
        <w:rPr>
          <w:rFonts w:ascii="Times New Roman" w:hAnsi="Times New Roman" w:cs="Times New Roman"/>
          <w:sz w:val="28"/>
          <w:szCs w:val="28"/>
          <w:lang w:val="uk-UA"/>
        </w:rPr>
        <w:t xml:space="preserve"> </w:t>
      </w:r>
      <w:r w:rsidRPr="00284021">
        <w:rPr>
          <w:rFonts w:ascii="Times New Roman" w:hAnsi="Times New Roman" w:cs="Times New Roman"/>
          <w:sz w:val="28"/>
          <w:szCs w:val="28"/>
        </w:rPr>
        <w:t>взаємозв’язок</w:t>
      </w:r>
      <w:r w:rsidR="008C6C44">
        <w:rPr>
          <w:rFonts w:ascii="Times New Roman" w:hAnsi="Times New Roman" w:cs="Times New Roman"/>
          <w:sz w:val="28"/>
          <w:szCs w:val="28"/>
          <w:lang w:val="uk-UA"/>
        </w:rPr>
        <w:t xml:space="preserve"> </w:t>
      </w:r>
      <w:r w:rsidRPr="00284021">
        <w:rPr>
          <w:rFonts w:ascii="Times New Roman" w:hAnsi="Times New Roman" w:cs="Times New Roman"/>
          <w:sz w:val="28"/>
          <w:szCs w:val="28"/>
        </w:rPr>
        <w:t>між</w:t>
      </w:r>
      <w:r w:rsidRPr="00284021">
        <w:rPr>
          <w:rFonts w:ascii="Times New Roman" w:hAnsi="Times New Roman" w:cs="Times New Roman"/>
          <w:sz w:val="28"/>
          <w:szCs w:val="28"/>
          <w:lang w:val="uk-UA"/>
        </w:rPr>
        <w:t xml:space="preserve"> недопустимими доказами</w:t>
      </w:r>
      <w:r w:rsidRPr="00284021">
        <w:rPr>
          <w:rFonts w:ascii="Times New Roman" w:hAnsi="Times New Roman" w:cs="Times New Roman"/>
          <w:sz w:val="28"/>
          <w:szCs w:val="28"/>
        </w:rPr>
        <w:t xml:space="preserve"> та обставинами, щопідлягаютьвстановленню</w:t>
      </w:r>
      <w:r w:rsidRPr="00284021">
        <w:rPr>
          <w:rFonts w:ascii="Times New Roman" w:hAnsi="Times New Roman" w:cs="Times New Roman"/>
          <w:sz w:val="28"/>
          <w:szCs w:val="28"/>
          <w:lang w:val="uk-UA"/>
        </w:rPr>
        <w:t xml:space="preserve"> в </w:t>
      </w:r>
      <w:r w:rsidRPr="00284021">
        <w:rPr>
          <w:rFonts w:ascii="Times New Roman" w:hAnsi="Times New Roman" w:cs="Times New Roman"/>
          <w:sz w:val="28"/>
          <w:szCs w:val="28"/>
        </w:rPr>
        <w:t>кримінальномупровадженні</w:t>
      </w:r>
      <w:r w:rsidRPr="00284021">
        <w:rPr>
          <w:rFonts w:ascii="Times New Roman" w:hAnsi="Times New Roman" w:cs="Times New Roman"/>
          <w:sz w:val="28"/>
          <w:szCs w:val="28"/>
          <w:lang w:val="uk-UA"/>
        </w:rPr>
        <w:t>;</w:t>
      </w:r>
      <w:r w:rsidRPr="00284021">
        <w:rPr>
          <w:rFonts w:ascii="Times New Roman" w:hAnsi="Times New Roman" w:cs="Times New Roman"/>
          <w:sz w:val="28"/>
          <w:szCs w:val="28"/>
        </w:rPr>
        <w:t xml:space="preserve"> формально-логічного методу – з’ясовано</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t>сутність</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lastRenderedPageBreak/>
        <w:t>поняття</w:t>
      </w:r>
      <w:r w:rsidR="0041462B">
        <w:rPr>
          <w:rFonts w:ascii="Times New Roman" w:hAnsi="Times New Roman" w:cs="Times New Roman"/>
          <w:sz w:val="28"/>
          <w:szCs w:val="28"/>
          <w:lang w:val="uk-UA"/>
        </w:rPr>
        <w:t xml:space="preserve"> </w:t>
      </w:r>
      <w:proofErr w:type="gramStart"/>
      <w:r w:rsidRPr="00284021">
        <w:rPr>
          <w:rFonts w:ascii="Times New Roman" w:hAnsi="Times New Roman" w:cs="Times New Roman"/>
          <w:sz w:val="28"/>
          <w:szCs w:val="28"/>
          <w:lang w:val="uk-UA"/>
        </w:rPr>
        <w:t>недопустим</w:t>
      </w:r>
      <w:proofErr w:type="gramEnd"/>
      <w:r w:rsidRPr="00284021">
        <w:rPr>
          <w:rFonts w:ascii="Times New Roman" w:hAnsi="Times New Roman" w:cs="Times New Roman"/>
          <w:sz w:val="28"/>
          <w:szCs w:val="28"/>
          <w:lang w:val="uk-UA"/>
        </w:rPr>
        <w:t>і докази</w:t>
      </w:r>
      <w:r w:rsidRPr="00284021">
        <w:rPr>
          <w:rFonts w:ascii="Times New Roman" w:hAnsi="Times New Roman" w:cs="Times New Roman"/>
          <w:sz w:val="28"/>
          <w:szCs w:val="28"/>
        </w:rPr>
        <w:t>, системно-структурного методу – визначено</w:t>
      </w:r>
      <w:r w:rsidRPr="00284021">
        <w:rPr>
          <w:rFonts w:ascii="Times New Roman" w:hAnsi="Times New Roman" w:cs="Times New Roman"/>
          <w:sz w:val="28"/>
          <w:szCs w:val="28"/>
          <w:lang w:val="uk-UA"/>
        </w:rPr>
        <w:t xml:space="preserve"> основні причини визнання доказів недопустимими</w:t>
      </w:r>
      <w:r w:rsidRPr="00284021">
        <w:rPr>
          <w:rFonts w:ascii="Times New Roman" w:hAnsi="Times New Roman" w:cs="Times New Roman"/>
          <w:sz w:val="28"/>
          <w:szCs w:val="28"/>
        </w:rPr>
        <w:t>, порівняльно-правового методу – здійснено</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t>порівняльний</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аналіз порядку </w:t>
      </w:r>
      <w:r w:rsidRPr="00284021">
        <w:rPr>
          <w:rFonts w:ascii="Times New Roman" w:hAnsi="Times New Roman" w:cs="Times New Roman"/>
          <w:sz w:val="28"/>
          <w:szCs w:val="28"/>
          <w:lang w:val="uk-UA"/>
        </w:rPr>
        <w:t xml:space="preserve">визнання доказів недопустимими </w:t>
      </w:r>
      <w:r w:rsidRPr="00284021">
        <w:rPr>
          <w:rFonts w:ascii="Times New Roman" w:hAnsi="Times New Roman" w:cs="Times New Roman"/>
          <w:sz w:val="28"/>
          <w:szCs w:val="28"/>
        </w:rPr>
        <w:t xml:space="preserve">за </w:t>
      </w:r>
      <w:r w:rsidR="0041462B">
        <w:rPr>
          <w:rFonts w:ascii="Times New Roman" w:hAnsi="Times New Roman" w:cs="Times New Roman"/>
          <w:sz w:val="28"/>
          <w:szCs w:val="28"/>
          <w:lang w:val="uk-UA"/>
        </w:rPr>
        <w:t>к</w:t>
      </w:r>
      <w:r w:rsidRPr="00284021">
        <w:rPr>
          <w:rFonts w:ascii="Times New Roman" w:hAnsi="Times New Roman" w:cs="Times New Roman"/>
          <w:sz w:val="28"/>
          <w:szCs w:val="28"/>
        </w:rPr>
        <w:t>римінальним</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t>процесуальним</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t>законодавством</w:t>
      </w:r>
      <w:r w:rsidR="0041462B">
        <w:rPr>
          <w:rFonts w:ascii="Times New Roman" w:hAnsi="Times New Roman" w:cs="Times New Roman"/>
          <w:sz w:val="28"/>
          <w:szCs w:val="28"/>
          <w:lang w:val="uk-UA"/>
        </w:rPr>
        <w:t xml:space="preserve"> </w:t>
      </w:r>
      <w:r w:rsidRPr="00284021">
        <w:rPr>
          <w:rFonts w:ascii="Times New Roman" w:hAnsi="Times New Roman" w:cs="Times New Roman"/>
          <w:sz w:val="28"/>
          <w:szCs w:val="28"/>
        </w:rPr>
        <w:t>України та інших держав</w:t>
      </w:r>
      <w:r w:rsidRPr="00284021">
        <w:rPr>
          <w:rFonts w:ascii="Times New Roman" w:hAnsi="Times New Roman" w:cs="Times New Roman"/>
          <w:sz w:val="28"/>
          <w:szCs w:val="28"/>
          <w:lang w:val="uk-UA"/>
        </w:rPr>
        <w:t>.</w:t>
      </w:r>
    </w:p>
    <w:p w:rsidR="00954574" w:rsidRPr="009F1B42" w:rsidRDefault="00F86213" w:rsidP="009F1B42">
      <w:pPr>
        <w:spacing w:after="0" w:line="360" w:lineRule="auto"/>
        <w:ind w:firstLine="567"/>
        <w:jc w:val="both"/>
        <w:rPr>
          <w:rFonts w:ascii="Times New Roman" w:hAnsi="Times New Roman" w:cs="Times New Roman"/>
          <w:sz w:val="28"/>
          <w:szCs w:val="28"/>
        </w:rPr>
      </w:pPr>
      <w:r w:rsidRPr="008B1929">
        <w:rPr>
          <w:rFonts w:ascii="Times New Roman" w:hAnsi="Times New Roman" w:cs="Times New Roman"/>
          <w:sz w:val="28"/>
          <w:szCs w:val="28"/>
          <w:lang w:val="uk-UA"/>
        </w:rPr>
        <w:t>Структура дипломної роботи. Робота складається із вступу, трьох</w:t>
      </w:r>
      <w:r w:rsidR="00C2375B" w:rsidRPr="008B1929">
        <w:rPr>
          <w:rFonts w:ascii="Times New Roman" w:hAnsi="Times New Roman" w:cs="Times New Roman"/>
          <w:sz w:val="28"/>
          <w:szCs w:val="28"/>
          <w:lang w:val="uk-UA"/>
        </w:rPr>
        <w:t xml:space="preserve"> </w:t>
      </w:r>
      <w:r w:rsidRPr="008B1929">
        <w:rPr>
          <w:rFonts w:ascii="Times New Roman" w:hAnsi="Times New Roman" w:cs="Times New Roman"/>
          <w:sz w:val="28"/>
          <w:szCs w:val="28"/>
          <w:lang w:val="uk-UA"/>
        </w:rPr>
        <w:t xml:space="preserve">розділів, що містять сім підрозділів, висновків </w:t>
      </w:r>
      <w:r w:rsidR="005D43B8" w:rsidRPr="008B1929">
        <w:rPr>
          <w:rFonts w:ascii="Times New Roman" w:hAnsi="Times New Roman" w:cs="Times New Roman"/>
          <w:sz w:val="28"/>
          <w:szCs w:val="28"/>
          <w:lang w:val="uk-UA"/>
        </w:rPr>
        <w:t>та списку використаних джерел (</w:t>
      </w:r>
      <w:r w:rsidR="0068754B" w:rsidRPr="008B1929">
        <w:rPr>
          <w:rFonts w:ascii="Times New Roman" w:hAnsi="Times New Roman" w:cs="Times New Roman"/>
          <w:sz w:val="28"/>
          <w:szCs w:val="28"/>
          <w:lang w:val="uk-UA"/>
        </w:rPr>
        <w:t xml:space="preserve">93 </w:t>
      </w:r>
      <w:r w:rsidRPr="008B1929">
        <w:rPr>
          <w:rFonts w:ascii="Times New Roman" w:hAnsi="Times New Roman" w:cs="Times New Roman"/>
          <w:sz w:val="28"/>
          <w:szCs w:val="28"/>
          <w:lang w:val="uk-UA"/>
        </w:rPr>
        <w:t xml:space="preserve">найменувань). </w:t>
      </w:r>
      <w:r w:rsidRPr="009F1B42">
        <w:rPr>
          <w:rFonts w:ascii="Times New Roman" w:hAnsi="Times New Roman" w:cs="Times New Roman"/>
          <w:sz w:val="28"/>
          <w:szCs w:val="28"/>
        </w:rPr>
        <w:t>Загальний обсяг роботи</w:t>
      </w:r>
      <w:r w:rsidR="009F1B42" w:rsidRPr="009F1B42">
        <w:rPr>
          <w:rFonts w:ascii="Times New Roman" w:hAnsi="Times New Roman" w:cs="Times New Roman"/>
          <w:sz w:val="28"/>
          <w:szCs w:val="28"/>
        </w:rPr>
        <w:t xml:space="preserve"> </w:t>
      </w:r>
      <w:r w:rsidR="0068754B" w:rsidRPr="009F1B42">
        <w:rPr>
          <w:rFonts w:ascii="Times New Roman" w:hAnsi="Times New Roman" w:cs="Times New Roman"/>
          <w:sz w:val="28"/>
          <w:szCs w:val="28"/>
        </w:rPr>
        <w:t>91</w:t>
      </w:r>
      <w:r w:rsidR="00C2375B" w:rsidRPr="009F1B42">
        <w:rPr>
          <w:rFonts w:ascii="Times New Roman" w:hAnsi="Times New Roman" w:cs="Times New Roman"/>
          <w:sz w:val="28"/>
          <w:szCs w:val="28"/>
        </w:rPr>
        <w:t xml:space="preserve"> сторінка</w:t>
      </w:r>
      <w:r w:rsidRPr="009F1B42">
        <w:rPr>
          <w:rFonts w:ascii="Times New Roman" w:hAnsi="Times New Roman" w:cs="Times New Roman"/>
          <w:sz w:val="28"/>
          <w:szCs w:val="28"/>
        </w:rPr>
        <w:t>.</w:t>
      </w:r>
    </w:p>
    <w:p w:rsidR="0068670E" w:rsidRPr="00284021" w:rsidRDefault="00C70934" w:rsidP="00D32B61">
      <w:pPr>
        <w:tabs>
          <w:tab w:val="left" w:pos="5481"/>
        </w:tabs>
        <w:jc w:val="center"/>
        <w:rPr>
          <w:rFonts w:ascii="Times New Roman" w:hAnsi="Times New Roman" w:cs="Times New Roman"/>
          <w:b/>
          <w:sz w:val="28"/>
          <w:szCs w:val="28"/>
          <w:lang w:val="uk-UA"/>
        </w:rPr>
      </w:pPr>
      <w:r w:rsidRPr="00954574">
        <w:rPr>
          <w:rFonts w:ascii="Times New Roman" w:hAnsi="Times New Roman" w:cs="Times New Roman"/>
          <w:sz w:val="28"/>
          <w:szCs w:val="28"/>
          <w:lang w:val="uk-UA"/>
        </w:rPr>
        <w:br w:type="page"/>
      </w:r>
      <w:r w:rsidR="0068670E" w:rsidRPr="00284021">
        <w:rPr>
          <w:rFonts w:ascii="Times New Roman" w:hAnsi="Times New Roman" w:cs="Times New Roman"/>
          <w:b/>
          <w:sz w:val="28"/>
          <w:szCs w:val="28"/>
          <w:lang w:val="uk-UA"/>
        </w:rPr>
        <w:lastRenderedPageBreak/>
        <w:t>РОЗДІЛ І</w:t>
      </w:r>
    </w:p>
    <w:p w:rsidR="00EA11D5" w:rsidRPr="00284021" w:rsidRDefault="00EA11D5" w:rsidP="0068670E">
      <w:pPr>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t>ТЕОРЕТИЧНІ ЗАСАДИ</w:t>
      </w:r>
      <w:r w:rsidRPr="00284021">
        <w:rPr>
          <w:rFonts w:ascii="Times New Roman" w:hAnsi="Times New Roman" w:cs="Times New Roman"/>
          <w:b/>
          <w:sz w:val="28"/>
          <w:szCs w:val="28"/>
        </w:rPr>
        <w:t xml:space="preserve"> ІНСТИТУТУ НЕДОПУСТИМОСТІ ДОКАЗІВ У КРИМІНАЛЬНОМУ ПРОВАДЖЕННІ</w:t>
      </w:r>
    </w:p>
    <w:p w:rsidR="00EA11D5" w:rsidRPr="004A5FDD" w:rsidRDefault="00EA11D5" w:rsidP="004A5FDD">
      <w:pPr>
        <w:pStyle w:val="a3"/>
        <w:numPr>
          <w:ilvl w:val="1"/>
          <w:numId w:val="24"/>
        </w:numPr>
        <w:jc w:val="both"/>
        <w:rPr>
          <w:rFonts w:ascii="Times New Roman" w:hAnsi="Times New Roman" w:cs="Times New Roman"/>
          <w:b/>
          <w:sz w:val="28"/>
          <w:szCs w:val="28"/>
          <w:lang w:val="uk-UA"/>
        </w:rPr>
      </w:pPr>
      <w:r w:rsidRPr="004A5FDD">
        <w:rPr>
          <w:rFonts w:ascii="Times New Roman" w:hAnsi="Times New Roman" w:cs="Times New Roman"/>
          <w:b/>
          <w:sz w:val="28"/>
          <w:szCs w:val="28"/>
          <w:lang w:val="uk-UA"/>
        </w:rPr>
        <w:t>Історія</w:t>
      </w:r>
      <w:r w:rsidR="00650A9E" w:rsidRPr="004A5FDD">
        <w:rPr>
          <w:rFonts w:ascii="Times New Roman" w:hAnsi="Times New Roman" w:cs="Times New Roman"/>
          <w:b/>
          <w:sz w:val="28"/>
          <w:szCs w:val="28"/>
          <w:lang w:val="uk-UA"/>
        </w:rPr>
        <w:t xml:space="preserve"> </w:t>
      </w:r>
      <w:r w:rsidRPr="004A5FDD">
        <w:rPr>
          <w:rFonts w:ascii="Times New Roman" w:hAnsi="Times New Roman" w:cs="Times New Roman"/>
          <w:b/>
          <w:sz w:val="28"/>
          <w:szCs w:val="28"/>
          <w:lang w:val="uk-UA"/>
        </w:rPr>
        <w:t>становлення та розвитку</w:t>
      </w:r>
      <w:r w:rsidR="00650A9E" w:rsidRPr="004A5FDD">
        <w:rPr>
          <w:rFonts w:ascii="Times New Roman" w:hAnsi="Times New Roman" w:cs="Times New Roman"/>
          <w:b/>
          <w:sz w:val="28"/>
          <w:szCs w:val="28"/>
          <w:lang w:val="uk-UA"/>
        </w:rPr>
        <w:t xml:space="preserve"> </w:t>
      </w:r>
      <w:r w:rsidRPr="004A5FDD">
        <w:rPr>
          <w:rFonts w:ascii="Times New Roman" w:hAnsi="Times New Roman" w:cs="Times New Roman"/>
          <w:b/>
          <w:sz w:val="28"/>
          <w:szCs w:val="28"/>
          <w:lang w:val="uk-UA"/>
        </w:rPr>
        <w:t>інституту</w:t>
      </w:r>
      <w:r w:rsidR="00650A9E" w:rsidRPr="004A5FDD">
        <w:rPr>
          <w:rFonts w:ascii="Times New Roman" w:hAnsi="Times New Roman" w:cs="Times New Roman"/>
          <w:b/>
          <w:sz w:val="28"/>
          <w:szCs w:val="28"/>
          <w:lang w:val="uk-UA"/>
        </w:rPr>
        <w:t xml:space="preserve"> </w:t>
      </w:r>
      <w:r w:rsidRPr="004A5FDD">
        <w:rPr>
          <w:rFonts w:ascii="Times New Roman" w:hAnsi="Times New Roman" w:cs="Times New Roman"/>
          <w:b/>
          <w:sz w:val="28"/>
          <w:szCs w:val="28"/>
          <w:lang w:val="uk-UA"/>
        </w:rPr>
        <w:t>недопустимості</w:t>
      </w:r>
      <w:r w:rsidR="00650A9E" w:rsidRPr="004A5FDD">
        <w:rPr>
          <w:rFonts w:ascii="Times New Roman" w:hAnsi="Times New Roman" w:cs="Times New Roman"/>
          <w:b/>
          <w:sz w:val="28"/>
          <w:szCs w:val="28"/>
          <w:lang w:val="uk-UA"/>
        </w:rPr>
        <w:t xml:space="preserve"> </w:t>
      </w:r>
      <w:r w:rsidR="004A5FDD">
        <w:rPr>
          <w:rFonts w:ascii="Times New Roman" w:hAnsi="Times New Roman" w:cs="Times New Roman"/>
          <w:b/>
          <w:sz w:val="28"/>
          <w:szCs w:val="28"/>
          <w:lang w:val="uk-UA"/>
        </w:rPr>
        <w:t>доказів</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Після прийняття </w:t>
      </w:r>
      <w:r w:rsidR="0068670E" w:rsidRPr="00284021">
        <w:rPr>
          <w:rFonts w:ascii="Times New Roman" w:hAnsi="Times New Roman" w:cs="Times New Roman"/>
          <w:sz w:val="28"/>
          <w:szCs w:val="28"/>
          <w:lang w:val="uk-UA"/>
        </w:rPr>
        <w:t>Кримі</w:t>
      </w:r>
      <w:r w:rsidR="004F33B4" w:rsidRPr="00284021">
        <w:rPr>
          <w:rFonts w:ascii="Times New Roman" w:hAnsi="Times New Roman" w:cs="Times New Roman"/>
          <w:sz w:val="28"/>
          <w:szCs w:val="28"/>
          <w:lang w:val="uk-UA"/>
        </w:rPr>
        <w:t>нального процес</w:t>
      </w:r>
      <w:r w:rsidR="00284021">
        <w:rPr>
          <w:rFonts w:ascii="Times New Roman" w:hAnsi="Times New Roman" w:cs="Times New Roman"/>
          <w:sz w:val="28"/>
          <w:szCs w:val="28"/>
          <w:lang w:val="uk-UA"/>
        </w:rPr>
        <w:t>уального кодексу України</w:t>
      </w:r>
      <w:r w:rsidRPr="00284021">
        <w:rPr>
          <w:rFonts w:ascii="Times New Roman" w:hAnsi="Times New Roman" w:cs="Times New Roman"/>
          <w:sz w:val="28"/>
          <w:szCs w:val="28"/>
          <w:lang w:val="uk-UA"/>
        </w:rPr>
        <w:t xml:space="preserve"> у 2012 році головним завданням кримінального процесу визначено захист особи, суспільства і держави від кримінальних правопорушень, охорона прав, свобод та законних інтересів учасників кримінального провадження. Виконання цього завдання безпосередньо пов’язане із забезпеченням вимог щодо</w:t>
      </w:r>
      <w:r w:rsidR="00FA5D80" w:rsidRPr="00284021">
        <w:rPr>
          <w:rFonts w:ascii="Times New Roman" w:hAnsi="Times New Roman" w:cs="Times New Roman"/>
          <w:sz w:val="28"/>
          <w:szCs w:val="28"/>
          <w:lang w:val="uk-UA"/>
        </w:rPr>
        <w:t xml:space="preserve"> якості доказів та доказування.</w:t>
      </w:r>
    </w:p>
    <w:p w:rsidR="00C064F7" w:rsidRPr="00284021" w:rsidRDefault="00560980"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Дослідження</w:t>
      </w:r>
      <w:r w:rsidR="00A8553E" w:rsidRPr="00284021">
        <w:rPr>
          <w:rFonts w:ascii="Times New Roman" w:hAnsi="Times New Roman" w:cs="Times New Roman"/>
          <w:sz w:val="28"/>
          <w:szCs w:val="28"/>
          <w:lang w:val="uk-UA"/>
        </w:rPr>
        <w:t xml:space="preserve"> спеціальної літератури </w:t>
      </w:r>
      <w:r w:rsidRPr="00284021">
        <w:rPr>
          <w:rFonts w:ascii="Times New Roman" w:hAnsi="Times New Roman" w:cs="Times New Roman"/>
          <w:sz w:val="28"/>
          <w:szCs w:val="28"/>
          <w:lang w:val="uk-UA"/>
        </w:rPr>
        <w:t>показало</w:t>
      </w:r>
      <w:r w:rsidR="00A8553E" w:rsidRPr="00284021">
        <w:rPr>
          <w:rFonts w:ascii="Times New Roman" w:hAnsi="Times New Roman" w:cs="Times New Roman"/>
          <w:sz w:val="28"/>
          <w:szCs w:val="28"/>
          <w:lang w:val="uk-UA"/>
        </w:rPr>
        <w:t xml:space="preserve">, що у різні історичні періоди значення та правова регламентація інституту недопустимості доказів були неоднаковими. </w:t>
      </w:r>
      <w:r w:rsidR="00A8553E" w:rsidRPr="00284021">
        <w:rPr>
          <w:rFonts w:ascii="Times New Roman" w:hAnsi="Times New Roman" w:cs="Times New Roman"/>
          <w:sz w:val="28"/>
          <w:szCs w:val="28"/>
        </w:rPr>
        <w:t xml:space="preserve">Його розвиток був тісно пов’язаний та визначався </w:t>
      </w:r>
      <w:proofErr w:type="gramStart"/>
      <w:r w:rsidR="00A8553E" w:rsidRPr="00284021">
        <w:rPr>
          <w:rFonts w:ascii="Times New Roman" w:hAnsi="Times New Roman" w:cs="Times New Roman"/>
          <w:sz w:val="28"/>
          <w:szCs w:val="28"/>
        </w:rPr>
        <w:t>соц</w:t>
      </w:r>
      <w:proofErr w:type="gramEnd"/>
      <w:r w:rsidR="00A8553E" w:rsidRPr="00284021">
        <w:rPr>
          <w:rFonts w:ascii="Times New Roman" w:hAnsi="Times New Roman" w:cs="Times New Roman"/>
          <w:sz w:val="28"/>
          <w:szCs w:val="28"/>
        </w:rPr>
        <w:t xml:space="preserve">іальними, політичними та економічними умовами. Зміна класового устрою, поступова демократизація кримінального процесу та </w:t>
      </w:r>
      <w:proofErr w:type="gramStart"/>
      <w:r w:rsidR="00A8553E" w:rsidRPr="00284021">
        <w:rPr>
          <w:rFonts w:ascii="Times New Roman" w:hAnsi="Times New Roman" w:cs="Times New Roman"/>
          <w:sz w:val="28"/>
          <w:szCs w:val="28"/>
        </w:rPr>
        <w:t>п</w:t>
      </w:r>
      <w:proofErr w:type="gramEnd"/>
      <w:r w:rsidR="00A8553E" w:rsidRPr="00284021">
        <w:rPr>
          <w:rFonts w:ascii="Times New Roman" w:hAnsi="Times New Roman" w:cs="Times New Roman"/>
          <w:sz w:val="28"/>
          <w:szCs w:val="28"/>
        </w:rPr>
        <w:t>ідвищення ролі прав людини сприяли його розвитк</w:t>
      </w:r>
      <w:r w:rsidR="00FA5D80" w:rsidRPr="00284021">
        <w:rPr>
          <w:rFonts w:ascii="Times New Roman" w:hAnsi="Times New Roman" w:cs="Times New Roman"/>
          <w:sz w:val="28"/>
          <w:szCs w:val="28"/>
        </w:rPr>
        <w:t>у та законодавчому закріпленню.</w:t>
      </w:r>
    </w:p>
    <w:p w:rsidR="00046F70"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Можна констатувати, що історія становлення інституту недопустимості доказів бере </w:t>
      </w:r>
      <w:proofErr w:type="gramStart"/>
      <w:r w:rsidRPr="00284021">
        <w:rPr>
          <w:rFonts w:ascii="Times New Roman" w:hAnsi="Times New Roman" w:cs="Times New Roman"/>
          <w:sz w:val="28"/>
          <w:szCs w:val="28"/>
        </w:rPr>
        <w:t>св</w:t>
      </w:r>
      <w:proofErr w:type="gramEnd"/>
      <w:r w:rsidRPr="00284021">
        <w:rPr>
          <w:rFonts w:ascii="Times New Roman" w:hAnsi="Times New Roman" w:cs="Times New Roman"/>
          <w:sz w:val="28"/>
          <w:szCs w:val="28"/>
        </w:rPr>
        <w:t xml:space="preserve">ій початок ще за часів Київської Русі. </w:t>
      </w:r>
      <w:r w:rsidR="00FA5D80" w:rsidRPr="00284021">
        <w:rPr>
          <w:rFonts w:ascii="Times New Roman" w:hAnsi="Times New Roman" w:cs="Times New Roman"/>
          <w:sz w:val="28"/>
          <w:szCs w:val="28"/>
          <w:lang w:val="uk-UA"/>
        </w:rPr>
        <w:t xml:space="preserve">Тогочасне </w:t>
      </w:r>
      <w:r w:rsidR="00FA5D80" w:rsidRPr="00284021">
        <w:rPr>
          <w:rFonts w:ascii="Times New Roman" w:hAnsi="Times New Roman" w:cs="Times New Roman"/>
          <w:sz w:val="28"/>
          <w:szCs w:val="28"/>
        </w:rPr>
        <w:t>суспільство</w:t>
      </w:r>
      <w:r w:rsidR="0068670E" w:rsidRPr="00284021">
        <w:rPr>
          <w:rFonts w:ascii="Times New Roman" w:hAnsi="Times New Roman" w:cs="Times New Roman"/>
          <w:sz w:val="28"/>
          <w:szCs w:val="28"/>
          <w:lang w:val="uk-UA"/>
        </w:rPr>
        <w:t>,</w:t>
      </w:r>
      <w:r w:rsidR="00565831">
        <w:rPr>
          <w:rFonts w:ascii="Times New Roman" w:hAnsi="Times New Roman" w:cs="Times New Roman"/>
          <w:sz w:val="28"/>
          <w:szCs w:val="28"/>
          <w:lang w:val="uk-UA"/>
        </w:rPr>
        <w:t xml:space="preserve"> </w:t>
      </w:r>
      <w:r w:rsidR="00FA5D80" w:rsidRPr="00284021">
        <w:rPr>
          <w:rFonts w:ascii="Times New Roman" w:hAnsi="Times New Roman" w:cs="Times New Roman"/>
          <w:sz w:val="28"/>
          <w:szCs w:val="28"/>
          <w:lang w:val="uk-UA"/>
        </w:rPr>
        <w:t xml:space="preserve">яке сформувалось на основі </w:t>
      </w:r>
      <w:r w:rsidRPr="00284021">
        <w:rPr>
          <w:rFonts w:ascii="Times New Roman" w:hAnsi="Times New Roman" w:cs="Times New Roman"/>
          <w:sz w:val="28"/>
          <w:szCs w:val="28"/>
        </w:rPr>
        <w:t>родоплемінних стосунків і елемента</w:t>
      </w:r>
      <w:r w:rsidR="00FA5D80" w:rsidRPr="00284021">
        <w:rPr>
          <w:rFonts w:ascii="Times New Roman" w:hAnsi="Times New Roman" w:cs="Times New Roman"/>
          <w:sz w:val="28"/>
          <w:szCs w:val="28"/>
          <w:lang w:val="uk-UA"/>
        </w:rPr>
        <w:t>х</w:t>
      </w:r>
      <w:r w:rsidRPr="00284021">
        <w:rPr>
          <w:rFonts w:ascii="Times New Roman" w:hAnsi="Times New Roman" w:cs="Times New Roman"/>
          <w:sz w:val="28"/>
          <w:szCs w:val="28"/>
        </w:rPr>
        <w:t xml:space="preserve"> рабовласницьких відносин перебувало на початковому етапі формування інституту доказування. </w:t>
      </w:r>
      <w:r w:rsidR="0041462B">
        <w:rPr>
          <w:rFonts w:ascii="Times New Roman" w:hAnsi="Times New Roman" w:cs="Times New Roman"/>
          <w:sz w:val="28"/>
          <w:szCs w:val="28"/>
          <w:lang w:val="uk-UA"/>
        </w:rPr>
        <w:t>Хоч</w:t>
      </w:r>
      <w:r w:rsidRPr="00284021">
        <w:rPr>
          <w:rFonts w:ascii="Times New Roman" w:hAnsi="Times New Roman" w:cs="Times New Roman"/>
          <w:sz w:val="28"/>
          <w:szCs w:val="28"/>
        </w:rPr>
        <w:t xml:space="preserve"> про недопустимість доказів </w:t>
      </w:r>
      <w:r w:rsidR="0041462B" w:rsidRPr="00284021">
        <w:rPr>
          <w:rFonts w:ascii="Times New Roman" w:hAnsi="Times New Roman" w:cs="Times New Roman"/>
          <w:sz w:val="28"/>
          <w:szCs w:val="28"/>
          <w:lang w:val="uk-UA"/>
        </w:rPr>
        <w:t xml:space="preserve">в </w:t>
      </w:r>
      <w:r w:rsidR="0041462B" w:rsidRPr="00284021">
        <w:rPr>
          <w:rFonts w:ascii="Times New Roman" w:hAnsi="Times New Roman" w:cs="Times New Roman"/>
          <w:sz w:val="28"/>
          <w:szCs w:val="28"/>
        </w:rPr>
        <w:t xml:space="preserve">сучасному розумінні </w:t>
      </w:r>
      <w:r w:rsidRPr="00284021">
        <w:rPr>
          <w:rFonts w:ascii="Times New Roman" w:hAnsi="Times New Roman" w:cs="Times New Roman"/>
          <w:sz w:val="28"/>
          <w:szCs w:val="28"/>
        </w:rPr>
        <w:t>говорити</w:t>
      </w:r>
      <w:r w:rsidR="00E86AF0">
        <w:rPr>
          <w:rFonts w:ascii="Times New Roman" w:hAnsi="Times New Roman" w:cs="Times New Roman"/>
          <w:sz w:val="28"/>
          <w:szCs w:val="28"/>
          <w:lang w:val="uk-UA"/>
        </w:rPr>
        <w:t xml:space="preserve"> дуже</w:t>
      </w:r>
      <w:r w:rsidRPr="00284021">
        <w:rPr>
          <w:rFonts w:ascii="Times New Roman" w:hAnsi="Times New Roman" w:cs="Times New Roman"/>
          <w:sz w:val="28"/>
          <w:szCs w:val="28"/>
        </w:rPr>
        <w:t xml:space="preserve"> складно, можна зазна</w:t>
      </w:r>
      <w:r w:rsidR="00FA5D80" w:rsidRPr="00284021">
        <w:rPr>
          <w:rFonts w:ascii="Times New Roman" w:hAnsi="Times New Roman" w:cs="Times New Roman"/>
          <w:sz w:val="28"/>
          <w:szCs w:val="28"/>
        </w:rPr>
        <w:t xml:space="preserve">чити, що </w:t>
      </w:r>
      <w:r w:rsidR="00FA5D80" w:rsidRPr="00284021">
        <w:rPr>
          <w:rFonts w:ascii="Times New Roman" w:hAnsi="Times New Roman" w:cs="Times New Roman"/>
          <w:sz w:val="28"/>
          <w:szCs w:val="28"/>
          <w:lang w:val="uk-UA"/>
        </w:rPr>
        <w:t>в</w:t>
      </w:r>
      <w:r w:rsidR="00565831">
        <w:rPr>
          <w:rFonts w:ascii="Times New Roman" w:hAnsi="Times New Roman" w:cs="Times New Roman"/>
          <w:sz w:val="28"/>
          <w:szCs w:val="28"/>
          <w:lang w:val="uk-UA"/>
        </w:rPr>
        <w:t xml:space="preserve"> </w:t>
      </w:r>
      <w:r w:rsidR="00FA5D80" w:rsidRPr="00284021">
        <w:rPr>
          <w:rFonts w:ascii="Times New Roman" w:hAnsi="Times New Roman" w:cs="Times New Roman"/>
          <w:sz w:val="28"/>
          <w:szCs w:val="28"/>
          <w:lang w:val="uk-UA"/>
        </w:rPr>
        <w:t>той</w:t>
      </w:r>
      <w:r w:rsidR="00FA5D80" w:rsidRPr="00284021">
        <w:rPr>
          <w:rFonts w:ascii="Times New Roman" w:hAnsi="Times New Roman" w:cs="Times New Roman"/>
          <w:sz w:val="28"/>
          <w:szCs w:val="28"/>
        </w:rPr>
        <w:t xml:space="preserve"> час вже почали</w:t>
      </w:r>
      <w:r w:rsidRPr="00284021">
        <w:rPr>
          <w:rFonts w:ascii="Times New Roman" w:hAnsi="Times New Roman" w:cs="Times New Roman"/>
          <w:sz w:val="28"/>
          <w:szCs w:val="28"/>
        </w:rPr>
        <w:t xml:space="preserve"> формуватись уявлення про види доказів, вимоги до їх процесуального оформлення та порядку </w:t>
      </w:r>
      <w:r w:rsidR="00FA5D80" w:rsidRPr="00284021">
        <w:rPr>
          <w:rFonts w:ascii="Times New Roman" w:hAnsi="Times New Roman" w:cs="Times New Roman"/>
          <w:sz w:val="28"/>
          <w:szCs w:val="28"/>
          <w:lang w:val="uk-UA"/>
        </w:rPr>
        <w:t xml:space="preserve">їх </w:t>
      </w:r>
      <w:r w:rsidRPr="00284021">
        <w:rPr>
          <w:rFonts w:ascii="Times New Roman" w:hAnsi="Times New Roman" w:cs="Times New Roman"/>
          <w:sz w:val="28"/>
          <w:szCs w:val="28"/>
        </w:rPr>
        <w:t xml:space="preserve">використання в ході судового розгляду. </w:t>
      </w:r>
    </w:p>
    <w:p w:rsidR="004F33B4" w:rsidRPr="00284021" w:rsidRDefault="00E86AF0"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Підгрунтям</w:t>
      </w:r>
      <w:r w:rsidR="00A8553E" w:rsidRPr="00E86AF0">
        <w:rPr>
          <w:rFonts w:ascii="Times New Roman" w:hAnsi="Times New Roman" w:cs="Times New Roman"/>
          <w:sz w:val="28"/>
          <w:szCs w:val="28"/>
          <w:lang w:val="uk-UA"/>
        </w:rPr>
        <w:t xml:space="preserve"> формування </w:t>
      </w:r>
      <w:r>
        <w:rPr>
          <w:rFonts w:ascii="Times New Roman" w:hAnsi="Times New Roman" w:cs="Times New Roman"/>
          <w:sz w:val="28"/>
          <w:szCs w:val="28"/>
          <w:lang w:val="uk-UA"/>
        </w:rPr>
        <w:t xml:space="preserve">інституту недопустимості доказів </w:t>
      </w:r>
      <w:r w:rsidR="00A8553E" w:rsidRPr="00E86AF0">
        <w:rPr>
          <w:rFonts w:ascii="Times New Roman" w:hAnsi="Times New Roman" w:cs="Times New Roman"/>
          <w:sz w:val="28"/>
          <w:szCs w:val="28"/>
          <w:lang w:val="uk-UA"/>
        </w:rPr>
        <w:t>можна вважати Статут «Коротке зображення процесів і судових тяжб» від 30 березня 1716 р., який регламентував</w:t>
      </w:r>
      <w:r w:rsidR="002F5EF9" w:rsidRPr="00E86AF0">
        <w:rPr>
          <w:rFonts w:ascii="Times New Roman" w:hAnsi="Times New Roman" w:cs="Times New Roman"/>
          <w:sz w:val="28"/>
          <w:szCs w:val="28"/>
          <w:lang w:val="uk-UA"/>
        </w:rPr>
        <w:t xml:space="preserve"> судоустрій </w:t>
      </w:r>
      <w:r w:rsidR="00A8553E" w:rsidRPr="00E86AF0">
        <w:rPr>
          <w:rFonts w:ascii="Times New Roman" w:hAnsi="Times New Roman" w:cs="Times New Roman"/>
          <w:sz w:val="28"/>
          <w:szCs w:val="28"/>
          <w:lang w:val="uk-UA"/>
        </w:rPr>
        <w:t xml:space="preserve">в часи абсолютної монархії. </w:t>
      </w:r>
      <w:r w:rsidR="00A8553E" w:rsidRPr="00284021">
        <w:rPr>
          <w:rFonts w:ascii="Times New Roman" w:hAnsi="Times New Roman" w:cs="Times New Roman"/>
          <w:sz w:val="28"/>
          <w:szCs w:val="28"/>
        </w:rPr>
        <w:t>У цьому документі було закріплено види доказів, їх процесуальне оформлення та порядок використа</w:t>
      </w:r>
      <w:r w:rsidR="00FA5D80" w:rsidRPr="00284021">
        <w:rPr>
          <w:rFonts w:ascii="Times New Roman" w:hAnsi="Times New Roman" w:cs="Times New Roman"/>
          <w:sz w:val="28"/>
          <w:szCs w:val="28"/>
        </w:rPr>
        <w:t xml:space="preserve">ння в ході </w:t>
      </w:r>
      <w:proofErr w:type="gramStart"/>
      <w:r w:rsidR="00FA5D80" w:rsidRPr="00284021">
        <w:rPr>
          <w:rFonts w:ascii="Times New Roman" w:hAnsi="Times New Roman" w:cs="Times New Roman"/>
          <w:sz w:val="28"/>
          <w:szCs w:val="28"/>
        </w:rPr>
        <w:t>судового</w:t>
      </w:r>
      <w:proofErr w:type="gramEnd"/>
      <w:r w:rsidR="00FA5D80" w:rsidRPr="00284021">
        <w:rPr>
          <w:rFonts w:ascii="Times New Roman" w:hAnsi="Times New Roman" w:cs="Times New Roman"/>
          <w:sz w:val="28"/>
          <w:szCs w:val="28"/>
        </w:rPr>
        <w:t xml:space="preserve"> розгляду [</w:t>
      </w:r>
      <w:r w:rsidR="004F33B4" w:rsidRPr="00284021">
        <w:rPr>
          <w:rFonts w:ascii="Times New Roman" w:hAnsi="Times New Roman" w:cs="Times New Roman"/>
          <w:sz w:val="28"/>
          <w:szCs w:val="28"/>
        </w:rPr>
        <w:t>1, с. 4</w:t>
      </w:r>
      <w:r w:rsidR="002A27CC">
        <w:rPr>
          <w:rFonts w:ascii="Times New Roman" w:hAnsi="Times New Roman" w:cs="Times New Roman"/>
          <w:sz w:val="28"/>
          <w:szCs w:val="28"/>
          <w:lang w:val="uk-UA"/>
        </w:rPr>
        <w:t>11</w:t>
      </w:r>
      <w:r w:rsidR="004F33B4" w:rsidRPr="00284021">
        <w:rPr>
          <w:rFonts w:ascii="Times New Roman" w:hAnsi="Times New Roman" w:cs="Times New Roman"/>
          <w:sz w:val="28"/>
          <w:szCs w:val="28"/>
          <w:lang w:val="uk-UA"/>
        </w:rPr>
        <w:t>–41</w:t>
      </w:r>
      <w:r w:rsidR="002A27CC">
        <w:rPr>
          <w:rFonts w:ascii="Times New Roman" w:hAnsi="Times New Roman" w:cs="Times New Roman"/>
          <w:sz w:val="28"/>
          <w:szCs w:val="28"/>
          <w:lang w:val="uk-UA"/>
        </w:rPr>
        <w:t>5</w:t>
      </w:r>
      <w:r w:rsidR="00A8553E" w:rsidRPr="00284021">
        <w:rPr>
          <w:rFonts w:ascii="Times New Roman" w:hAnsi="Times New Roman" w:cs="Times New Roman"/>
          <w:sz w:val="28"/>
          <w:szCs w:val="28"/>
        </w:rPr>
        <w:t>]</w:t>
      </w:r>
      <w:r w:rsidR="004F33B4" w:rsidRPr="00284021">
        <w:rPr>
          <w:rFonts w:ascii="Times New Roman" w:hAnsi="Times New Roman" w:cs="Times New Roman"/>
          <w:sz w:val="28"/>
          <w:szCs w:val="28"/>
        </w:rPr>
        <w:t>.</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lastRenderedPageBreak/>
        <w:t>В правових нормах наперед визначались сила і значення доказів. Оцінка доказі</w:t>
      </w:r>
      <w:proofErr w:type="gramStart"/>
      <w:r w:rsidRPr="00284021">
        <w:rPr>
          <w:rFonts w:ascii="Times New Roman" w:hAnsi="Times New Roman" w:cs="Times New Roman"/>
          <w:sz w:val="28"/>
          <w:szCs w:val="28"/>
        </w:rPr>
        <w:t>в носила</w:t>
      </w:r>
      <w:proofErr w:type="gramEnd"/>
      <w:r w:rsidRPr="00284021">
        <w:rPr>
          <w:rFonts w:ascii="Times New Roman" w:hAnsi="Times New Roman" w:cs="Times New Roman"/>
          <w:sz w:val="28"/>
          <w:szCs w:val="28"/>
        </w:rPr>
        <w:t xml:space="preserve"> формальний характер. Завдання слідства та суду зводилось до того, щоб зібрані докази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ідігнати» під визначений законом порядок. Найвищу цінність мали </w:t>
      </w:r>
      <w:r w:rsidR="0068670E" w:rsidRPr="00284021">
        <w:rPr>
          <w:rFonts w:ascii="Times New Roman" w:hAnsi="Times New Roman" w:cs="Times New Roman"/>
          <w:sz w:val="28"/>
          <w:szCs w:val="28"/>
          <w:lang w:val="uk-UA"/>
        </w:rPr>
        <w:t>показання,</w:t>
      </w:r>
      <w:r w:rsidRPr="00284021">
        <w:rPr>
          <w:rFonts w:ascii="Times New Roman" w:hAnsi="Times New Roman" w:cs="Times New Roman"/>
          <w:sz w:val="28"/>
          <w:szCs w:val="28"/>
        </w:rPr>
        <w:t xml:space="preserve"> які часто отримувались шляхом катувань. Докази поділяли на повноцінні (досконалі) та неповноцінні (такі, що мали меншу силу) [</w:t>
      </w:r>
      <w:r w:rsidR="004B1FBD" w:rsidRPr="00284021">
        <w:rPr>
          <w:rFonts w:ascii="Times New Roman" w:hAnsi="Times New Roman" w:cs="Times New Roman"/>
          <w:sz w:val="28"/>
          <w:szCs w:val="28"/>
          <w:lang w:val="uk-UA"/>
        </w:rPr>
        <w:t>2</w:t>
      </w:r>
      <w:r w:rsidRPr="00284021">
        <w:rPr>
          <w:rFonts w:ascii="Times New Roman" w:hAnsi="Times New Roman" w:cs="Times New Roman"/>
          <w:sz w:val="28"/>
          <w:szCs w:val="28"/>
        </w:rPr>
        <w:t>, с. 24</w:t>
      </w:r>
      <w:r w:rsidR="00B31581">
        <w:rPr>
          <w:rFonts w:ascii="Times New Roman" w:hAnsi="Times New Roman" w:cs="Times New Roman"/>
          <w:sz w:val="28"/>
          <w:szCs w:val="28"/>
          <w:lang w:val="uk-UA"/>
        </w:rPr>
        <w:t>–</w:t>
      </w:r>
      <w:r w:rsidR="00E86AF0">
        <w:rPr>
          <w:rFonts w:ascii="Times New Roman" w:hAnsi="Times New Roman" w:cs="Times New Roman"/>
          <w:sz w:val="28"/>
          <w:szCs w:val="28"/>
          <w:lang w:val="uk-UA"/>
        </w:rPr>
        <w:t>25</w:t>
      </w:r>
      <w:r w:rsidRPr="00284021">
        <w:rPr>
          <w:rFonts w:ascii="Times New Roman" w:hAnsi="Times New Roman" w:cs="Times New Roman"/>
          <w:sz w:val="28"/>
          <w:szCs w:val="28"/>
        </w:rPr>
        <w:t xml:space="preserve">]. </w:t>
      </w:r>
    </w:p>
    <w:p w:rsidR="002A27CC"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Наступним етапом </w:t>
      </w:r>
      <w:r w:rsidR="009326C0" w:rsidRPr="00284021">
        <w:rPr>
          <w:rFonts w:ascii="Times New Roman" w:hAnsi="Times New Roman" w:cs="Times New Roman"/>
          <w:sz w:val="28"/>
          <w:szCs w:val="28"/>
          <w:lang w:val="uk-UA"/>
        </w:rPr>
        <w:t>форм</w:t>
      </w:r>
      <w:r w:rsidR="004B1FBD" w:rsidRPr="00284021">
        <w:rPr>
          <w:rFonts w:ascii="Times New Roman" w:hAnsi="Times New Roman" w:cs="Times New Roman"/>
          <w:sz w:val="28"/>
          <w:szCs w:val="28"/>
          <w:lang w:val="uk-UA"/>
        </w:rPr>
        <w:t>ування</w:t>
      </w:r>
      <w:r w:rsidRPr="00284021">
        <w:rPr>
          <w:rFonts w:ascii="Times New Roman" w:hAnsi="Times New Roman" w:cs="Times New Roman"/>
          <w:sz w:val="28"/>
          <w:szCs w:val="28"/>
        </w:rPr>
        <w:t xml:space="preserve"> інституту недопустимості доказів стала судова реформа 1864 року, в результаті якої формальна оцінка доказів змінюється вільною</w:t>
      </w:r>
      <w:r w:rsidR="0068670E" w:rsidRPr="00284021">
        <w:rPr>
          <w:rFonts w:ascii="Times New Roman" w:hAnsi="Times New Roman" w:cs="Times New Roman"/>
          <w:sz w:val="28"/>
          <w:szCs w:val="28"/>
          <w:lang w:val="uk-UA"/>
        </w:rPr>
        <w:t xml:space="preserve"> оцінкою доказів</w:t>
      </w:r>
      <w:r w:rsidRPr="00284021">
        <w:rPr>
          <w:rFonts w:ascii="Times New Roman" w:hAnsi="Times New Roman" w:cs="Times New Roman"/>
          <w:sz w:val="28"/>
          <w:szCs w:val="28"/>
        </w:rPr>
        <w:t xml:space="preserve">. Принцип вільної оцінки </w:t>
      </w:r>
      <w:r w:rsidR="0068670E" w:rsidRPr="00284021">
        <w:rPr>
          <w:rFonts w:ascii="Times New Roman" w:hAnsi="Times New Roman" w:cs="Times New Roman"/>
          <w:sz w:val="28"/>
          <w:szCs w:val="28"/>
          <w:lang w:val="uk-UA"/>
        </w:rPr>
        <w:t xml:space="preserve">доказів </w:t>
      </w:r>
      <w:r w:rsidRPr="00284021">
        <w:rPr>
          <w:rFonts w:ascii="Times New Roman" w:hAnsi="Times New Roman" w:cs="Times New Roman"/>
          <w:sz w:val="28"/>
          <w:szCs w:val="28"/>
        </w:rPr>
        <w:t xml:space="preserve">полягає в тому, що суддя, приймаючи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ішення по справі, керується своїм внутрішнім переконанням, яке сформувалося в резу</w:t>
      </w:r>
      <w:r w:rsidR="002A27CC">
        <w:rPr>
          <w:rFonts w:ascii="Times New Roman" w:hAnsi="Times New Roman" w:cs="Times New Roman"/>
          <w:sz w:val="28"/>
          <w:szCs w:val="28"/>
        </w:rPr>
        <w:t>льтаті розгляду справи по суті.</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 К. Случевський з цього приводу зазначив, що право і разом обов'язок суду – будувати своє внутрішнє переконання на </w:t>
      </w:r>
      <w:proofErr w:type="gramStart"/>
      <w:r w:rsidRPr="00284021">
        <w:rPr>
          <w:rFonts w:ascii="Times New Roman" w:hAnsi="Times New Roman" w:cs="Times New Roman"/>
          <w:sz w:val="28"/>
          <w:szCs w:val="28"/>
        </w:rPr>
        <w:t>вс</w:t>
      </w:r>
      <w:proofErr w:type="gramEnd"/>
      <w:r w:rsidRPr="00284021">
        <w:rPr>
          <w:rFonts w:ascii="Times New Roman" w:hAnsi="Times New Roman" w:cs="Times New Roman"/>
          <w:sz w:val="28"/>
          <w:szCs w:val="28"/>
        </w:rPr>
        <w:t xml:space="preserve">іх доказах, що можуть сприяти виявленню матеріальної істини. Крім того, в ході судової реформи здійснено спробу закріпити в законодавстві правила </w:t>
      </w:r>
      <w:proofErr w:type="gramStart"/>
      <w:r w:rsidRPr="00284021">
        <w:rPr>
          <w:rFonts w:ascii="Times New Roman" w:hAnsi="Times New Roman" w:cs="Times New Roman"/>
          <w:sz w:val="28"/>
          <w:szCs w:val="28"/>
        </w:rPr>
        <w:t>про</w:t>
      </w:r>
      <w:proofErr w:type="gramEnd"/>
      <w:r w:rsidRPr="00284021">
        <w:rPr>
          <w:rFonts w:ascii="Times New Roman" w:hAnsi="Times New Roman" w:cs="Times New Roman"/>
          <w:sz w:val="28"/>
          <w:szCs w:val="28"/>
        </w:rPr>
        <w:t xml:space="preserve"> допустимість доказів, проте фактично цього не сталос</w:t>
      </w:r>
      <w:r w:rsidR="004F33B4" w:rsidRPr="00284021">
        <w:rPr>
          <w:rFonts w:ascii="Times New Roman" w:hAnsi="Times New Roman" w:cs="Times New Roman"/>
          <w:sz w:val="28"/>
          <w:szCs w:val="28"/>
          <w:lang w:val="uk-UA"/>
        </w:rPr>
        <w:t xml:space="preserve">ь </w:t>
      </w:r>
      <w:r w:rsidR="004F33B4" w:rsidRPr="00284021">
        <w:rPr>
          <w:rFonts w:ascii="Times New Roman" w:hAnsi="Times New Roman" w:cs="Times New Roman"/>
          <w:sz w:val="28"/>
          <w:szCs w:val="28"/>
        </w:rPr>
        <w:t>[</w:t>
      </w:r>
      <w:r w:rsidR="004F33B4" w:rsidRPr="00284021">
        <w:rPr>
          <w:rFonts w:ascii="Times New Roman" w:hAnsi="Times New Roman" w:cs="Times New Roman"/>
          <w:sz w:val="28"/>
          <w:szCs w:val="28"/>
          <w:lang w:val="uk-UA"/>
        </w:rPr>
        <w:t>3</w:t>
      </w:r>
      <w:r w:rsidR="004F33B4" w:rsidRPr="00284021">
        <w:rPr>
          <w:rFonts w:ascii="Times New Roman" w:hAnsi="Times New Roman" w:cs="Times New Roman"/>
          <w:sz w:val="28"/>
          <w:szCs w:val="28"/>
        </w:rPr>
        <w:t>, с. 38</w:t>
      </w:r>
      <w:r w:rsidR="002A27CC">
        <w:rPr>
          <w:rFonts w:ascii="Times New Roman" w:hAnsi="Times New Roman" w:cs="Times New Roman"/>
          <w:sz w:val="28"/>
          <w:szCs w:val="28"/>
          <w:lang w:val="uk-UA"/>
        </w:rPr>
        <w:t>1</w:t>
      </w:r>
      <w:r w:rsidR="00B31581">
        <w:rPr>
          <w:rFonts w:ascii="Times New Roman" w:hAnsi="Times New Roman" w:cs="Times New Roman"/>
          <w:sz w:val="28"/>
          <w:szCs w:val="28"/>
          <w:lang w:val="uk-UA"/>
        </w:rPr>
        <w:t>–</w:t>
      </w:r>
      <w:r w:rsidR="002A27CC">
        <w:rPr>
          <w:rFonts w:ascii="Times New Roman" w:hAnsi="Times New Roman" w:cs="Times New Roman"/>
          <w:sz w:val="28"/>
          <w:szCs w:val="28"/>
          <w:lang w:val="uk-UA"/>
        </w:rPr>
        <w:t>382</w:t>
      </w:r>
      <w:r w:rsidR="004F33B4" w:rsidRPr="00284021">
        <w:rPr>
          <w:rFonts w:ascii="Times New Roman" w:hAnsi="Times New Roman" w:cs="Times New Roman"/>
          <w:sz w:val="28"/>
          <w:szCs w:val="28"/>
        </w:rPr>
        <w:t>]</w:t>
      </w:r>
      <w:r w:rsidRPr="00284021">
        <w:rPr>
          <w:rFonts w:ascii="Times New Roman" w:hAnsi="Times New Roman" w:cs="Times New Roman"/>
          <w:sz w:val="28"/>
          <w:szCs w:val="28"/>
        </w:rPr>
        <w:t xml:space="preserve">.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Укладачами Статуту кримінального судочинства 1864 року були розроблені 16 правил допустимості доказів. Згідно цих правил, власне визнання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ідсудним винуватості у вчиненому злочині, а також показання свідка пропонувалося визнавати недопустимими, якщо вони були отриманні шляхом насильства, погрозами, обіцянками, </w:t>
      </w:r>
      <w:r w:rsidR="004B1FBD" w:rsidRPr="00284021">
        <w:rPr>
          <w:rFonts w:ascii="Times New Roman" w:hAnsi="Times New Roman" w:cs="Times New Roman"/>
          <w:sz w:val="28"/>
          <w:szCs w:val="28"/>
          <w:lang w:val="uk-UA"/>
        </w:rPr>
        <w:t>оманою тощо.</w:t>
      </w:r>
      <w:r w:rsidRPr="00284021">
        <w:rPr>
          <w:rFonts w:ascii="Times New Roman" w:hAnsi="Times New Roman" w:cs="Times New Roman"/>
          <w:sz w:val="28"/>
          <w:szCs w:val="28"/>
        </w:rPr>
        <w:t xml:space="preserve"> Показання </w:t>
      </w:r>
      <w:proofErr w:type="gramStart"/>
      <w:r w:rsidRPr="00284021">
        <w:rPr>
          <w:rFonts w:ascii="Times New Roman" w:hAnsi="Times New Roman" w:cs="Times New Roman"/>
          <w:sz w:val="28"/>
          <w:szCs w:val="28"/>
        </w:rPr>
        <w:t>св</w:t>
      </w:r>
      <w:proofErr w:type="gramEnd"/>
      <w:r w:rsidRPr="00284021">
        <w:rPr>
          <w:rFonts w:ascii="Times New Roman" w:hAnsi="Times New Roman" w:cs="Times New Roman"/>
          <w:sz w:val="28"/>
          <w:szCs w:val="28"/>
        </w:rPr>
        <w:t xml:space="preserve">ідків пропонувалося визнавати недопустимими, якщо вони ґрунтуються лише на здогадках, припущенні або на чутках. Ще однією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ідставою визнання доказів недопустимими визнавалась наявність тілесних і розумових недоліків, за яких свідок не міг мати чіткого уявлення про предмет свідчення [</w:t>
      </w:r>
      <w:r w:rsidR="00544E15" w:rsidRPr="00284021">
        <w:rPr>
          <w:rFonts w:ascii="Times New Roman" w:hAnsi="Times New Roman" w:cs="Times New Roman"/>
          <w:sz w:val="28"/>
          <w:szCs w:val="28"/>
          <w:lang w:val="uk-UA"/>
        </w:rPr>
        <w:t>4</w:t>
      </w:r>
      <w:r w:rsidR="00D32889">
        <w:rPr>
          <w:rFonts w:ascii="Times New Roman" w:hAnsi="Times New Roman" w:cs="Times New Roman"/>
          <w:sz w:val="28"/>
          <w:szCs w:val="28"/>
        </w:rPr>
        <w:t>, с. 11</w:t>
      </w:r>
      <w:r w:rsidR="00D32889">
        <w:rPr>
          <w:rFonts w:ascii="Times New Roman" w:hAnsi="Times New Roman" w:cs="Times New Roman"/>
          <w:sz w:val="28"/>
          <w:szCs w:val="28"/>
          <w:lang w:val="uk-UA"/>
        </w:rPr>
        <w:t>0</w:t>
      </w:r>
      <w:r w:rsidR="00B31581">
        <w:rPr>
          <w:rFonts w:ascii="Times New Roman" w:hAnsi="Times New Roman" w:cs="Times New Roman"/>
          <w:sz w:val="28"/>
          <w:szCs w:val="28"/>
          <w:lang w:val="uk-UA"/>
        </w:rPr>
        <w:t>–</w:t>
      </w:r>
      <w:r w:rsidR="00D32889">
        <w:rPr>
          <w:rFonts w:ascii="Times New Roman" w:hAnsi="Times New Roman" w:cs="Times New Roman"/>
          <w:sz w:val="28"/>
          <w:szCs w:val="28"/>
          <w:lang w:val="uk-UA"/>
        </w:rPr>
        <w:t>112</w:t>
      </w:r>
      <w:r w:rsidRPr="00284021">
        <w:rPr>
          <w:rFonts w:ascii="Times New Roman" w:hAnsi="Times New Roman" w:cs="Times New Roman"/>
          <w:sz w:val="28"/>
          <w:szCs w:val="28"/>
        </w:rPr>
        <w:t xml:space="preserve">].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Відтак, Статут кримінального судочинства змінив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ідхід до доказування взагалі і визнання доказів недопустимими (у сучасному розумінні) зокрема. Запропоновані правила допустимості доказівна той час були демократичними, за своїм змістом нагадували сучасну модель інституту недопустимості. Проте </w:t>
      </w:r>
      <w:r w:rsidRPr="00284021">
        <w:rPr>
          <w:rFonts w:ascii="Times New Roman" w:hAnsi="Times New Roman" w:cs="Times New Roman"/>
          <w:sz w:val="28"/>
          <w:szCs w:val="28"/>
        </w:rPr>
        <w:lastRenderedPageBreak/>
        <w:t>вонитак і не були вклю</w:t>
      </w:r>
      <w:r w:rsidR="00D96E89" w:rsidRPr="00284021">
        <w:rPr>
          <w:rFonts w:ascii="Times New Roman" w:hAnsi="Times New Roman" w:cs="Times New Roman"/>
          <w:sz w:val="28"/>
          <w:szCs w:val="28"/>
        </w:rPr>
        <w:t xml:space="preserve">чені до Судових статутів. Їх </w:t>
      </w:r>
      <w:r w:rsidRPr="00284021">
        <w:rPr>
          <w:rFonts w:ascii="Times New Roman" w:hAnsi="Times New Roman" w:cs="Times New Roman"/>
          <w:sz w:val="28"/>
          <w:szCs w:val="28"/>
        </w:rPr>
        <w:t xml:space="preserve">автори розраховували на напрацювання відповідних правил судовою практикою.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proofErr w:type="gramStart"/>
      <w:r w:rsidRPr="00284021">
        <w:rPr>
          <w:rFonts w:ascii="Times New Roman" w:hAnsi="Times New Roman" w:cs="Times New Roman"/>
          <w:sz w:val="28"/>
          <w:szCs w:val="28"/>
        </w:rPr>
        <w:t>У Статуті кримінального судочинства були передбачені особливі випадки, в яких суд мав керуватись тільки фактами та визначеним в законі переліком документів при вирішенні питання про винуватість особи.</w:t>
      </w:r>
      <w:proofErr w:type="gramEnd"/>
      <w:r w:rsidRPr="00284021">
        <w:rPr>
          <w:rFonts w:ascii="Times New Roman" w:hAnsi="Times New Roman" w:cs="Times New Roman"/>
          <w:sz w:val="28"/>
          <w:szCs w:val="28"/>
        </w:rPr>
        <w:t xml:space="preserve"> Так, для доказування вини у злочинах про наклеп, </w:t>
      </w:r>
      <w:proofErr w:type="gramStart"/>
      <w:r w:rsidRPr="00284021">
        <w:rPr>
          <w:rFonts w:ascii="Times New Roman" w:hAnsi="Times New Roman" w:cs="Times New Roman"/>
          <w:sz w:val="28"/>
          <w:szCs w:val="28"/>
        </w:rPr>
        <w:t>суд</w:t>
      </w:r>
      <w:proofErr w:type="gramEnd"/>
      <w:r w:rsidRPr="00284021">
        <w:rPr>
          <w:rFonts w:ascii="Times New Roman" w:hAnsi="Times New Roman" w:cs="Times New Roman"/>
          <w:sz w:val="28"/>
          <w:szCs w:val="28"/>
        </w:rPr>
        <w:t xml:space="preserve"> допускав лише письмові докази. </w:t>
      </w:r>
      <w:r w:rsidR="00544E15" w:rsidRPr="00284021">
        <w:rPr>
          <w:rFonts w:ascii="Times New Roman" w:hAnsi="Times New Roman" w:cs="Times New Roman"/>
          <w:sz w:val="28"/>
          <w:szCs w:val="28"/>
          <w:lang w:val="uk-UA"/>
        </w:rPr>
        <w:t>П</w:t>
      </w:r>
      <w:r w:rsidRPr="00284021">
        <w:rPr>
          <w:rFonts w:ascii="Times New Roman" w:hAnsi="Times New Roman" w:cs="Times New Roman"/>
          <w:sz w:val="28"/>
          <w:szCs w:val="28"/>
        </w:rPr>
        <w:t>ід поняттям письмових доказів в цьому випадку, слід розуміти листи і офіційні або неофіційні документи, що можуть мати значення доказів у кримінальній справі [</w:t>
      </w:r>
      <w:r w:rsidR="00544E15" w:rsidRPr="00284021">
        <w:rPr>
          <w:rFonts w:ascii="Times New Roman" w:hAnsi="Times New Roman" w:cs="Times New Roman"/>
          <w:sz w:val="28"/>
          <w:szCs w:val="28"/>
          <w:lang w:val="uk-UA"/>
        </w:rPr>
        <w:t>4</w:t>
      </w:r>
      <w:r w:rsidRPr="00284021">
        <w:rPr>
          <w:rFonts w:ascii="Times New Roman" w:hAnsi="Times New Roman" w:cs="Times New Roman"/>
          <w:sz w:val="28"/>
          <w:szCs w:val="28"/>
        </w:rPr>
        <w:t xml:space="preserve">, с. </w:t>
      </w:r>
      <w:proofErr w:type="gramStart"/>
      <w:r w:rsidRPr="00284021">
        <w:rPr>
          <w:rFonts w:ascii="Times New Roman" w:hAnsi="Times New Roman" w:cs="Times New Roman"/>
          <w:sz w:val="28"/>
          <w:szCs w:val="28"/>
        </w:rPr>
        <w:t xml:space="preserve">112]. </w:t>
      </w:r>
      <w:proofErr w:type="gramEnd"/>
    </w:p>
    <w:p w:rsidR="00C064F7" w:rsidRPr="00B56C59" w:rsidRDefault="00A8553E" w:rsidP="00836C08">
      <w:pPr>
        <w:spacing w:after="0" w:line="360" w:lineRule="auto"/>
        <w:ind w:firstLine="567"/>
        <w:jc w:val="both"/>
        <w:rPr>
          <w:rFonts w:ascii="Times New Roman" w:hAnsi="Times New Roman" w:cs="Times New Roman"/>
          <w:sz w:val="28"/>
          <w:szCs w:val="28"/>
        </w:rPr>
      </w:pPr>
      <w:r w:rsidRPr="00284021">
        <w:rPr>
          <w:rFonts w:ascii="Times New Roman" w:hAnsi="Times New Roman" w:cs="Times New Roman"/>
          <w:sz w:val="28"/>
          <w:szCs w:val="28"/>
        </w:rPr>
        <w:t>Після подій 1917 року влада в України певний час залишалася у Центральній Раді, яка частково рефо</w:t>
      </w:r>
      <w:r w:rsidR="00262ED8">
        <w:rPr>
          <w:rFonts w:ascii="Times New Roman" w:hAnsi="Times New Roman" w:cs="Times New Roman"/>
          <w:sz w:val="28"/>
          <w:szCs w:val="28"/>
        </w:rPr>
        <w:t xml:space="preserve">рмувала судову систему </w:t>
      </w:r>
      <w:r w:rsidR="00262ED8">
        <w:rPr>
          <w:rFonts w:ascii="Times New Roman" w:hAnsi="Times New Roman" w:cs="Times New Roman"/>
          <w:sz w:val="28"/>
          <w:szCs w:val="28"/>
          <w:lang w:val="uk-UA"/>
        </w:rPr>
        <w:t>Ц</w:t>
      </w:r>
      <w:r w:rsidR="00262ED8">
        <w:rPr>
          <w:rFonts w:ascii="Times New Roman" w:hAnsi="Times New Roman" w:cs="Times New Roman"/>
          <w:sz w:val="28"/>
          <w:szCs w:val="28"/>
        </w:rPr>
        <w:t>арсько</w:t>
      </w:r>
      <w:proofErr w:type="gramStart"/>
      <w:r w:rsidR="00262ED8">
        <w:rPr>
          <w:rFonts w:ascii="Times New Roman" w:hAnsi="Times New Roman" w:cs="Times New Roman"/>
          <w:sz w:val="28"/>
          <w:szCs w:val="28"/>
        </w:rPr>
        <w:t>ї</w:t>
      </w:r>
      <w:r w:rsidR="00262ED8" w:rsidRPr="00262ED8">
        <w:rPr>
          <w:rFonts w:ascii="Times New Roman" w:hAnsi="Times New Roman" w:cs="Times New Roman"/>
          <w:sz w:val="28"/>
          <w:szCs w:val="28"/>
        </w:rPr>
        <w:t xml:space="preserve"> </w:t>
      </w:r>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осії. Проте, що стосується законодавчого врегулювання організації діяльності зі збирання та фіксації судових доказів, ніяких змін не відбулося. За часів СРСР питанню недопустимості доказів приділялася увага у теорії кримінального процесу, проте законодавчої регламентації не було, критерії недопустимості доказів напрац</w:t>
      </w:r>
      <w:r w:rsidR="00544E15" w:rsidRPr="00284021">
        <w:rPr>
          <w:rFonts w:ascii="Times New Roman" w:hAnsi="Times New Roman" w:cs="Times New Roman"/>
          <w:sz w:val="28"/>
          <w:szCs w:val="28"/>
        </w:rPr>
        <w:t>ьову</w:t>
      </w:r>
      <w:r w:rsidR="00544E15" w:rsidRPr="00284021">
        <w:rPr>
          <w:rFonts w:ascii="Times New Roman" w:hAnsi="Times New Roman" w:cs="Times New Roman"/>
          <w:sz w:val="28"/>
          <w:szCs w:val="28"/>
          <w:lang w:val="uk-UA"/>
        </w:rPr>
        <w:t>валися</w:t>
      </w:r>
      <w:r w:rsidR="00D96E89" w:rsidRPr="00284021">
        <w:rPr>
          <w:rFonts w:ascii="Times New Roman" w:hAnsi="Times New Roman" w:cs="Times New Roman"/>
          <w:sz w:val="28"/>
          <w:szCs w:val="28"/>
        </w:rPr>
        <w:t xml:space="preserve"> судовою практикою.</w:t>
      </w:r>
    </w:p>
    <w:p w:rsidR="00560980"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У 50-80-х роках минулого століття на міжнарод</w:t>
      </w:r>
      <w:r w:rsidR="002F5EF9" w:rsidRPr="00284021">
        <w:rPr>
          <w:rFonts w:ascii="Times New Roman" w:hAnsi="Times New Roman" w:cs="Times New Roman"/>
          <w:sz w:val="28"/>
          <w:szCs w:val="28"/>
        </w:rPr>
        <w:t xml:space="preserve">ному </w:t>
      </w:r>
      <w:proofErr w:type="gramStart"/>
      <w:r w:rsidR="002F5EF9" w:rsidRPr="00284021">
        <w:rPr>
          <w:rFonts w:ascii="Times New Roman" w:hAnsi="Times New Roman" w:cs="Times New Roman"/>
          <w:sz w:val="28"/>
          <w:szCs w:val="28"/>
        </w:rPr>
        <w:t>р</w:t>
      </w:r>
      <w:proofErr w:type="gramEnd"/>
      <w:r w:rsidR="002F5EF9" w:rsidRPr="00284021">
        <w:rPr>
          <w:rFonts w:ascii="Times New Roman" w:hAnsi="Times New Roman" w:cs="Times New Roman"/>
          <w:sz w:val="28"/>
          <w:szCs w:val="28"/>
          <w:lang w:val="uk-UA"/>
        </w:rPr>
        <w:t xml:space="preserve">івні </w:t>
      </w:r>
      <w:r w:rsidRPr="00284021">
        <w:rPr>
          <w:rFonts w:ascii="Times New Roman" w:hAnsi="Times New Roman" w:cs="Times New Roman"/>
          <w:sz w:val="28"/>
          <w:szCs w:val="28"/>
        </w:rPr>
        <w:t xml:space="preserve">питання недопустимості доказів знаходить своє закріплення в конвенціях, деклараціях, пактах, які визначили концепцію прав людини та відобразилися в конституціях більше ніж 120 країн світу [20, с. 163].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Це стало ви</w:t>
      </w:r>
      <w:r w:rsidR="00544E15" w:rsidRPr="00284021">
        <w:rPr>
          <w:rFonts w:ascii="Times New Roman" w:hAnsi="Times New Roman" w:cs="Times New Roman"/>
          <w:sz w:val="28"/>
          <w:szCs w:val="28"/>
          <w:lang w:val="uk-UA"/>
        </w:rPr>
        <w:t>з</w:t>
      </w:r>
      <w:r w:rsidRPr="00284021">
        <w:rPr>
          <w:rFonts w:ascii="Times New Roman" w:hAnsi="Times New Roman" w:cs="Times New Roman"/>
          <w:sz w:val="28"/>
          <w:szCs w:val="28"/>
        </w:rPr>
        <w:t>начальним етапом у становленні інституту допустимості доказів. В міжнародних документах закріплено перелік, змі</w:t>
      </w:r>
      <w:proofErr w:type="gramStart"/>
      <w:r w:rsidRPr="00284021">
        <w:rPr>
          <w:rFonts w:ascii="Times New Roman" w:hAnsi="Times New Roman" w:cs="Times New Roman"/>
          <w:sz w:val="28"/>
          <w:szCs w:val="28"/>
        </w:rPr>
        <w:t>ст</w:t>
      </w:r>
      <w:proofErr w:type="gramEnd"/>
      <w:r w:rsidRPr="00284021">
        <w:rPr>
          <w:rFonts w:ascii="Times New Roman" w:hAnsi="Times New Roman" w:cs="Times New Roman"/>
          <w:sz w:val="28"/>
          <w:szCs w:val="28"/>
        </w:rPr>
        <w:t xml:space="preserve"> і допустимі обмеження прав і свобод людини. Змі</w:t>
      </w:r>
      <w:proofErr w:type="gramStart"/>
      <w:r w:rsidRPr="00284021">
        <w:rPr>
          <w:rFonts w:ascii="Times New Roman" w:hAnsi="Times New Roman" w:cs="Times New Roman"/>
          <w:sz w:val="28"/>
          <w:szCs w:val="28"/>
        </w:rPr>
        <w:t>ст</w:t>
      </w:r>
      <w:proofErr w:type="gramEnd"/>
      <w:r w:rsidRPr="00284021">
        <w:rPr>
          <w:rFonts w:ascii="Times New Roman" w:hAnsi="Times New Roman" w:cs="Times New Roman"/>
          <w:sz w:val="28"/>
          <w:szCs w:val="28"/>
        </w:rPr>
        <w:t xml:space="preserve"> декларацій, конвенцій і пактів став міжнародним стандартом прав людини. </w:t>
      </w:r>
      <w:r w:rsidR="00940B72">
        <w:rPr>
          <w:rFonts w:ascii="Times New Roman" w:hAnsi="Times New Roman" w:cs="Times New Roman"/>
          <w:sz w:val="28"/>
          <w:szCs w:val="28"/>
          <w:lang w:val="uk-UA"/>
        </w:rPr>
        <w:t>В</w:t>
      </w:r>
      <w:r w:rsidRPr="00284021">
        <w:rPr>
          <w:rFonts w:ascii="Times New Roman" w:hAnsi="Times New Roman" w:cs="Times New Roman"/>
          <w:sz w:val="28"/>
          <w:szCs w:val="28"/>
        </w:rPr>
        <w:t xml:space="preserve">бачається, що саме прийняття згаданих міжнародних документів та їх ратифікація кожною з держав започаткувала та законодавчо закріпила інститут недопустимості доказів на міжнародній арені. </w:t>
      </w:r>
    </w:p>
    <w:p w:rsidR="005A1AE3"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Основоположним документом для становлення інституту недопустимості вважається розроблена європейськими філософами епохи просвітництва</w:t>
      </w:r>
      <w:r w:rsidR="00A95452" w:rsidRPr="00284021">
        <w:rPr>
          <w:rFonts w:ascii="Times New Roman" w:hAnsi="Times New Roman" w:cs="Times New Roman"/>
          <w:sz w:val="28"/>
          <w:szCs w:val="28"/>
          <w:lang w:val="uk-UA"/>
        </w:rPr>
        <w:t>.</w:t>
      </w:r>
      <w:r w:rsidR="00262ED8">
        <w:rPr>
          <w:rFonts w:ascii="Times New Roman" w:hAnsi="Times New Roman" w:cs="Times New Roman"/>
          <w:sz w:val="28"/>
          <w:szCs w:val="28"/>
          <w:lang w:val="uk-UA"/>
        </w:rPr>
        <w:t xml:space="preserve"> </w:t>
      </w:r>
      <w:r w:rsidR="00A95452" w:rsidRPr="00284021">
        <w:rPr>
          <w:rFonts w:ascii="Times New Roman" w:hAnsi="Times New Roman" w:cs="Times New Roman"/>
          <w:sz w:val="28"/>
          <w:szCs w:val="28"/>
          <w:lang w:val="uk-UA"/>
        </w:rPr>
        <w:t>«</w:t>
      </w:r>
      <w:r w:rsidRPr="00284021">
        <w:rPr>
          <w:rFonts w:ascii="Times New Roman" w:hAnsi="Times New Roman" w:cs="Times New Roman"/>
          <w:sz w:val="28"/>
          <w:szCs w:val="28"/>
        </w:rPr>
        <w:t>Загальна декларація прав людини</w:t>
      </w:r>
      <w:r w:rsidR="00A95452" w:rsidRPr="00284021">
        <w:rPr>
          <w:rFonts w:ascii="Times New Roman" w:hAnsi="Times New Roman" w:cs="Times New Roman"/>
          <w:sz w:val="28"/>
          <w:szCs w:val="28"/>
          <w:lang w:val="uk-UA"/>
        </w:rPr>
        <w:t>»</w:t>
      </w:r>
      <w:r w:rsidRPr="00284021">
        <w:rPr>
          <w:rFonts w:ascii="Times New Roman" w:hAnsi="Times New Roman" w:cs="Times New Roman"/>
          <w:sz w:val="28"/>
          <w:szCs w:val="28"/>
        </w:rPr>
        <w:t>, прийнята 10 грудня 1948 року у Парижі, на 183</w:t>
      </w:r>
      <w:r w:rsidR="004F33B4" w:rsidRPr="00284021">
        <w:rPr>
          <w:rFonts w:ascii="Times New Roman" w:hAnsi="Times New Roman" w:cs="Times New Roman"/>
          <w:sz w:val="28"/>
          <w:szCs w:val="28"/>
          <w:lang w:val="uk-UA"/>
        </w:rPr>
        <w:t>-ому</w:t>
      </w:r>
      <w:r w:rsidRPr="00284021">
        <w:rPr>
          <w:rFonts w:ascii="Times New Roman" w:hAnsi="Times New Roman" w:cs="Times New Roman"/>
          <w:sz w:val="28"/>
          <w:szCs w:val="28"/>
        </w:rPr>
        <w:t xml:space="preserve"> пленарному засіданні Генеральної Асамблеї </w:t>
      </w:r>
      <w:r w:rsidR="00940B72">
        <w:rPr>
          <w:rFonts w:ascii="Times New Roman" w:hAnsi="Times New Roman" w:cs="Times New Roman"/>
          <w:sz w:val="28"/>
          <w:szCs w:val="28"/>
          <w:lang w:val="uk-UA"/>
        </w:rPr>
        <w:t xml:space="preserve">Організації Об’єднаних </w:t>
      </w:r>
      <w:r w:rsidR="00940B72">
        <w:rPr>
          <w:rFonts w:ascii="Times New Roman" w:hAnsi="Times New Roman" w:cs="Times New Roman"/>
          <w:sz w:val="28"/>
          <w:szCs w:val="28"/>
          <w:lang w:val="uk-UA"/>
        </w:rPr>
        <w:lastRenderedPageBreak/>
        <w:t>Націй</w:t>
      </w:r>
      <w:r w:rsidRPr="00284021">
        <w:rPr>
          <w:rFonts w:ascii="Times New Roman" w:hAnsi="Times New Roman" w:cs="Times New Roman"/>
          <w:sz w:val="28"/>
          <w:szCs w:val="28"/>
        </w:rPr>
        <w:t xml:space="preserve">. </w:t>
      </w:r>
      <w:r w:rsidR="00A95452" w:rsidRPr="00284021">
        <w:rPr>
          <w:rFonts w:ascii="Times New Roman" w:hAnsi="Times New Roman" w:cs="Times New Roman"/>
          <w:sz w:val="28"/>
          <w:szCs w:val="28"/>
          <w:lang w:val="uk-UA"/>
        </w:rPr>
        <w:t>Ц</w:t>
      </w:r>
      <w:r w:rsidR="009326C0" w:rsidRPr="00284021">
        <w:rPr>
          <w:rFonts w:ascii="Times New Roman" w:hAnsi="Times New Roman" w:cs="Times New Roman"/>
          <w:sz w:val="28"/>
          <w:szCs w:val="28"/>
          <w:lang w:val="uk-UA"/>
        </w:rPr>
        <w:t>е</w:t>
      </w:r>
      <w:r w:rsidR="00A95452" w:rsidRPr="00284021">
        <w:rPr>
          <w:rFonts w:ascii="Times New Roman" w:hAnsi="Times New Roman" w:cs="Times New Roman"/>
          <w:sz w:val="28"/>
          <w:szCs w:val="28"/>
          <w:lang w:val="uk-UA"/>
        </w:rPr>
        <w:t>й документ</w:t>
      </w:r>
      <w:r w:rsidR="00A95452" w:rsidRPr="00284021">
        <w:rPr>
          <w:rFonts w:ascii="Times New Roman" w:hAnsi="Times New Roman" w:cs="Times New Roman"/>
          <w:sz w:val="28"/>
          <w:szCs w:val="28"/>
        </w:rPr>
        <w:t xml:space="preserve"> ста</w:t>
      </w:r>
      <w:r w:rsidR="00A95452" w:rsidRPr="00284021">
        <w:rPr>
          <w:rFonts w:ascii="Times New Roman" w:hAnsi="Times New Roman" w:cs="Times New Roman"/>
          <w:sz w:val="28"/>
          <w:szCs w:val="28"/>
          <w:lang w:val="uk-UA"/>
        </w:rPr>
        <w:t>в основою для прийняття змін</w:t>
      </w:r>
      <w:r w:rsidRPr="00284021">
        <w:rPr>
          <w:rFonts w:ascii="Times New Roman" w:hAnsi="Times New Roman" w:cs="Times New Roman"/>
          <w:sz w:val="28"/>
          <w:szCs w:val="28"/>
        </w:rPr>
        <w:t xml:space="preserve"> в історії людства і включає право на життя, на свободу від катувань, тортур, свободу слова, та ін.</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 У 1976 році </w:t>
      </w:r>
      <w:r w:rsidR="00A95452" w:rsidRPr="00284021">
        <w:rPr>
          <w:rFonts w:ascii="Times New Roman" w:hAnsi="Times New Roman" w:cs="Times New Roman"/>
          <w:sz w:val="28"/>
          <w:szCs w:val="28"/>
          <w:lang w:val="uk-UA"/>
        </w:rPr>
        <w:t>вона</w:t>
      </w:r>
      <w:r w:rsidR="00A95452" w:rsidRPr="00284021">
        <w:rPr>
          <w:rFonts w:ascii="Times New Roman" w:hAnsi="Times New Roman" w:cs="Times New Roman"/>
          <w:sz w:val="28"/>
          <w:szCs w:val="28"/>
        </w:rPr>
        <w:t xml:space="preserve"> бу</w:t>
      </w:r>
      <w:r w:rsidR="00A95452" w:rsidRPr="00284021">
        <w:rPr>
          <w:rFonts w:ascii="Times New Roman" w:hAnsi="Times New Roman" w:cs="Times New Roman"/>
          <w:sz w:val="28"/>
          <w:szCs w:val="28"/>
          <w:lang w:val="uk-UA"/>
        </w:rPr>
        <w:t>ла</w:t>
      </w:r>
      <w:r w:rsidR="00A95452" w:rsidRPr="00284021">
        <w:rPr>
          <w:rFonts w:ascii="Times New Roman" w:hAnsi="Times New Roman" w:cs="Times New Roman"/>
          <w:sz w:val="28"/>
          <w:szCs w:val="28"/>
        </w:rPr>
        <w:t xml:space="preserve"> ратифікован</w:t>
      </w:r>
      <w:r w:rsidR="00A95452" w:rsidRPr="00284021">
        <w:rPr>
          <w:rFonts w:ascii="Times New Roman" w:hAnsi="Times New Roman" w:cs="Times New Roman"/>
          <w:sz w:val="28"/>
          <w:szCs w:val="28"/>
          <w:lang w:val="uk-UA"/>
        </w:rPr>
        <w:t>а</w:t>
      </w:r>
      <w:r w:rsidRPr="00284021">
        <w:rPr>
          <w:rFonts w:ascii="Times New Roman" w:hAnsi="Times New Roman" w:cs="Times New Roman"/>
          <w:sz w:val="28"/>
          <w:szCs w:val="28"/>
        </w:rPr>
        <w:t xml:space="preserve"> Україною, що </w:t>
      </w:r>
      <w:r w:rsidR="00A95452" w:rsidRPr="00284021">
        <w:rPr>
          <w:rFonts w:ascii="Times New Roman" w:hAnsi="Times New Roman" w:cs="Times New Roman"/>
          <w:sz w:val="28"/>
          <w:szCs w:val="28"/>
        </w:rPr>
        <w:t>зобов’яза</w:t>
      </w:r>
      <w:r w:rsidR="00A95452" w:rsidRPr="00284021">
        <w:rPr>
          <w:rFonts w:ascii="Times New Roman" w:hAnsi="Times New Roman" w:cs="Times New Roman"/>
          <w:sz w:val="28"/>
          <w:szCs w:val="28"/>
          <w:lang w:val="uk-UA"/>
        </w:rPr>
        <w:t>ло</w:t>
      </w:r>
      <w:r w:rsidRPr="00284021">
        <w:rPr>
          <w:rFonts w:ascii="Times New Roman" w:hAnsi="Times New Roman" w:cs="Times New Roman"/>
          <w:sz w:val="28"/>
          <w:szCs w:val="28"/>
        </w:rPr>
        <w:t xml:space="preserve"> привести національне законодавство у відповідність до </w:t>
      </w:r>
      <w:r w:rsidR="00A95452" w:rsidRPr="00284021">
        <w:rPr>
          <w:rFonts w:ascii="Times New Roman" w:hAnsi="Times New Roman" w:cs="Times New Roman"/>
          <w:sz w:val="28"/>
          <w:szCs w:val="28"/>
          <w:lang w:val="uk-UA"/>
        </w:rPr>
        <w:t>«</w:t>
      </w:r>
      <w:r w:rsidRPr="00284021">
        <w:rPr>
          <w:rFonts w:ascii="Times New Roman" w:hAnsi="Times New Roman" w:cs="Times New Roman"/>
          <w:sz w:val="28"/>
          <w:szCs w:val="28"/>
        </w:rPr>
        <w:t>Загальної декларації прав людини</w:t>
      </w:r>
      <w:r w:rsidR="00A95452" w:rsidRPr="00284021">
        <w:rPr>
          <w:rFonts w:ascii="Times New Roman" w:hAnsi="Times New Roman" w:cs="Times New Roman"/>
          <w:sz w:val="28"/>
          <w:szCs w:val="28"/>
          <w:lang w:val="uk-UA"/>
        </w:rPr>
        <w:t>»</w:t>
      </w:r>
      <w:r w:rsidRPr="00284021">
        <w:rPr>
          <w:rFonts w:ascii="Times New Roman" w:hAnsi="Times New Roman" w:cs="Times New Roman"/>
          <w:sz w:val="28"/>
          <w:szCs w:val="28"/>
        </w:rPr>
        <w:t xml:space="preserve">. Цю подію можна вважати початком становлення інституту недопустимості доказів </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xml:space="preserve"> Україні. Положення </w:t>
      </w:r>
      <w:r w:rsidR="00A95452" w:rsidRPr="00284021">
        <w:rPr>
          <w:rFonts w:ascii="Times New Roman" w:hAnsi="Times New Roman" w:cs="Times New Roman"/>
          <w:sz w:val="28"/>
          <w:szCs w:val="28"/>
          <w:lang w:val="uk-UA"/>
        </w:rPr>
        <w:t>«</w:t>
      </w:r>
      <w:r w:rsidRPr="00284021">
        <w:rPr>
          <w:rFonts w:ascii="Times New Roman" w:hAnsi="Times New Roman" w:cs="Times New Roman"/>
          <w:sz w:val="28"/>
          <w:szCs w:val="28"/>
        </w:rPr>
        <w:t>Загальної декларації прав людини</w:t>
      </w:r>
      <w:r w:rsidR="00A95452" w:rsidRPr="00284021">
        <w:rPr>
          <w:rFonts w:ascii="Times New Roman" w:hAnsi="Times New Roman" w:cs="Times New Roman"/>
          <w:sz w:val="28"/>
          <w:szCs w:val="28"/>
          <w:lang w:val="uk-UA"/>
        </w:rPr>
        <w:t>»</w:t>
      </w:r>
      <w:r w:rsidRPr="00284021">
        <w:rPr>
          <w:rFonts w:ascii="Times New Roman" w:hAnsi="Times New Roman" w:cs="Times New Roman"/>
          <w:sz w:val="28"/>
          <w:szCs w:val="28"/>
        </w:rPr>
        <w:t xml:space="preserve"> були згодом відтворені в другому розділі Конституції України «Права, свободи та обов'язки людини і громадянина», зокрема і в частині, що стосується недопустимості доказів.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4 листопада 1950 р. Радою Європи прийнято Європейську Конвенцію з прав людини. Конвенція постановлен</w:t>
      </w:r>
      <w:r w:rsidR="005A1AE3">
        <w:rPr>
          <w:rFonts w:ascii="Times New Roman" w:hAnsi="Times New Roman" w:cs="Times New Roman"/>
          <w:sz w:val="28"/>
          <w:szCs w:val="28"/>
          <w:lang w:val="uk-UA"/>
        </w:rPr>
        <w:t>о</w:t>
      </w:r>
      <w:r w:rsidRPr="00284021">
        <w:rPr>
          <w:rFonts w:ascii="Times New Roman" w:hAnsi="Times New Roman" w:cs="Times New Roman"/>
          <w:sz w:val="28"/>
          <w:szCs w:val="28"/>
        </w:rPr>
        <w:t xml:space="preserve"> відповідно до Загальної декларації прав людини з метою додержання країнами</w:t>
      </w:r>
      <w:r w:rsidR="0068670E" w:rsidRPr="00284021">
        <w:rPr>
          <w:rFonts w:ascii="Times New Roman" w:hAnsi="Times New Roman" w:cs="Times New Roman"/>
          <w:sz w:val="28"/>
          <w:szCs w:val="28"/>
          <w:lang w:val="uk-UA"/>
        </w:rPr>
        <w:t>-</w:t>
      </w:r>
      <w:r w:rsidRPr="00284021">
        <w:rPr>
          <w:rFonts w:ascii="Times New Roman" w:hAnsi="Times New Roman" w:cs="Times New Roman"/>
          <w:sz w:val="28"/>
          <w:szCs w:val="28"/>
        </w:rPr>
        <w:t>підписантами (учасниками</w:t>
      </w:r>
      <w:proofErr w:type="gramStart"/>
      <w:r w:rsidRPr="00284021">
        <w:rPr>
          <w:rFonts w:ascii="Times New Roman" w:hAnsi="Times New Roman" w:cs="Times New Roman"/>
          <w:sz w:val="28"/>
          <w:szCs w:val="28"/>
        </w:rPr>
        <w:t xml:space="preserve"> Р</w:t>
      </w:r>
      <w:proofErr w:type="gramEnd"/>
      <w:r w:rsidRPr="00284021">
        <w:rPr>
          <w:rFonts w:ascii="Times New Roman" w:hAnsi="Times New Roman" w:cs="Times New Roman"/>
          <w:sz w:val="28"/>
          <w:szCs w:val="28"/>
        </w:rPr>
        <w:t>ади Європи) на своїх територіях прав та основоположних свобод людини. 11 липня 1997 р. Конвенцію ратифіковано Україною. В аспекті недопустимості доказів документ гарантує право на свободу та особисту недоторканність. Д</w:t>
      </w:r>
      <w:r w:rsidR="00D96E89" w:rsidRPr="00284021">
        <w:rPr>
          <w:rFonts w:ascii="Times New Roman" w:hAnsi="Times New Roman" w:cs="Times New Roman"/>
          <w:sz w:val="28"/>
          <w:szCs w:val="28"/>
        </w:rPr>
        <w:t xml:space="preserve">екларує права затриманої та </w:t>
      </w:r>
      <w:r w:rsidRPr="00284021">
        <w:rPr>
          <w:rFonts w:ascii="Times New Roman" w:hAnsi="Times New Roman" w:cs="Times New Roman"/>
          <w:sz w:val="28"/>
          <w:szCs w:val="28"/>
        </w:rPr>
        <w:t>заарештованої особи, засаду розумності строкі</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xml:space="preserve"> та правові наслідки їх порушення. Гарантує право на відшкодування у разі арешту або затримання, здійсненого всупереч положенням Конвенції, право на справедливий суд та повагу до </w:t>
      </w:r>
      <w:proofErr w:type="gramStart"/>
      <w:r w:rsidRPr="00284021">
        <w:rPr>
          <w:rFonts w:ascii="Times New Roman" w:hAnsi="Times New Roman" w:cs="Times New Roman"/>
          <w:sz w:val="28"/>
          <w:szCs w:val="28"/>
        </w:rPr>
        <w:t>приватного</w:t>
      </w:r>
      <w:proofErr w:type="gramEnd"/>
      <w:r w:rsidRPr="00284021">
        <w:rPr>
          <w:rFonts w:ascii="Times New Roman" w:hAnsi="Times New Roman" w:cs="Times New Roman"/>
          <w:sz w:val="28"/>
          <w:szCs w:val="28"/>
        </w:rPr>
        <w:t xml:space="preserve"> і сімейного життя.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Конвенція проти катувань та інших жорстоких, нелюдських або таких, що принижують гідність, видів поводження і покарання прийнята Генеральною Асамблеєю ООН в 1984 році. В аспекті недопустимості доказів вона гарантує заборону використання як доказу будь-якої заяви, яка була зроблена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 час катування. В конвенції визначено поняття «катування» та передбачено процедуру розгляду </w:t>
      </w:r>
      <w:proofErr w:type="gramStart"/>
      <w:r w:rsidRPr="00284021">
        <w:rPr>
          <w:rFonts w:ascii="Times New Roman" w:hAnsi="Times New Roman" w:cs="Times New Roman"/>
          <w:sz w:val="28"/>
          <w:szCs w:val="28"/>
        </w:rPr>
        <w:t>вс</w:t>
      </w:r>
      <w:proofErr w:type="gramEnd"/>
      <w:r w:rsidRPr="00284021">
        <w:rPr>
          <w:rFonts w:ascii="Times New Roman" w:hAnsi="Times New Roman" w:cs="Times New Roman"/>
          <w:sz w:val="28"/>
          <w:szCs w:val="28"/>
        </w:rPr>
        <w:t xml:space="preserve">іх актів катування. </w:t>
      </w:r>
    </w:p>
    <w:p w:rsidR="00560980"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 кримінально-процесуальному законодавстві України певна демократизація принципів кримінального процесу відбулася з прийняттям в 1960 році </w:t>
      </w:r>
      <w:r w:rsidR="00E86AF0">
        <w:rPr>
          <w:rFonts w:ascii="Times New Roman" w:hAnsi="Times New Roman" w:cs="Times New Roman"/>
          <w:sz w:val="28"/>
          <w:szCs w:val="28"/>
          <w:lang w:val="uk-UA"/>
        </w:rPr>
        <w:t xml:space="preserve">Кримінально-процесуального кодексу </w:t>
      </w:r>
      <w:r w:rsidRPr="00284021">
        <w:rPr>
          <w:rFonts w:ascii="Times New Roman" w:hAnsi="Times New Roman" w:cs="Times New Roman"/>
          <w:sz w:val="28"/>
          <w:szCs w:val="28"/>
        </w:rPr>
        <w:t>УРСР [</w:t>
      </w:r>
      <w:r w:rsidR="00620509" w:rsidRPr="00284021">
        <w:rPr>
          <w:rFonts w:ascii="Times New Roman" w:hAnsi="Times New Roman" w:cs="Times New Roman"/>
          <w:sz w:val="28"/>
          <w:szCs w:val="28"/>
          <w:lang w:val="uk-UA"/>
        </w:rPr>
        <w:t>5</w:t>
      </w:r>
      <w:r w:rsidRPr="00284021">
        <w:rPr>
          <w:rFonts w:ascii="Times New Roman" w:hAnsi="Times New Roman" w:cs="Times New Roman"/>
          <w:sz w:val="28"/>
          <w:szCs w:val="28"/>
        </w:rPr>
        <w:t xml:space="preserve">]. </w:t>
      </w:r>
    </w:p>
    <w:p w:rsidR="003E6101"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Кодекс змінив деякі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ідходи до доказування, проте інститут недопустимості доказів залишився</w:t>
      </w:r>
      <w:r w:rsidR="00261F56" w:rsidRPr="00284021">
        <w:rPr>
          <w:rFonts w:ascii="Times New Roman" w:hAnsi="Times New Roman" w:cs="Times New Roman"/>
          <w:sz w:val="28"/>
          <w:szCs w:val="28"/>
        </w:rPr>
        <w:t xml:space="preserve"> поза увагою законодавця. </w:t>
      </w:r>
    </w:p>
    <w:p w:rsidR="00C064F7" w:rsidRPr="00284021" w:rsidRDefault="00261F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lastRenderedPageBreak/>
        <w:t>Протя</w:t>
      </w:r>
      <w:r w:rsidR="00A8553E" w:rsidRPr="00284021">
        <w:rPr>
          <w:rFonts w:ascii="Times New Roman" w:hAnsi="Times New Roman" w:cs="Times New Roman"/>
          <w:sz w:val="28"/>
          <w:szCs w:val="28"/>
        </w:rPr>
        <w:t xml:space="preserve">гом тривалого періоду за відсутності законодавчого закріплення інституту недопустимості доказів, критерії недопустимості напрацьовувались судовою практикою. Про це </w:t>
      </w:r>
      <w:proofErr w:type="gramStart"/>
      <w:r w:rsidR="00A8553E" w:rsidRPr="00284021">
        <w:rPr>
          <w:rFonts w:ascii="Times New Roman" w:hAnsi="Times New Roman" w:cs="Times New Roman"/>
          <w:sz w:val="28"/>
          <w:szCs w:val="28"/>
        </w:rPr>
        <w:t>св</w:t>
      </w:r>
      <w:proofErr w:type="gramEnd"/>
      <w:r w:rsidR="00A8553E" w:rsidRPr="00284021">
        <w:rPr>
          <w:rFonts w:ascii="Times New Roman" w:hAnsi="Times New Roman" w:cs="Times New Roman"/>
          <w:sz w:val="28"/>
          <w:szCs w:val="28"/>
        </w:rPr>
        <w:t>ідчать пост</w:t>
      </w:r>
      <w:r w:rsidR="00D96E89" w:rsidRPr="00284021">
        <w:rPr>
          <w:rFonts w:ascii="Times New Roman" w:hAnsi="Times New Roman" w:cs="Times New Roman"/>
          <w:sz w:val="28"/>
          <w:szCs w:val="28"/>
        </w:rPr>
        <w:t>анови Пленуму Верховного суду</w:t>
      </w:r>
      <w:r w:rsidR="00A8553E" w:rsidRPr="00284021">
        <w:rPr>
          <w:rFonts w:ascii="Times New Roman" w:hAnsi="Times New Roman" w:cs="Times New Roman"/>
          <w:sz w:val="28"/>
          <w:szCs w:val="28"/>
        </w:rPr>
        <w:t xml:space="preserve"> України та офіційні тлумачення положень статей Конституції України Конституційним судом.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Так, у </w:t>
      </w:r>
      <w:r w:rsidR="00940B72" w:rsidRPr="00284021">
        <w:rPr>
          <w:rFonts w:ascii="Times New Roman" w:hAnsi="Times New Roman" w:cs="Times New Roman"/>
          <w:sz w:val="28"/>
          <w:szCs w:val="28"/>
        </w:rPr>
        <w:t>постанов</w:t>
      </w:r>
      <w:r w:rsidR="00940B72">
        <w:rPr>
          <w:rFonts w:ascii="Times New Roman" w:hAnsi="Times New Roman" w:cs="Times New Roman"/>
          <w:sz w:val="28"/>
          <w:szCs w:val="28"/>
          <w:lang w:val="uk-UA"/>
        </w:rPr>
        <w:t>ах</w:t>
      </w:r>
      <w:r w:rsidR="00940B72" w:rsidRPr="00284021">
        <w:rPr>
          <w:rFonts w:ascii="Times New Roman" w:hAnsi="Times New Roman" w:cs="Times New Roman"/>
          <w:sz w:val="28"/>
          <w:szCs w:val="28"/>
        </w:rPr>
        <w:t xml:space="preserve"> Пленуму Верховного суду України</w:t>
      </w:r>
      <w:r w:rsidRPr="00284021">
        <w:rPr>
          <w:rFonts w:ascii="Times New Roman" w:hAnsi="Times New Roman" w:cs="Times New Roman"/>
          <w:sz w:val="28"/>
          <w:szCs w:val="28"/>
        </w:rPr>
        <w:t xml:space="preserve"> № 11 від 27 грудня 1985 р. «Про додержання судами України законодавства, яке регламентує судовий розгляд кримінальних справ», акцентувалася увага на необхідності неухильного додержання законодавства при розгляді кримінальних справ, а також додержання установлених законом процесуальних гарантій </w:t>
      </w:r>
      <w:proofErr w:type="gramStart"/>
      <w:r w:rsidRPr="00284021">
        <w:rPr>
          <w:rFonts w:ascii="Times New Roman" w:hAnsi="Times New Roman" w:cs="Times New Roman"/>
          <w:sz w:val="28"/>
          <w:szCs w:val="28"/>
        </w:rPr>
        <w:t>вс</w:t>
      </w:r>
      <w:proofErr w:type="gramEnd"/>
      <w:r w:rsidRPr="00284021">
        <w:rPr>
          <w:rFonts w:ascii="Times New Roman" w:hAnsi="Times New Roman" w:cs="Times New Roman"/>
          <w:sz w:val="28"/>
          <w:szCs w:val="28"/>
        </w:rPr>
        <w:t>іх учасників судового розгляду. Ця постанова мала рекомендацій</w:t>
      </w:r>
      <w:r w:rsidR="00C064F7" w:rsidRPr="00284021">
        <w:rPr>
          <w:rFonts w:ascii="Times New Roman" w:hAnsi="Times New Roman" w:cs="Times New Roman"/>
          <w:sz w:val="28"/>
          <w:szCs w:val="28"/>
        </w:rPr>
        <w:t>ний і роз’яснювальний характер.</w:t>
      </w:r>
    </w:p>
    <w:p w:rsidR="009326C0"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У </w:t>
      </w:r>
      <w:r w:rsidR="00940B72" w:rsidRPr="00284021">
        <w:rPr>
          <w:rFonts w:ascii="Times New Roman" w:hAnsi="Times New Roman" w:cs="Times New Roman"/>
          <w:sz w:val="28"/>
          <w:szCs w:val="28"/>
        </w:rPr>
        <w:t>постанов</w:t>
      </w:r>
      <w:r w:rsidR="00940B72">
        <w:rPr>
          <w:rFonts w:ascii="Times New Roman" w:hAnsi="Times New Roman" w:cs="Times New Roman"/>
          <w:sz w:val="28"/>
          <w:szCs w:val="28"/>
          <w:lang w:val="uk-UA"/>
        </w:rPr>
        <w:t>ах</w:t>
      </w:r>
      <w:r w:rsidR="00940B72" w:rsidRPr="00284021">
        <w:rPr>
          <w:rFonts w:ascii="Times New Roman" w:hAnsi="Times New Roman" w:cs="Times New Roman"/>
          <w:sz w:val="28"/>
          <w:szCs w:val="28"/>
        </w:rPr>
        <w:t xml:space="preserve"> Пленуму Верховного суду України </w:t>
      </w:r>
      <w:r w:rsidRPr="00284021">
        <w:rPr>
          <w:rFonts w:ascii="Times New Roman" w:hAnsi="Times New Roman" w:cs="Times New Roman"/>
          <w:sz w:val="28"/>
          <w:szCs w:val="28"/>
        </w:rPr>
        <w:t xml:space="preserve">№ 10 від 7 липня 1995 року «Про застосування законодавства, яке забезпечує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ідозрюваному, обвинуваченому, підсудному право на захист» закріплено правило щодо визнання доказу недопустимим у разі істотного порушення права на захист [</w:t>
      </w:r>
      <w:r w:rsidR="00850A2D" w:rsidRPr="00284021">
        <w:rPr>
          <w:rFonts w:ascii="Times New Roman" w:hAnsi="Times New Roman" w:cs="Times New Roman"/>
          <w:sz w:val="28"/>
          <w:szCs w:val="28"/>
          <w:lang w:val="uk-UA"/>
        </w:rPr>
        <w:t>6</w:t>
      </w:r>
      <w:r w:rsidRPr="00284021">
        <w:rPr>
          <w:rFonts w:ascii="Times New Roman" w:hAnsi="Times New Roman" w:cs="Times New Roman"/>
          <w:sz w:val="28"/>
          <w:szCs w:val="28"/>
        </w:rPr>
        <w:t xml:space="preserve">].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Так, згідно п. 3, судові рішення підлягають обов’язковому скасуванню у тих випадках, коли таке порушення позбавило чи обмежило підозрюваного, обвинуваченого, підсудного або його захисника у здійсненні цього права і перешкодило чи могло перешкодити суду всебічно, повно та об’єктивно розглянути справу і винести законне і обґрунтоване судове рішення.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Згідно п. 20 </w:t>
      </w:r>
      <w:r w:rsidR="00940B72" w:rsidRPr="00940B72">
        <w:rPr>
          <w:rFonts w:ascii="Times New Roman" w:hAnsi="Times New Roman" w:cs="Times New Roman"/>
          <w:sz w:val="28"/>
          <w:szCs w:val="28"/>
          <w:lang w:val="uk-UA"/>
        </w:rPr>
        <w:t>постанов</w:t>
      </w:r>
      <w:r w:rsidR="00940B72">
        <w:rPr>
          <w:rFonts w:ascii="Times New Roman" w:hAnsi="Times New Roman" w:cs="Times New Roman"/>
          <w:sz w:val="28"/>
          <w:szCs w:val="28"/>
          <w:lang w:val="uk-UA"/>
        </w:rPr>
        <w:t>ах</w:t>
      </w:r>
      <w:r w:rsidR="00940B72" w:rsidRPr="00940B72">
        <w:rPr>
          <w:rFonts w:ascii="Times New Roman" w:hAnsi="Times New Roman" w:cs="Times New Roman"/>
          <w:sz w:val="28"/>
          <w:szCs w:val="28"/>
          <w:lang w:val="uk-UA"/>
        </w:rPr>
        <w:t xml:space="preserve"> Пленуму Верховного суду України </w:t>
      </w:r>
      <w:r w:rsidRPr="00284021">
        <w:rPr>
          <w:rFonts w:ascii="Times New Roman" w:hAnsi="Times New Roman" w:cs="Times New Roman"/>
          <w:sz w:val="28"/>
          <w:szCs w:val="28"/>
          <w:lang w:val="uk-UA"/>
        </w:rPr>
        <w:t>№ 9 від 1 листопада 1996 року «Про застосування Конституції України при здійсненні правосуддя», пропонуючи підсудному дати пояснення щодо пред'явленого обвинувачення та відомих йому обставин справи, суд має одночасно роз'яснити йому, а також його дружині чи близькому родичу зміст ст. 63 Конституції України. Якщо під час проведення дізнання чи попереднього слідства підозрюваному, обвинуваченому, його дружині чи близькому родичу не роз'яснено їх права, показання зазначених осіб повинні визнаватися судом одержаними з порушенням закону, що має наслідком недопустимість їх використання як засобів доказування [</w:t>
      </w:r>
      <w:r w:rsidR="00850A2D" w:rsidRPr="00284021">
        <w:rPr>
          <w:rFonts w:ascii="Times New Roman" w:hAnsi="Times New Roman" w:cs="Times New Roman"/>
          <w:sz w:val="28"/>
          <w:szCs w:val="28"/>
          <w:lang w:val="uk-UA"/>
        </w:rPr>
        <w:t>7</w:t>
      </w:r>
      <w:r w:rsidR="00397908">
        <w:rPr>
          <w:rFonts w:ascii="Times New Roman" w:hAnsi="Times New Roman" w:cs="Times New Roman"/>
          <w:sz w:val="28"/>
          <w:szCs w:val="28"/>
          <w:lang w:val="uk-UA"/>
        </w:rPr>
        <w:t>].</w:t>
      </w:r>
    </w:p>
    <w:p w:rsidR="003E6101"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lastRenderedPageBreak/>
        <w:t xml:space="preserve">У Конституції України положення, які стосуються інституту недопустимості доказів були закріплені раніше, ніж у </w:t>
      </w:r>
      <w:r w:rsidR="001C5593">
        <w:rPr>
          <w:rFonts w:ascii="Times New Roman" w:hAnsi="Times New Roman" w:cs="Times New Roman"/>
          <w:sz w:val="28"/>
          <w:szCs w:val="28"/>
          <w:lang w:val="uk-UA"/>
        </w:rPr>
        <w:t>К</w:t>
      </w:r>
      <w:r w:rsidRPr="00284021">
        <w:rPr>
          <w:rFonts w:ascii="Times New Roman" w:hAnsi="Times New Roman" w:cs="Times New Roman"/>
          <w:sz w:val="28"/>
          <w:szCs w:val="28"/>
        </w:rPr>
        <w:t xml:space="preserve">римінальному процесуальному </w:t>
      </w:r>
      <w:r w:rsidR="001C5593">
        <w:rPr>
          <w:rFonts w:ascii="Times New Roman" w:hAnsi="Times New Roman" w:cs="Times New Roman"/>
          <w:sz w:val="28"/>
          <w:szCs w:val="28"/>
        </w:rPr>
        <w:t>законодавстві. Так,</w:t>
      </w:r>
      <w:r w:rsidR="004A5FDD">
        <w:rPr>
          <w:rFonts w:ascii="Times New Roman" w:hAnsi="Times New Roman" w:cs="Times New Roman"/>
          <w:sz w:val="28"/>
          <w:szCs w:val="28"/>
          <w:lang w:val="uk-UA"/>
        </w:rPr>
        <w:t xml:space="preserve"> </w:t>
      </w:r>
      <w:r w:rsidRPr="00284021">
        <w:rPr>
          <w:rFonts w:ascii="Times New Roman" w:hAnsi="Times New Roman" w:cs="Times New Roman"/>
          <w:sz w:val="28"/>
          <w:szCs w:val="28"/>
        </w:rPr>
        <w:t>ст. 55 пер</w:t>
      </w:r>
      <w:r w:rsidR="00D96E89" w:rsidRPr="00284021">
        <w:rPr>
          <w:rFonts w:ascii="Times New Roman" w:hAnsi="Times New Roman" w:cs="Times New Roman"/>
          <w:sz w:val="28"/>
          <w:szCs w:val="28"/>
        </w:rPr>
        <w:t xml:space="preserve">едбачено, що кожен має право </w:t>
      </w:r>
      <w:r w:rsidRPr="00284021">
        <w:rPr>
          <w:rFonts w:ascii="Times New Roman" w:hAnsi="Times New Roman" w:cs="Times New Roman"/>
          <w:sz w:val="28"/>
          <w:szCs w:val="28"/>
        </w:rPr>
        <w:t xml:space="preserve">будь-якими не забороненими законом засобами захищати свої права і свободи від порушень і протиправних дій. Це право передбачає визнання доказів недопустимими у </w:t>
      </w:r>
      <w:proofErr w:type="gramStart"/>
      <w:r w:rsidRPr="00284021">
        <w:rPr>
          <w:rFonts w:ascii="Times New Roman" w:hAnsi="Times New Roman" w:cs="Times New Roman"/>
          <w:sz w:val="28"/>
          <w:szCs w:val="28"/>
        </w:rPr>
        <w:t>вс</w:t>
      </w:r>
      <w:proofErr w:type="gramEnd"/>
      <w:r w:rsidRPr="00284021">
        <w:rPr>
          <w:rFonts w:ascii="Times New Roman" w:hAnsi="Times New Roman" w:cs="Times New Roman"/>
          <w:sz w:val="28"/>
          <w:szCs w:val="28"/>
        </w:rPr>
        <w:t>іх випадках відповідних порушень</w:t>
      </w:r>
      <w:r w:rsidR="004A5FDD">
        <w:rPr>
          <w:rFonts w:ascii="Times New Roman" w:hAnsi="Times New Roman" w:cs="Times New Roman"/>
          <w:sz w:val="28"/>
          <w:szCs w:val="28"/>
          <w:lang w:val="uk-UA"/>
        </w:rPr>
        <w:t xml:space="preserve"> </w:t>
      </w:r>
      <w:r w:rsidRPr="00284021">
        <w:rPr>
          <w:rFonts w:ascii="Times New Roman" w:hAnsi="Times New Roman" w:cs="Times New Roman"/>
          <w:sz w:val="28"/>
          <w:szCs w:val="28"/>
        </w:rPr>
        <w:t>[</w:t>
      </w:r>
      <w:r w:rsidR="00850A2D" w:rsidRPr="00284021">
        <w:rPr>
          <w:rFonts w:ascii="Times New Roman" w:hAnsi="Times New Roman" w:cs="Times New Roman"/>
          <w:sz w:val="28"/>
          <w:szCs w:val="28"/>
          <w:lang w:val="uk-UA"/>
        </w:rPr>
        <w:t>8</w:t>
      </w:r>
      <w:r w:rsidRPr="00284021">
        <w:rPr>
          <w:rFonts w:ascii="Times New Roman" w:hAnsi="Times New Roman" w:cs="Times New Roman"/>
          <w:sz w:val="28"/>
          <w:szCs w:val="28"/>
        </w:rPr>
        <w:t xml:space="preserve">, с. 114]. </w:t>
      </w:r>
    </w:p>
    <w:p w:rsidR="00C064F7" w:rsidRPr="00284021" w:rsidRDefault="00A8553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 </w:t>
      </w:r>
      <w:proofErr w:type="gramStart"/>
      <w:r w:rsidRPr="00284021">
        <w:rPr>
          <w:rFonts w:ascii="Times New Roman" w:hAnsi="Times New Roman" w:cs="Times New Roman"/>
          <w:sz w:val="28"/>
          <w:szCs w:val="28"/>
        </w:rPr>
        <w:t>ч</w:t>
      </w:r>
      <w:proofErr w:type="gramEnd"/>
      <w:r w:rsidRPr="00284021">
        <w:rPr>
          <w:rFonts w:ascii="Times New Roman" w:hAnsi="Times New Roman" w:cs="Times New Roman"/>
          <w:sz w:val="28"/>
          <w:szCs w:val="28"/>
        </w:rPr>
        <w:t xml:space="preserve">. 3 ст. 62 Конституції України закріплено положення про те, що обвинувачення не може ґрунтуватись на доказах, одержаних незаконним шляхом. Тобто, докази, отримані з порушенням порядку, встановленого </w:t>
      </w:r>
      <w:r w:rsidR="00CA11DC">
        <w:rPr>
          <w:rFonts w:ascii="Times New Roman" w:hAnsi="Times New Roman" w:cs="Times New Roman"/>
          <w:sz w:val="28"/>
          <w:szCs w:val="28"/>
          <w:lang w:val="uk-UA"/>
        </w:rPr>
        <w:t>К</w:t>
      </w:r>
      <w:r w:rsidRPr="00284021">
        <w:rPr>
          <w:rFonts w:ascii="Times New Roman" w:hAnsi="Times New Roman" w:cs="Times New Roman"/>
          <w:sz w:val="28"/>
          <w:szCs w:val="28"/>
        </w:rPr>
        <w:t xml:space="preserve">римінальним процесуальним законодавством, є недопустимими. </w:t>
      </w:r>
    </w:p>
    <w:p w:rsidR="00931B20" w:rsidRPr="00284021" w:rsidRDefault="00C064F7"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Зважаючи на те, що допустимість і недопустимість мають спільний предмет, ознаки і ві</w:t>
      </w:r>
      <w:proofErr w:type="gramStart"/>
      <w:r w:rsidRPr="00284021">
        <w:rPr>
          <w:rFonts w:ascii="Times New Roman" w:hAnsi="Times New Roman" w:cs="Times New Roman"/>
          <w:sz w:val="28"/>
          <w:szCs w:val="28"/>
        </w:rPr>
        <w:t>др</w:t>
      </w:r>
      <w:proofErr w:type="gramEnd"/>
      <w:r w:rsidRPr="00284021">
        <w:rPr>
          <w:rFonts w:ascii="Times New Roman" w:hAnsi="Times New Roman" w:cs="Times New Roman"/>
          <w:sz w:val="28"/>
          <w:szCs w:val="28"/>
        </w:rPr>
        <w:t>ізняються лише позитивним та негативним значенням, науковий та практичний інтерес для дослідженн</w:t>
      </w:r>
      <w:r w:rsidR="00931B20" w:rsidRPr="00284021">
        <w:rPr>
          <w:rFonts w:ascii="Times New Roman" w:hAnsi="Times New Roman" w:cs="Times New Roman"/>
          <w:sz w:val="28"/>
          <w:szCs w:val="28"/>
        </w:rPr>
        <w:t>я становлять обидва ці поняття.</w:t>
      </w:r>
    </w:p>
    <w:p w:rsidR="003E6101" w:rsidRPr="00284021" w:rsidRDefault="003E6101" w:rsidP="00836C08">
      <w:pPr>
        <w:spacing w:after="0" w:line="360" w:lineRule="auto"/>
        <w:ind w:firstLine="567"/>
        <w:jc w:val="both"/>
        <w:rPr>
          <w:rFonts w:ascii="Times New Roman" w:hAnsi="Times New Roman" w:cs="Times New Roman"/>
          <w:sz w:val="28"/>
          <w:szCs w:val="28"/>
          <w:lang w:val="uk-UA"/>
        </w:rPr>
      </w:pPr>
      <w:proofErr w:type="gramStart"/>
      <w:r w:rsidRPr="00284021">
        <w:rPr>
          <w:rFonts w:ascii="Times New Roman" w:hAnsi="Times New Roman" w:cs="Times New Roman"/>
          <w:sz w:val="28"/>
          <w:szCs w:val="28"/>
        </w:rPr>
        <w:t>З</w:t>
      </w:r>
      <w:proofErr w:type="gramEnd"/>
      <w:r w:rsidRPr="00284021">
        <w:rPr>
          <w:rFonts w:ascii="Times New Roman" w:hAnsi="Times New Roman" w:cs="Times New Roman"/>
          <w:sz w:val="28"/>
          <w:szCs w:val="28"/>
        </w:rPr>
        <w:t xml:space="preserve"> набуттям чинності </w:t>
      </w:r>
      <w:r w:rsidR="001C5593">
        <w:rPr>
          <w:rFonts w:ascii="Times New Roman" w:hAnsi="Times New Roman" w:cs="Times New Roman"/>
          <w:sz w:val="28"/>
          <w:szCs w:val="28"/>
          <w:lang w:val="uk-UA"/>
        </w:rPr>
        <w:t>К</w:t>
      </w:r>
      <w:r w:rsidR="00940B72">
        <w:rPr>
          <w:rFonts w:ascii="Times New Roman" w:hAnsi="Times New Roman" w:cs="Times New Roman"/>
          <w:sz w:val="28"/>
          <w:szCs w:val="28"/>
          <w:lang w:val="uk-UA"/>
        </w:rPr>
        <w:t>римінального процесуального кодексу</w:t>
      </w:r>
      <w:r w:rsidRPr="00284021">
        <w:rPr>
          <w:rFonts w:ascii="Times New Roman" w:hAnsi="Times New Roman" w:cs="Times New Roman"/>
          <w:sz w:val="28"/>
          <w:szCs w:val="28"/>
        </w:rPr>
        <w:t xml:space="preserve"> України 2012 року змінилася сутність кримінального судочинства, судова та процедура досудового розслідування. Роботи зарубіжних та українських науковців стосувались лише окремих аспектів недопустимості доказів, ґрунтувались на положеннях кримінального процесуального закону, який втратив чинність, а тому не можуть у достатній мі</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і розв’язати сучасні проблеми правозастосовної практики. Крім того, відсутність всебічного вивчення проблеми недопустимості доказів, завдань цього інституту та критеріївнедопустимості, зумовлює теоретичні та практичні складності його практичного застосування.</w:t>
      </w:r>
    </w:p>
    <w:p w:rsidR="00394B0A" w:rsidRPr="00284021" w:rsidRDefault="003E6101"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Згідно ст. 2 </w:t>
      </w:r>
      <w:r w:rsidR="001C5593">
        <w:rPr>
          <w:rFonts w:ascii="Times New Roman" w:hAnsi="Times New Roman" w:cs="Times New Roman"/>
          <w:sz w:val="28"/>
          <w:szCs w:val="28"/>
          <w:lang w:val="uk-UA"/>
        </w:rPr>
        <w:t>К</w:t>
      </w:r>
      <w:r w:rsidR="00940B72">
        <w:rPr>
          <w:rFonts w:ascii="Times New Roman" w:hAnsi="Times New Roman" w:cs="Times New Roman"/>
          <w:sz w:val="28"/>
          <w:szCs w:val="28"/>
          <w:lang w:val="uk-UA"/>
        </w:rPr>
        <w:t>римінального процесуального кодексу</w:t>
      </w:r>
      <w:r w:rsidRPr="00284021">
        <w:rPr>
          <w:rFonts w:ascii="Times New Roman" w:hAnsi="Times New Roman" w:cs="Times New Roman"/>
          <w:sz w:val="28"/>
          <w:szCs w:val="28"/>
        </w:rPr>
        <w:t xml:space="preserve"> України, основним завданням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[1</w:t>
      </w:r>
      <w:r w:rsidRPr="00284021">
        <w:rPr>
          <w:rFonts w:ascii="Times New Roman" w:hAnsi="Times New Roman" w:cs="Times New Roman"/>
          <w:sz w:val="28"/>
          <w:szCs w:val="28"/>
          <w:lang w:val="uk-UA"/>
        </w:rPr>
        <w:t>5</w:t>
      </w:r>
      <w:r w:rsidRPr="00284021">
        <w:rPr>
          <w:rFonts w:ascii="Times New Roman" w:hAnsi="Times New Roman" w:cs="Times New Roman"/>
          <w:sz w:val="28"/>
          <w:szCs w:val="28"/>
        </w:rPr>
        <w:t xml:space="preserve">]. </w:t>
      </w:r>
    </w:p>
    <w:p w:rsidR="003E6101" w:rsidRPr="00284021" w:rsidRDefault="003E6101"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Виконання цих положень можливе лише за умови використання у доказуванні доказі</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xml:space="preserve">, </w:t>
      </w:r>
      <w:proofErr w:type="gramStart"/>
      <w:r w:rsidRPr="00284021">
        <w:rPr>
          <w:rFonts w:ascii="Times New Roman" w:hAnsi="Times New Roman" w:cs="Times New Roman"/>
          <w:sz w:val="28"/>
          <w:szCs w:val="28"/>
        </w:rPr>
        <w:t>як</w:t>
      </w:r>
      <w:proofErr w:type="gramEnd"/>
      <w:r w:rsidRPr="00284021">
        <w:rPr>
          <w:rFonts w:ascii="Times New Roman" w:hAnsi="Times New Roman" w:cs="Times New Roman"/>
          <w:sz w:val="28"/>
          <w:szCs w:val="28"/>
        </w:rPr>
        <w:t xml:space="preserve">і мають юридичну силу. Відтак, в законодавстві повинні бути </w:t>
      </w:r>
      <w:r w:rsidR="001C5593">
        <w:rPr>
          <w:rFonts w:ascii="Times New Roman" w:hAnsi="Times New Roman" w:cs="Times New Roman"/>
          <w:sz w:val="28"/>
          <w:szCs w:val="28"/>
          <w:lang w:val="uk-UA"/>
        </w:rPr>
        <w:t>визначені</w:t>
      </w:r>
      <w:r w:rsidRPr="00284021">
        <w:rPr>
          <w:rFonts w:ascii="Times New Roman" w:hAnsi="Times New Roman" w:cs="Times New Roman"/>
          <w:sz w:val="28"/>
          <w:szCs w:val="28"/>
        </w:rPr>
        <w:t xml:space="preserve"> надійні</w:t>
      </w:r>
      <w:r w:rsidRPr="00284021">
        <w:rPr>
          <w:rFonts w:ascii="Times New Roman" w:hAnsi="Times New Roman" w:cs="Times New Roman"/>
          <w:sz w:val="28"/>
          <w:szCs w:val="28"/>
          <w:lang w:val="uk-UA"/>
        </w:rPr>
        <w:t xml:space="preserve"> і чіткі критерії</w:t>
      </w:r>
      <w:r w:rsidRPr="00284021">
        <w:rPr>
          <w:rFonts w:ascii="Times New Roman" w:hAnsi="Times New Roman" w:cs="Times New Roman"/>
          <w:sz w:val="28"/>
          <w:szCs w:val="28"/>
        </w:rPr>
        <w:t xml:space="preserve"> допустимості і перевірки доказів </w:t>
      </w:r>
      <w:proofErr w:type="gramStart"/>
      <w:r w:rsidRPr="00284021">
        <w:rPr>
          <w:rFonts w:ascii="Times New Roman" w:hAnsi="Times New Roman" w:cs="Times New Roman"/>
          <w:sz w:val="28"/>
          <w:szCs w:val="28"/>
        </w:rPr>
        <w:t>у</w:t>
      </w:r>
      <w:proofErr w:type="gramEnd"/>
      <w:r w:rsidRPr="00284021">
        <w:rPr>
          <w:rFonts w:ascii="Times New Roman" w:hAnsi="Times New Roman" w:cs="Times New Roman"/>
          <w:sz w:val="28"/>
          <w:szCs w:val="28"/>
        </w:rPr>
        <w:t xml:space="preserve"> форматі змагальності кримінального процесу.</w:t>
      </w:r>
    </w:p>
    <w:p w:rsidR="001C5593" w:rsidRDefault="003E6101"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lastRenderedPageBreak/>
        <w:t xml:space="preserve">В ст. 86 </w:t>
      </w:r>
      <w:r w:rsidR="001C5593">
        <w:rPr>
          <w:rFonts w:ascii="Times New Roman" w:hAnsi="Times New Roman" w:cs="Times New Roman"/>
          <w:sz w:val="28"/>
          <w:szCs w:val="28"/>
          <w:lang w:val="uk-UA"/>
        </w:rPr>
        <w:t>К</w:t>
      </w:r>
      <w:r w:rsidR="00940B72">
        <w:rPr>
          <w:rFonts w:ascii="Times New Roman" w:hAnsi="Times New Roman" w:cs="Times New Roman"/>
          <w:sz w:val="28"/>
          <w:szCs w:val="28"/>
          <w:lang w:val="uk-UA"/>
        </w:rPr>
        <w:t>римінального процесуального кодексу</w:t>
      </w:r>
      <w:r w:rsidRPr="00284021">
        <w:rPr>
          <w:rFonts w:ascii="Times New Roman" w:hAnsi="Times New Roman" w:cs="Times New Roman"/>
          <w:sz w:val="28"/>
          <w:szCs w:val="28"/>
        </w:rPr>
        <w:t xml:space="preserve"> України передбачено, що доказ визнається допустимим, якщо він отриманий у порядку, встановленому </w:t>
      </w:r>
      <w:r w:rsidR="001C5593">
        <w:rPr>
          <w:rFonts w:ascii="Times New Roman" w:hAnsi="Times New Roman" w:cs="Times New Roman"/>
          <w:sz w:val="28"/>
          <w:szCs w:val="28"/>
          <w:lang w:val="uk-UA"/>
        </w:rPr>
        <w:t>К</w:t>
      </w:r>
      <w:r w:rsidR="00940B72">
        <w:rPr>
          <w:rFonts w:ascii="Times New Roman" w:hAnsi="Times New Roman" w:cs="Times New Roman"/>
          <w:sz w:val="28"/>
          <w:szCs w:val="28"/>
          <w:lang w:val="uk-UA"/>
        </w:rPr>
        <w:t>римінальним процесуальним кодексом</w:t>
      </w:r>
      <w:r w:rsidRPr="00284021">
        <w:rPr>
          <w:rFonts w:ascii="Times New Roman" w:hAnsi="Times New Roman" w:cs="Times New Roman"/>
          <w:sz w:val="28"/>
          <w:szCs w:val="28"/>
        </w:rPr>
        <w:t xml:space="preserve"> України. Недопустимий доказ не може бути використаний при прийнятті процесуальних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ішень, на нього не може посилатися суд при ухваленні судового рішення [</w:t>
      </w:r>
      <w:r w:rsidRPr="00284021">
        <w:rPr>
          <w:rFonts w:ascii="Times New Roman" w:hAnsi="Times New Roman" w:cs="Times New Roman"/>
          <w:sz w:val="28"/>
          <w:szCs w:val="28"/>
          <w:lang w:val="uk-UA"/>
        </w:rPr>
        <w:t>15</w:t>
      </w:r>
      <w:r w:rsidR="001C5593">
        <w:rPr>
          <w:rFonts w:ascii="Times New Roman" w:hAnsi="Times New Roman" w:cs="Times New Roman"/>
          <w:sz w:val="28"/>
          <w:szCs w:val="28"/>
        </w:rPr>
        <w:t>].</w:t>
      </w:r>
    </w:p>
    <w:p w:rsidR="003E6101" w:rsidRPr="00284021" w:rsidRDefault="003E6101"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 ст. 87 </w:t>
      </w:r>
      <w:r w:rsidR="001C5593">
        <w:rPr>
          <w:rFonts w:ascii="Times New Roman" w:hAnsi="Times New Roman" w:cs="Times New Roman"/>
          <w:sz w:val="28"/>
          <w:szCs w:val="28"/>
          <w:lang w:val="uk-UA"/>
        </w:rPr>
        <w:t>К</w:t>
      </w:r>
      <w:r w:rsidR="00BA21BD">
        <w:rPr>
          <w:rFonts w:ascii="Times New Roman" w:hAnsi="Times New Roman" w:cs="Times New Roman"/>
          <w:sz w:val="28"/>
          <w:szCs w:val="28"/>
          <w:lang w:val="uk-UA"/>
        </w:rPr>
        <w:t>римінального процесуального кодексу</w:t>
      </w:r>
      <w:r w:rsidRPr="00284021">
        <w:rPr>
          <w:rFonts w:ascii="Times New Roman" w:hAnsi="Times New Roman" w:cs="Times New Roman"/>
          <w:sz w:val="28"/>
          <w:szCs w:val="28"/>
        </w:rPr>
        <w:t xml:space="preserve"> України надано визначення поняття недопустимості доказі</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В ч</w:t>
      </w:r>
      <w:r w:rsidR="008404BB">
        <w:rPr>
          <w:rFonts w:ascii="Times New Roman" w:hAnsi="Times New Roman" w:cs="Times New Roman"/>
          <w:sz w:val="28"/>
          <w:szCs w:val="28"/>
          <w:lang w:val="uk-UA"/>
        </w:rPr>
        <w:t>.</w:t>
      </w:r>
      <w:r w:rsidR="004A5FDD">
        <w:rPr>
          <w:rFonts w:ascii="Times New Roman" w:hAnsi="Times New Roman" w:cs="Times New Roman"/>
          <w:sz w:val="28"/>
          <w:szCs w:val="28"/>
          <w:lang w:val="uk-UA"/>
        </w:rPr>
        <w:t xml:space="preserve"> </w:t>
      </w:r>
      <w:r w:rsidR="008404BB">
        <w:rPr>
          <w:rFonts w:ascii="Times New Roman" w:hAnsi="Times New Roman" w:cs="Times New Roman"/>
          <w:sz w:val="28"/>
          <w:szCs w:val="28"/>
          <w:lang w:val="uk-UA"/>
        </w:rPr>
        <w:t>ч</w:t>
      </w:r>
      <w:r w:rsidRPr="00284021">
        <w:rPr>
          <w:rFonts w:ascii="Times New Roman" w:hAnsi="Times New Roman" w:cs="Times New Roman"/>
          <w:sz w:val="28"/>
          <w:szCs w:val="28"/>
        </w:rPr>
        <w:t xml:space="preserve">. 2, 3 цієї статті перелічені істотні порушення </w:t>
      </w:r>
      <w:proofErr w:type="gramStart"/>
      <w:r w:rsidRPr="00284021">
        <w:rPr>
          <w:rFonts w:ascii="Times New Roman" w:hAnsi="Times New Roman" w:cs="Times New Roman"/>
          <w:sz w:val="28"/>
          <w:szCs w:val="28"/>
        </w:rPr>
        <w:t>прав</w:t>
      </w:r>
      <w:proofErr w:type="gramEnd"/>
      <w:r w:rsidRPr="00284021">
        <w:rPr>
          <w:rFonts w:ascii="Times New Roman" w:hAnsi="Times New Roman" w:cs="Times New Roman"/>
          <w:sz w:val="28"/>
          <w:szCs w:val="28"/>
        </w:rPr>
        <w:t xml:space="preserve"> людини і основоположних свобод, за наявності яких доказ втрачає свою юридичну силу.</w:t>
      </w:r>
    </w:p>
    <w:p w:rsidR="004C5AAF" w:rsidRPr="00284021" w:rsidRDefault="004C5AAF" w:rsidP="00836C08">
      <w:pPr>
        <w:spacing w:after="0" w:line="360" w:lineRule="auto"/>
        <w:ind w:firstLine="567"/>
        <w:jc w:val="both"/>
        <w:rPr>
          <w:rFonts w:ascii="Times New Roman" w:hAnsi="Times New Roman" w:cs="Times New Roman"/>
          <w:sz w:val="28"/>
          <w:szCs w:val="28"/>
          <w:lang w:val="uk-UA"/>
        </w:rPr>
      </w:pPr>
    </w:p>
    <w:p w:rsidR="00E175C6" w:rsidRDefault="00E175C6" w:rsidP="00D32B61">
      <w:pPr>
        <w:pStyle w:val="a3"/>
        <w:numPr>
          <w:ilvl w:val="1"/>
          <w:numId w:val="4"/>
        </w:numPr>
        <w:spacing w:after="0" w:line="360" w:lineRule="auto"/>
        <w:ind w:left="0" w:firstLine="0"/>
        <w:jc w:val="both"/>
        <w:rPr>
          <w:rFonts w:ascii="Times New Roman" w:hAnsi="Times New Roman" w:cs="Times New Roman"/>
          <w:b/>
          <w:sz w:val="28"/>
          <w:szCs w:val="28"/>
          <w:lang w:val="uk-UA"/>
        </w:rPr>
      </w:pPr>
      <w:r w:rsidRPr="00284021">
        <w:rPr>
          <w:rFonts w:ascii="Times New Roman" w:hAnsi="Times New Roman" w:cs="Times New Roman"/>
          <w:b/>
          <w:sz w:val="28"/>
          <w:szCs w:val="28"/>
        </w:rPr>
        <w:t>Поняття та змі</w:t>
      </w:r>
      <w:proofErr w:type="gramStart"/>
      <w:r w:rsidRPr="00284021">
        <w:rPr>
          <w:rFonts w:ascii="Times New Roman" w:hAnsi="Times New Roman" w:cs="Times New Roman"/>
          <w:b/>
          <w:sz w:val="28"/>
          <w:szCs w:val="28"/>
        </w:rPr>
        <w:t>ст</w:t>
      </w:r>
      <w:proofErr w:type="gramEnd"/>
      <w:r w:rsidR="00650A9E">
        <w:rPr>
          <w:rFonts w:ascii="Times New Roman" w:hAnsi="Times New Roman" w:cs="Times New Roman"/>
          <w:b/>
          <w:sz w:val="28"/>
          <w:szCs w:val="28"/>
        </w:rPr>
        <w:t xml:space="preserve"> </w:t>
      </w:r>
      <w:r w:rsidRPr="00284021">
        <w:rPr>
          <w:rFonts w:ascii="Times New Roman" w:hAnsi="Times New Roman" w:cs="Times New Roman"/>
          <w:b/>
          <w:sz w:val="28"/>
          <w:szCs w:val="28"/>
        </w:rPr>
        <w:t>інституту</w:t>
      </w:r>
      <w:r w:rsidR="00650A9E">
        <w:rPr>
          <w:rFonts w:ascii="Times New Roman" w:hAnsi="Times New Roman" w:cs="Times New Roman"/>
          <w:b/>
          <w:sz w:val="28"/>
          <w:szCs w:val="28"/>
        </w:rPr>
        <w:t xml:space="preserve"> </w:t>
      </w:r>
      <w:r w:rsidRPr="00284021">
        <w:rPr>
          <w:rFonts w:ascii="Times New Roman" w:hAnsi="Times New Roman" w:cs="Times New Roman"/>
          <w:b/>
          <w:sz w:val="28"/>
          <w:szCs w:val="28"/>
        </w:rPr>
        <w:t>недопустимості</w:t>
      </w:r>
      <w:r w:rsidR="00650A9E">
        <w:rPr>
          <w:rFonts w:ascii="Times New Roman" w:hAnsi="Times New Roman" w:cs="Times New Roman"/>
          <w:b/>
          <w:sz w:val="28"/>
          <w:szCs w:val="28"/>
        </w:rPr>
        <w:t xml:space="preserve"> </w:t>
      </w:r>
      <w:r w:rsidRPr="00284021">
        <w:rPr>
          <w:rFonts w:ascii="Times New Roman" w:hAnsi="Times New Roman" w:cs="Times New Roman"/>
          <w:b/>
          <w:sz w:val="28"/>
          <w:szCs w:val="28"/>
        </w:rPr>
        <w:t>доказів у кримінальному</w:t>
      </w:r>
      <w:r w:rsidRPr="00284021">
        <w:rPr>
          <w:rFonts w:ascii="Times New Roman" w:hAnsi="Times New Roman" w:cs="Times New Roman"/>
          <w:b/>
          <w:sz w:val="28"/>
          <w:szCs w:val="28"/>
          <w:lang w:val="uk-UA"/>
        </w:rPr>
        <w:t xml:space="preserve"> п</w:t>
      </w:r>
      <w:r w:rsidRPr="00284021">
        <w:rPr>
          <w:rFonts w:ascii="Times New Roman" w:hAnsi="Times New Roman" w:cs="Times New Roman"/>
          <w:b/>
          <w:sz w:val="28"/>
          <w:szCs w:val="28"/>
        </w:rPr>
        <w:t>ровадженні</w:t>
      </w:r>
    </w:p>
    <w:p w:rsidR="00D32B61" w:rsidRPr="00284021" w:rsidRDefault="00D32B61" w:rsidP="00D32B61">
      <w:pPr>
        <w:pStyle w:val="a3"/>
        <w:spacing w:after="0" w:line="360" w:lineRule="auto"/>
        <w:ind w:left="0"/>
        <w:rPr>
          <w:rFonts w:ascii="Times New Roman" w:hAnsi="Times New Roman" w:cs="Times New Roman"/>
          <w:b/>
          <w:sz w:val="28"/>
          <w:szCs w:val="28"/>
          <w:lang w:val="uk-UA"/>
        </w:rPr>
      </w:pP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Інститут недопустимості доказів </w:t>
      </w:r>
      <w:r w:rsidR="00DF02DE" w:rsidRPr="00284021">
        <w:rPr>
          <w:rFonts w:ascii="Times New Roman" w:hAnsi="Times New Roman" w:cs="Times New Roman"/>
          <w:sz w:val="28"/>
          <w:szCs w:val="28"/>
          <w:lang w:val="uk-UA"/>
        </w:rPr>
        <w:t>є</w:t>
      </w:r>
      <w:r w:rsidRPr="00284021">
        <w:rPr>
          <w:rFonts w:ascii="Times New Roman" w:hAnsi="Times New Roman" w:cs="Times New Roman"/>
          <w:sz w:val="28"/>
          <w:szCs w:val="28"/>
        </w:rPr>
        <w:t xml:space="preserve"> важливи</w:t>
      </w:r>
      <w:r w:rsidR="001C5593">
        <w:rPr>
          <w:rFonts w:ascii="Times New Roman" w:hAnsi="Times New Roman" w:cs="Times New Roman"/>
          <w:sz w:val="28"/>
          <w:szCs w:val="28"/>
          <w:lang w:val="uk-UA"/>
        </w:rPr>
        <w:t>м</w:t>
      </w:r>
      <w:r w:rsidR="001C5593">
        <w:rPr>
          <w:rFonts w:ascii="Times New Roman" w:hAnsi="Times New Roman" w:cs="Times New Roman"/>
          <w:sz w:val="28"/>
          <w:szCs w:val="28"/>
        </w:rPr>
        <w:t xml:space="preserve"> та дієви</w:t>
      </w:r>
      <w:r w:rsidR="001C5593">
        <w:rPr>
          <w:rFonts w:ascii="Times New Roman" w:hAnsi="Times New Roman" w:cs="Times New Roman"/>
          <w:sz w:val="28"/>
          <w:szCs w:val="28"/>
          <w:lang w:val="uk-UA"/>
        </w:rPr>
        <w:t>м</w:t>
      </w:r>
      <w:r w:rsidRPr="00284021">
        <w:rPr>
          <w:rFonts w:ascii="Times New Roman" w:hAnsi="Times New Roman" w:cs="Times New Roman"/>
          <w:sz w:val="28"/>
          <w:szCs w:val="28"/>
        </w:rPr>
        <w:t xml:space="preserve"> інструмент</w:t>
      </w:r>
      <w:r w:rsidR="001C5593">
        <w:rPr>
          <w:rFonts w:ascii="Times New Roman" w:hAnsi="Times New Roman" w:cs="Times New Roman"/>
          <w:sz w:val="28"/>
          <w:szCs w:val="28"/>
          <w:lang w:val="uk-UA"/>
        </w:rPr>
        <w:t>ом</w:t>
      </w:r>
      <w:r w:rsidRPr="00284021">
        <w:rPr>
          <w:rFonts w:ascii="Times New Roman" w:hAnsi="Times New Roman" w:cs="Times New Roman"/>
          <w:sz w:val="28"/>
          <w:szCs w:val="28"/>
        </w:rPr>
        <w:t>, що забезпечує дотримання прав і свобо</w:t>
      </w:r>
      <w:r w:rsidR="00DF02DE" w:rsidRPr="00284021">
        <w:rPr>
          <w:rFonts w:ascii="Times New Roman" w:hAnsi="Times New Roman" w:cs="Times New Roman"/>
          <w:sz w:val="28"/>
          <w:szCs w:val="28"/>
        </w:rPr>
        <w:t>д особи у кримінальному процесі</w:t>
      </w:r>
      <w:r w:rsidR="00DF02DE" w:rsidRPr="00284021">
        <w:rPr>
          <w:rFonts w:ascii="Times New Roman" w:hAnsi="Times New Roman" w:cs="Times New Roman"/>
          <w:sz w:val="28"/>
          <w:szCs w:val="28"/>
          <w:lang w:val="uk-UA"/>
        </w:rPr>
        <w:t>.</w:t>
      </w:r>
      <w:r w:rsidR="004A5FDD">
        <w:rPr>
          <w:rFonts w:ascii="Times New Roman" w:hAnsi="Times New Roman" w:cs="Times New Roman"/>
          <w:sz w:val="28"/>
          <w:szCs w:val="28"/>
          <w:lang w:val="uk-UA"/>
        </w:rPr>
        <w:t xml:space="preserve"> </w:t>
      </w:r>
      <w:r w:rsidR="00DF02DE" w:rsidRPr="00284021">
        <w:rPr>
          <w:rFonts w:ascii="Times New Roman" w:hAnsi="Times New Roman" w:cs="Times New Roman"/>
          <w:sz w:val="28"/>
          <w:szCs w:val="28"/>
          <w:lang w:val="uk-UA"/>
        </w:rPr>
        <w:t>Даний інститут</w:t>
      </w:r>
      <w:r w:rsidRPr="00284021">
        <w:rPr>
          <w:rFonts w:ascii="Times New Roman" w:hAnsi="Times New Roman" w:cs="Times New Roman"/>
          <w:sz w:val="28"/>
          <w:szCs w:val="28"/>
        </w:rPr>
        <w:t xml:space="preserve"> унеможливлює використання у кримінальному процесі доказі</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xml:space="preserve">, </w:t>
      </w:r>
      <w:proofErr w:type="gramStart"/>
      <w:r w:rsidRPr="00284021">
        <w:rPr>
          <w:rFonts w:ascii="Times New Roman" w:hAnsi="Times New Roman" w:cs="Times New Roman"/>
          <w:sz w:val="28"/>
          <w:szCs w:val="28"/>
        </w:rPr>
        <w:t>як</w:t>
      </w:r>
      <w:proofErr w:type="gramEnd"/>
      <w:r w:rsidRPr="00284021">
        <w:rPr>
          <w:rFonts w:ascii="Times New Roman" w:hAnsi="Times New Roman" w:cs="Times New Roman"/>
          <w:sz w:val="28"/>
          <w:szCs w:val="28"/>
        </w:rPr>
        <w:t>і не мають юридичної сили, відтак вони не можуть бути покладені в основу обвинувачення та використовуватись у доказуванні.</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BA21BD">
        <w:rPr>
          <w:rFonts w:ascii="Times New Roman" w:hAnsi="Times New Roman" w:cs="Times New Roman"/>
          <w:sz w:val="28"/>
          <w:szCs w:val="28"/>
        </w:rPr>
        <w:t xml:space="preserve">Гарантовані державою права і свободи осіб можуть </w:t>
      </w:r>
      <w:r w:rsidR="001C5593">
        <w:rPr>
          <w:rFonts w:ascii="Times New Roman" w:hAnsi="Times New Roman" w:cs="Times New Roman"/>
          <w:sz w:val="28"/>
          <w:szCs w:val="28"/>
          <w:lang w:val="uk-UA"/>
        </w:rPr>
        <w:t>обмежуватися</w:t>
      </w:r>
      <w:r w:rsidR="00397908">
        <w:rPr>
          <w:rFonts w:ascii="Times New Roman" w:hAnsi="Times New Roman" w:cs="Times New Roman"/>
          <w:sz w:val="28"/>
          <w:szCs w:val="28"/>
          <w:lang w:val="uk-UA"/>
        </w:rPr>
        <w:t xml:space="preserve"> </w:t>
      </w:r>
      <w:proofErr w:type="gramStart"/>
      <w:r w:rsidRPr="00BA21BD">
        <w:rPr>
          <w:rFonts w:ascii="Times New Roman" w:hAnsi="Times New Roman" w:cs="Times New Roman"/>
          <w:sz w:val="28"/>
          <w:szCs w:val="28"/>
        </w:rPr>
        <w:t>п</w:t>
      </w:r>
      <w:proofErr w:type="gramEnd"/>
      <w:r w:rsidRPr="00BA21BD">
        <w:rPr>
          <w:rFonts w:ascii="Times New Roman" w:hAnsi="Times New Roman" w:cs="Times New Roman"/>
          <w:sz w:val="28"/>
          <w:szCs w:val="28"/>
        </w:rPr>
        <w:t xml:space="preserve">ід час досудового розслідування. Водночас, дозволене законодавцем </w:t>
      </w:r>
      <w:r w:rsidR="001C5593">
        <w:rPr>
          <w:rFonts w:ascii="Times New Roman" w:hAnsi="Times New Roman" w:cs="Times New Roman"/>
          <w:sz w:val="28"/>
          <w:szCs w:val="28"/>
        </w:rPr>
        <w:t>обмеження</w:t>
      </w:r>
      <w:r w:rsidRPr="00BA21BD">
        <w:rPr>
          <w:rFonts w:ascii="Times New Roman" w:hAnsi="Times New Roman" w:cs="Times New Roman"/>
          <w:sz w:val="28"/>
          <w:szCs w:val="28"/>
        </w:rPr>
        <w:t xml:space="preserve"> здійснюється </w:t>
      </w:r>
      <w:proofErr w:type="gramStart"/>
      <w:r w:rsidRPr="00BA21BD">
        <w:rPr>
          <w:rFonts w:ascii="Times New Roman" w:hAnsi="Times New Roman" w:cs="Times New Roman"/>
          <w:sz w:val="28"/>
          <w:szCs w:val="28"/>
        </w:rPr>
        <w:t>у</w:t>
      </w:r>
      <w:proofErr w:type="gramEnd"/>
      <w:r w:rsidRPr="00BA21BD">
        <w:rPr>
          <w:rFonts w:ascii="Times New Roman" w:hAnsi="Times New Roman" w:cs="Times New Roman"/>
          <w:sz w:val="28"/>
          <w:szCs w:val="28"/>
        </w:rPr>
        <w:t xml:space="preserve"> відповідності із регламентованим </w:t>
      </w:r>
      <w:r w:rsidR="001C5593">
        <w:rPr>
          <w:rFonts w:ascii="Times New Roman" w:hAnsi="Times New Roman" w:cs="Times New Roman"/>
          <w:sz w:val="28"/>
          <w:szCs w:val="28"/>
          <w:lang w:val="uk-UA"/>
        </w:rPr>
        <w:t>К</w:t>
      </w:r>
      <w:r w:rsidR="00BA21BD" w:rsidRPr="00BA21BD">
        <w:rPr>
          <w:rFonts w:ascii="Times New Roman" w:hAnsi="Times New Roman" w:cs="Times New Roman"/>
          <w:sz w:val="28"/>
          <w:szCs w:val="28"/>
          <w:lang w:val="uk-UA"/>
        </w:rPr>
        <w:t>римінальним процесуальним кодексом</w:t>
      </w:r>
      <w:r w:rsidRPr="00BA21BD">
        <w:rPr>
          <w:rFonts w:ascii="Times New Roman" w:hAnsi="Times New Roman" w:cs="Times New Roman"/>
          <w:sz w:val="28"/>
          <w:szCs w:val="28"/>
        </w:rPr>
        <w:t xml:space="preserve"> України порядком. Так, </w:t>
      </w:r>
      <w:r w:rsidR="001C5593">
        <w:rPr>
          <w:rFonts w:ascii="Times New Roman" w:hAnsi="Times New Roman" w:cs="Times New Roman"/>
          <w:sz w:val="28"/>
          <w:szCs w:val="28"/>
          <w:lang w:val="uk-UA"/>
        </w:rPr>
        <w:t>К</w:t>
      </w:r>
      <w:r w:rsidR="00BA21BD" w:rsidRPr="00BA21BD">
        <w:rPr>
          <w:rFonts w:ascii="Times New Roman" w:hAnsi="Times New Roman" w:cs="Times New Roman"/>
          <w:sz w:val="28"/>
          <w:szCs w:val="28"/>
          <w:lang w:val="uk-UA"/>
        </w:rPr>
        <w:t>римінальний процесуальний кодекс</w:t>
      </w:r>
      <w:r w:rsidRPr="00BA21BD">
        <w:rPr>
          <w:rFonts w:ascii="Times New Roman" w:hAnsi="Times New Roman" w:cs="Times New Roman"/>
          <w:sz w:val="28"/>
          <w:szCs w:val="28"/>
        </w:rPr>
        <w:t xml:space="preserve"> України уповноважує здійснювати дозволені обмеження лише визначені в законі органи і посадових </w:t>
      </w:r>
      <w:proofErr w:type="gramStart"/>
      <w:r w:rsidRPr="00BA21BD">
        <w:rPr>
          <w:rFonts w:ascii="Times New Roman" w:hAnsi="Times New Roman" w:cs="Times New Roman"/>
          <w:sz w:val="28"/>
          <w:szCs w:val="28"/>
        </w:rPr>
        <w:t>осіб</w:t>
      </w:r>
      <w:proofErr w:type="gramEnd"/>
      <w:r w:rsidRPr="00BA21BD">
        <w:rPr>
          <w:rFonts w:ascii="Times New Roman" w:hAnsi="Times New Roman" w:cs="Times New Roman"/>
          <w:sz w:val="28"/>
          <w:szCs w:val="28"/>
        </w:rPr>
        <w:t xml:space="preserve">, які зобов’язані дотримуватись процесуальної форми та регламентованого </w:t>
      </w:r>
      <w:r w:rsidR="00BA21BD" w:rsidRPr="00BA21BD">
        <w:rPr>
          <w:rFonts w:ascii="Times New Roman" w:hAnsi="Times New Roman" w:cs="Times New Roman"/>
          <w:sz w:val="28"/>
          <w:szCs w:val="28"/>
          <w:lang w:val="uk-UA"/>
        </w:rPr>
        <w:t>кримінальним процесуальним кодексом</w:t>
      </w:r>
      <w:r w:rsidRPr="00BA21BD">
        <w:rPr>
          <w:rFonts w:ascii="Times New Roman" w:hAnsi="Times New Roman" w:cs="Times New Roman"/>
          <w:sz w:val="28"/>
          <w:szCs w:val="28"/>
        </w:rPr>
        <w:t xml:space="preserve"> України порядку обмеження. Недотримання посадовими особами вимог </w:t>
      </w:r>
      <w:r w:rsidR="001C5593">
        <w:rPr>
          <w:rFonts w:ascii="Times New Roman" w:hAnsi="Times New Roman" w:cs="Times New Roman"/>
          <w:sz w:val="28"/>
          <w:szCs w:val="28"/>
          <w:lang w:val="uk-UA"/>
        </w:rPr>
        <w:t>К</w:t>
      </w:r>
      <w:r w:rsidR="00BA21BD" w:rsidRPr="00BA21BD">
        <w:rPr>
          <w:rFonts w:ascii="Times New Roman" w:hAnsi="Times New Roman" w:cs="Times New Roman"/>
          <w:sz w:val="28"/>
          <w:szCs w:val="28"/>
          <w:lang w:val="uk-UA"/>
        </w:rPr>
        <w:t>римінального процесуального кодексу</w:t>
      </w:r>
      <w:r w:rsidR="004A5FDD">
        <w:rPr>
          <w:rFonts w:ascii="Times New Roman" w:hAnsi="Times New Roman" w:cs="Times New Roman"/>
          <w:sz w:val="28"/>
          <w:szCs w:val="28"/>
          <w:lang w:val="uk-UA"/>
        </w:rPr>
        <w:t xml:space="preserve"> </w:t>
      </w:r>
      <w:r w:rsidRPr="00BA21BD">
        <w:rPr>
          <w:rFonts w:ascii="Times New Roman" w:hAnsi="Times New Roman" w:cs="Times New Roman"/>
          <w:sz w:val="28"/>
          <w:szCs w:val="28"/>
        </w:rPr>
        <w:t>України, призводить до втрати доказом юридичної сили.</w:t>
      </w:r>
      <w:r w:rsidRPr="00284021">
        <w:rPr>
          <w:rFonts w:ascii="Times New Roman" w:hAnsi="Times New Roman" w:cs="Times New Roman"/>
          <w:sz w:val="28"/>
          <w:szCs w:val="28"/>
        </w:rPr>
        <w:t xml:space="preserve"> Таким чином інститут недопустимості доказів забезпечує використання в доказуванні лише надійної інформації, отриманої відповідно до вимог законодавства, з дотриманням прав учасникі</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xml:space="preserve"> кримінального провадження.</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lastRenderedPageBreak/>
        <w:t xml:space="preserve">З метою забезпечення виконання завдань кримінального провадження, уповноважені посадові особи зобов’язані зібрати достовірні докази, які б не викликали сумнівів у їх юридичній силі. Це забезпечується дотриманням встановлених законодавцем вимог, а їх порушення під час збирання доказів викликає сумніви в достовірності отриманої інформації і таким чином активізує інститут недопустимості доказів. </w:t>
      </w:r>
      <w:proofErr w:type="gramStart"/>
      <w:r w:rsidRPr="00284021">
        <w:rPr>
          <w:rFonts w:ascii="Times New Roman" w:hAnsi="Times New Roman" w:cs="Times New Roman"/>
          <w:sz w:val="28"/>
          <w:szCs w:val="28"/>
        </w:rPr>
        <w:t>З</w:t>
      </w:r>
      <w:proofErr w:type="gramEnd"/>
      <w:r w:rsidRPr="00284021">
        <w:rPr>
          <w:rFonts w:ascii="Times New Roman" w:hAnsi="Times New Roman" w:cs="Times New Roman"/>
          <w:sz w:val="28"/>
          <w:szCs w:val="28"/>
        </w:rPr>
        <w:t xml:space="preserve"> його допомогою в справі залишаються лише надійні докази, на основі яких формується висновок про винуватість особи у вчиненні злочину [</w:t>
      </w:r>
      <w:r w:rsidR="00DF02DE" w:rsidRPr="00284021">
        <w:rPr>
          <w:rFonts w:ascii="Times New Roman" w:hAnsi="Times New Roman" w:cs="Times New Roman"/>
          <w:sz w:val="28"/>
          <w:szCs w:val="28"/>
          <w:lang w:val="uk-UA"/>
        </w:rPr>
        <w:t>16</w:t>
      </w:r>
      <w:r w:rsidRPr="00284021">
        <w:rPr>
          <w:rFonts w:ascii="Times New Roman" w:hAnsi="Times New Roman" w:cs="Times New Roman"/>
          <w:sz w:val="28"/>
          <w:szCs w:val="28"/>
        </w:rPr>
        <w:t>].</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Вивчення правозастосовної практики засвідчило, що реалізація правових положень щодо визнання доказів недопустимими має вплив на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ідвищення демократичних стандартів у кримінальному процесі, сприяє виконанню його завдань, зокрема,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іддана необґрунтованому процесуальному примусу, і щоб до кожного учасника кримінального провадження була заснована належна правова процедура.</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Протягом терміну дії </w:t>
      </w:r>
      <w:r w:rsidR="005B788D">
        <w:rPr>
          <w:rFonts w:ascii="Times New Roman" w:hAnsi="Times New Roman" w:cs="Times New Roman"/>
          <w:sz w:val="28"/>
          <w:szCs w:val="28"/>
          <w:lang w:val="uk-UA"/>
        </w:rPr>
        <w:t>К</w:t>
      </w:r>
      <w:r w:rsidR="00BA21BD">
        <w:rPr>
          <w:rFonts w:ascii="Times New Roman" w:hAnsi="Times New Roman" w:cs="Times New Roman"/>
          <w:sz w:val="28"/>
          <w:szCs w:val="28"/>
        </w:rPr>
        <w:t>рим</w:t>
      </w:r>
      <w:r w:rsidR="00BA21BD">
        <w:rPr>
          <w:rFonts w:ascii="Times New Roman" w:hAnsi="Times New Roman" w:cs="Times New Roman"/>
          <w:sz w:val="28"/>
          <w:szCs w:val="28"/>
          <w:lang w:val="uk-UA"/>
        </w:rPr>
        <w:t>і</w:t>
      </w:r>
      <w:r w:rsidR="00BA21BD">
        <w:rPr>
          <w:rFonts w:ascii="Times New Roman" w:hAnsi="Times New Roman" w:cs="Times New Roman"/>
          <w:sz w:val="28"/>
          <w:szCs w:val="28"/>
        </w:rPr>
        <w:t>нального процесуального кодексу</w:t>
      </w:r>
      <w:r w:rsidRPr="00284021">
        <w:rPr>
          <w:rFonts w:ascii="Times New Roman" w:hAnsi="Times New Roman" w:cs="Times New Roman"/>
          <w:sz w:val="28"/>
          <w:szCs w:val="28"/>
        </w:rPr>
        <w:t xml:space="preserve"> України 2012 року, а отже і практики реалізації інституту недопустимості доказів, було напрацьовано певний досвід застосування відповідних правових норм, а також виявлено низку недоліків </w:t>
      </w:r>
      <w:proofErr w:type="gramStart"/>
      <w:r w:rsidRPr="00284021">
        <w:rPr>
          <w:rFonts w:ascii="Times New Roman" w:hAnsi="Times New Roman" w:cs="Times New Roman"/>
          <w:sz w:val="28"/>
          <w:szCs w:val="28"/>
        </w:rPr>
        <w:t>нормативно-правового</w:t>
      </w:r>
      <w:proofErr w:type="gramEnd"/>
      <w:r w:rsidRPr="00284021">
        <w:rPr>
          <w:rFonts w:ascii="Times New Roman" w:hAnsi="Times New Roman" w:cs="Times New Roman"/>
          <w:sz w:val="28"/>
          <w:szCs w:val="28"/>
        </w:rPr>
        <w:t xml:space="preserve"> характеру. Повторюваність та поширеність певних недоліків та помилок у правозастосовній практиці, пов’язаних із недоліками нормативно-правового регулювання, дозволяє сформулювати обґрунтовані припущення про причини цих явищ, а узагальнення позитивного досві</w:t>
      </w:r>
      <w:proofErr w:type="gramStart"/>
      <w:r w:rsidRPr="00284021">
        <w:rPr>
          <w:rFonts w:ascii="Times New Roman" w:hAnsi="Times New Roman" w:cs="Times New Roman"/>
          <w:sz w:val="28"/>
          <w:szCs w:val="28"/>
        </w:rPr>
        <w:t>ду та</w:t>
      </w:r>
      <w:proofErr w:type="gramEnd"/>
      <w:r w:rsidRPr="00284021">
        <w:rPr>
          <w:rFonts w:ascii="Times New Roman" w:hAnsi="Times New Roman" w:cs="Times New Roman"/>
          <w:sz w:val="28"/>
          <w:szCs w:val="28"/>
        </w:rPr>
        <w:t xml:space="preserve"> врахування напрацювань сучасного наукового знання – визначити, розробити та запропонувати способи їх усунення [</w:t>
      </w:r>
      <w:r w:rsidR="00DF02DE" w:rsidRPr="00284021">
        <w:rPr>
          <w:rFonts w:ascii="Times New Roman" w:hAnsi="Times New Roman" w:cs="Times New Roman"/>
          <w:sz w:val="28"/>
          <w:szCs w:val="28"/>
          <w:lang w:val="uk-UA"/>
        </w:rPr>
        <w:t>16</w:t>
      </w:r>
      <w:r w:rsidRPr="00284021">
        <w:rPr>
          <w:rFonts w:ascii="Times New Roman" w:hAnsi="Times New Roman" w:cs="Times New Roman"/>
          <w:sz w:val="28"/>
          <w:szCs w:val="28"/>
        </w:rPr>
        <w:t>].</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proofErr w:type="gramStart"/>
      <w:r w:rsidRPr="00284021">
        <w:rPr>
          <w:rFonts w:ascii="Times New Roman" w:hAnsi="Times New Roman" w:cs="Times New Roman"/>
          <w:sz w:val="28"/>
          <w:szCs w:val="28"/>
        </w:rPr>
        <w:t xml:space="preserve">Як було зазначено, до набуття чинності </w:t>
      </w:r>
      <w:r w:rsidR="005B788D">
        <w:rPr>
          <w:rFonts w:ascii="Times New Roman" w:hAnsi="Times New Roman" w:cs="Times New Roman"/>
          <w:sz w:val="28"/>
          <w:szCs w:val="28"/>
          <w:lang w:val="uk-UA"/>
        </w:rPr>
        <w:t>К</w:t>
      </w:r>
      <w:r w:rsidR="00BA21BD">
        <w:rPr>
          <w:rFonts w:ascii="Times New Roman" w:hAnsi="Times New Roman" w:cs="Times New Roman"/>
          <w:sz w:val="28"/>
          <w:szCs w:val="28"/>
        </w:rPr>
        <w:t>рим</w:t>
      </w:r>
      <w:r w:rsidR="00BA21BD">
        <w:rPr>
          <w:rFonts w:ascii="Times New Roman" w:hAnsi="Times New Roman" w:cs="Times New Roman"/>
          <w:sz w:val="28"/>
          <w:szCs w:val="28"/>
          <w:lang w:val="uk-UA"/>
        </w:rPr>
        <w:t>і</w:t>
      </w:r>
      <w:r w:rsidR="00BA21BD">
        <w:rPr>
          <w:rFonts w:ascii="Times New Roman" w:hAnsi="Times New Roman" w:cs="Times New Roman"/>
          <w:sz w:val="28"/>
          <w:szCs w:val="28"/>
        </w:rPr>
        <w:t>нального процесуального кодексу</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 xml:space="preserve">України у 2012 році наукова дискусія </w:t>
      </w:r>
      <w:r w:rsidR="00BA21BD" w:rsidRPr="00284021">
        <w:rPr>
          <w:rFonts w:ascii="Times New Roman" w:hAnsi="Times New Roman" w:cs="Times New Roman"/>
          <w:sz w:val="28"/>
          <w:szCs w:val="28"/>
        </w:rPr>
        <w:t xml:space="preserve">відбувалась </w:t>
      </w:r>
      <w:r w:rsidRPr="00284021">
        <w:rPr>
          <w:rFonts w:ascii="Times New Roman" w:hAnsi="Times New Roman" w:cs="Times New Roman"/>
          <w:sz w:val="28"/>
          <w:szCs w:val="28"/>
        </w:rPr>
        <w:t xml:space="preserve">переважно у площині вирішення проблем перевірки допустимості доказів, визначення наслідків визнання доказів недопустимими, визначення критеріїв недопустимості доказів та </w:t>
      </w:r>
      <w:r w:rsidRPr="00284021">
        <w:rPr>
          <w:rFonts w:ascii="Times New Roman" w:hAnsi="Times New Roman" w:cs="Times New Roman"/>
          <w:sz w:val="28"/>
          <w:szCs w:val="28"/>
        </w:rPr>
        <w:lastRenderedPageBreak/>
        <w:t>ін. Варто зауважити, що деякі із зазначених питань не втратили актуальності, і наразі становлять науковий</w:t>
      </w:r>
      <w:proofErr w:type="gramEnd"/>
      <w:r w:rsidRPr="00284021">
        <w:rPr>
          <w:rFonts w:ascii="Times New Roman" w:hAnsi="Times New Roman" w:cs="Times New Roman"/>
          <w:sz w:val="28"/>
          <w:szCs w:val="28"/>
        </w:rPr>
        <w:t xml:space="preserve"> та практичний інтерес.</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Аналіз сучасної правозастосовної практики з точки зору виявлення проблем реалізації інституту недопустимості доказів </w:t>
      </w:r>
      <w:proofErr w:type="gramStart"/>
      <w:r w:rsidRPr="00284021">
        <w:rPr>
          <w:rFonts w:ascii="Times New Roman" w:hAnsi="Times New Roman" w:cs="Times New Roman"/>
          <w:sz w:val="28"/>
          <w:szCs w:val="28"/>
        </w:rPr>
        <w:t>св</w:t>
      </w:r>
      <w:proofErr w:type="gramEnd"/>
      <w:r w:rsidRPr="00284021">
        <w:rPr>
          <w:rFonts w:ascii="Times New Roman" w:hAnsi="Times New Roman" w:cs="Times New Roman"/>
          <w:sz w:val="28"/>
          <w:szCs w:val="28"/>
        </w:rPr>
        <w:t xml:space="preserve">ідчить про проблеми, пов’язані з відсутністю процесуального порядку визнання доказів недопустимими на стадії досудового розслідування; не закріпленням процесуальних правил оформлення рішень про визнання доказів недопустимими; у </w:t>
      </w:r>
      <w:r w:rsidR="005B788D">
        <w:rPr>
          <w:rFonts w:ascii="Times New Roman" w:hAnsi="Times New Roman" w:cs="Times New Roman"/>
          <w:sz w:val="28"/>
          <w:szCs w:val="28"/>
          <w:lang w:val="uk-UA"/>
        </w:rPr>
        <w:t>К</w:t>
      </w:r>
      <w:r w:rsidR="00BA21BD">
        <w:rPr>
          <w:rFonts w:ascii="Times New Roman" w:hAnsi="Times New Roman" w:cs="Times New Roman"/>
          <w:sz w:val="28"/>
          <w:szCs w:val="28"/>
        </w:rPr>
        <w:t>рим</w:t>
      </w:r>
      <w:r w:rsidR="00BA21BD">
        <w:rPr>
          <w:rFonts w:ascii="Times New Roman" w:hAnsi="Times New Roman" w:cs="Times New Roman"/>
          <w:sz w:val="28"/>
          <w:szCs w:val="28"/>
          <w:lang w:val="uk-UA"/>
        </w:rPr>
        <w:t>і</w:t>
      </w:r>
      <w:r w:rsidR="00BA21BD">
        <w:rPr>
          <w:rFonts w:ascii="Times New Roman" w:hAnsi="Times New Roman" w:cs="Times New Roman"/>
          <w:sz w:val="28"/>
          <w:szCs w:val="28"/>
        </w:rPr>
        <w:t>нально</w:t>
      </w:r>
      <w:r w:rsidR="00BA21BD">
        <w:rPr>
          <w:rFonts w:ascii="Times New Roman" w:hAnsi="Times New Roman" w:cs="Times New Roman"/>
          <w:sz w:val="28"/>
          <w:szCs w:val="28"/>
          <w:lang w:val="uk-UA"/>
        </w:rPr>
        <w:t>му</w:t>
      </w:r>
      <w:r w:rsidR="00BA21BD">
        <w:rPr>
          <w:rFonts w:ascii="Times New Roman" w:hAnsi="Times New Roman" w:cs="Times New Roman"/>
          <w:sz w:val="28"/>
          <w:szCs w:val="28"/>
        </w:rPr>
        <w:t xml:space="preserve"> процесуально</w:t>
      </w:r>
      <w:r w:rsidR="00BA21BD">
        <w:rPr>
          <w:rFonts w:ascii="Times New Roman" w:hAnsi="Times New Roman" w:cs="Times New Roman"/>
          <w:sz w:val="28"/>
          <w:szCs w:val="28"/>
          <w:lang w:val="uk-UA"/>
        </w:rPr>
        <w:t>му</w:t>
      </w:r>
      <w:r w:rsidR="00BA21BD">
        <w:rPr>
          <w:rFonts w:ascii="Times New Roman" w:hAnsi="Times New Roman" w:cs="Times New Roman"/>
          <w:sz w:val="28"/>
          <w:szCs w:val="28"/>
        </w:rPr>
        <w:t xml:space="preserve"> кодекс</w:t>
      </w:r>
      <w:r w:rsidR="00BA21BD">
        <w:rPr>
          <w:rFonts w:ascii="Times New Roman" w:hAnsi="Times New Roman" w:cs="Times New Roman"/>
          <w:sz w:val="28"/>
          <w:szCs w:val="28"/>
          <w:lang w:val="uk-UA"/>
        </w:rPr>
        <w:t>і</w:t>
      </w:r>
      <w:r w:rsidRPr="00284021">
        <w:rPr>
          <w:rFonts w:ascii="Times New Roman" w:hAnsi="Times New Roman" w:cs="Times New Roman"/>
          <w:sz w:val="28"/>
          <w:szCs w:val="28"/>
        </w:rPr>
        <w:t xml:space="preserve"> України не регламентовано право приймати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ішення про недопустимість доказів деякими суб’єктами (слідчий, прокурор); в ч. 2 ст. 87 </w:t>
      </w:r>
      <w:r w:rsidR="005B788D">
        <w:rPr>
          <w:rFonts w:ascii="Times New Roman" w:hAnsi="Times New Roman" w:cs="Times New Roman"/>
          <w:sz w:val="28"/>
          <w:szCs w:val="28"/>
          <w:lang w:val="uk-UA"/>
        </w:rPr>
        <w:t>К</w:t>
      </w:r>
      <w:r w:rsidR="00BA21BD">
        <w:rPr>
          <w:rFonts w:ascii="Times New Roman" w:hAnsi="Times New Roman" w:cs="Times New Roman"/>
          <w:sz w:val="28"/>
          <w:szCs w:val="28"/>
        </w:rPr>
        <w:t>рим</w:t>
      </w:r>
      <w:r w:rsidR="00BA21BD">
        <w:rPr>
          <w:rFonts w:ascii="Times New Roman" w:hAnsi="Times New Roman" w:cs="Times New Roman"/>
          <w:sz w:val="28"/>
          <w:szCs w:val="28"/>
          <w:lang w:val="uk-UA"/>
        </w:rPr>
        <w:t>і</w:t>
      </w:r>
      <w:r w:rsidR="00BA21BD">
        <w:rPr>
          <w:rFonts w:ascii="Times New Roman" w:hAnsi="Times New Roman" w:cs="Times New Roman"/>
          <w:sz w:val="28"/>
          <w:szCs w:val="28"/>
        </w:rPr>
        <w:t>нального процесуального кодексу</w:t>
      </w:r>
      <w:r w:rsidRPr="00284021">
        <w:rPr>
          <w:rFonts w:ascii="Times New Roman" w:hAnsi="Times New Roman" w:cs="Times New Roman"/>
          <w:sz w:val="28"/>
          <w:szCs w:val="28"/>
        </w:rPr>
        <w:t xml:space="preserve"> України не визначено повний перелік істотних порушень прав людини і основоположних свобод, передбачених міжнародними договорами, зокрема Конвенцією про захист прав людини і основоположних свобод; перелік критеріїв за якими докази визнаються недопустимими сформульовано загально.</w:t>
      </w:r>
    </w:p>
    <w:p w:rsidR="00E175C6"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 теорії кримінального процесу існує багато визначень поняття недопустимості доказів, вони мають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ізний ступінь конкретизації, а деякі дефініції визначаються суто завданнями конкретних досліджень. Проте усі </w:t>
      </w:r>
      <w:proofErr w:type="gramStart"/>
      <w:r w:rsidRPr="00284021">
        <w:rPr>
          <w:rFonts w:ascii="Times New Roman" w:hAnsi="Times New Roman" w:cs="Times New Roman"/>
          <w:sz w:val="28"/>
          <w:szCs w:val="28"/>
        </w:rPr>
        <w:t>вони</w:t>
      </w:r>
      <w:proofErr w:type="gramEnd"/>
      <w:r w:rsidRPr="00284021">
        <w:rPr>
          <w:rFonts w:ascii="Times New Roman" w:hAnsi="Times New Roman" w:cs="Times New Roman"/>
          <w:sz w:val="28"/>
          <w:szCs w:val="28"/>
        </w:rPr>
        <w:t xml:space="preserve"> становлять теоретичний і практичний інтерес, з точки зору уточнення та доповнення понятійного апарату, визначення критеріїв недопустимості доказів, побудови класифікацій та ін.</w:t>
      </w:r>
    </w:p>
    <w:p w:rsidR="005B788D" w:rsidRPr="00D32B61" w:rsidRDefault="005B788D" w:rsidP="00836C08">
      <w:pPr>
        <w:spacing w:after="0" w:line="360" w:lineRule="auto"/>
        <w:ind w:firstLine="567"/>
        <w:jc w:val="both"/>
        <w:rPr>
          <w:rFonts w:ascii="Times New Roman" w:hAnsi="Times New Roman" w:cs="Times New Roman"/>
          <w:sz w:val="28"/>
          <w:szCs w:val="28"/>
        </w:rPr>
      </w:pPr>
      <w:r w:rsidRPr="00D32B61">
        <w:rPr>
          <w:rFonts w:ascii="Times New Roman" w:hAnsi="Times New Roman" w:cs="Times New Roman"/>
          <w:sz w:val="28"/>
          <w:szCs w:val="28"/>
          <w:lang w:val="uk-UA"/>
        </w:rPr>
        <w:t xml:space="preserve">Так, </w:t>
      </w:r>
      <w:r w:rsidR="00E175C6" w:rsidRPr="00D32B61">
        <w:rPr>
          <w:rFonts w:ascii="Times New Roman" w:hAnsi="Times New Roman" w:cs="Times New Roman"/>
          <w:sz w:val="28"/>
          <w:szCs w:val="28"/>
        </w:rPr>
        <w:t>В. В. Рожнова звертає увагу на важливу проблему оцінки допустимості та недопустимості доказів, наданих стороною захисту. Так, автор зазнача</w:t>
      </w:r>
      <w:proofErr w:type="gramStart"/>
      <w:r w:rsidR="00E175C6" w:rsidRPr="00D32B61">
        <w:rPr>
          <w:rFonts w:ascii="Times New Roman" w:hAnsi="Times New Roman" w:cs="Times New Roman"/>
          <w:sz w:val="28"/>
          <w:szCs w:val="28"/>
        </w:rPr>
        <w:t>є,</w:t>
      </w:r>
      <w:proofErr w:type="gramEnd"/>
      <w:r w:rsidR="00E175C6" w:rsidRPr="00D32B61">
        <w:rPr>
          <w:rFonts w:ascii="Times New Roman" w:hAnsi="Times New Roman" w:cs="Times New Roman"/>
          <w:sz w:val="28"/>
          <w:szCs w:val="28"/>
        </w:rPr>
        <w:t xml:space="preserve"> що правила про допустимість і недопустимість розглядають стосовно доказів, отриманих стороною обвинувачення, тобто офіційними (владними, державними) суб’є</w:t>
      </w:r>
      <w:r w:rsidRPr="00D32B61">
        <w:rPr>
          <w:rFonts w:ascii="Times New Roman" w:hAnsi="Times New Roman" w:cs="Times New Roman"/>
          <w:sz w:val="28"/>
          <w:szCs w:val="28"/>
        </w:rPr>
        <w:t>ктами кримінального провадження [17].</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D32B61">
        <w:rPr>
          <w:rFonts w:ascii="Times New Roman" w:hAnsi="Times New Roman" w:cs="Times New Roman"/>
          <w:sz w:val="28"/>
          <w:szCs w:val="28"/>
          <w:lang w:val="uk-UA"/>
        </w:rPr>
        <w:t xml:space="preserve">Непрямим підтвердженням цього є і позиція Конституційного Суду України, який у своєму рішенні від 20 жовтня 2011 р. у справі за конституційним поданням Служби безпеки України щодо офіційного тлумачення положення ч. 3 ст. 62 Конституції України зазначив про те, що визнаватися допустимими і використовуватися як докази у кримінальній справі можуть тільки фактичні дані, одержані відповідно до вимог </w:t>
      </w:r>
      <w:r w:rsidR="00CD794A" w:rsidRPr="00D32B61">
        <w:rPr>
          <w:rFonts w:ascii="Times New Roman" w:hAnsi="Times New Roman" w:cs="Times New Roman"/>
          <w:sz w:val="28"/>
          <w:szCs w:val="28"/>
          <w:lang w:val="uk-UA"/>
        </w:rPr>
        <w:t>К</w:t>
      </w:r>
      <w:r w:rsidRPr="00D32B61">
        <w:rPr>
          <w:rFonts w:ascii="Times New Roman" w:hAnsi="Times New Roman" w:cs="Times New Roman"/>
          <w:sz w:val="28"/>
          <w:szCs w:val="28"/>
          <w:lang w:val="uk-UA"/>
        </w:rPr>
        <w:t>римінально</w:t>
      </w:r>
      <w:r w:rsidR="00CD794A" w:rsidRPr="00D32B61">
        <w:rPr>
          <w:rFonts w:ascii="Times New Roman" w:hAnsi="Times New Roman" w:cs="Times New Roman"/>
          <w:sz w:val="28"/>
          <w:szCs w:val="28"/>
          <w:lang w:val="uk-UA"/>
        </w:rPr>
        <w:t xml:space="preserve">го </w:t>
      </w:r>
      <w:r w:rsidRPr="00D32B61">
        <w:rPr>
          <w:rFonts w:ascii="Times New Roman" w:hAnsi="Times New Roman" w:cs="Times New Roman"/>
          <w:sz w:val="28"/>
          <w:szCs w:val="28"/>
          <w:lang w:val="uk-UA"/>
        </w:rPr>
        <w:t xml:space="preserve">процесуального законодавства. </w:t>
      </w:r>
      <w:r w:rsidRPr="00D32B61">
        <w:rPr>
          <w:rFonts w:ascii="Times New Roman" w:hAnsi="Times New Roman" w:cs="Times New Roman"/>
          <w:sz w:val="28"/>
          <w:szCs w:val="28"/>
        </w:rPr>
        <w:lastRenderedPageBreak/>
        <w:t>Обвинувачення у вчиненні злочину не може бути обґрунтоване фактичними даними, одержаними незаконним способом, а саме: з порушенням конституційних прав і свобод людини і громадянина; з порушенням установлених законом порядку, засобів, джерел отримання фактичних даних; не у</w:t>
      </w:r>
      <w:r w:rsidR="00390F35" w:rsidRPr="00D32B61">
        <w:rPr>
          <w:rFonts w:ascii="Times New Roman" w:hAnsi="Times New Roman" w:cs="Times New Roman"/>
          <w:sz w:val="28"/>
          <w:szCs w:val="28"/>
        </w:rPr>
        <w:t xml:space="preserve">повноваженою на те </w:t>
      </w:r>
      <w:proofErr w:type="gramStart"/>
      <w:r w:rsidR="00390F35" w:rsidRPr="00D32B61">
        <w:rPr>
          <w:rFonts w:ascii="Times New Roman" w:hAnsi="Times New Roman" w:cs="Times New Roman"/>
          <w:sz w:val="28"/>
          <w:szCs w:val="28"/>
        </w:rPr>
        <w:t>особою</w:t>
      </w:r>
      <w:proofErr w:type="gramEnd"/>
      <w:r w:rsidR="00390F35" w:rsidRPr="00D32B61">
        <w:rPr>
          <w:rFonts w:ascii="Times New Roman" w:hAnsi="Times New Roman" w:cs="Times New Roman"/>
          <w:sz w:val="28"/>
          <w:szCs w:val="28"/>
        </w:rPr>
        <w:t xml:space="preserve"> тощо</w:t>
      </w:r>
      <w:r w:rsidR="004A5FDD">
        <w:rPr>
          <w:rFonts w:ascii="Times New Roman" w:hAnsi="Times New Roman" w:cs="Times New Roman"/>
          <w:sz w:val="28"/>
          <w:szCs w:val="28"/>
          <w:lang w:val="uk-UA"/>
        </w:rPr>
        <w:t xml:space="preserve"> </w:t>
      </w:r>
      <w:r w:rsidR="00CD794A" w:rsidRPr="00D32B61">
        <w:rPr>
          <w:rFonts w:ascii="Times New Roman" w:hAnsi="Times New Roman" w:cs="Times New Roman"/>
          <w:sz w:val="28"/>
          <w:szCs w:val="28"/>
        </w:rPr>
        <w:t>[</w:t>
      </w:r>
      <w:r w:rsidR="00CD794A" w:rsidRPr="00D32B61">
        <w:rPr>
          <w:rFonts w:ascii="Times New Roman" w:hAnsi="Times New Roman" w:cs="Times New Roman"/>
          <w:sz w:val="28"/>
          <w:szCs w:val="28"/>
          <w:lang w:val="uk-UA"/>
        </w:rPr>
        <w:t>88</w:t>
      </w:r>
      <w:r w:rsidR="00CD794A" w:rsidRPr="00D32B61">
        <w:rPr>
          <w:rFonts w:ascii="Times New Roman" w:hAnsi="Times New Roman" w:cs="Times New Roman"/>
          <w:sz w:val="28"/>
          <w:szCs w:val="28"/>
        </w:rPr>
        <w:t>]</w:t>
      </w:r>
      <w:r w:rsidR="00390F35" w:rsidRPr="00D32B61">
        <w:rPr>
          <w:rFonts w:ascii="Times New Roman" w:hAnsi="Times New Roman" w:cs="Times New Roman"/>
          <w:sz w:val="28"/>
          <w:szCs w:val="28"/>
        </w:rPr>
        <w:t>.</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Водночас, зважаючи на призначення та значення допустимості й недопустимості доказів, зокрема, і у виконанні завдань кримінального провадження, ці правила поширюються і на докази, отримані </w:t>
      </w:r>
      <w:r w:rsidR="00ED66D7">
        <w:rPr>
          <w:rFonts w:ascii="Times New Roman" w:hAnsi="Times New Roman" w:cs="Times New Roman"/>
          <w:sz w:val="28"/>
          <w:szCs w:val="28"/>
          <w:lang w:val="uk-UA"/>
        </w:rPr>
        <w:t>й</w:t>
      </w:r>
      <w:r w:rsidRPr="00284021">
        <w:rPr>
          <w:rFonts w:ascii="Times New Roman" w:hAnsi="Times New Roman" w:cs="Times New Roman"/>
          <w:sz w:val="28"/>
          <w:szCs w:val="28"/>
        </w:rPr>
        <w:t xml:space="preserve"> </w:t>
      </w:r>
      <w:proofErr w:type="gramStart"/>
      <w:r w:rsidRPr="00284021">
        <w:rPr>
          <w:rFonts w:ascii="Times New Roman" w:hAnsi="Times New Roman" w:cs="Times New Roman"/>
          <w:sz w:val="28"/>
          <w:szCs w:val="28"/>
        </w:rPr>
        <w:t>подан</w:t>
      </w:r>
      <w:proofErr w:type="gramEnd"/>
      <w:r w:rsidRPr="00284021">
        <w:rPr>
          <w:rFonts w:ascii="Times New Roman" w:hAnsi="Times New Roman" w:cs="Times New Roman"/>
          <w:sz w:val="28"/>
          <w:szCs w:val="28"/>
        </w:rPr>
        <w:t>і стороною захи</w:t>
      </w:r>
      <w:r w:rsidR="00390F35" w:rsidRPr="00284021">
        <w:rPr>
          <w:rFonts w:ascii="Times New Roman" w:hAnsi="Times New Roman" w:cs="Times New Roman"/>
          <w:sz w:val="28"/>
          <w:szCs w:val="28"/>
        </w:rPr>
        <w:t>сту, що також не заперечується.</w:t>
      </w:r>
    </w:p>
    <w:p w:rsidR="00CD794A" w:rsidRPr="00CD794A"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Утім, не усі правила встановлення допустимості і недопустимості доказів, сформульовані у нормах </w:t>
      </w:r>
      <w:r w:rsidR="00CD794A">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Pr="00284021">
        <w:rPr>
          <w:rFonts w:ascii="Times New Roman" w:hAnsi="Times New Roman" w:cs="Times New Roman"/>
          <w:sz w:val="28"/>
          <w:szCs w:val="28"/>
        </w:rPr>
        <w:t xml:space="preserve"> України, можуть бути беззастережно використані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 час оцінювання наданих стороною захисту матеріалів. Так, згідно з ч. 1 ст. 86 </w:t>
      </w:r>
      <w:r w:rsidR="00CD794A">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Pr="00284021">
        <w:rPr>
          <w:rFonts w:ascii="Times New Roman" w:hAnsi="Times New Roman" w:cs="Times New Roman"/>
          <w:sz w:val="28"/>
          <w:szCs w:val="28"/>
        </w:rPr>
        <w:t xml:space="preserve"> України доказ визнається допустимим, якщо він отриманий у порядку, встановленому </w:t>
      </w:r>
      <w:r w:rsidR="00CD794A">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w:t>
      </w:r>
      <w:r w:rsidR="00524E69">
        <w:rPr>
          <w:rFonts w:ascii="Times New Roman" w:hAnsi="Times New Roman" w:cs="Times New Roman"/>
          <w:sz w:val="28"/>
          <w:szCs w:val="28"/>
          <w:lang w:val="uk-UA"/>
        </w:rPr>
        <w:t>им</w:t>
      </w:r>
      <w:r w:rsidR="00524E69">
        <w:rPr>
          <w:rFonts w:ascii="Times New Roman" w:hAnsi="Times New Roman" w:cs="Times New Roman"/>
          <w:sz w:val="28"/>
          <w:szCs w:val="28"/>
        </w:rPr>
        <w:t xml:space="preserve"> процесуальн</w:t>
      </w:r>
      <w:r w:rsidR="00524E69">
        <w:rPr>
          <w:rFonts w:ascii="Times New Roman" w:hAnsi="Times New Roman" w:cs="Times New Roman"/>
          <w:sz w:val="28"/>
          <w:szCs w:val="28"/>
          <w:lang w:val="uk-UA"/>
        </w:rPr>
        <w:t>им</w:t>
      </w:r>
      <w:r w:rsidR="00524E69">
        <w:rPr>
          <w:rFonts w:ascii="Times New Roman" w:hAnsi="Times New Roman" w:cs="Times New Roman"/>
          <w:sz w:val="28"/>
          <w:szCs w:val="28"/>
        </w:rPr>
        <w:t xml:space="preserve"> кодекс</w:t>
      </w:r>
      <w:r w:rsidR="00524E69">
        <w:rPr>
          <w:rFonts w:ascii="Times New Roman" w:hAnsi="Times New Roman" w:cs="Times New Roman"/>
          <w:sz w:val="28"/>
          <w:szCs w:val="28"/>
          <w:lang w:val="uk-UA"/>
        </w:rPr>
        <w:t>ом</w:t>
      </w:r>
      <w:r w:rsidR="00CD794A">
        <w:rPr>
          <w:rFonts w:ascii="Times New Roman" w:hAnsi="Times New Roman" w:cs="Times New Roman"/>
          <w:sz w:val="28"/>
          <w:szCs w:val="28"/>
        </w:rPr>
        <w:t xml:space="preserve"> України.</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CD794A">
        <w:rPr>
          <w:rFonts w:ascii="Times New Roman" w:hAnsi="Times New Roman" w:cs="Times New Roman"/>
          <w:sz w:val="28"/>
          <w:szCs w:val="28"/>
          <w:lang w:val="uk-UA"/>
        </w:rPr>
        <w:t xml:space="preserve">Однак з усіх передбачених ч. 3 ст. 93 </w:t>
      </w:r>
      <w:r w:rsidR="00CD794A">
        <w:rPr>
          <w:rFonts w:ascii="Times New Roman" w:hAnsi="Times New Roman" w:cs="Times New Roman"/>
          <w:sz w:val="28"/>
          <w:szCs w:val="28"/>
          <w:lang w:val="uk-UA"/>
        </w:rPr>
        <w:t>К</w:t>
      </w:r>
      <w:r w:rsidR="00524E69" w:rsidRPr="00CD794A">
        <w:rPr>
          <w:rFonts w:ascii="Times New Roman" w:hAnsi="Times New Roman" w:cs="Times New Roman"/>
          <w:sz w:val="28"/>
          <w:szCs w:val="28"/>
          <w:lang w:val="uk-UA"/>
        </w:rPr>
        <w:t>рим</w:t>
      </w:r>
      <w:r w:rsidR="00524E69">
        <w:rPr>
          <w:rFonts w:ascii="Times New Roman" w:hAnsi="Times New Roman" w:cs="Times New Roman"/>
          <w:sz w:val="28"/>
          <w:szCs w:val="28"/>
          <w:lang w:val="uk-UA"/>
        </w:rPr>
        <w:t>і</w:t>
      </w:r>
      <w:r w:rsidR="00524E69" w:rsidRPr="00CD794A">
        <w:rPr>
          <w:rFonts w:ascii="Times New Roman" w:hAnsi="Times New Roman" w:cs="Times New Roman"/>
          <w:sz w:val="28"/>
          <w:szCs w:val="28"/>
          <w:lang w:val="uk-UA"/>
        </w:rPr>
        <w:t>нального процесуального кодексу</w:t>
      </w:r>
      <w:r w:rsidRPr="00CD794A">
        <w:rPr>
          <w:rFonts w:ascii="Times New Roman" w:hAnsi="Times New Roman" w:cs="Times New Roman"/>
          <w:sz w:val="28"/>
          <w:szCs w:val="28"/>
          <w:lang w:val="uk-UA"/>
        </w:rPr>
        <w:t xml:space="preserve"> України способів збирання доказів для сторони захисту, потерпілого, порядок проведення лише незначної їх частини регулюється нормами </w:t>
      </w:r>
      <w:r w:rsidR="00CD794A">
        <w:rPr>
          <w:rFonts w:ascii="Times New Roman" w:hAnsi="Times New Roman" w:cs="Times New Roman"/>
          <w:sz w:val="28"/>
          <w:szCs w:val="28"/>
          <w:lang w:val="uk-UA"/>
        </w:rPr>
        <w:t>К</w:t>
      </w:r>
      <w:r w:rsidR="00524E69" w:rsidRPr="00CD794A">
        <w:rPr>
          <w:rFonts w:ascii="Times New Roman" w:hAnsi="Times New Roman" w:cs="Times New Roman"/>
          <w:sz w:val="28"/>
          <w:szCs w:val="28"/>
          <w:lang w:val="uk-UA"/>
        </w:rPr>
        <w:t>рим</w:t>
      </w:r>
      <w:r w:rsidR="00524E69">
        <w:rPr>
          <w:rFonts w:ascii="Times New Roman" w:hAnsi="Times New Roman" w:cs="Times New Roman"/>
          <w:sz w:val="28"/>
          <w:szCs w:val="28"/>
          <w:lang w:val="uk-UA"/>
        </w:rPr>
        <w:t>і</w:t>
      </w:r>
      <w:r w:rsidR="00524E69" w:rsidRPr="00CD794A">
        <w:rPr>
          <w:rFonts w:ascii="Times New Roman" w:hAnsi="Times New Roman" w:cs="Times New Roman"/>
          <w:sz w:val="28"/>
          <w:szCs w:val="28"/>
          <w:lang w:val="uk-UA"/>
        </w:rPr>
        <w:t xml:space="preserve">нального процесуального кодексу </w:t>
      </w:r>
      <w:r w:rsidRPr="00CD794A">
        <w:rPr>
          <w:rFonts w:ascii="Times New Roman" w:hAnsi="Times New Roman" w:cs="Times New Roman"/>
          <w:sz w:val="28"/>
          <w:szCs w:val="28"/>
          <w:lang w:val="uk-UA"/>
        </w:rPr>
        <w:t>України (зокрема, отримання висновків експертів), усі інші або врегульовані нормами інших законів (Закон України «Про адвокатуру та адвокатську діяльність»,</w:t>
      </w:r>
      <w:r w:rsidR="00390F35" w:rsidRPr="00CD794A">
        <w:rPr>
          <w:rFonts w:ascii="Times New Roman" w:hAnsi="Times New Roman" w:cs="Times New Roman"/>
          <w:sz w:val="28"/>
          <w:szCs w:val="28"/>
          <w:lang w:val="uk-UA"/>
        </w:rPr>
        <w:t xml:space="preserve"> Закон України «Про доступ до</w:t>
      </w:r>
      <w:r w:rsidRPr="00CD794A">
        <w:rPr>
          <w:rFonts w:ascii="Times New Roman" w:hAnsi="Times New Roman" w:cs="Times New Roman"/>
          <w:sz w:val="28"/>
          <w:szCs w:val="28"/>
          <w:lang w:val="uk-UA"/>
        </w:rPr>
        <w:t xml:space="preserve"> публічної інформації» та ін.) або їх нормативне</w:t>
      </w:r>
      <w:r w:rsidR="00390F35" w:rsidRPr="00CD794A">
        <w:rPr>
          <w:rFonts w:ascii="Times New Roman" w:hAnsi="Times New Roman" w:cs="Times New Roman"/>
          <w:sz w:val="28"/>
          <w:szCs w:val="28"/>
          <w:lang w:val="uk-UA"/>
        </w:rPr>
        <w:t xml:space="preserve"> врегулювання взагалі відсутнє.</w:t>
      </w:r>
    </w:p>
    <w:p w:rsidR="00390F35" w:rsidRPr="00284021" w:rsidRDefault="00CD794A"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Виникає запитання</w:t>
      </w:r>
      <w:r w:rsidR="00E175C6" w:rsidRPr="00284021">
        <w:rPr>
          <w:rFonts w:ascii="Times New Roman" w:hAnsi="Times New Roman" w:cs="Times New Roman"/>
          <w:sz w:val="28"/>
          <w:szCs w:val="28"/>
        </w:rPr>
        <w:t xml:space="preserve"> на </w:t>
      </w:r>
      <w:proofErr w:type="gramStart"/>
      <w:r w:rsidR="00E175C6" w:rsidRPr="00284021">
        <w:rPr>
          <w:rFonts w:ascii="Times New Roman" w:hAnsi="Times New Roman" w:cs="Times New Roman"/>
          <w:sz w:val="28"/>
          <w:szCs w:val="28"/>
        </w:rPr>
        <w:t>п</w:t>
      </w:r>
      <w:proofErr w:type="gramEnd"/>
      <w:r w:rsidR="00E175C6" w:rsidRPr="00284021">
        <w:rPr>
          <w:rFonts w:ascii="Times New Roman" w:hAnsi="Times New Roman" w:cs="Times New Roman"/>
          <w:sz w:val="28"/>
          <w:szCs w:val="28"/>
        </w:rPr>
        <w:t xml:space="preserve">ідставі відповідності яким нормам суд має вирішувати питання щодо допустимості даних, отриманих і поданих </w:t>
      </w:r>
      <w:r w:rsidR="00390F35" w:rsidRPr="00284021">
        <w:rPr>
          <w:rFonts w:ascii="Times New Roman" w:hAnsi="Times New Roman" w:cs="Times New Roman"/>
          <w:sz w:val="28"/>
          <w:szCs w:val="28"/>
        </w:rPr>
        <w:t>стороною захисту [</w:t>
      </w:r>
      <w:r w:rsidR="002E19EC" w:rsidRPr="00284021">
        <w:rPr>
          <w:rFonts w:ascii="Times New Roman" w:hAnsi="Times New Roman" w:cs="Times New Roman"/>
          <w:sz w:val="28"/>
          <w:szCs w:val="28"/>
          <w:lang w:val="uk-UA"/>
        </w:rPr>
        <w:t>17</w:t>
      </w:r>
      <w:r w:rsidR="00390F35" w:rsidRPr="00284021">
        <w:rPr>
          <w:rFonts w:ascii="Times New Roman" w:hAnsi="Times New Roman" w:cs="Times New Roman"/>
          <w:sz w:val="28"/>
          <w:szCs w:val="28"/>
        </w:rPr>
        <w:t>, с. 304].</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D32B61">
        <w:rPr>
          <w:rFonts w:ascii="Times New Roman" w:hAnsi="Times New Roman" w:cs="Times New Roman"/>
          <w:sz w:val="28"/>
          <w:szCs w:val="28"/>
        </w:rPr>
        <w:t xml:space="preserve">Отже, існують </w:t>
      </w:r>
      <w:proofErr w:type="gramStart"/>
      <w:r w:rsidRPr="00D32B61">
        <w:rPr>
          <w:rFonts w:ascii="Times New Roman" w:hAnsi="Times New Roman" w:cs="Times New Roman"/>
          <w:sz w:val="28"/>
          <w:szCs w:val="28"/>
        </w:rPr>
        <w:t>р</w:t>
      </w:r>
      <w:proofErr w:type="gramEnd"/>
      <w:r w:rsidRPr="00D32B61">
        <w:rPr>
          <w:rFonts w:ascii="Times New Roman" w:hAnsi="Times New Roman" w:cs="Times New Roman"/>
          <w:sz w:val="28"/>
          <w:szCs w:val="28"/>
        </w:rPr>
        <w:t>ізні підходи до визначення поняття недопустимості доказів. У вивченні їх змісту потрібно керуватись тим, що вони розроблені у різний час, відображають стан наукового знання та наукового інтересу до зазначеної проблематики у певний період, стан нормативно-правової регламентації, завдання пе</w:t>
      </w:r>
      <w:r w:rsidR="00390F35" w:rsidRPr="00D32B61">
        <w:rPr>
          <w:rFonts w:ascii="Times New Roman" w:hAnsi="Times New Roman" w:cs="Times New Roman"/>
          <w:sz w:val="28"/>
          <w:szCs w:val="28"/>
        </w:rPr>
        <w:t>вних наукових досліджень та ін.</w:t>
      </w:r>
    </w:p>
    <w:p w:rsidR="00524E69"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lastRenderedPageBreak/>
        <w:t xml:space="preserve">На нашу думку, поняття недопустимості доказу потрібно розглядати через загальне поняття «доказ», яке </w:t>
      </w:r>
      <w:proofErr w:type="gramStart"/>
      <w:r w:rsidRPr="00284021">
        <w:rPr>
          <w:rFonts w:ascii="Times New Roman" w:hAnsi="Times New Roman" w:cs="Times New Roman"/>
          <w:sz w:val="28"/>
          <w:szCs w:val="28"/>
        </w:rPr>
        <w:t>м</w:t>
      </w:r>
      <w:proofErr w:type="gramEnd"/>
      <w:r w:rsidRPr="00284021">
        <w:rPr>
          <w:rFonts w:ascii="Times New Roman" w:hAnsi="Times New Roman" w:cs="Times New Roman"/>
          <w:sz w:val="28"/>
          <w:szCs w:val="28"/>
        </w:rPr>
        <w:t xml:space="preserve">іститься в ст. 84 </w:t>
      </w:r>
      <w:r w:rsidR="00EC14C8">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Pr="00284021">
        <w:rPr>
          <w:rFonts w:ascii="Times New Roman" w:hAnsi="Times New Roman" w:cs="Times New Roman"/>
          <w:sz w:val="28"/>
          <w:szCs w:val="28"/>
        </w:rPr>
        <w:t xml:space="preserve"> України. Так, доказами в кримінальному провадженні є фактичні дані, отримані у передбаченому Кодексом порядку, на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ідставі яких слідчий, прокурор, слідчий суддя і суд встановлюють наявність чи відсутність фактів та обставин, що мають значення для кримінального провадження та підлягають доказуванню [</w:t>
      </w:r>
      <w:r w:rsidR="00390F35" w:rsidRPr="00284021">
        <w:rPr>
          <w:rFonts w:ascii="Times New Roman" w:hAnsi="Times New Roman" w:cs="Times New Roman"/>
          <w:sz w:val="28"/>
          <w:szCs w:val="28"/>
          <w:lang w:val="uk-UA"/>
        </w:rPr>
        <w:t>15</w:t>
      </w:r>
      <w:r w:rsidRPr="00284021">
        <w:rPr>
          <w:rFonts w:ascii="Times New Roman" w:hAnsi="Times New Roman" w:cs="Times New Roman"/>
          <w:sz w:val="28"/>
          <w:szCs w:val="28"/>
        </w:rPr>
        <w:t>].</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proofErr w:type="gramStart"/>
      <w:r w:rsidRPr="00284021">
        <w:rPr>
          <w:rFonts w:ascii="Times New Roman" w:hAnsi="Times New Roman" w:cs="Times New Roman"/>
          <w:sz w:val="28"/>
          <w:szCs w:val="28"/>
        </w:rPr>
        <w:t>З</w:t>
      </w:r>
      <w:proofErr w:type="gramEnd"/>
      <w:r w:rsidRPr="00284021">
        <w:rPr>
          <w:rFonts w:ascii="Times New Roman" w:hAnsi="Times New Roman" w:cs="Times New Roman"/>
          <w:sz w:val="28"/>
          <w:szCs w:val="28"/>
        </w:rPr>
        <w:t xml:space="preserve">і змісту правової норми убачається, що не будь-які фактичні дані можуть бути доказами, а лише ті, які одержані у визначеному порядку та підлягають доказуванню, суб’єкти якого визначені законом. Порядок отримання фактичних даних регламентується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ізними нормами </w:t>
      </w:r>
      <w:r w:rsidR="00524E69">
        <w:rPr>
          <w:rFonts w:ascii="Times New Roman" w:hAnsi="Times New Roman" w:cs="Times New Roman"/>
          <w:sz w:val="28"/>
          <w:szCs w:val="28"/>
        </w:rPr>
        <w:t>крим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Pr="00284021">
        <w:rPr>
          <w:rFonts w:ascii="Times New Roman" w:hAnsi="Times New Roman" w:cs="Times New Roman"/>
          <w:sz w:val="28"/>
          <w:szCs w:val="28"/>
        </w:rPr>
        <w:t xml:space="preserve"> України, у яких визначено процесуальні вимоги додержання яких є обов’язковим, а їх порушення тягне</w:t>
      </w:r>
      <w:r w:rsidR="00390F35" w:rsidRPr="00284021">
        <w:rPr>
          <w:rFonts w:ascii="Times New Roman" w:hAnsi="Times New Roman" w:cs="Times New Roman"/>
          <w:sz w:val="28"/>
          <w:szCs w:val="28"/>
        </w:rPr>
        <w:t xml:space="preserve"> втрату доказом юридичної сили.</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Залежно від того, чи будуть додержані вимоги </w:t>
      </w:r>
      <w:r w:rsidR="00EC14C8">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4A5FDD">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уповноваженою особою (слідчим, прокурором)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 час збирання та фіксації доказів, процесуальні рішення у кримінальному провадженні будуть об’єктивними, а його завдання виконані. Таким чином, якість досудового розслідування та судового розгляду має прямий, безпосередній зв'язок з інститутом недопустимості, а останній не обмежується статтями, які його регламентують. Він стосується кожної стат</w:t>
      </w:r>
      <w:r w:rsidR="00390F35" w:rsidRPr="00284021">
        <w:rPr>
          <w:rFonts w:ascii="Times New Roman" w:hAnsi="Times New Roman" w:cs="Times New Roman"/>
          <w:sz w:val="28"/>
          <w:szCs w:val="28"/>
        </w:rPr>
        <w:t xml:space="preserve">ті </w:t>
      </w:r>
      <w:r w:rsidR="00EC14C8">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ED66D7">
        <w:rPr>
          <w:rFonts w:ascii="Times New Roman" w:hAnsi="Times New Roman" w:cs="Times New Roman"/>
          <w:sz w:val="28"/>
          <w:szCs w:val="28"/>
          <w:lang w:val="uk-UA"/>
        </w:rPr>
        <w:t xml:space="preserve"> </w:t>
      </w:r>
      <w:r w:rsidR="00390F35" w:rsidRPr="00284021">
        <w:rPr>
          <w:rFonts w:ascii="Times New Roman" w:hAnsi="Times New Roman" w:cs="Times New Roman"/>
          <w:sz w:val="28"/>
          <w:szCs w:val="28"/>
        </w:rPr>
        <w:t xml:space="preserve">України і </w:t>
      </w:r>
      <w:r w:rsidR="00880080" w:rsidRPr="00284021">
        <w:rPr>
          <w:rFonts w:ascii="Times New Roman" w:hAnsi="Times New Roman" w:cs="Times New Roman"/>
          <w:sz w:val="28"/>
          <w:szCs w:val="28"/>
          <w:lang w:val="uk-UA"/>
        </w:rPr>
        <w:t>в</w:t>
      </w:r>
      <w:r w:rsidR="00390F35" w:rsidRPr="00284021">
        <w:rPr>
          <w:rFonts w:ascii="Times New Roman" w:hAnsi="Times New Roman" w:cs="Times New Roman"/>
          <w:sz w:val="28"/>
          <w:szCs w:val="28"/>
        </w:rPr>
        <w:t xml:space="preserve"> сукупності</w:t>
      </w:r>
      <w:r w:rsidRPr="00284021">
        <w:rPr>
          <w:rFonts w:ascii="Times New Roman" w:hAnsi="Times New Roman" w:cs="Times New Roman"/>
          <w:sz w:val="28"/>
          <w:szCs w:val="28"/>
        </w:rPr>
        <w:t xml:space="preserve"> складає комплекс правил та критеріїв, дотримання яких за</w:t>
      </w:r>
      <w:r w:rsidR="00390F35" w:rsidRPr="00284021">
        <w:rPr>
          <w:rFonts w:ascii="Times New Roman" w:hAnsi="Times New Roman" w:cs="Times New Roman"/>
          <w:sz w:val="28"/>
          <w:szCs w:val="28"/>
        </w:rPr>
        <w:t>безпечить допустимість доказі</w:t>
      </w:r>
      <w:proofErr w:type="gramStart"/>
      <w:r w:rsidR="00390F35" w:rsidRPr="00284021">
        <w:rPr>
          <w:rFonts w:ascii="Times New Roman" w:hAnsi="Times New Roman" w:cs="Times New Roman"/>
          <w:sz w:val="28"/>
          <w:szCs w:val="28"/>
        </w:rPr>
        <w:t>в</w:t>
      </w:r>
      <w:proofErr w:type="gramEnd"/>
      <w:r w:rsidR="00390F35" w:rsidRPr="00284021">
        <w:rPr>
          <w:rFonts w:ascii="Times New Roman" w:hAnsi="Times New Roman" w:cs="Times New Roman"/>
          <w:sz w:val="28"/>
          <w:szCs w:val="28"/>
        </w:rPr>
        <w:t>.</w:t>
      </w:r>
    </w:p>
    <w:p w:rsidR="00390F35" w:rsidRPr="00284021" w:rsidRDefault="00E175C6" w:rsidP="00EC14C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Отже, недопустимість доказу можна визначити як одну з його властивостей, яка є складовою оцінки доказу з точки </w:t>
      </w:r>
      <w:r w:rsidR="005A0754" w:rsidRPr="00284021">
        <w:rPr>
          <w:rFonts w:ascii="Times New Roman" w:hAnsi="Times New Roman" w:cs="Times New Roman"/>
          <w:sz w:val="28"/>
          <w:szCs w:val="28"/>
          <w:lang w:val="uk-UA"/>
        </w:rPr>
        <w:t>зору нормативної регламентації (</w:t>
      </w:r>
      <w:r w:rsidRPr="00284021">
        <w:rPr>
          <w:rFonts w:ascii="Times New Roman" w:hAnsi="Times New Roman" w:cs="Times New Roman"/>
          <w:sz w:val="28"/>
          <w:szCs w:val="28"/>
          <w:lang w:val="uk-UA"/>
        </w:rPr>
        <w:t>з метою недопущення використання доказів, які не мають юридичної сили</w:t>
      </w:r>
      <w:r w:rsidR="005A0754"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w:t>
      </w:r>
      <w:proofErr w:type="gramStart"/>
      <w:r w:rsidRPr="00284021">
        <w:rPr>
          <w:rFonts w:ascii="Times New Roman" w:hAnsi="Times New Roman" w:cs="Times New Roman"/>
          <w:sz w:val="28"/>
          <w:szCs w:val="28"/>
        </w:rPr>
        <w:t xml:space="preserve">Доказ визнається недопустимим, якщо він отриманий з порушенням встановлених законом вимог </w:t>
      </w:r>
      <w:r w:rsidR="00EC14C8">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4A5FDD">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Конституції </w:t>
      </w:r>
      <w:r w:rsidR="00524E69">
        <w:rPr>
          <w:rFonts w:ascii="Times New Roman" w:hAnsi="Times New Roman" w:cs="Times New Roman"/>
          <w:sz w:val="28"/>
          <w:szCs w:val="28"/>
          <w:lang w:val="uk-UA"/>
        </w:rPr>
        <w:t xml:space="preserve">України </w:t>
      </w:r>
      <w:r w:rsidRPr="00284021">
        <w:rPr>
          <w:rFonts w:ascii="Times New Roman" w:hAnsi="Times New Roman" w:cs="Times New Roman"/>
          <w:sz w:val="28"/>
          <w:szCs w:val="28"/>
        </w:rPr>
        <w:t>та законів України, міжнародних договорів, згода на обов’язковість яких надана Верховною Радою України, а також з порушенням встановленого порядку здійснення правосуддя, якщо він наданий не уповноваженим суб’єктом, або</w:t>
      </w:r>
      <w:proofErr w:type="gramEnd"/>
      <w:r w:rsidRPr="00284021">
        <w:rPr>
          <w:rFonts w:ascii="Times New Roman" w:hAnsi="Times New Roman" w:cs="Times New Roman"/>
          <w:sz w:val="28"/>
          <w:szCs w:val="28"/>
        </w:rPr>
        <w:t xml:space="preserve"> </w:t>
      </w:r>
      <w:r w:rsidRPr="00284021">
        <w:rPr>
          <w:rFonts w:ascii="Times New Roman" w:hAnsi="Times New Roman" w:cs="Times New Roman"/>
          <w:sz w:val="28"/>
          <w:szCs w:val="28"/>
        </w:rPr>
        <w:lastRenderedPageBreak/>
        <w:t xml:space="preserve">отриманий з неналежного джерела або з порушенням процесуальної форми та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ідлягає виключенню з матеріалів кримінального провадження.</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У теорії кримінального процесу порушувалось важливе питання щодо необхідності законодавчого закріплення основних положень недопустимості доказів, що, на думку науковців, сприятиме однаковому застосуванню положень цього інституту та забезпечить законн</w:t>
      </w:r>
      <w:r w:rsidR="00390F35" w:rsidRPr="00284021">
        <w:rPr>
          <w:rFonts w:ascii="Times New Roman" w:hAnsi="Times New Roman" w:cs="Times New Roman"/>
          <w:sz w:val="28"/>
          <w:szCs w:val="28"/>
        </w:rPr>
        <w:t>ість кримінального провадження.</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Інститут недопустимості доказів очевидно є однією зі складових </w:t>
      </w:r>
      <w:r w:rsidR="003E6101" w:rsidRPr="00284021">
        <w:rPr>
          <w:rFonts w:ascii="Times New Roman" w:hAnsi="Times New Roman" w:cs="Times New Roman"/>
          <w:sz w:val="28"/>
          <w:szCs w:val="28"/>
          <w:lang w:val="uk-UA"/>
        </w:rPr>
        <w:t xml:space="preserve">принципу </w:t>
      </w:r>
      <w:r w:rsidRPr="00284021">
        <w:rPr>
          <w:rFonts w:ascii="Times New Roman" w:hAnsi="Times New Roman" w:cs="Times New Roman"/>
          <w:sz w:val="28"/>
          <w:szCs w:val="28"/>
          <w:lang w:val="uk-UA"/>
        </w:rPr>
        <w:t>презумпції</w:t>
      </w:r>
      <w:r w:rsidR="003E6101" w:rsidRPr="00284021">
        <w:rPr>
          <w:rFonts w:ascii="Times New Roman" w:hAnsi="Times New Roman" w:cs="Times New Roman"/>
          <w:sz w:val="28"/>
          <w:szCs w:val="28"/>
          <w:lang w:val="uk-UA"/>
        </w:rPr>
        <w:t xml:space="preserve"> невинуватості та забезпечення доведеності вини</w:t>
      </w:r>
      <w:r w:rsidRPr="00284021">
        <w:rPr>
          <w:rFonts w:ascii="Times New Roman" w:hAnsi="Times New Roman" w:cs="Times New Roman"/>
          <w:sz w:val="28"/>
          <w:szCs w:val="28"/>
          <w:lang w:val="uk-UA"/>
        </w:rPr>
        <w:t xml:space="preserve">, тому з цієї точки зору, постає питання щодо визначення критеріїв недопустимості доказів </w:t>
      </w:r>
      <w:r w:rsidR="00390F35" w:rsidRPr="00284021">
        <w:rPr>
          <w:rFonts w:ascii="Times New Roman" w:hAnsi="Times New Roman" w:cs="Times New Roman"/>
          <w:sz w:val="28"/>
          <w:szCs w:val="28"/>
          <w:lang w:val="uk-UA"/>
        </w:rPr>
        <w:t>та їх законодавчого визначення.</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Згідно </w:t>
      </w:r>
      <w:proofErr w:type="gramStart"/>
      <w:r w:rsidRPr="00284021">
        <w:rPr>
          <w:rFonts w:ascii="Times New Roman" w:hAnsi="Times New Roman" w:cs="Times New Roman"/>
          <w:sz w:val="28"/>
          <w:szCs w:val="28"/>
        </w:rPr>
        <w:t>ч</w:t>
      </w:r>
      <w:proofErr w:type="gramEnd"/>
      <w:r w:rsidRPr="00284021">
        <w:rPr>
          <w:rFonts w:ascii="Times New Roman" w:hAnsi="Times New Roman" w:cs="Times New Roman"/>
          <w:sz w:val="28"/>
          <w:szCs w:val="28"/>
        </w:rPr>
        <w:t xml:space="preserve">. 2 ст. 91 </w:t>
      </w:r>
      <w:r w:rsidR="00EC14C8">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4A5FDD">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доказування полягає у збиранні, перевірці та оцінці доказів з метою встановлення обставин, що мають значення для кримінального провадження. Виходячи з визначення поняття доказування, убачається, що доказування – це процес, який складається з етапів: збирання, </w:t>
      </w:r>
      <w:proofErr w:type="gramStart"/>
      <w:r w:rsidRPr="00284021">
        <w:rPr>
          <w:rFonts w:ascii="Times New Roman" w:hAnsi="Times New Roman" w:cs="Times New Roman"/>
          <w:sz w:val="28"/>
          <w:szCs w:val="28"/>
        </w:rPr>
        <w:t>перев</w:t>
      </w:r>
      <w:proofErr w:type="gramEnd"/>
      <w:r w:rsidRPr="00284021">
        <w:rPr>
          <w:rFonts w:ascii="Times New Roman" w:hAnsi="Times New Roman" w:cs="Times New Roman"/>
          <w:sz w:val="28"/>
          <w:szCs w:val="28"/>
        </w:rPr>
        <w:t xml:space="preserve">ірки та оцінки доказів, що тривають протягом усього кримінального провадження. На кожній стадії кримінального процесу доказування проходить </w:t>
      </w:r>
      <w:proofErr w:type="gramStart"/>
      <w:r w:rsidRPr="00284021">
        <w:rPr>
          <w:rFonts w:ascii="Times New Roman" w:hAnsi="Times New Roman" w:cs="Times New Roman"/>
          <w:sz w:val="28"/>
          <w:szCs w:val="28"/>
        </w:rPr>
        <w:t>вс</w:t>
      </w:r>
      <w:proofErr w:type="gramEnd"/>
      <w:r w:rsidRPr="00284021">
        <w:rPr>
          <w:rFonts w:ascii="Times New Roman" w:hAnsi="Times New Roman" w:cs="Times New Roman"/>
          <w:sz w:val="28"/>
          <w:szCs w:val="28"/>
        </w:rPr>
        <w:t>і етапи, що в свою чергу, передбачає необхідність наділення суб’єкта доказування відповідними повноваженнями, я</w:t>
      </w:r>
      <w:r w:rsidR="00390F35" w:rsidRPr="00284021">
        <w:rPr>
          <w:rFonts w:ascii="Times New Roman" w:hAnsi="Times New Roman" w:cs="Times New Roman"/>
          <w:sz w:val="28"/>
          <w:szCs w:val="28"/>
        </w:rPr>
        <w:t>кі забезпечать його здійснення.</w:t>
      </w:r>
    </w:p>
    <w:p w:rsidR="00857E39" w:rsidRPr="00284021" w:rsidRDefault="00857E39"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Суть перевірки та оцінки доказів полягає в тому, що слідчий, прокурор, слідчий суддя, суд за своїм внутрішнім переконанням, яке ґрунтується на всебічному, повному й неупередженому дослідженні всіх обставин кримінального провадження, керуючись законом, оцінюють кожний доказ з точки зору належності, допустимості, достовірності, а сукупність зібраних доказів – з точки зору достатності та взаємозв’язку для прийняття відповідного процесуального рішення (ст. 94 </w:t>
      </w:r>
      <w:r w:rsidR="00EC14C8">
        <w:rPr>
          <w:rFonts w:ascii="Times New Roman" w:hAnsi="Times New Roman" w:cs="Times New Roman"/>
          <w:sz w:val="28"/>
          <w:szCs w:val="28"/>
          <w:lang w:val="uk-UA"/>
        </w:rPr>
        <w:t>К</w:t>
      </w:r>
      <w:r w:rsidR="00524E69" w:rsidRPr="00524E69">
        <w:rPr>
          <w:rFonts w:ascii="Times New Roman" w:hAnsi="Times New Roman" w:cs="Times New Roman"/>
          <w:sz w:val="28"/>
          <w:szCs w:val="28"/>
          <w:lang w:val="uk-UA"/>
        </w:rPr>
        <w:t>рим</w:t>
      </w:r>
      <w:r w:rsidR="00524E69">
        <w:rPr>
          <w:rFonts w:ascii="Times New Roman" w:hAnsi="Times New Roman" w:cs="Times New Roman"/>
          <w:sz w:val="28"/>
          <w:szCs w:val="28"/>
          <w:lang w:val="uk-UA"/>
        </w:rPr>
        <w:t>і</w:t>
      </w:r>
      <w:r w:rsidR="00524E69" w:rsidRPr="00524E69">
        <w:rPr>
          <w:rFonts w:ascii="Times New Roman" w:hAnsi="Times New Roman" w:cs="Times New Roman"/>
          <w:sz w:val="28"/>
          <w:szCs w:val="28"/>
          <w:lang w:val="uk-UA"/>
        </w:rPr>
        <w:t>нального процесуального кодексу</w:t>
      </w:r>
      <w:r w:rsidRPr="00284021">
        <w:rPr>
          <w:rFonts w:ascii="Times New Roman" w:hAnsi="Times New Roman" w:cs="Times New Roman"/>
          <w:sz w:val="28"/>
          <w:szCs w:val="28"/>
          <w:lang w:val="uk-UA"/>
        </w:rPr>
        <w:t>України).</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Збирання доказів здійснюється шляхом проведення слідчих (розшукових) дій та негласних слідчих (розшукових) дій, витребування та отримання від органів державної влади, органів місцевого самоврядування, підприємств, установ та організацій, службових та фізичних осіб речей, документів, відомостей, висновків </w:t>
      </w:r>
      <w:r w:rsidRPr="00284021">
        <w:rPr>
          <w:rFonts w:ascii="Times New Roman" w:hAnsi="Times New Roman" w:cs="Times New Roman"/>
          <w:sz w:val="28"/>
          <w:szCs w:val="28"/>
          <w:lang w:val="uk-UA"/>
        </w:rPr>
        <w:lastRenderedPageBreak/>
        <w:t xml:space="preserve">експертів, висновків ревізій та актів перевірок, проведення інших процесуальних дій, передбачених </w:t>
      </w:r>
      <w:r w:rsidR="00524E69" w:rsidRPr="00524E69">
        <w:rPr>
          <w:rFonts w:ascii="Times New Roman" w:hAnsi="Times New Roman" w:cs="Times New Roman"/>
          <w:sz w:val="28"/>
          <w:szCs w:val="28"/>
          <w:lang w:val="uk-UA"/>
        </w:rPr>
        <w:t>крим</w:t>
      </w:r>
      <w:r w:rsidR="00524E69">
        <w:rPr>
          <w:rFonts w:ascii="Times New Roman" w:hAnsi="Times New Roman" w:cs="Times New Roman"/>
          <w:sz w:val="28"/>
          <w:szCs w:val="28"/>
          <w:lang w:val="uk-UA"/>
        </w:rPr>
        <w:t>і</w:t>
      </w:r>
      <w:r w:rsidR="00524E69" w:rsidRPr="00524E69">
        <w:rPr>
          <w:rFonts w:ascii="Times New Roman" w:hAnsi="Times New Roman" w:cs="Times New Roman"/>
          <w:sz w:val="28"/>
          <w:szCs w:val="28"/>
          <w:lang w:val="uk-UA"/>
        </w:rPr>
        <w:t>нальн</w:t>
      </w:r>
      <w:r w:rsidR="00524E69">
        <w:rPr>
          <w:rFonts w:ascii="Times New Roman" w:hAnsi="Times New Roman" w:cs="Times New Roman"/>
          <w:sz w:val="28"/>
          <w:szCs w:val="28"/>
          <w:lang w:val="uk-UA"/>
        </w:rPr>
        <w:t>им</w:t>
      </w:r>
      <w:r w:rsidR="00524E69" w:rsidRPr="00524E69">
        <w:rPr>
          <w:rFonts w:ascii="Times New Roman" w:hAnsi="Times New Roman" w:cs="Times New Roman"/>
          <w:sz w:val="28"/>
          <w:szCs w:val="28"/>
          <w:lang w:val="uk-UA"/>
        </w:rPr>
        <w:t xml:space="preserve"> процесуальн</w:t>
      </w:r>
      <w:r w:rsidR="00524E69">
        <w:rPr>
          <w:rFonts w:ascii="Times New Roman" w:hAnsi="Times New Roman" w:cs="Times New Roman"/>
          <w:sz w:val="28"/>
          <w:szCs w:val="28"/>
          <w:lang w:val="uk-UA"/>
        </w:rPr>
        <w:t>им</w:t>
      </w:r>
      <w:r w:rsidR="00524E69" w:rsidRPr="00524E69">
        <w:rPr>
          <w:rFonts w:ascii="Times New Roman" w:hAnsi="Times New Roman" w:cs="Times New Roman"/>
          <w:sz w:val="28"/>
          <w:szCs w:val="28"/>
          <w:lang w:val="uk-UA"/>
        </w:rPr>
        <w:t xml:space="preserve"> кодекс</w:t>
      </w:r>
      <w:r w:rsidR="00524E69">
        <w:rPr>
          <w:rFonts w:ascii="Times New Roman" w:hAnsi="Times New Roman" w:cs="Times New Roman"/>
          <w:sz w:val="28"/>
          <w:szCs w:val="28"/>
          <w:lang w:val="uk-UA"/>
        </w:rPr>
        <w:t>ом</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України (ст. 93 </w:t>
      </w:r>
      <w:r w:rsidR="00D32B61">
        <w:rPr>
          <w:rFonts w:ascii="Times New Roman" w:hAnsi="Times New Roman" w:cs="Times New Roman"/>
          <w:sz w:val="28"/>
          <w:szCs w:val="28"/>
          <w:lang w:val="uk-UA"/>
        </w:rPr>
        <w:t>Кримінального процесуального кодексу</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України). Отже збирання доказів, як складову доказування, здійснюють слідчий та прокурор, вони також реалізують і наступні складові доказування. </w:t>
      </w:r>
      <w:r w:rsidRPr="00284021">
        <w:rPr>
          <w:rFonts w:ascii="Times New Roman" w:hAnsi="Times New Roman" w:cs="Times New Roman"/>
          <w:sz w:val="28"/>
          <w:szCs w:val="28"/>
        </w:rPr>
        <w:t xml:space="preserve">Однак, у </w:t>
      </w:r>
      <w:r w:rsidR="00EC14C8">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не регламентовано порядок здійснення процесуальних повноважень щодо </w:t>
      </w:r>
      <w:proofErr w:type="gramStart"/>
      <w:r w:rsidRPr="00284021">
        <w:rPr>
          <w:rFonts w:ascii="Times New Roman" w:hAnsi="Times New Roman" w:cs="Times New Roman"/>
          <w:sz w:val="28"/>
          <w:szCs w:val="28"/>
        </w:rPr>
        <w:t>перев</w:t>
      </w:r>
      <w:proofErr w:type="gramEnd"/>
      <w:r w:rsidRPr="00284021">
        <w:rPr>
          <w:rFonts w:ascii="Times New Roman" w:hAnsi="Times New Roman" w:cs="Times New Roman"/>
          <w:sz w:val="28"/>
          <w:szCs w:val="28"/>
        </w:rPr>
        <w:t>ірки та оцінк</w:t>
      </w:r>
      <w:r w:rsidR="00390F35" w:rsidRPr="00284021">
        <w:rPr>
          <w:rFonts w:ascii="Times New Roman" w:hAnsi="Times New Roman" w:cs="Times New Roman"/>
          <w:sz w:val="28"/>
          <w:szCs w:val="28"/>
        </w:rPr>
        <w:t>и доказів згаданими суб’єктами.</w:t>
      </w:r>
    </w:p>
    <w:p w:rsidR="003E6101"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Під час оцінки доказу у слідчого формується внутрішнє переконання щодо винуватості чи невинуватості особи у вчиненні кримінального правопорушення, тому тут важливо оперувати лише якісними, з юридичної точки зору, доказами з метою уникнення формування хибного, помилкового внутрішнього переконання. Слідчий аналізує кожен доказ окремо та у сукупності, встановлює ступінь і форму зав’язку доказу з обставинами кримінального правопорушення, зв'язок з іншими доказами, зіставляє їх. </w:t>
      </w:r>
      <w:proofErr w:type="gramStart"/>
      <w:r w:rsidRPr="00284021">
        <w:rPr>
          <w:rFonts w:ascii="Times New Roman" w:hAnsi="Times New Roman" w:cs="Times New Roman"/>
          <w:sz w:val="28"/>
          <w:szCs w:val="28"/>
        </w:rPr>
        <w:t>На</w:t>
      </w:r>
      <w:proofErr w:type="gramEnd"/>
      <w:r w:rsidR="00327E8E">
        <w:rPr>
          <w:rFonts w:ascii="Times New Roman" w:hAnsi="Times New Roman" w:cs="Times New Roman"/>
          <w:sz w:val="28"/>
          <w:szCs w:val="28"/>
          <w:lang w:val="uk-UA"/>
        </w:rPr>
        <w:t xml:space="preserve"> </w:t>
      </w:r>
      <w:proofErr w:type="gramStart"/>
      <w:r w:rsidRPr="00284021">
        <w:rPr>
          <w:rFonts w:ascii="Times New Roman" w:hAnsi="Times New Roman" w:cs="Times New Roman"/>
          <w:sz w:val="28"/>
          <w:szCs w:val="28"/>
        </w:rPr>
        <w:t>основ</w:t>
      </w:r>
      <w:proofErr w:type="gramEnd"/>
      <w:r w:rsidRPr="00284021">
        <w:rPr>
          <w:rFonts w:ascii="Times New Roman" w:hAnsi="Times New Roman" w:cs="Times New Roman"/>
          <w:sz w:val="28"/>
          <w:szCs w:val="28"/>
        </w:rPr>
        <w:t xml:space="preserve">і зроблених висновків формується внутрішнє переконання щодо обставин вчиненого кримінального правопорушення, винуватості у ньому певної особи, причетності до його вчинення. Суб’єкт доказування, аналізує докази та робить висновок про належність, достовірність і допустимість, встановлює які обставини слід з’ясувати, визначає чи достатньо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ідстав для повідомлення про підозру. Такі висновки формулюються на основі </w:t>
      </w:r>
      <w:proofErr w:type="gramStart"/>
      <w:r w:rsidRPr="00284021">
        <w:rPr>
          <w:rFonts w:ascii="Times New Roman" w:hAnsi="Times New Roman" w:cs="Times New Roman"/>
          <w:sz w:val="28"/>
          <w:szCs w:val="28"/>
        </w:rPr>
        <w:t>вс</w:t>
      </w:r>
      <w:proofErr w:type="gramEnd"/>
      <w:r w:rsidRPr="00284021">
        <w:rPr>
          <w:rFonts w:ascii="Times New Roman" w:hAnsi="Times New Roman" w:cs="Times New Roman"/>
          <w:sz w:val="28"/>
          <w:szCs w:val="28"/>
        </w:rPr>
        <w:t xml:space="preserve">іх зібраних доказів, шляхом їх співставлення. </w:t>
      </w:r>
    </w:p>
    <w:p w:rsidR="003E6101"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В. Т. Нор з цього приводу зазначає, що оцінка доказів це мислиннєва діяльність слідчого, прокурора, суддів, яка полягає в тому, що вони, керуючись законом, розглядають кожний доказ окремо, і всю їх сукупність, визначаючи належність, допустимість, достовірність, достатність та на їх основі роблять висновки у справі [</w:t>
      </w:r>
      <w:r w:rsidR="00857E39" w:rsidRPr="00284021">
        <w:rPr>
          <w:rFonts w:ascii="Times New Roman" w:hAnsi="Times New Roman" w:cs="Times New Roman"/>
          <w:sz w:val="28"/>
          <w:szCs w:val="28"/>
          <w:lang w:val="uk-UA"/>
        </w:rPr>
        <w:t>18</w:t>
      </w:r>
      <w:r w:rsidRPr="00284021">
        <w:rPr>
          <w:rFonts w:ascii="Times New Roman" w:hAnsi="Times New Roman" w:cs="Times New Roman"/>
          <w:sz w:val="28"/>
          <w:szCs w:val="28"/>
          <w:lang w:val="uk-UA"/>
        </w:rPr>
        <w:t>, с. 9</w:t>
      </w:r>
      <w:r w:rsidR="00857E39" w:rsidRPr="00284021">
        <w:rPr>
          <w:rFonts w:ascii="Times New Roman" w:hAnsi="Times New Roman" w:cs="Times New Roman"/>
          <w:sz w:val="28"/>
          <w:szCs w:val="28"/>
          <w:lang w:val="uk-UA"/>
        </w:rPr>
        <w:t>1–93</w:t>
      </w:r>
      <w:r w:rsidRPr="00284021">
        <w:rPr>
          <w:rFonts w:ascii="Times New Roman" w:hAnsi="Times New Roman" w:cs="Times New Roman"/>
          <w:sz w:val="28"/>
          <w:szCs w:val="28"/>
          <w:lang w:val="uk-UA"/>
        </w:rPr>
        <w:t xml:space="preserve">]. </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Оцінка доказів полягає у </w:t>
      </w:r>
      <w:r w:rsidR="00857E39" w:rsidRPr="00284021">
        <w:rPr>
          <w:rFonts w:ascii="Times New Roman" w:hAnsi="Times New Roman" w:cs="Times New Roman"/>
          <w:sz w:val="28"/>
          <w:szCs w:val="28"/>
          <w:lang w:val="uk-UA"/>
        </w:rPr>
        <w:t>визначенні відповіді на</w:t>
      </w:r>
      <w:r w:rsidRPr="00284021">
        <w:rPr>
          <w:rFonts w:ascii="Times New Roman" w:hAnsi="Times New Roman" w:cs="Times New Roman"/>
          <w:sz w:val="28"/>
          <w:szCs w:val="28"/>
        </w:rPr>
        <w:t xml:space="preserve"> питання про джерело фактичних даних, дотримання процесуальної форми та інше. Недопустимість доказів означає заборону закону використовувати дане джерело фактичних даних в кримінальному провадженні, наявність порушень процесуального закону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 час </w:t>
      </w:r>
      <w:r w:rsidRPr="00284021">
        <w:rPr>
          <w:rFonts w:ascii="Times New Roman" w:hAnsi="Times New Roman" w:cs="Times New Roman"/>
          <w:sz w:val="28"/>
          <w:szCs w:val="28"/>
        </w:rPr>
        <w:lastRenderedPageBreak/>
        <w:t>одержання і закріплення доказової інформації, а також вплив таких порушень на достовірність і повноту відповідної інформації [1</w:t>
      </w:r>
      <w:r w:rsidR="00857E39" w:rsidRPr="00284021">
        <w:rPr>
          <w:rFonts w:ascii="Times New Roman" w:hAnsi="Times New Roman" w:cs="Times New Roman"/>
          <w:sz w:val="28"/>
          <w:szCs w:val="28"/>
          <w:lang w:val="uk-UA"/>
        </w:rPr>
        <w:t>8</w:t>
      </w:r>
      <w:r w:rsidRPr="00284021">
        <w:rPr>
          <w:rFonts w:ascii="Times New Roman" w:hAnsi="Times New Roman" w:cs="Times New Roman"/>
          <w:sz w:val="28"/>
          <w:szCs w:val="28"/>
        </w:rPr>
        <w:t>,</w:t>
      </w:r>
      <w:r w:rsidR="00390F35" w:rsidRPr="00284021">
        <w:rPr>
          <w:rFonts w:ascii="Times New Roman" w:hAnsi="Times New Roman" w:cs="Times New Roman"/>
          <w:sz w:val="28"/>
          <w:szCs w:val="28"/>
        </w:rPr>
        <w:t xml:space="preserve"> с. </w:t>
      </w:r>
      <w:r w:rsidR="00857E39" w:rsidRPr="00284021">
        <w:rPr>
          <w:rFonts w:ascii="Times New Roman" w:hAnsi="Times New Roman" w:cs="Times New Roman"/>
          <w:sz w:val="28"/>
          <w:szCs w:val="28"/>
          <w:lang w:val="uk-UA"/>
        </w:rPr>
        <w:t>93–</w:t>
      </w:r>
      <w:r w:rsidR="00390F35" w:rsidRPr="00284021">
        <w:rPr>
          <w:rFonts w:ascii="Times New Roman" w:hAnsi="Times New Roman" w:cs="Times New Roman"/>
          <w:sz w:val="28"/>
          <w:szCs w:val="28"/>
        </w:rPr>
        <w:t>9</w:t>
      </w:r>
      <w:r w:rsidR="00F15F57" w:rsidRPr="00284021">
        <w:rPr>
          <w:rFonts w:ascii="Times New Roman" w:hAnsi="Times New Roman" w:cs="Times New Roman"/>
          <w:sz w:val="28"/>
          <w:szCs w:val="28"/>
          <w:lang w:val="uk-UA"/>
        </w:rPr>
        <w:t>5</w:t>
      </w:r>
      <w:r w:rsidR="00390F35" w:rsidRPr="00284021">
        <w:rPr>
          <w:rFonts w:ascii="Times New Roman" w:hAnsi="Times New Roman" w:cs="Times New Roman"/>
          <w:sz w:val="28"/>
          <w:szCs w:val="28"/>
        </w:rPr>
        <w:t>].</w:t>
      </w:r>
    </w:p>
    <w:p w:rsidR="003E6101"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І. Л Петрухін зазначає, що оцінка доказів – це мислиннєва діяльність слідчого, прокурора і судді, яка полягає в тому, що вони, керуючись законом, розглядають згідно зі своїм внутрішнім переконанням кожен доказ окремо і всю їх сукупність, визначаючи належність, допустимість, достовірність і достатність для висновків по справі [</w:t>
      </w:r>
      <w:r w:rsidR="00857E39" w:rsidRPr="00284021">
        <w:rPr>
          <w:rFonts w:ascii="Times New Roman" w:hAnsi="Times New Roman" w:cs="Times New Roman"/>
          <w:sz w:val="28"/>
          <w:szCs w:val="28"/>
          <w:lang w:val="uk-UA"/>
        </w:rPr>
        <w:t>19, с. 15</w:t>
      </w:r>
      <w:r w:rsidR="00F15F57" w:rsidRPr="00284021">
        <w:rPr>
          <w:rFonts w:ascii="Times New Roman" w:hAnsi="Times New Roman" w:cs="Times New Roman"/>
          <w:sz w:val="28"/>
          <w:szCs w:val="28"/>
          <w:lang w:val="uk-UA"/>
        </w:rPr>
        <w:t>2</w:t>
      </w:r>
      <w:r w:rsidR="00857E39" w:rsidRPr="00284021">
        <w:rPr>
          <w:rFonts w:ascii="Times New Roman" w:hAnsi="Times New Roman" w:cs="Times New Roman"/>
          <w:sz w:val="28"/>
          <w:szCs w:val="28"/>
          <w:lang w:val="uk-UA"/>
        </w:rPr>
        <w:t>–154</w:t>
      </w:r>
      <w:r w:rsidRPr="00284021">
        <w:rPr>
          <w:rFonts w:ascii="Times New Roman" w:hAnsi="Times New Roman" w:cs="Times New Roman"/>
          <w:sz w:val="28"/>
          <w:szCs w:val="28"/>
          <w:lang w:val="uk-UA"/>
        </w:rPr>
        <w:t xml:space="preserve">]. </w:t>
      </w:r>
    </w:p>
    <w:p w:rsidR="00964F67" w:rsidRPr="00284021" w:rsidRDefault="00390F35"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Іншими словами, оцінка</w:t>
      </w:r>
      <w:r w:rsidR="00E175C6" w:rsidRPr="00284021">
        <w:rPr>
          <w:rFonts w:ascii="Times New Roman" w:hAnsi="Times New Roman" w:cs="Times New Roman"/>
          <w:sz w:val="28"/>
          <w:szCs w:val="28"/>
        </w:rPr>
        <w:t xml:space="preserve"> доказів здійснюється безперервно, за допомогою логічної діяльності слідчого, прокурора, судді з метою прийняття процесуального </w:t>
      </w:r>
      <w:proofErr w:type="gramStart"/>
      <w:r w:rsidR="00E175C6" w:rsidRPr="00284021">
        <w:rPr>
          <w:rFonts w:ascii="Times New Roman" w:hAnsi="Times New Roman" w:cs="Times New Roman"/>
          <w:sz w:val="28"/>
          <w:szCs w:val="28"/>
        </w:rPr>
        <w:t>р</w:t>
      </w:r>
      <w:proofErr w:type="gramEnd"/>
      <w:r w:rsidR="00E175C6" w:rsidRPr="00284021">
        <w:rPr>
          <w:rFonts w:ascii="Times New Roman" w:hAnsi="Times New Roman" w:cs="Times New Roman"/>
          <w:sz w:val="28"/>
          <w:szCs w:val="28"/>
        </w:rPr>
        <w:t xml:space="preserve">ішення. Оцінка доказів закінчується тоді, коли слідчий, прокурор, суддя прийшли до однозначного висновку про винуватість чи невинуватість особи у вчиненому злочині, а такий висновок ґрунтується на </w:t>
      </w:r>
      <w:proofErr w:type="gramStart"/>
      <w:r w:rsidR="00E175C6" w:rsidRPr="00284021">
        <w:rPr>
          <w:rFonts w:ascii="Times New Roman" w:hAnsi="Times New Roman" w:cs="Times New Roman"/>
          <w:sz w:val="28"/>
          <w:szCs w:val="28"/>
        </w:rPr>
        <w:t>п</w:t>
      </w:r>
      <w:proofErr w:type="gramEnd"/>
      <w:r w:rsidR="00E175C6" w:rsidRPr="00284021">
        <w:rPr>
          <w:rFonts w:ascii="Times New Roman" w:hAnsi="Times New Roman" w:cs="Times New Roman"/>
          <w:sz w:val="28"/>
          <w:szCs w:val="28"/>
        </w:rPr>
        <w:t>ідставі належних, достатніх і допустимих доказів. Оцінка здійснюється як під час їх збирання, так і перед прийняттям процесуального рішення [</w:t>
      </w:r>
      <w:r w:rsidR="00857E39" w:rsidRPr="00284021">
        <w:rPr>
          <w:rFonts w:ascii="Times New Roman" w:hAnsi="Times New Roman" w:cs="Times New Roman"/>
          <w:sz w:val="28"/>
          <w:szCs w:val="28"/>
          <w:lang w:val="uk-UA"/>
        </w:rPr>
        <w:t>18</w:t>
      </w:r>
      <w:r w:rsidR="00E175C6" w:rsidRPr="00284021">
        <w:rPr>
          <w:rFonts w:ascii="Times New Roman" w:hAnsi="Times New Roman" w:cs="Times New Roman"/>
          <w:sz w:val="28"/>
          <w:szCs w:val="28"/>
        </w:rPr>
        <w:t xml:space="preserve">, с. </w:t>
      </w:r>
      <w:proofErr w:type="gramStart"/>
      <w:r w:rsidR="00E175C6" w:rsidRPr="00284021">
        <w:rPr>
          <w:rFonts w:ascii="Times New Roman" w:hAnsi="Times New Roman" w:cs="Times New Roman"/>
          <w:sz w:val="28"/>
          <w:szCs w:val="28"/>
        </w:rPr>
        <w:t xml:space="preserve">93]. </w:t>
      </w:r>
      <w:proofErr w:type="gramEnd"/>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На основі результатів оцінки доказів приймаються процесуальні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ішення у кримінальному провадженні. Перевірка і оцінка доказів дає змогу виявити прогалини, порушення процесуальної форми, вимог законодавства та вчасно виправити їх, зібрати додаткові докази, провести додаткові слідчі (розшукові) дії. Дійшовши до висновку, що всі обставини справи з’ясовані, слідчий, прокурор, суд здійснюють кінцеву в даній стадії процесу оцінку доказів, формулюючи ті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ішення, які пов</w:t>
      </w:r>
      <w:r w:rsidR="00857E39" w:rsidRPr="00284021">
        <w:rPr>
          <w:rFonts w:ascii="Times New Roman" w:hAnsi="Times New Roman" w:cs="Times New Roman"/>
          <w:sz w:val="28"/>
          <w:szCs w:val="28"/>
        </w:rPr>
        <w:t>инні бути прийняті</w:t>
      </w:r>
      <w:r w:rsidR="00857E39" w:rsidRPr="00284021">
        <w:rPr>
          <w:rFonts w:ascii="Times New Roman" w:hAnsi="Times New Roman" w:cs="Times New Roman"/>
          <w:sz w:val="28"/>
          <w:szCs w:val="28"/>
          <w:lang w:val="uk-UA"/>
        </w:rPr>
        <w:t>.</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proofErr w:type="gramStart"/>
      <w:r w:rsidRPr="00284021">
        <w:rPr>
          <w:rFonts w:ascii="Times New Roman" w:hAnsi="Times New Roman" w:cs="Times New Roman"/>
          <w:sz w:val="28"/>
          <w:szCs w:val="28"/>
        </w:rPr>
        <w:t>Окрему увагу варто приділити питанню виявлення та оцінки доказів з позицій недопустимості на досудовій стадії кримінального провадження, адже вчасна та правильна оцінка доказу, дасть змогу, у разі потреби, провести додаткові слідчі (розшукові) дії, уникнути визнання недопустимими похідних доказів, отриманих на основі доказів, які не мають юридичної сили, і зрештою, не</w:t>
      </w:r>
      <w:proofErr w:type="gramEnd"/>
      <w:r w:rsidRPr="00284021">
        <w:rPr>
          <w:rFonts w:ascii="Times New Roman" w:hAnsi="Times New Roman" w:cs="Times New Roman"/>
          <w:sz w:val="28"/>
          <w:szCs w:val="28"/>
        </w:rPr>
        <w:t xml:space="preserve"> допустити використан</w:t>
      </w:r>
      <w:r w:rsidR="00390F35" w:rsidRPr="00284021">
        <w:rPr>
          <w:rFonts w:ascii="Times New Roman" w:hAnsi="Times New Roman" w:cs="Times New Roman"/>
          <w:sz w:val="28"/>
          <w:szCs w:val="28"/>
        </w:rPr>
        <w:t xml:space="preserve">ня недопустимих доказів </w:t>
      </w:r>
      <w:proofErr w:type="gramStart"/>
      <w:r w:rsidR="00390F35" w:rsidRPr="00284021">
        <w:rPr>
          <w:rFonts w:ascii="Times New Roman" w:hAnsi="Times New Roman" w:cs="Times New Roman"/>
          <w:sz w:val="28"/>
          <w:szCs w:val="28"/>
        </w:rPr>
        <w:t>у</w:t>
      </w:r>
      <w:proofErr w:type="gramEnd"/>
      <w:r w:rsidR="00390F35" w:rsidRPr="00284021">
        <w:rPr>
          <w:rFonts w:ascii="Times New Roman" w:hAnsi="Times New Roman" w:cs="Times New Roman"/>
          <w:sz w:val="28"/>
          <w:szCs w:val="28"/>
        </w:rPr>
        <w:t xml:space="preserve"> суді.</w:t>
      </w:r>
    </w:p>
    <w:p w:rsidR="00964F67"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Ю. А. Ляхов зазначає, що процесуальні рішення, які приймає слідчий, нерідко суттєво обмежують права особи. </w:t>
      </w:r>
      <w:r w:rsidRPr="00284021">
        <w:rPr>
          <w:rFonts w:ascii="Times New Roman" w:hAnsi="Times New Roman" w:cs="Times New Roman"/>
          <w:sz w:val="28"/>
          <w:szCs w:val="28"/>
        </w:rPr>
        <w:t xml:space="preserve">Ось чому такі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ішення мають </w:t>
      </w:r>
      <w:r w:rsidRPr="00284021">
        <w:rPr>
          <w:rFonts w:ascii="Times New Roman" w:hAnsi="Times New Roman" w:cs="Times New Roman"/>
          <w:sz w:val="28"/>
          <w:szCs w:val="28"/>
        </w:rPr>
        <w:lastRenderedPageBreak/>
        <w:t>прийматись на основі допустимих, якісних доказів – щоб уникнути обмеження прав і свобод громадян [</w:t>
      </w:r>
      <w:r w:rsidR="002938BD" w:rsidRPr="00284021">
        <w:rPr>
          <w:rFonts w:ascii="Times New Roman" w:hAnsi="Times New Roman" w:cs="Times New Roman"/>
          <w:sz w:val="28"/>
          <w:szCs w:val="28"/>
          <w:lang w:val="uk-UA"/>
        </w:rPr>
        <w:t>20</w:t>
      </w:r>
      <w:r w:rsidRPr="00284021">
        <w:rPr>
          <w:rFonts w:ascii="Times New Roman" w:hAnsi="Times New Roman" w:cs="Times New Roman"/>
          <w:sz w:val="28"/>
          <w:szCs w:val="28"/>
        </w:rPr>
        <w:t xml:space="preserve">, с. 29]. </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Отже, необхідність перевірки і оцінки доказів на предмет недопустимості існує не лише н</w:t>
      </w:r>
      <w:r w:rsidR="00524E69">
        <w:rPr>
          <w:rFonts w:ascii="Times New Roman" w:hAnsi="Times New Roman" w:cs="Times New Roman"/>
          <w:sz w:val="28"/>
          <w:szCs w:val="28"/>
          <w:lang w:val="uk-UA"/>
        </w:rPr>
        <w:t>а</w:t>
      </w:r>
      <w:r w:rsidRPr="00284021">
        <w:rPr>
          <w:rFonts w:ascii="Times New Roman" w:hAnsi="Times New Roman" w:cs="Times New Roman"/>
          <w:sz w:val="28"/>
          <w:szCs w:val="28"/>
          <w:lang w:val="uk-UA"/>
        </w:rPr>
        <w:t xml:space="preserve"> стадії судового розгляду, а і на стадії досудового розслідування, тому, положення про оцінку доказів доцільно було б закріпити у </w:t>
      </w:r>
      <w:r w:rsidR="003A3480">
        <w:rPr>
          <w:rFonts w:ascii="Times New Roman" w:hAnsi="Times New Roman" w:cs="Times New Roman"/>
          <w:sz w:val="28"/>
          <w:szCs w:val="28"/>
          <w:lang w:val="uk-UA"/>
        </w:rPr>
        <w:t>К</w:t>
      </w:r>
      <w:r w:rsidR="00524E69" w:rsidRPr="00524E69">
        <w:rPr>
          <w:rFonts w:ascii="Times New Roman" w:hAnsi="Times New Roman" w:cs="Times New Roman"/>
          <w:sz w:val="28"/>
          <w:szCs w:val="28"/>
          <w:lang w:val="uk-UA"/>
        </w:rPr>
        <w:t>рим</w:t>
      </w:r>
      <w:r w:rsidR="00524E69">
        <w:rPr>
          <w:rFonts w:ascii="Times New Roman" w:hAnsi="Times New Roman" w:cs="Times New Roman"/>
          <w:sz w:val="28"/>
          <w:szCs w:val="28"/>
          <w:lang w:val="uk-UA"/>
        </w:rPr>
        <w:t>і</w:t>
      </w:r>
      <w:r w:rsidR="00524E69" w:rsidRPr="00524E69">
        <w:rPr>
          <w:rFonts w:ascii="Times New Roman" w:hAnsi="Times New Roman" w:cs="Times New Roman"/>
          <w:sz w:val="28"/>
          <w:szCs w:val="28"/>
          <w:lang w:val="uk-UA"/>
        </w:rPr>
        <w:t>нальног</w:t>
      </w:r>
      <w:r w:rsidR="00D32B61">
        <w:rPr>
          <w:rFonts w:ascii="Times New Roman" w:hAnsi="Times New Roman" w:cs="Times New Roman"/>
          <w:sz w:val="28"/>
          <w:szCs w:val="28"/>
          <w:lang w:val="uk-UA"/>
        </w:rPr>
        <w:t xml:space="preserve">му </w:t>
      </w:r>
      <w:r w:rsidR="00524E69" w:rsidRPr="00524E69">
        <w:rPr>
          <w:rFonts w:ascii="Times New Roman" w:hAnsi="Times New Roman" w:cs="Times New Roman"/>
          <w:sz w:val="28"/>
          <w:szCs w:val="28"/>
          <w:lang w:val="uk-UA"/>
        </w:rPr>
        <w:t>процесуально</w:t>
      </w:r>
      <w:r w:rsidR="00D32B61">
        <w:rPr>
          <w:rFonts w:ascii="Times New Roman" w:hAnsi="Times New Roman" w:cs="Times New Roman"/>
          <w:sz w:val="28"/>
          <w:szCs w:val="28"/>
          <w:lang w:val="uk-UA"/>
        </w:rPr>
        <w:t>му</w:t>
      </w:r>
      <w:r w:rsidR="00524E69" w:rsidRPr="00524E69">
        <w:rPr>
          <w:rFonts w:ascii="Times New Roman" w:hAnsi="Times New Roman" w:cs="Times New Roman"/>
          <w:sz w:val="28"/>
          <w:szCs w:val="28"/>
          <w:lang w:val="uk-UA"/>
        </w:rPr>
        <w:t xml:space="preserve"> кодекс</w:t>
      </w:r>
      <w:r w:rsidR="00D32B61">
        <w:rPr>
          <w:rFonts w:ascii="Times New Roman" w:hAnsi="Times New Roman" w:cs="Times New Roman"/>
          <w:sz w:val="28"/>
          <w:szCs w:val="28"/>
          <w:lang w:val="uk-UA"/>
        </w:rPr>
        <w:t>і</w:t>
      </w:r>
      <w:r w:rsidRPr="00284021">
        <w:rPr>
          <w:rFonts w:ascii="Times New Roman" w:hAnsi="Times New Roman" w:cs="Times New Roman"/>
          <w:sz w:val="28"/>
          <w:szCs w:val="28"/>
          <w:lang w:val="uk-UA"/>
        </w:rPr>
        <w:t>України, зокрема викласти ч. 4 ст. 87 в такій редакції: докази, передбачені цією статтею, повинні визнаватися недопустимим під час досудового розслідування та під час будьякого судового розгляду, крім розгляду, якщо вирішується питання про відповідальність за вчинення зазначеного істотного порушення прав та свобод людини, внаслідок яког</w:t>
      </w:r>
      <w:r w:rsidR="00390F35" w:rsidRPr="00284021">
        <w:rPr>
          <w:rFonts w:ascii="Times New Roman" w:hAnsi="Times New Roman" w:cs="Times New Roman"/>
          <w:sz w:val="28"/>
          <w:szCs w:val="28"/>
          <w:lang w:val="uk-UA"/>
        </w:rPr>
        <w:t>о такі відомості були отримані.</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Наступним проблемним питанням є визначення суб’єктів, уповноважених здійснювати </w:t>
      </w:r>
      <w:proofErr w:type="gramStart"/>
      <w:r w:rsidRPr="00284021">
        <w:rPr>
          <w:rFonts w:ascii="Times New Roman" w:hAnsi="Times New Roman" w:cs="Times New Roman"/>
          <w:sz w:val="28"/>
          <w:szCs w:val="28"/>
        </w:rPr>
        <w:t>перев</w:t>
      </w:r>
      <w:proofErr w:type="gramEnd"/>
      <w:r w:rsidRPr="00284021">
        <w:rPr>
          <w:rFonts w:ascii="Times New Roman" w:hAnsi="Times New Roman" w:cs="Times New Roman"/>
          <w:sz w:val="28"/>
          <w:szCs w:val="28"/>
        </w:rPr>
        <w:t xml:space="preserve">ірку та оцінку доказівна предмет недопустимості. В ч. 4 ст. 87 </w:t>
      </w:r>
      <w:r w:rsidR="003A3480">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822A44">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передбачено, що докази повинні визнаватися недопустимими судом. Відтак, </w:t>
      </w:r>
      <w:r w:rsidR="00D32B61">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w:t>
      </w:r>
      <w:r w:rsidR="00524E69">
        <w:rPr>
          <w:rFonts w:ascii="Times New Roman" w:hAnsi="Times New Roman" w:cs="Times New Roman"/>
          <w:sz w:val="28"/>
          <w:szCs w:val="28"/>
          <w:lang w:val="uk-UA"/>
        </w:rPr>
        <w:t>им</w:t>
      </w:r>
      <w:r w:rsidR="00524E69">
        <w:rPr>
          <w:rFonts w:ascii="Times New Roman" w:hAnsi="Times New Roman" w:cs="Times New Roman"/>
          <w:sz w:val="28"/>
          <w:szCs w:val="28"/>
        </w:rPr>
        <w:t xml:space="preserve"> процесуальн</w:t>
      </w:r>
      <w:r w:rsidR="00524E69">
        <w:rPr>
          <w:rFonts w:ascii="Times New Roman" w:hAnsi="Times New Roman" w:cs="Times New Roman"/>
          <w:sz w:val="28"/>
          <w:szCs w:val="28"/>
          <w:lang w:val="uk-UA"/>
        </w:rPr>
        <w:t xml:space="preserve">им </w:t>
      </w:r>
      <w:r w:rsidR="00524E69">
        <w:rPr>
          <w:rFonts w:ascii="Times New Roman" w:hAnsi="Times New Roman" w:cs="Times New Roman"/>
          <w:sz w:val="28"/>
          <w:szCs w:val="28"/>
        </w:rPr>
        <w:t>кодекс</w:t>
      </w:r>
      <w:r w:rsidR="00524E69">
        <w:rPr>
          <w:rFonts w:ascii="Times New Roman" w:hAnsi="Times New Roman" w:cs="Times New Roman"/>
          <w:sz w:val="28"/>
          <w:szCs w:val="28"/>
          <w:lang w:val="uk-UA"/>
        </w:rPr>
        <w:t>ом</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rPr>
        <w:t>України</w:t>
      </w:r>
      <w:r w:rsidR="00524E69">
        <w:rPr>
          <w:rFonts w:ascii="Times New Roman" w:hAnsi="Times New Roman" w:cs="Times New Roman"/>
          <w:sz w:val="28"/>
          <w:szCs w:val="28"/>
          <w:lang w:val="uk-UA"/>
        </w:rPr>
        <w:t>,</w:t>
      </w:r>
      <w:r w:rsidRPr="00284021">
        <w:rPr>
          <w:rFonts w:ascii="Times New Roman" w:hAnsi="Times New Roman" w:cs="Times New Roman"/>
          <w:sz w:val="28"/>
          <w:szCs w:val="28"/>
        </w:rPr>
        <w:t xml:space="preserve"> завдання прийняття процесуального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ішення щодо недопустимості доказів під час їх оцінки на слідчого та прокурора не покладає. Водночас теоретична </w:t>
      </w:r>
      <w:r w:rsidR="00524E69">
        <w:rPr>
          <w:rFonts w:ascii="Times New Roman" w:hAnsi="Times New Roman" w:cs="Times New Roman"/>
          <w:sz w:val="28"/>
          <w:szCs w:val="28"/>
          <w:lang w:val="uk-UA"/>
        </w:rPr>
        <w:t>т</w:t>
      </w:r>
      <w:r w:rsidRPr="00284021">
        <w:rPr>
          <w:rFonts w:ascii="Times New Roman" w:hAnsi="Times New Roman" w:cs="Times New Roman"/>
          <w:sz w:val="28"/>
          <w:szCs w:val="28"/>
        </w:rPr>
        <w:t xml:space="preserve">а практична необхідність такого закріплення міститься і в положеннях самого </w:t>
      </w:r>
      <w:r w:rsidR="003A3480">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822A44">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і правозастосовна </w:t>
      </w:r>
      <w:r w:rsidR="00390F35" w:rsidRPr="00284021">
        <w:rPr>
          <w:rFonts w:ascii="Times New Roman" w:hAnsi="Times New Roman" w:cs="Times New Roman"/>
          <w:sz w:val="28"/>
          <w:szCs w:val="28"/>
        </w:rPr>
        <w:t>практика доводить таку потребу.</w:t>
      </w:r>
    </w:p>
    <w:p w:rsidR="003A3480"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Як було зазначено, процес доказування складається зі збирання</w:t>
      </w:r>
      <w:r w:rsidR="00964F67" w:rsidRPr="00284021">
        <w:rPr>
          <w:rFonts w:ascii="Times New Roman" w:hAnsi="Times New Roman" w:cs="Times New Roman"/>
          <w:sz w:val="28"/>
          <w:szCs w:val="28"/>
          <w:lang w:val="uk-UA"/>
        </w:rPr>
        <w:t xml:space="preserve">, </w:t>
      </w:r>
      <w:proofErr w:type="gramStart"/>
      <w:r w:rsidR="00964F67" w:rsidRPr="00284021">
        <w:rPr>
          <w:rFonts w:ascii="Times New Roman" w:hAnsi="Times New Roman" w:cs="Times New Roman"/>
          <w:sz w:val="28"/>
          <w:szCs w:val="28"/>
          <w:lang w:val="uk-UA"/>
        </w:rPr>
        <w:t>перев</w:t>
      </w:r>
      <w:proofErr w:type="gramEnd"/>
      <w:r w:rsidR="00964F67" w:rsidRPr="00284021">
        <w:rPr>
          <w:rFonts w:ascii="Times New Roman" w:hAnsi="Times New Roman" w:cs="Times New Roman"/>
          <w:sz w:val="28"/>
          <w:szCs w:val="28"/>
          <w:lang w:val="uk-UA"/>
        </w:rPr>
        <w:t xml:space="preserve">ірки </w:t>
      </w:r>
      <w:r w:rsidRPr="00284021">
        <w:rPr>
          <w:rFonts w:ascii="Times New Roman" w:hAnsi="Times New Roman" w:cs="Times New Roman"/>
          <w:sz w:val="28"/>
          <w:szCs w:val="28"/>
        </w:rPr>
        <w:t xml:space="preserve"> та оцінки доказів. Відповідно до ст. 92 </w:t>
      </w:r>
      <w:r w:rsidR="003A3480">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822A44">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на слідчого і прокурора покладено обов’язок доказування. Отже, здійснюючи доказування, слідчий та прокурор також оцінюють докази зокрема і щодо недопустимості. В ч. 2 ст. 92 </w:t>
      </w:r>
      <w:r w:rsidR="003A3480">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нального процесуального кодексу</w:t>
      </w:r>
      <w:r w:rsidR="00822A44">
        <w:rPr>
          <w:rFonts w:ascii="Times New Roman" w:hAnsi="Times New Roman" w:cs="Times New Roman"/>
          <w:sz w:val="28"/>
          <w:szCs w:val="28"/>
          <w:lang w:val="uk-UA"/>
        </w:rPr>
        <w:t xml:space="preserve"> </w:t>
      </w:r>
      <w:r w:rsidRPr="00284021">
        <w:rPr>
          <w:rFonts w:ascii="Times New Roman" w:hAnsi="Times New Roman" w:cs="Times New Roman"/>
          <w:sz w:val="28"/>
          <w:szCs w:val="28"/>
        </w:rPr>
        <w:t>України йдеться про те, що обов’язок доказування нале</w:t>
      </w:r>
      <w:r w:rsidR="002938BD" w:rsidRPr="00284021">
        <w:rPr>
          <w:rFonts w:ascii="Times New Roman" w:hAnsi="Times New Roman" w:cs="Times New Roman"/>
          <w:sz w:val="28"/>
          <w:szCs w:val="28"/>
        </w:rPr>
        <w:t xml:space="preserve">жності та допустимості доказів </w:t>
      </w:r>
      <w:r w:rsidRPr="00284021">
        <w:rPr>
          <w:rFonts w:ascii="Times New Roman" w:hAnsi="Times New Roman" w:cs="Times New Roman"/>
          <w:sz w:val="28"/>
          <w:szCs w:val="28"/>
        </w:rPr>
        <w:t>покладається на сторону, що їх п</w:t>
      </w:r>
      <w:r w:rsidR="00390F35" w:rsidRPr="00284021">
        <w:rPr>
          <w:rFonts w:ascii="Times New Roman" w:hAnsi="Times New Roman" w:cs="Times New Roman"/>
          <w:sz w:val="28"/>
          <w:szCs w:val="28"/>
        </w:rPr>
        <w:t>одає [</w:t>
      </w:r>
      <w:r w:rsidRPr="00284021">
        <w:rPr>
          <w:rFonts w:ascii="Times New Roman" w:hAnsi="Times New Roman" w:cs="Times New Roman"/>
          <w:sz w:val="28"/>
          <w:szCs w:val="28"/>
        </w:rPr>
        <w:t>1</w:t>
      </w:r>
      <w:r w:rsidR="00390F35" w:rsidRPr="00284021">
        <w:rPr>
          <w:rFonts w:ascii="Times New Roman" w:hAnsi="Times New Roman" w:cs="Times New Roman"/>
          <w:sz w:val="28"/>
          <w:szCs w:val="28"/>
          <w:lang w:val="uk-UA"/>
        </w:rPr>
        <w:t>5</w:t>
      </w:r>
      <w:r w:rsidR="003A3480">
        <w:rPr>
          <w:rFonts w:ascii="Times New Roman" w:hAnsi="Times New Roman" w:cs="Times New Roman"/>
          <w:sz w:val="28"/>
          <w:szCs w:val="28"/>
        </w:rPr>
        <w:t>].</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Проблема полягає у тому, що сторона захисту мо</w:t>
      </w:r>
      <w:r w:rsidR="00390F35" w:rsidRPr="00284021">
        <w:rPr>
          <w:rFonts w:ascii="Times New Roman" w:hAnsi="Times New Roman" w:cs="Times New Roman"/>
          <w:sz w:val="28"/>
          <w:szCs w:val="28"/>
        </w:rPr>
        <w:t xml:space="preserve">же виступати </w:t>
      </w:r>
      <w:proofErr w:type="gramStart"/>
      <w:r w:rsidR="00390F35" w:rsidRPr="00284021">
        <w:rPr>
          <w:rFonts w:ascii="Times New Roman" w:hAnsi="Times New Roman" w:cs="Times New Roman"/>
          <w:sz w:val="28"/>
          <w:szCs w:val="28"/>
        </w:rPr>
        <w:t>лише ін</w:t>
      </w:r>
      <w:proofErr w:type="gramEnd"/>
      <w:r w:rsidR="00390F35" w:rsidRPr="00284021">
        <w:rPr>
          <w:rFonts w:ascii="Times New Roman" w:hAnsi="Times New Roman" w:cs="Times New Roman"/>
          <w:sz w:val="28"/>
          <w:szCs w:val="28"/>
        </w:rPr>
        <w:t>іціатором</w:t>
      </w:r>
      <w:r w:rsidRPr="00284021">
        <w:rPr>
          <w:rFonts w:ascii="Times New Roman" w:hAnsi="Times New Roman" w:cs="Times New Roman"/>
          <w:sz w:val="28"/>
          <w:szCs w:val="28"/>
        </w:rPr>
        <w:t xml:space="preserve"> проведення процесуальних дій, а тому, фактично обов’язок </w:t>
      </w:r>
      <w:r w:rsidRPr="00284021">
        <w:rPr>
          <w:rFonts w:ascii="Times New Roman" w:hAnsi="Times New Roman" w:cs="Times New Roman"/>
          <w:sz w:val="28"/>
          <w:szCs w:val="28"/>
        </w:rPr>
        <w:lastRenderedPageBreak/>
        <w:t xml:space="preserve">доказування покладений на сторону обвинувачення. Відтак, сторона обвинувачення несе відповідальність </w:t>
      </w:r>
      <w:proofErr w:type="gramStart"/>
      <w:r w:rsidRPr="00284021">
        <w:rPr>
          <w:rFonts w:ascii="Times New Roman" w:hAnsi="Times New Roman" w:cs="Times New Roman"/>
          <w:sz w:val="28"/>
          <w:szCs w:val="28"/>
        </w:rPr>
        <w:t>за</w:t>
      </w:r>
      <w:proofErr w:type="gramEnd"/>
      <w:r w:rsidRPr="00284021">
        <w:rPr>
          <w:rFonts w:ascii="Times New Roman" w:hAnsi="Times New Roman" w:cs="Times New Roman"/>
          <w:sz w:val="28"/>
          <w:szCs w:val="28"/>
        </w:rPr>
        <w:t xml:space="preserve"> допустимість доказів у провадженні.</w:t>
      </w:r>
    </w:p>
    <w:p w:rsidR="00390F35" w:rsidRPr="00284021" w:rsidRDefault="00E175C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Ст. 94 </w:t>
      </w:r>
      <w:r w:rsidR="003A3480">
        <w:rPr>
          <w:rFonts w:ascii="Times New Roman" w:hAnsi="Times New Roman" w:cs="Times New Roman"/>
          <w:sz w:val="28"/>
          <w:szCs w:val="28"/>
          <w:lang w:val="uk-UA"/>
        </w:rPr>
        <w:t>К</w:t>
      </w:r>
      <w:r w:rsidR="00524E69" w:rsidRPr="00524E69">
        <w:rPr>
          <w:rFonts w:ascii="Times New Roman" w:hAnsi="Times New Roman" w:cs="Times New Roman"/>
          <w:sz w:val="28"/>
          <w:szCs w:val="28"/>
          <w:lang w:val="uk-UA"/>
        </w:rPr>
        <w:t>рим</w:t>
      </w:r>
      <w:r w:rsidR="00524E69">
        <w:rPr>
          <w:rFonts w:ascii="Times New Roman" w:hAnsi="Times New Roman" w:cs="Times New Roman"/>
          <w:sz w:val="28"/>
          <w:szCs w:val="28"/>
          <w:lang w:val="uk-UA"/>
        </w:rPr>
        <w:t>і</w:t>
      </w:r>
      <w:r w:rsidR="00524E69" w:rsidRPr="00524E69">
        <w:rPr>
          <w:rFonts w:ascii="Times New Roman" w:hAnsi="Times New Roman" w:cs="Times New Roman"/>
          <w:sz w:val="28"/>
          <w:szCs w:val="28"/>
          <w:lang w:val="uk-UA"/>
        </w:rPr>
        <w:t>нального процесуального кодексу</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України передбачено, що слідчий, прокурор, слідчий суддя, суд за своїм внутрішнім переконанням, яке ґрунтується на всебічному, повному й неупередженому дослідженні всіх обставин кримінального провадження, керуючись законом, оцінюють кожний доказ з точки зору належності, допустимості, достовірності, а сукупність зібраних доказів – з точки зору достатності та взаємозв’язку для прийняття відповідного процесуального рішення. </w:t>
      </w:r>
      <w:r w:rsidRPr="00284021">
        <w:rPr>
          <w:rFonts w:ascii="Times New Roman" w:hAnsi="Times New Roman" w:cs="Times New Roman"/>
          <w:sz w:val="28"/>
          <w:szCs w:val="28"/>
        </w:rPr>
        <w:t xml:space="preserve">При цьому в </w:t>
      </w:r>
      <w:r w:rsidR="003A3480">
        <w:rPr>
          <w:rFonts w:ascii="Times New Roman" w:hAnsi="Times New Roman" w:cs="Times New Roman"/>
          <w:sz w:val="28"/>
          <w:szCs w:val="28"/>
          <w:lang w:val="uk-UA"/>
        </w:rPr>
        <w:t>К</w:t>
      </w:r>
      <w:r w:rsidR="00524E69">
        <w:rPr>
          <w:rFonts w:ascii="Times New Roman" w:hAnsi="Times New Roman" w:cs="Times New Roman"/>
          <w:sz w:val="28"/>
          <w:szCs w:val="28"/>
        </w:rPr>
        <w:t>рим</w:t>
      </w:r>
      <w:r w:rsidR="00524E69">
        <w:rPr>
          <w:rFonts w:ascii="Times New Roman" w:hAnsi="Times New Roman" w:cs="Times New Roman"/>
          <w:sz w:val="28"/>
          <w:szCs w:val="28"/>
          <w:lang w:val="uk-UA"/>
        </w:rPr>
        <w:t>і</w:t>
      </w:r>
      <w:r w:rsidR="00524E69">
        <w:rPr>
          <w:rFonts w:ascii="Times New Roman" w:hAnsi="Times New Roman" w:cs="Times New Roman"/>
          <w:sz w:val="28"/>
          <w:szCs w:val="28"/>
        </w:rPr>
        <w:t>нально</w:t>
      </w:r>
      <w:r w:rsidR="00524E69">
        <w:rPr>
          <w:rFonts w:ascii="Times New Roman" w:hAnsi="Times New Roman" w:cs="Times New Roman"/>
          <w:sz w:val="28"/>
          <w:szCs w:val="28"/>
          <w:lang w:val="uk-UA"/>
        </w:rPr>
        <w:t>му</w:t>
      </w:r>
      <w:r w:rsidR="00524E69">
        <w:rPr>
          <w:rFonts w:ascii="Times New Roman" w:hAnsi="Times New Roman" w:cs="Times New Roman"/>
          <w:sz w:val="28"/>
          <w:szCs w:val="28"/>
        </w:rPr>
        <w:t xml:space="preserve"> процесуально</w:t>
      </w:r>
      <w:r w:rsidR="00524E69">
        <w:rPr>
          <w:rFonts w:ascii="Times New Roman" w:hAnsi="Times New Roman" w:cs="Times New Roman"/>
          <w:sz w:val="28"/>
          <w:szCs w:val="28"/>
          <w:lang w:val="uk-UA"/>
        </w:rPr>
        <w:t>му</w:t>
      </w:r>
      <w:r w:rsidR="00524E69">
        <w:rPr>
          <w:rFonts w:ascii="Times New Roman" w:hAnsi="Times New Roman" w:cs="Times New Roman"/>
          <w:sz w:val="28"/>
          <w:szCs w:val="28"/>
        </w:rPr>
        <w:t xml:space="preserve"> кодекс</w:t>
      </w:r>
      <w:r w:rsidR="00524E69">
        <w:rPr>
          <w:rFonts w:ascii="Times New Roman" w:hAnsi="Times New Roman" w:cs="Times New Roman"/>
          <w:sz w:val="28"/>
          <w:szCs w:val="28"/>
          <w:lang w:val="uk-UA"/>
        </w:rPr>
        <w:t>і</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зазначено, що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ідозра, обвинувачення не можуть ґрунтуватися на доказах, отриманих незаконним шляхом (ч. 3 ст. 17 </w:t>
      </w:r>
      <w:r w:rsidR="003A3480">
        <w:rPr>
          <w:rFonts w:ascii="Times New Roman" w:hAnsi="Times New Roman" w:cs="Times New Roman"/>
          <w:sz w:val="28"/>
          <w:szCs w:val="28"/>
          <w:lang w:val="uk-UA"/>
        </w:rPr>
        <w:t>К</w:t>
      </w:r>
      <w:r w:rsidR="00C87C44">
        <w:rPr>
          <w:rFonts w:ascii="Times New Roman" w:hAnsi="Times New Roman" w:cs="Times New Roman"/>
          <w:sz w:val="28"/>
          <w:szCs w:val="28"/>
        </w:rPr>
        <w:t>рим</w:t>
      </w:r>
      <w:r w:rsidR="00C87C44">
        <w:rPr>
          <w:rFonts w:ascii="Times New Roman" w:hAnsi="Times New Roman" w:cs="Times New Roman"/>
          <w:sz w:val="28"/>
          <w:szCs w:val="28"/>
          <w:lang w:val="uk-UA"/>
        </w:rPr>
        <w:t>і</w:t>
      </w:r>
      <w:r w:rsidR="00C87C44">
        <w:rPr>
          <w:rFonts w:ascii="Times New Roman" w:hAnsi="Times New Roman" w:cs="Times New Roman"/>
          <w:sz w:val="28"/>
          <w:szCs w:val="28"/>
        </w:rPr>
        <w:t>нального процесуального кодексу</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Це </w:t>
      </w:r>
      <w:proofErr w:type="gramStart"/>
      <w:r w:rsidRPr="00284021">
        <w:rPr>
          <w:rFonts w:ascii="Times New Roman" w:hAnsi="Times New Roman" w:cs="Times New Roman"/>
          <w:sz w:val="28"/>
          <w:szCs w:val="28"/>
        </w:rPr>
        <w:t>правило</w:t>
      </w:r>
      <w:proofErr w:type="gramEnd"/>
      <w:r w:rsidRPr="00284021">
        <w:rPr>
          <w:rFonts w:ascii="Times New Roman" w:hAnsi="Times New Roman" w:cs="Times New Roman"/>
          <w:sz w:val="28"/>
          <w:szCs w:val="28"/>
        </w:rPr>
        <w:t xml:space="preserve"> очевидно стосується інституту недопустимості доказів. Отже зі змісту </w:t>
      </w:r>
      <w:r w:rsidR="003A3480">
        <w:rPr>
          <w:rFonts w:ascii="Times New Roman" w:hAnsi="Times New Roman" w:cs="Times New Roman"/>
          <w:sz w:val="28"/>
          <w:szCs w:val="28"/>
          <w:lang w:val="uk-UA"/>
        </w:rPr>
        <w:t>К</w:t>
      </w:r>
      <w:r w:rsidR="00C87C44">
        <w:rPr>
          <w:rFonts w:ascii="Times New Roman" w:hAnsi="Times New Roman" w:cs="Times New Roman"/>
          <w:sz w:val="28"/>
          <w:szCs w:val="28"/>
        </w:rPr>
        <w:t>рим</w:t>
      </w:r>
      <w:r w:rsidR="00C87C44">
        <w:rPr>
          <w:rFonts w:ascii="Times New Roman" w:hAnsi="Times New Roman" w:cs="Times New Roman"/>
          <w:sz w:val="28"/>
          <w:szCs w:val="28"/>
          <w:lang w:val="uk-UA"/>
        </w:rPr>
        <w:t>і</w:t>
      </w:r>
      <w:r w:rsidR="00C87C44">
        <w:rPr>
          <w:rFonts w:ascii="Times New Roman" w:hAnsi="Times New Roman" w:cs="Times New Roman"/>
          <w:sz w:val="28"/>
          <w:szCs w:val="28"/>
        </w:rPr>
        <w:t>нального процесуального кодексу</w:t>
      </w:r>
      <w:r w:rsidR="00327E8E">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України убачається, що оцінка недопустимості доказів здійснюється слідчим, прокурором в процесі доказування, проте в ч. 4 ст. 87 </w:t>
      </w:r>
      <w:r w:rsidR="003A3480">
        <w:rPr>
          <w:rFonts w:ascii="Times New Roman" w:hAnsi="Times New Roman" w:cs="Times New Roman"/>
          <w:sz w:val="28"/>
          <w:szCs w:val="28"/>
          <w:lang w:val="uk-UA"/>
        </w:rPr>
        <w:t>К</w:t>
      </w:r>
      <w:r w:rsidR="00C87C44">
        <w:rPr>
          <w:rFonts w:ascii="Times New Roman" w:hAnsi="Times New Roman" w:cs="Times New Roman"/>
          <w:sz w:val="28"/>
          <w:szCs w:val="28"/>
        </w:rPr>
        <w:t>рим</w:t>
      </w:r>
      <w:r w:rsidR="00C87C44">
        <w:rPr>
          <w:rFonts w:ascii="Times New Roman" w:hAnsi="Times New Roman" w:cs="Times New Roman"/>
          <w:sz w:val="28"/>
          <w:szCs w:val="28"/>
          <w:lang w:val="uk-UA"/>
        </w:rPr>
        <w:t>і</w:t>
      </w:r>
      <w:r w:rsidR="00C87C44">
        <w:rPr>
          <w:rFonts w:ascii="Times New Roman" w:hAnsi="Times New Roman" w:cs="Times New Roman"/>
          <w:sz w:val="28"/>
          <w:szCs w:val="28"/>
        </w:rPr>
        <w:t>нального процесуального кодексу</w:t>
      </w:r>
      <w:r w:rsidR="00327E8E">
        <w:rPr>
          <w:rFonts w:ascii="Times New Roman" w:hAnsi="Times New Roman" w:cs="Times New Roman"/>
          <w:sz w:val="28"/>
          <w:szCs w:val="28"/>
          <w:lang w:val="uk-UA"/>
        </w:rPr>
        <w:t xml:space="preserve"> </w:t>
      </w:r>
      <w:r w:rsidR="00390F35" w:rsidRPr="00284021">
        <w:rPr>
          <w:rFonts w:ascii="Times New Roman" w:hAnsi="Times New Roman" w:cs="Times New Roman"/>
          <w:sz w:val="28"/>
          <w:szCs w:val="28"/>
        </w:rPr>
        <w:t>України мова йде лише про суд.</w:t>
      </w:r>
    </w:p>
    <w:p w:rsidR="003A3480" w:rsidRDefault="00394B0A"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Наприклад, у в</w:t>
      </w:r>
      <w:r w:rsidR="002F5EF9" w:rsidRPr="00284021">
        <w:rPr>
          <w:rFonts w:ascii="Times New Roman" w:hAnsi="Times New Roman" w:cs="Times New Roman"/>
          <w:sz w:val="28"/>
          <w:szCs w:val="28"/>
          <w:lang w:val="uk-UA"/>
        </w:rPr>
        <w:t>иро</w:t>
      </w:r>
      <w:r w:rsidRPr="00284021">
        <w:rPr>
          <w:rFonts w:ascii="Times New Roman" w:hAnsi="Times New Roman" w:cs="Times New Roman"/>
          <w:sz w:val="28"/>
          <w:szCs w:val="28"/>
          <w:lang w:val="uk-UA"/>
        </w:rPr>
        <w:t>ці</w:t>
      </w:r>
      <w:r w:rsidR="002F5EF9" w:rsidRPr="00284021">
        <w:rPr>
          <w:rFonts w:ascii="Times New Roman" w:hAnsi="Times New Roman" w:cs="Times New Roman"/>
          <w:sz w:val="28"/>
          <w:szCs w:val="28"/>
          <w:lang w:val="uk-UA"/>
        </w:rPr>
        <w:t xml:space="preserve"> Деснянського районного суду міста Києва по справі №754/12820/15-к</w:t>
      </w:r>
      <w:r w:rsidR="00AA4B4B" w:rsidRPr="00284021">
        <w:rPr>
          <w:rFonts w:ascii="Times New Roman" w:hAnsi="Times New Roman" w:cs="Times New Roman"/>
          <w:sz w:val="28"/>
          <w:szCs w:val="28"/>
          <w:lang w:val="uk-UA"/>
        </w:rPr>
        <w:t>, відносно особи обвинуваченої у вчиненні кримінального правопорушення, передбаченого ч.</w:t>
      </w:r>
      <w:r w:rsidR="00327E8E">
        <w:rPr>
          <w:rFonts w:ascii="Times New Roman" w:hAnsi="Times New Roman" w:cs="Times New Roman"/>
          <w:sz w:val="28"/>
          <w:szCs w:val="28"/>
          <w:lang w:val="uk-UA"/>
        </w:rPr>
        <w:t xml:space="preserve"> </w:t>
      </w:r>
      <w:r w:rsidR="003A3480">
        <w:rPr>
          <w:rFonts w:ascii="Times New Roman" w:hAnsi="Times New Roman" w:cs="Times New Roman"/>
          <w:sz w:val="28"/>
          <w:szCs w:val="28"/>
          <w:lang w:val="uk-UA"/>
        </w:rPr>
        <w:t xml:space="preserve">ч. </w:t>
      </w:r>
      <w:r w:rsidR="00AA4B4B" w:rsidRPr="00284021">
        <w:rPr>
          <w:rFonts w:ascii="Times New Roman" w:hAnsi="Times New Roman" w:cs="Times New Roman"/>
          <w:sz w:val="28"/>
          <w:szCs w:val="28"/>
          <w:lang w:val="uk-UA"/>
        </w:rPr>
        <w:t>1,</w:t>
      </w:r>
      <w:r w:rsidR="00327E8E">
        <w:rPr>
          <w:rFonts w:ascii="Times New Roman" w:hAnsi="Times New Roman" w:cs="Times New Roman"/>
          <w:sz w:val="28"/>
          <w:szCs w:val="28"/>
          <w:lang w:val="uk-UA"/>
        </w:rPr>
        <w:t xml:space="preserve"> </w:t>
      </w:r>
      <w:r w:rsidR="00AA4B4B" w:rsidRPr="00284021">
        <w:rPr>
          <w:rFonts w:ascii="Times New Roman" w:hAnsi="Times New Roman" w:cs="Times New Roman"/>
          <w:sz w:val="28"/>
          <w:szCs w:val="28"/>
          <w:lang w:val="uk-UA"/>
        </w:rPr>
        <w:t>2 ст.</w:t>
      </w:r>
      <w:r w:rsidR="003F357E">
        <w:rPr>
          <w:rFonts w:ascii="Times New Roman" w:hAnsi="Times New Roman" w:cs="Times New Roman"/>
          <w:sz w:val="28"/>
          <w:szCs w:val="28"/>
          <w:lang w:val="uk-UA"/>
        </w:rPr>
        <w:t xml:space="preserve"> </w:t>
      </w:r>
      <w:r w:rsidR="00AA4B4B" w:rsidRPr="00284021">
        <w:rPr>
          <w:rFonts w:ascii="Times New Roman" w:hAnsi="Times New Roman" w:cs="Times New Roman"/>
          <w:sz w:val="28"/>
          <w:szCs w:val="28"/>
          <w:lang w:val="uk-UA"/>
        </w:rPr>
        <w:t>307, ч.</w:t>
      </w:r>
      <w:r w:rsidR="00327E8E">
        <w:rPr>
          <w:rFonts w:ascii="Times New Roman" w:hAnsi="Times New Roman" w:cs="Times New Roman"/>
          <w:sz w:val="28"/>
          <w:szCs w:val="28"/>
          <w:lang w:val="uk-UA"/>
        </w:rPr>
        <w:t xml:space="preserve"> </w:t>
      </w:r>
      <w:r w:rsidR="00AA4B4B" w:rsidRPr="00284021">
        <w:rPr>
          <w:rFonts w:ascii="Times New Roman" w:hAnsi="Times New Roman" w:cs="Times New Roman"/>
          <w:sz w:val="28"/>
          <w:szCs w:val="28"/>
          <w:lang w:val="uk-UA"/>
        </w:rPr>
        <w:t>2 ст.</w:t>
      </w:r>
      <w:r w:rsidR="003F357E">
        <w:rPr>
          <w:rFonts w:ascii="Times New Roman" w:hAnsi="Times New Roman" w:cs="Times New Roman"/>
          <w:sz w:val="28"/>
          <w:szCs w:val="28"/>
          <w:lang w:val="uk-UA"/>
        </w:rPr>
        <w:t xml:space="preserve"> </w:t>
      </w:r>
      <w:r w:rsidR="00AA4B4B" w:rsidRPr="00284021">
        <w:rPr>
          <w:rFonts w:ascii="Times New Roman" w:hAnsi="Times New Roman" w:cs="Times New Roman"/>
          <w:sz w:val="28"/>
          <w:szCs w:val="28"/>
          <w:lang w:val="uk-UA"/>
        </w:rPr>
        <w:t>311 та ч.</w:t>
      </w:r>
      <w:r w:rsidR="003F357E">
        <w:rPr>
          <w:rFonts w:ascii="Times New Roman" w:hAnsi="Times New Roman" w:cs="Times New Roman"/>
          <w:sz w:val="28"/>
          <w:szCs w:val="28"/>
          <w:lang w:val="uk-UA"/>
        </w:rPr>
        <w:t xml:space="preserve"> </w:t>
      </w:r>
      <w:r w:rsidR="00AA4B4B" w:rsidRPr="00284021">
        <w:rPr>
          <w:rFonts w:ascii="Times New Roman" w:hAnsi="Times New Roman" w:cs="Times New Roman"/>
          <w:sz w:val="28"/>
          <w:szCs w:val="28"/>
          <w:lang w:val="uk-UA"/>
        </w:rPr>
        <w:t>1 ст.</w:t>
      </w:r>
      <w:r w:rsidR="003F357E">
        <w:rPr>
          <w:rFonts w:ascii="Times New Roman" w:hAnsi="Times New Roman" w:cs="Times New Roman"/>
          <w:sz w:val="28"/>
          <w:szCs w:val="28"/>
          <w:lang w:val="uk-UA"/>
        </w:rPr>
        <w:t xml:space="preserve"> </w:t>
      </w:r>
      <w:r w:rsidR="00AA4B4B" w:rsidRPr="00284021">
        <w:rPr>
          <w:rFonts w:ascii="Times New Roman" w:hAnsi="Times New Roman" w:cs="Times New Roman"/>
          <w:sz w:val="28"/>
          <w:szCs w:val="28"/>
          <w:lang w:val="uk-UA"/>
        </w:rPr>
        <w:t xml:space="preserve">263 </w:t>
      </w:r>
      <w:r w:rsidR="003A3480">
        <w:rPr>
          <w:rFonts w:ascii="Times New Roman" w:hAnsi="Times New Roman" w:cs="Times New Roman"/>
          <w:sz w:val="28"/>
          <w:szCs w:val="28"/>
          <w:lang w:val="uk-UA"/>
        </w:rPr>
        <w:t>К</w:t>
      </w:r>
      <w:r w:rsidR="00C87C44">
        <w:rPr>
          <w:rFonts w:ascii="Times New Roman" w:hAnsi="Times New Roman" w:cs="Times New Roman"/>
          <w:sz w:val="28"/>
          <w:szCs w:val="28"/>
          <w:lang w:val="uk-UA"/>
        </w:rPr>
        <w:t>римінального кодексу</w:t>
      </w:r>
      <w:r w:rsidR="00AA4B4B" w:rsidRPr="00284021">
        <w:rPr>
          <w:rFonts w:ascii="Times New Roman" w:hAnsi="Times New Roman" w:cs="Times New Roman"/>
          <w:sz w:val="28"/>
          <w:szCs w:val="28"/>
          <w:lang w:val="uk-UA"/>
        </w:rPr>
        <w:t xml:space="preserve"> України.</w:t>
      </w:r>
    </w:p>
    <w:p w:rsidR="00B07E1F" w:rsidRPr="00284021" w:rsidRDefault="009E078D"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О</w:t>
      </w:r>
      <w:r w:rsidR="006A398B" w:rsidRPr="00284021">
        <w:rPr>
          <w:rFonts w:ascii="Times New Roman" w:hAnsi="Times New Roman" w:cs="Times New Roman"/>
          <w:bCs/>
          <w:sz w:val="28"/>
          <w:szCs w:val="28"/>
          <w:lang w:val="uk-UA"/>
        </w:rPr>
        <w:t>бвинувачений</w:t>
      </w:r>
      <w:r w:rsidRPr="00284021">
        <w:rPr>
          <w:rFonts w:ascii="Times New Roman" w:hAnsi="Times New Roman" w:cs="Times New Roman"/>
          <w:bCs/>
          <w:sz w:val="28"/>
          <w:szCs w:val="28"/>
          <w:lang w:val="uk-UA"/>
        </w:rPr>
        <w:t xml:space="preserve"> в</w:t>
      </w:r>
      <w:r w:rsidR="006A398B" w:rsidRPr="00284021">
        <w:rPr>
          <w:rFonts w:ascii="Times New Roman" w:hAnsi="Times New Roman" w:cs="Times New Roman"/>
          <w:bCs/>
          <w:sz w:val="28"/>
          <w:szCs w:val="28"/>
          <w:lang w:val="uk-UA"/>
        </w:rPr>
        <w:t xml:space="preserve"> невстановлений досудовим розслідуванням час, місці та спосіб, незаконно придбав психотропну речовину амфетамін, сильнодіючий лікарський засіб метандієнон та прекурсор ефедрин, які став незаконно зберігати при собі з метою</w:t>
      </w:r>
      <w:r w:rsidRPr="00284021">
        <w:rPr>
          <w:rFonts w:ascii="Times New Roman" w:hAnsi="Times New Roman" w:cs="Times New Roman"/>
          <w:sz w:val="28"/>
          <w:szCs w:val="28"/>
          <w:lang w:val="uk-UA"/>
        </w:rPr>
        <w:t>збуту. П</w:t>
      </w:r>
      <w:r w:rsidR="006A398B" w:rsidRPr="00284021">
        <w:rPr>
          <w:rFonts w:ascii="Times New Roman" w:hAnsi="Times New Roman" w:cs="Times New Roman"/>
          <w:sz w:val="28"/>
          <w:szCs w:val="28"/>
          <w:lang w:val="uk-UA"/>
        </w:rPr>
        <w:t xml:space="preserve">ісля чого, під час проведення </w:t>
      </w:r>
      <w:r w:rsidR="00E158A0" w:rsidRPr="00284021">
        <w:rPr>
          <w:rFonts w:ascii="Times New Roman" w:hAnsi="Times New Roman" w:cs="Times New Roman"/>
          <w:sz w:val="28"/>
          <w:szCs w:val="28"/>
          <w:lang w:val="uk-UA"/>
        </w:rPr>
        <w:t>негласних слідчих (розшукових</w:t>
      </w:r>
      <w:r w:rsidR="006A398B" w:rsidRPr="00284021">
        <w:rPr>
          <w:rFonts w:ascii="Times New Roman" w:hAnsi="Times New Roman" w:cs="Times New Roman"/>
          <w:sz w:val="28"/>
          <w:szCs w:val="28"/>
          <w:lang w:val="uk-UA"/>
        </w:rPr>
        <w:t xml:space="preserve">) </w:t>
      </w:r>
      <w:r w:rsidR="00E158A0" w:rsidRPr="00284021">
        <w:rPr>
          <w:rFonts w:ascii="Times New Roman" w:hAnsi="Times New Roman" w:cs="Times New Roman"/>
          <w:sz w:val="28"/>
          <w:szCs w:val="28"/>
          <w:lang w:val="uk-UA"/>
        </w:rPr>
        <w:t>дій (трьох оперативних закупок</w:t>
      </w:r>
      <w:r w:rsidRPr="00284021">
        <w:rPr>
          <w:rFonts w:ascii="Times New Roman" w:hAnsi="Times New Roman" w:cs="Times New Roman"/>
          <w:sz w:val="28"/>
          <w:szCs w:val="28"/>
          <w:lang w:val="uk-UA"/>
        </w:rPr>
        <w:t>)</w:t>
      </w:r>
      <w:r w:rsidR="006A398B" w:rsidRPr="00284021">
        <w:rPr>
          <w:rFonts w:ascii="Times New Roman" w:hAnsi="Times New Roman" w:cs="Times New Roman"/>
          <w:sz w:val="28"/>
          <w:szCs w:val="28"/>
          <w:lang w:val="uk-UA"/>
        </w:rPr>
        <w:t>, незаконно збув</w:t>
      </w:r>
      <w:r w:rsidR="00E158A0" w:rsidRPr="00284021">
        <w:rPr>
          <w:rFonts w:ascii="Times New Roman" w:hAnsi="Times New Roman" w:cs="Times New Roman"/>
          <w:sz w:val="28"/>
          <w:szCs w:val="28"/>
          <w:lang w:val="uk-UA"/>
        </w:rPr>
        <w:t>ав</w:t>
      </w:r>
      <w:r w:rsidR="006A398B" w:rsidRPr="00284021">
        <w:rPr>
          <w:rFonts w:ascii="Times New Roman" w:hAnsi="Times New Roman" w:cs="Times New Roman"/>
          <w:sz w:val="28"/>
          <w:szCs w:val="28"/>
          <w:lang w:val="uk-UA"/>
        </w:rPr>
        <w:t xml:space="preserve"> психотропн</w:t>
      </w:r>
      <w:r w:rsidR="00E158A0" w:rsidRPr="00284021">
        <w:rPr>
          <w:rFonts w:ascii="Times New Roman" w:hAnsi="Times New Roman" w:cs="Times New Roman"/>
          <w:sz w:val="28"/>
          <w:szCs w:val="28"/>
          <w:lang w:val="uk-UA"/>
        </w:rPr>
        <w:t>і речовини</w:t>
      </w:r>
      <w:r w:rsidR="006A398B" w:rsidRPr="00284021">
        <w:rPr>
          <w:rFonts w:ascii="Times New Roman" w:hAnsi="Times New Roman" w:cs="Times New Roman"/>
          <w:sz w:val="28"/>
          <w:szCs w:val="28"/>
          <w:lang w:val="uk-UA"/>
        </w:rPr>
        <w:t xml:space="preserve"> амфетамін, прекурсор ефедрин та сильнодіючий лікарський засіб метандієнон</w:t>
      </w:r>
      <w:r w:rsidR="00E158A0" w:rsidRPr="00284021">
        <w:rPr>
          <w:rFonts w:ascii="Times New Roman" w:hAnsi="Times New Roman" w:cs="Times New Roman"/>
          <w:sz w:val="28"/>
          <w:szCs w:val="28"/>
          <w:lang w:val="uk-UA"/>
        </w:rPr>
        <w:t xml:space="preserve">. </w:t>
      </w:r>
      <w:r w:rsidR="0033267D" w:rsidRPr="00284021">
        <w:rPr>
          <w:rFonts w:ascii="Times New Roman" w:hAnsi="Times New Roman" w:cs="Times New Roman"/>
          <w:sz w:val="28"/>
          <w:szCs w:val="28"/>
          <w:lang w:val="uk-UA"/>
        </w:rPr>
        <w:t xml:space="preserve">ОСОБА_3 </w:t>
      </w:r>
      <w:r w:rsidR="00E158A0" w:rsidRPr="00284021">
        <w:rPr>
          <w:rFonts w:ascii="Times New Roman" w:hAnsi="Times New Roman" w:cs="Times New Roman"/>
          <w:sz w:val="28"/>
          <w:szCs w:val="28"/>
          <w:lang w:val="uk-UA"/>
        </w:rPr>
        <w:t>після обміну виданих йому грошей на наркотичні речовини повертався до працівників поліції,</w:t>
      </w:r>
      <w:r w:rsidR="00E158A0" w:rsidRPr="00284021">
        <w:rPr>
          <w:rFonts w:ascii="Times New Roman" w:hAnsi="Times New Roman" w:cs="Times New Roman"/>
          <w:sz w:val="28"/>
          <w:szCs w:val="28"/>
        </w:rPr>
        <w:t xml:space="preserve"> які на вулиці в присутності понятих вилучали у нього придбані ним у </w:t>
      </w:r>
      <w:r w:rsidR="00E158A0" w:rsidRPr="00284021">
        <w:rPr>
          <w:rFonts w:ascii="Times New Roman" w:hAnsi="Times New Roman" w:cs="Times New Roman"/>
          <w:sz w:val="28"/>
          <w:szCs w:val="28"/>
          <w:lang w:val="uk-UA"/>
        </w:rPr>
        <w:t xml:space="preserve">обвинуваченого </w:t>
      </w:r>
      <w:r w:rsidR="00E158A0" w:rsidRPr="00284021">
        <w:rPr>
          <w:rFonts w:ascii="Times New Roman" w:hAnsi="Times New Roman" w:cs="Times New Roman"/>
          <w:sz w:val="28"/>
          <w:szCs w:val="28"/>
        </w:rPr>
        <w:t>речовини</w:t>
      </w:r>
      <w:r w:rsidR="00E158A0" w:rsidRPr="00284021">
        <w:rPr>
          <w:rFonts w:ascii="Times New Roman" w:hAnsi="Times New Roman" w:cs="Times New Roman"/>
          <w:sz w:val="28"/>
          <w:szCs w:val="28"/>
          <w:lang w:val="uk-UA"/>
        </w:rPr>
        <w:t xml:space="preserve">. </w:t>
      </w:r>
      <w:r w:rsidR="004F33B4" w:rsidRPr="00284021">
        <w:rPr>
          <w:rFonts w:ascii="Times New Roman" w:hAnsi="Times New Roman" w:cs="Times New Roman"/>
          <w:sz w:val="28"/>
          <w:szCs w:val="28"/>
          <w:lang w:val="uk-UA"/>
        </w:rPr>
        <w:t>Що в свою чергу стало п</w:t>
      </w:r>
      <w:r w:rsidR="001D18DB" w:rsidRPr="00284021">
        <w:rPr>
          <w:rFonts w:ascii="Times New Roman" w:hAnsi="Times New Roman" w:cs="Times New Roman"/>
          <w:sz w:val="28"/>
          <w:szCs w:val="28"/>
          <w:lang w:val="uk-UA"/>
        </w:rPr>
        <w:t>ідставою для проведення обшуків</w:t>
      </w:r>
      <w:r w:rsidR="001D18DB" w:rsidRPr="00284021">
        <w:rPr>
          <w:rFonts w:ascii="Times New Roman" w:hAnsi="Times New Roman" w:cs="Times New Roman"/>
          <w:sz w:val="28"/>
          <w:szCs w:val="28"/>
        </w:rPr>
        <w:t xml:space="preserve"> [21].</w:t>
      </w:r>
    </w:p>
    <w:p w:rsidR="0033267D" w:rsidRPr="00284021" w:rsidRDefault="00E158A0"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hAnsi="Times New Roman" w:cs="Times New Roman"/>
          <w:sz w:val="28"/>
          <w:szCs w:val="28"/>
          <w:lang w:val="uk-UA"/>
        </w:rPr>
        <w:lastRenderedPageBreak/>
        <w:t xml:space="preserve">Проте </w:t>
      </w:r>
      <w:r w:rsidR="00B07E1F" w:rsidRPr="00284021">
        <w:rPr>
          <w:rFonts w:ascii="Times New Roman" w:hAnsi="Times New Roman" w:cs="Times New Roman"/>
          <w:sz w:val="28"/>
          <w:szCs w:val="28"/>
          <w:lang w:val="uk-UA"/>
        </w:rPr>
        <w:t xml:space="preserve">суд </w:t>
      </w:r>
      <w:r w:rsidR="00B07E1F" w:rsidRPr="00284021">
        <w:rPr>
          <w:rFonts w:ascii="Times New Roman" w:eastAsia="Times New Roman" w:hAnsi="Times New Roman" w:cs="Times New Roman"/>
          <w:sz w:val="28"/>
          <w:szCs w:val="28"/>
        </w:rPr>
        <w:t>керуючись положеннями ч</w:t>
      </w:r>
      <w:r w:rsidR="00C87C44">
        <w:rPr>
          <w:rFonts w:ascii="Times New Roman" w:eastAsia="Times New Roman" w:hAnsi="Times New Roman" w:cs="Times New Roman"/>
          <w:sz w:val="28"/>
          <w:szCs w:val="28"/>
          <w:lang w:val="uk-UA"/>
        </w:rPr>
        <w:t>.</w:t>
      </w:r>
      <w:r w:rsidR="00B07E1F" w:rsidRPr="00284021">
        <w:rPr>
          <w:rFonts w:ascii="Times New Roman" w:eastAsia="Times New Roman" w:hAnsi="Times New Roman" w:cs="Times New Roman"/>
          <w:sz w:val="28"/>
          <w:szCs w:val="28"/>
        </w:rPr>
        <w:t xml:space="preserve"> 4 </w:t>
      </w:r>
      <w:hyperlink r:id="rId8" w:anchor="1918" w:tgtFrame="_blank" w:tooltip="Кримінальний процесуальний кодекс України; нормативно-правовий акт № 4651-VI від 13.04.2012" w:history="1">
        <w:r w:rsidR="00B07E1F" w:rsidRPr="00284021">
          <w:rPr>
            <w:rFonts w:ascii="Times New Roman" w:eastAsia="Times New Roman" w:hAnsi="Times New Roman" w:cs="Times New Roman"/>
            <w:sz w:val="28"/>
            <w:szCs w:val="28"/>
          </w:rPr>
          <w:t>ст</w:t>
        </w:r>
        <w:r w:rsidR="00C87C44">
          <w:rPr>
            <w:rFonts w:ascii="Times New Roman" w:eastAsia="Times New Roman" w:hAnsi="Times New Roman" w:cs="Times New Roman"/>
            <w:sz w:val="28"/>
            <w:szCs w:val="28"/>
            <w:lang w:val="uk-UA"/>
          </w:rPr>
          <w:t>.</w:t>
        </w:r>
        <w:r w:rsidR="00B07E1F" w:rsidRPr="00284021">
          <w:rPr>
            <w:rFonts w:ascii="Times New Roman" w:eastAsia="Times New Roman" w:hAnsi="Times New Roman" w:cs="Times New Roman"/>
            <w:sz w:val="28"/>
            <w:szCs w:val="28"/>
          </w:rPr>
          <w:t xml:space="preserve"> 246 </w:t>
        </w:r>
        <w:r w:rsidR="003A3480">
          <w:rPr>
            <w:rFonts w:ascii="Times New Roman" w:hAnsi="Times New Roman" w:cs="Times New Roman"/>
            <w:sz w:val="28"/>
            <w:szCs w:val="28"/>
            <w:lang w:val="uk-UA"/>
          </w:rPr>
          <w:t>К</w:t>
        </w:r>
        <w:r w:rsidR="00C87C44">
          <w:rPr>
            <w:rFonts w:ascii="Times New Roman" w:hAnsi="Times New Roman" w:cs="Times New Roman"/>
            <w:sz w:val="28"/>
            <w:szCs w:val="28"/>
          </w:rPr>
          <w:t>рим</w:t>
        </w:r>
        <w:r w:rsidR="00C87C44">
          <w:rPr>
            <w:rFonts w:ascii="Times New Roman" w:hAnsi="Times New Roman" w:cs="Times New Roman"/>
            <w:sz w:val="28"/>
            <w:szCs w:val="28"/>
            <w:lang w:val="uk-UA"/>
          </w:rPr>
          <w:t>і</w:t>
        </w:r>
        <w:r w:rsidR="00C87C44">
          <w:rPr>
            <w:rFonts w:ascii="Times New Roman" w:hAnsi="Times New Roman" w:cs="Times New Roman"/>
            <w:sz w:val="28"/>
            <w:szCs w:val="28"/>
          </w:rPr>
          <w:t>нального процесуального кодексу</w:t>
        </w:r>
      </w:hyperlink>
      <w:r w:rsidR="00394B0A" w:rsidRPr="00284021">
        <w:rPr>
          <w:rFonts w:ascii="Times New Roman" w:eastAsia="Times New Roman" w:hAnsi="Times New Roman" w:cs="Times New Roman"/>
          <w:sz w:val="28"/>
          <w:szCs w:val="28"/>
          <w:lang w:val="uk-UA"/>
        </w:rPr>
        <w:t xml:space="preserve"> України</w:t>
      </w:r>
      <w:r w:rsidR="00B07E1F" w:rsidRPr="00284021">
        <w:rPr>
          <w:rFonts w:ascii="Times New Roman" w:eastAsia="Times New Roman" w:hAnsi="Times New Roman" w:cs="Times New Roman"/>
          <w:sz w:val="28"/>
          <w:szCs w:val="28"/>
        </w:rPr>
        <w:t xml:space="preserve">, визнав недопустимими доказами протоколи проведення </w:t>
      </w:r>
      <w:r w:rsidR="00B07E1F" w:rsidRPr="00284021">
        <w:rPr>
          <w:rFonts w:ascii="Times New Roman" w:eastAsia="Times New Roman" w:hAnsi="Times New Roman" w:cs="Times New Roman"/>
          <w:sz w:val="28"/>
          <w:szCs w:val="28"/>
          <w:lang w:val="uk-UA"/>
        </w:rPr>
        <w:t xml:space="preserve">негласних слідчих (розшукових) дій (а саме </w:t>
      </w:r>
      <w:r w:rsidR="00B07E1F" w:rsidRPr="00284021">
        <w:rPr>
          <w:rFonts w:ascii="Times New Roman" w:eastAsia="Times New Roman" w:hAnsi="Times New Roman" w:cs="Times New Roman"/>
          <w:sz w:val="28"/>
          <w:szCs w:val="28"/>
        </w:rPr>
        <w:t>оперативних закупок</w:t>
      </w:r>
      <w:r w:rsidR="00B07E1F" w:rsidRPr="00284021">
        <w:rPr>
          <w:rFonts w:ascii="Times New Roman" w:eastAsia="Times New Roman" w:hAnsi="Times New Roman" w:cs="Times New Roman"/>
          <w:sz w:val="28"/>
          <w:szCs w:val="28"/>
          <w:lang w:val="uk-UA"/>
        </w:rPr>
        <w:t>)</w:t>
      </w:r>
      <w:r w:rsidR="00B07E1F" w:rsidRPr="00284021">
        <w:rPr>
          <w:rFonts w:ascii="Times New Roman" w:eastAsia="Times New Roman" w:hAnsi="Times New Roman" w:cs="Times New Roman"/>
          <w:sz w:val="28"/>
          <w:szCs w:val="28"/>
        </w:rPr>
        <w:t>, посилаючись, зокрема, на те, що сторона обвинувачення не надала суду постанов прокурора про їх проведення. Крім того, обґрунтовуючи недопустимість цих протоколів, суд послався на ряд їх недоліків</w:t>
      </w:r>
      <w:r w:rsidR="0033267D" w:rsidRPr="00284021">
        <w:rPr>
          <w:rFonts w:ascii="Times New Roman" w:eastAsia="Times New Roman" w:hAnsi="Times New Roman" w:cs="Times New Roman"/>
          <w:sz w:val="28"/>
          <w:szCs w:val="28"/>
          <w:lang w:val="uk-UA"/>
        </w:rPr>
        <w:t xml:space="preserve"> порушення вимог ст.104 </w:t>
      </w:r>
      <w:r w:rsidR="003A3480">
        <w:rPr>
          <w:rFonts w:ascii="Times New Roman" w:hAnsi="Times New Roman" w:cs="Times New Roman"/>
          <w:sz w:val="28"/>
          <w:szCs w:val="28"/>
          <w:lang w:val="uk-UA"/>
        </w:rPr>
        <w:t>К</w:t>
      </w:r>
      <w:r w:rsidR="00C87C44">
        <w:rPr>
          <w:rFonts w:ascii="Times New Roman" w:hAnsi="Times New Roman" w:cs="Times New Roman"/>
          <w:sz w:val="28"/>
          <w:szCs w:val="28"/>
        </w:rPr>
        <w:t>рим</w:t>
      </w:r>
      <w:r w:rsidR="00C87C44">
        <w:rPr>
          <w:rFonts w:ascii="Times New Roman" w:hAnsi="Times New Roman" w:cs="Times New Roman"/>
          <w:sz w:val="28"/>
          <w:szCs w:val="28"/>
          <w:lang w:val="uk-UA"/>
        </w:rPr>
        <w:t>і</w:t>
      </w:r>
      <w:r w:rsidR="00C87C44">
        <w:rPr>
          <w:rFonts w:ascii="Times New Roman" w:hAnsi="Times New Roman" w:cs="Times New Roman"/>
          <w:sz w:val="28"/>
          <w:szCs w:val="28"/>
        </w:rPr>
        <w:t>нального процесуального кодексу</w:t>
      </w:r>
      <w:r w:rsidR="0033267D" w:rsidRPr="00284021">
        <w:rPr>
          <w:rFonts w:ascii="Times New Roman" w:eastAsia="Times New Roman" w:hAnsi="Times New Roman" w:cs="Times New Roman"/>
          <w:sz w:val="28"/>
          <w:szCs w:val="28"/>
          <w:lang w:val="uk-UA"/>
        </w:rPr>
        <w:t xml:space="preserve"> України:</w:t>
      </w:r>
    </w:p>
    <w:p w:rsidR="0033267D" w:rsidRPr="00284021" w:rsidRDefault="00B07E1F" w:rsidP="00836C08">
      <w:pPr>
        <w:pStyle w:val="a3"/>
        <w:numPr>
          <w:ilvl w:val="0"/>
          <w:numId w:val="8"/>
        </w:numPr>
        <w:tabs>
          <w:tab w:val="left" w:pos="993"/>
        </w:tabs>
        <w:spacing w:after="0" w:line="360" w:lineRule="auto"/>
        <w:ind w:left="0"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протокол огляду місця події від 03.04.2015р. не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ідписаний учасником, який брав участь у проведенні вказаної дії, яким був </w:t>
      </w:r>
      <w:r w:rsidR="0033267D" w:rsidRPr="00284021">
        <w:rPr>
          <w:rFonts w:ascii="Times New Roman" w:hAnsi="Times New Roman" w:cs="Times New Roman"/>
          <w:sz w:val="28"/>
          <w:szCs w:val="28"/>
          <w:lang w:val="uk-UA"/>
        </w:rPr>
        <w:t>ОСОБА_3</w:t>
      </w:r>
      <w:r w:rsidRPr="00284021">
        <w:rPr>
          <w:rFonts w:ascii="Times New Roman" w:hAnsi="Times New Roman" w:cs="Times New Roman"/>
          <w:sz w:val="28"/>
          <w:szCs w:val="28"/>
        </w:rPr>
        <w:t>, і який як учасник вказаної дії не зазначений в протоколі. При цьому, вказаний протокол підписаний невідомим учасником,наявність якого як учасника вказаної процесуальної дії в протоколі не зазначено.</w:t>
      </w:r>
    </w:p>
    <w:p w:rsidR="00B07E1F" w:rsidRPr="00284021" w:rsidRDefault="00B07E1F" w:rsidP="00836C08">
      <w:pPr>
        <w:pStyle w:val="a3"/>
        <w:numPr>
          <w:ilvl w:val="0"/>
          <w:numId w:val="8"/>
        </w:numPr>
        <w:tabs>
          <w:tab w:val="left" w:pos="993"/>
        </w:tabs>
        <w:spacing w:after="0" w:line="360" w:lineRule="auto"/>
        <w:ind w:left="0"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протокол огляду від 22.04.2015р. підписаний ОСОБА_3 як учасником дії, однак, згідно </w:t>
      </w:r>
      <w:r w:rsidR="0099715E" w:rsidRPr="00284021">
        <w:rPr>
          <w:rFonts w:ascii="Times New Roman" w:hAnsi="Times New Roman" w:cs="Times New Roman"/>
          <w:sz w:val="28"/>
          <w:szCs w:val="28"/>
          <w:lang w:val="uk-UA"/>
        </w:rPr>
        <w:t xml:space="preserve">даного </w:t>
      </w:r>
      <w:r w:rsidRPr="00284021">
        <w:rPr>
          <w:rFonts w:ascii="Times New Roman" w:hAnsi="Times New Roman" w:cs="Times New Roman"/>
          <w:sz w:val="28"/>
          <w:szCs w:val="28"/>
          <w:lang w:val="uk-UA"/>
        </w:rPr>
        <w:t>протоколу, ОСОБА_3 приймав участь у проведенн</w:t>
      </w:r>
      <w:r w:rsidR="0099715E" w:rsidRPr="00284021">
        <w:rPr>
          <w:rFonts w:ascii="Times New Roman" w:hAnsi="Times New Roman" w:cs="Times New Roman"/>
          <w:sz w:val="28"/>
          <w:szCs w:val="28"/>
          <w:lang w:val="uk-UA"/>
        </w:rPr>
        <w:t>і</w:t>
      </w:r>
      <w:r w:rsidRPr="00284021">
        <w:rPr>
          <w:rFonts w:ascii="Times New Roman" w:hAnsi="Times New Roman" w:cs="Times New Roman"/>
          <w:sz w:val="28"/>
          <w:szCs w:val="28"/>
          <w:lang w:val="uk-UA"/>
        </w:rPr>
        <w:t xml:space="preserve"> даної дії як підозрюваний та як власник (користувач) приміщення чи іншого володіння.</w:t>
      </w:r>
    </w:p>
    <w:p w:rsidR="004F33B4" w:rsidRPr="00284021" w:rsidRDefault="00B07E1F" w:rsidP="00836C08">
      <w:pPr>
        <w:pStyle w:val="a4"/>
        <w:numPr>
          <w:ilvl w:val="0"/>
          <w:numId w:val="8"/>
        </w:numPr>
        <w:tabs>
          <w:tab w:val="left" w:pos="993"/>
        </w:tabs>
        <w:spacing w:before="0" w:beforeAutospacing="0" w:after="0" w:afterAutospacing="0" w:line="360" w:lineRule="auto"/>
        <w:ind w:left="0" w:firstLine="567"/>
        <w:jc w:val="both"/>
        <w:rPr>
          <w:sz w:val="28"/>
          <w:szCs w:val="28"/>
        </w:rPr>
      </w:pPr>
      <w:r w:rsidRPr="00284021">
        <w:rPr>
          <w:sz w:val="28"/>
          <w:szCs w:val="28"/>
        </w:rPr>
        <w:t xml:space="preserve">протокол огляду місця події від 05.05.2016р. </w:t>
      </w:r>
      <w:proofErr w:type="gramStart"/>
      <w:r w:rsidRPr="00284021">
        <w:rPr>
          <w:sz w:val="28"/>
          <w:szCs w:val="28"/>
        </w:rPr>
        <w:t>п</w:t>
      </w:r>
      <w:proofErr w:type="gramEnd"/>
      <w:r w:rsidRPr="00284021">
        <w:rPr>
          <w:sz w:val="28"/>
          <w:szCs w:val="28"/>
        </w:rPr>
        <w:t>ідписаний ОСОБА_3 як учасником проведення даної дії, однак як учасник даної дії він</w:t>
      </w:r>
      <w:r w:rsidR="0033267D" w:rsidRPr="00284021">
        <w:rPr>
          <w:sz w:val="28"/>
          <w:szCs w:val="28"/>
        </w:rPr>
        <w:t xml:space="preserve"> в протоколі</w:t>
      </w:r>
      <w:r w:rsidRPr="00284021">
        <w:rPr>
          <w:sz w:val="28"/>
          <w:szCs w:val="28"/>
        </w:rPr>
        <w:t xml:space="preserve"> не зазначений.</w:t>
      </w:r>
    </w:p>
    <w:p w:rsidR="004F33B4" w:rsidRPr="00EC14C8" w:rsidRDefault="0099715E"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rPr>
        <w:t xml:space="preserve">Несвоєчасна оцінка недопустимості доказів призвела до того, що слідчий та прокурор повідомили особу про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ідозру, керуючись недопустимими доказами, що порушило права підозрюваного. </w:t>
      </w:r>
      <w:r w:rsidRPr="00284021">
        <w:rPr>
          <w:rFonts w:ascii="Times New Roman" w:eastAsia="Times New Roman" w:hAnsi="Times New Roman" w:cs="Times New Roman"/>
          <w:sz w:val="28"/>
          <w:szCs w:val="28"/>
          <w:lang w:val="uk-UA"/>
        </w:rPr>
        <w:t>Так як п</w:t>
      </w:r>
      <w:r w:rsidR="004F33B4" w:rsidRPr="00284021">
        <w:rPr>
          <w:rFonts w:ascii="Times New Roman" w:eastAsia="Times New Roman" w:hAnsi="Times New Roman" w:cs="Times New Roman"/>
          <w:sz w:val="28"/>
          <w:szCs w:val="28"/>
        </w:rPr>
        <w:t xml:space="preserve">ідставою проведення обшуку стали результати оперативної закупки, що призвело до його незаконності, а під час судово-хімічної експертизи досліджувались речові докази, вилучені під час обшуку, результати якого визнано недопустимими. </w:t>
      </w:r>
    </w:p>
    <w:p w:rsidR="00B07E1F" w:rsidRPr="00284021" w:rsidRDefault="004F33B4"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 xml:space="preserve"> Отже, вчасне усунення процесуальних недоліків та помилок дало б можливість слідчому вжити заходів та провести додаткові слідчі (розшукові) дії, сп</w:t>
      </w:r>
      <w:r w:rsidR="005D3F88" w:rsidRPr="00284021">
        <w:rPr>
          <w:rFonts w:ascii="Times New Roman" w:eastAsia="Times New Roman" w:hAnsi="Times New Roman" w:cs="Times New Roman"/>
          <w:sz w:val="28"/>
          <w:szCs w:val="28"/>
          <w:lang w:val="uk-UA"/>
        </w:rPr>
        <w:t>рямовані на отримання доказів.</w:t>
      </w:r>
    </w:p>
    <w:p w:rsidR="00F86213" w:rsidRPr="00D32B61" w:rsidRDefault="00BD602E" w:rsidP="00836C08">
      <w:pPr>
        <w:spacing w:after="0" w:line="360" w:lineRule="auto"/>
        <w:ind w:firstLine="567"/>
        <w:jc w:val="both"/>
        <w:rPr>
          <w:rFonts w:ascii="Times New Roman" w:eastAsia="Times New Roman" w:hAnsi="Times New Roman" w:cs="Times New Roman"/>
          <w:sz w:val="28"/>
          <w:szCs w:val="28"/>
          <w:lang w:val="uk-UA"/>
        </w:rPr>
      </w:pPr>
      <w:r w:rsidRPr="00D32B61">
        <w:rPr>
          <w:rFonts w:ascii="Times New Roman" w:eastAsia="Times New Roman" w:hAnsi="Times New Roman" w:cs="Times New Roman"/>
          <w:sz w:val="28"/>
          <w:szCs w:val="28"/>
          <w:lang w:val="uk-UA"/>
        </w:rPr>
        <w:t>Кожний історичний період характеризувався різним відношенням до</w:t>
      </w:r>
      <w:r w:rsidR="00F86213" w:rsidRPr="00D32B61">
        <w:rPr>
          <w:rFonts w:ascii="Times New Roman" w:eastAsia="Times New Roman" w:hAnsi="Times New Roman" w:cs="Times New Roman"/>
          <w:sz w:val="28"/>
          <w:szCs w:val="28"/>
          <w:lang w:val="uk-UA"/>
        </w:rPr>
        <w:t xml:space="preserve"> інституту недопустимості доказів, і була встановлена пряма залежність розвитку </w:t>
      </w:r>
      <w:r w:rsidRPr="00D32B61">
        <w:rPr>
          <w:rFonts w:ascii="Times New Roman" w:eastAsia="Times New Roman" w:hAnsi="Times New Roman" w:cs="Times New Roman"/>
          <w:sz w:val="28"/>
          <w:szCs w:val="28"/>
          <w:lang w:val="uk-UA"/>
        </w:rPr>
        <w:lastRenderedPageBreak/>
        <w:t xml:space="preserve">данного </w:t>
      </w:r>
      <w:r w:rsidR="00F86213" w:rsidRPr="00D32B61">
        <w:rPr>
          <w:rFonts w:ascii="Times New Roman" w:eastAsia="Times New Roman" w:hAnsi="Times New Roman" w:cs="Times New Roman"/>
          <w:sz w:val="28"/>
          <w:szCs w:val="28"/>
          <w:lang w:val="uk-UA"/>
        </w:rPr>
        <w:t>інституту від умов</w:t>
      </w:r>
      <w:r w:rsidRPr="00D32B61">
        <w:rPr>
          <w:rFonts w:ascii="Times New Roman" w:eastAsia="Times New Roman" w:hAnsi="Times New Roman" w:cs="Times New Roman"/>
          <w:sz w:val="28"/>
          <w:szCs w:val="28"/>
          <w:lang w:val="uk-UA"/>
        </w:rPr>
        <w:t xml:space="preserve"> розвитку суспільства (соціальних, політичних, економічних)</w:t>
      </w:r>
      <w:r w:rsidR="00F86213" w:rsidRPr="00D32B61">
        <w:rPr>
          <w:rFonts w:ascii="Times New Roman" w:eastAsia="Times New Roman" w:hAnsi="Times New Roman" w:cs="Times New Roman"/>
          <w:sz w:val="28"/>
          <w:szCs w:val="28"/>
          <w:lang w:val="uk-UA"/>
        </w:rPr>
        <w:t xml:space="preserve">, </w:t>
      </w:r>
      <w:r w:rsidRPr="00D32B61">
        <w:rPr>
          <w:rFonts w:ascii="Times New Roman" w:eastAsia="Times New Roman" w:hAnsi="Times New Roman" w:cs="Times New Roman"/>
          <w:sz w:val="28"/>
          <w:szCs w:val="28"/>
          <w:lang w:val="uk-UA"/>
        </w:rPr>
        <w:t>які</w:t>
      </w:r>
      <w:r w:rsidR="00F86213" w:rsidRPr="00D32B61">
        <w:rPr>
          <w:rFonts w:ascii="Times New Roman" w:eastAsia="Times New Roman" w:hAnsi="Times New Roman" w:cs="Times New Roman"/>
          <w:sz w:val="28"/>
          <w:szCs w:val="28"/>
          <w:lang w:val="uk-UA"/>
        </w:rPr>
        <w:t xml:space="preserve"> визначають рівень демократизації кримінального процесу. </w:t>
      </w:r>
    </w:p>
    <w:p w:rsidR="00F86213" w:rsidRPr="00D32B61" w:rsidRDefault="00526890" w:rsidP="00836C08">
      <w:pPr>
        <w:spacing w:after="0" w:line="360" w:lineRule="auto"/>
        <w:ind w:firstLine="567"/>
        <w:jc w:val="both"/>
        <w:rPr>
          <w:rFonts w:ascii="Times New Roman" w:eastAsia="Times New Roman" w:hAnsi="Times New Roman" w:cs="Times New Roman"/>
          <w:sz w:val="28"/>
          <w:szCs w:val="28"/>
          <w:lang w:val="uk-UA"/>
        </w:rPr>
      </w:pPr>
      <w:r w:rsidRPr="00D32B61">
        <w:rPr>
          <w:rFonts w:ascii="Times New Roman" w:eastAsia="Times New Roman" w:hAnsi="Times New Roman" w:cs="Times New Roman"/>
          <w:sz w:val="28"/>
          <w:szCs w:val="28"/>
          <w:lang w:val="uk-UA"/>
        </w:rPr>
        <w:t>Переду</w:t>
      </w:r>
      <w:r w:rsidR="00F86213" w:rsidRPr="00D32B61">
        <w:rPr>
          <w:rFonts w:ascii="Times New Roman" w:eastAsia="Times New Roman" w:hAnsi="Times New Roman" w:cs="Times New Roman"/>
          <w:sz w:val="28"/>
          <w:szCs w:val="28"/>
          <w:lang w:val="uk-UA"/>
        </w:rPr>
        <w:t xml:space="preserve">мови створення інституту недопустимості доказів щодо посилань на історичні джерела Києвської русі в XI-XII століттях. </w:t>
      </w:r>
      <w:r w:rsidRPr="00D32B61">
        <w:rPr>
          <w:rFonts w:ascii="Times New Roman" w:eastAsia="Times New Roman" w:hAnsi="Times New Roman" w:cs="Times New Roman"/>
          <w:sz w:val="28"/>
          <w:szCs w:val="28"/>
          <w:lang w:val="uk-UA"/>
        </w:rPr>
        <w:t>Вказуються</w:t>
      </w:r>
      <w:r w:rsidR="00F86213" w:rsidRPr="00D32B61">
        <w:rPr>
          <w:rFonts w:ascii="Times New Roman" w:eastAsia="Times New Roman" w:hAnsi="Times New Roman" w:cs="Times New Roman"/>
          <w:sz w:val="28"/>
          <w:szCs w:val="28"/>
          <w:lang w:val="uk-UA"/>
        </w:rPr>
        <w:t xml:space="preserve"> законодавчі акти (Коротке зображення процесів та судових тяжб 1716 р., Статут кримінального судочинства 1864 р.) і уточнюються умови </w:t>
      </w:r>
      <w:r w:rsidRPr="00D32B61">
        <w:rPr>
          <w:rFonts w:ascii="Times New Roman" w:eastAsia="Times New Roman" w:hAnsi="Times New Roman" w:cs="Times New Roman"/>
          <w:sz w:val="28"/>
          <w:szCs w:val="28"/>
          <w:lang w:val="uk-UA"/>
        </w:rPr>
        <w:t xml:space="preserve">отримання законодавчого закріплення інституту </w:t>
      </w:r>
      <w:r w:rsidR="00F86213" w:rsidRPr="00D32B61">
        <w:rPr>
          <w:rFonts w:ascii="Times New Roman" w:eastAsia="Times New Roman" w:hAnsi="Times New Roman" w:cs="Times New Roman"/>
          <w:sz w:val="28"/>
          <w:szCs w:val="28"/>
          <w:lang w:val="uk-UA"/>
        </w:rPr>
        <w:t>недопустимості доказів. Відбувається поступовий перехід від формальної оцінки доказів до вільного судового розгляду, і спостерігається тенденція до конкуренції в кримінальному процесі, що впливає на формування правозастосовчої практики по визнанню доказів</w:t>
      </w:r>
      <w:r w:rsidR="0025547F" w:rsidRPr="00D32B61">
        <w:rPr>
          <w:rFonts w:ascii="Times New Roman" w:eastAsia="Times New Roman" w:hAnsi="Times New Roman" w:cs="Times New Roman"/>
          <w:sz w:val="28"/>
          <w:szCs w:val="28"/>
          <w:lang w:val="uk-UA"/>
        </w:rPr>
        <w:t xml:space="preserve"> недопустимими</w:t>
      </w:r>
      <w:r w:rsidR="00F86213" w:rsidRPr="00D32B61">
        <w:rPr>
          <w:rFonts w:ascii="Times New Roman" w:eastAsia="Times New Roman" w:hAnsi="Times New Roman" w:cs="Times New Roman"/>
          <w:sz w:val="28"/>
          <w:szCs w:val="28"/>
          <w:lang w:val="uk-UA"/>
        </w:rPr>
        <w:t xml:space="preserve">. </w:t>
      </w:r>
    </w:p>
    <w:p w:rsidR="00036BDB" w:rsidRPr="00D32B61" w:rsidRDefault="00F86213" w:rsidP="00836C08">
      <w:pPr>
        <w:spacing w:after="0" w:line="360" w:lineRule="auto"/>
        <w:ind w:firstLine="567"/>
        <w:jc w:val="both"/>
        <w:rPr>
          <w:rFonts w:ascii="Times New Roman" w:eastAsia="Times New Roman" w:hAnsi="Times New Roman" w:cs="Times New Roman"/>
          <w:sz w:val="28"/>
          <w:szCs w:val="28"/>
          <w:lang w:val="uk-UA"/>
        </w:rPr>
      </w:pPr>
      <w:r w:rsidRPr="00D32B61">
        <w:rPr>
          <w:rFonts w:ascii="Times New Roman" w:eastAsia="Times New Roman" w:hAnsi="Times New Roman" w:cs="Times New Roman"/>
          <w:sz w:val="28"/>
          <w:szCs w:val="28"/>
          <w:lang w:val="uk-UA"/>
        </w:rPr>
        <w:t xml:space="preserve">Після </w:t>
      </w:r>
      <w:r w:rsidR="00036BDB" w:rsidRPr="00D32B61">
        <w:rPr>
          <w:rFonts w:ascii="Times New Roman" w:eastAsia="Times New Roman" w:hAnsi="Times New Roman" w:cs="Times New Roman"/>
          <w:sz w:val="28"/>
          <w:szCs w:val="28"/>
          <w:lang w:val="uk-UA"/>
        </w:rPr>
        <w:t>революції</w:t>
      </w:r>
      <w:r w:rsidRPr="00D32B61">
        <w:rPr>
          <w:rFonts w:ascii="Times New Roman" w:eastAsia="Times New Roman" w:hAnsi="Times New Roman" w:cs="Times New Roman"/>
          <w:sz w:val="28"/>
          <w:szCs w:val="28"/>
          <w:lang w:val="uk-UA"/>
        </w:rPr>
        <w:t xml:space="preserve"> 1917 року національне законодавство частини </w:t>
      </w:r>
      <w:r w:rsidR="0025547F" w:rsidRPr="00D32B61">
        <w:rPr>
          <w:rFonts w:ascii="Times New Roman" w:eastAsia="Times New Roman" w:hAnsi="Times New Roman" w:cs="Times New Roman"/>
          <w:sz w:val="28"/>
          <w:szCs w:val="28"/>
          <w:lang w:val="uk-UA"/>
        </w:rPr>
        <w:t>і</w:t>
      </w:r>
      <w:r w:rsidRPr="00D32B61">
        <w:rPr>
          <w:rFonts w:ascii="Times New Roman" w:eastAsia="Times New Roman" w:hAnsi="Times New Roman" w:cs="Times New Roman"/>
          <w:sz w:val="28"/>
          <w:szCs w:val="28"/>
          <w:lang w:val="uk-UA"/>
        </w:rPr>
        <w:t xml:space="preserve">нституту </w:t>
      </w:r>
      <w:r w:rsidR="0025547F" w:rsidRPr="00D32B61">
        <w:rPr>
          <w:rFonts w:ascii="Times New Roman" w:eastAsia="Times New Roman" w:hAnsi="Times New Roman" w:cs="Times New Roman"/>
          <w:sz w:val="28"/>
          <w:szCs w:val="28"/>
          <w:lang w:val="uk-UA"/>
        </w:rPr>
        <w:t>недопустимості</w:t>
      </w:r>
      <w:r w:rsidRPr="00D32B61">
        <w:rPr>
          <w:rFonts w:ascii="Times New Roman" w:eastAsia="Times New Roman" w:hAnsi="Times New Roman" w:cs="Times New Roman"/>
          <w:sz w:val="28"/>
          <w:szCs w:val="28"/>
          <w:lang w:val="uk-UA"/>
        </w:rPr>
        <w:t xml:space="preserve"> доказів залишається незмінним. За часів СРСР питання про </w:t>
      </w:r>
      <w:r w:rsidR="0025547F" w:rsidRPr="00D32B61">
        <w:rPr>
          <w:rFonts w:ascii="Times New Roman" w:eastAsia="Times New Roman" w:hAnsi="Times New Roman" w:cs="Times New Roman"/>
          <w:sz w:val="28"/>
          <w:szCs w:val="28"/>
          <w:lang w:val="uk-UA"/>
        </w:rPr>
        <w:t>недопустимість</w:t>
      </w:r>
      <w:r w:rsidRPr="00D32B61">
        <w:rPr>
          <w:rFonts w:ascii="Times New Roman" w:eastAsia="Times New Roman" w:hAnsi="Times New Roman" w:cs="Times New Roman"/>
          <w:sz w:val="28"/>
          <w:szCs w:val="28"/>
          <w:lang w:val="uk-UA"/>
        </w:rPr>
        <w:t xml:space="preserve"> доказів розгляда</w:t>
      </w:r>
      <w:r w:rsidR="0025547F" w:rsidRPr="00D32B61">
        <w:rPr>
          <w:rFonts w:ascii="Times New Roman" w:eastAsia="Times New Roman" w:hAnsi="Times New Roman" w:cs="Times New Roman"/>
          <w:sz w:val="28"/>
          <w:szCs w:val="28"/>
          <w:lang w:val="uk-UA"/>
        </w:rPr>
        <w:t>лося</w:t>
      </w:r>
      <w:r w:rsidR="00036BDB" w:rsidRPr="00D32B61">
        <w:rPr>
          <w:rFonts w:ascii="Times New Roman" w:eastAsia="Times New Roman" w:hAnsi="Times New Roman" w:cs="Times New Roman"/>
          <w:sz w:val="28"/>
          <w:szCs w:val="28"/>
          <w:lang w:val="uk-UA"/>
        </w:rPr>
        <w:t xml:space="preserve">тільки </w:t>
      </w:r>
      <w:r w:rsidRPr="00D32B61">
        <w:rPr>
          <w:rFonts w:ascii="Times New Roman" w:eastAsia="Times New Roman" w:hAnsi="Times New Roman" w:cs="Times New Roman"/>
          <w:sz w:val="28"/>
          <w:szCs w:val="28"/>
          <w:lang w:val="uk-UA"/>
        </w:rPr>
        <w:t>в теорії кримінального судочинства, але в К</w:t>
      </w:r>
      <w:r w:rsidR="00036BDB" w:rsidRPr="00D32B61">
        <w:rPr>
          <w:rFonts w:ascii="Times New Roman" w:eastAsia="Times New Roman" w:hAnsi="Times New Roman" w:cs="Times New Roman"/>
          <w:sz w:val="28"/>
          <w:szCs w:val="28"/>
          <w:lang w:val="uk-UA"/>
        </w:rPr>
        <w:t>римінано-процесуальному кодексі</w:t>
      </w:r>
      <w:r w:rsidR="0025547F" w:rsidRPr="00D32B61">
        <w:rPr>
          <w:rFonts w:ascii="Times New Roman" w:eastAsia="Times New Roman" w:hAnsi="Times New Roman" w:cs="Times New Roman"/>
          <w:sz w:val="28"/>
          <w:szCs w:val="28"/>
          <w:lang w:val="uk-UA"/>
        </w:rPr>
        <w:t>небуло</w:t>
      </w:r>
      <w:r w:rsidRPr="00D32B61">
        <w:rPr>
          <w:rFonts w:ascii="Times New Roman" w:eastAsia="Times New Roman" w:hAnsi="Times New Roman" w:cs="Times New Roman"/>
          <w:sz w:val="28"/>
          <w:szCs w:val="28"/>
          <w:lang w:val="uk-UA"/>
        </w:rPr>
        <w:t xml:space="preserve"> правового регулювання</w:t>
      </w:r>
      <w:r w:rsidR="00036BDB" w:rsidRPr="00D32B61">
        <w:rPr>
          <w:rFonts w:ascii="Times New Roman" w:eastAsia="Times New Roman" w:hAnsi="Times New Roman" w:cs="Times New Roman"/>
          <w:sz w:val="28"/>
          <w:szCs w:val="28"/>
          <w:lang w:val="uk-UA"/>
        </w:rPr>
        <w:t xml:space="preserve"> даного інституту.</w:t>
      </w:r>
    </w:p>
    <w:p w:rsidR="0025547F" w:rsidRPr="00D32B61" w:rsidRDefault="00036BDB" w:rsidP="00836C08">
      <w:pPr>
        <w:spacing w:after="0" w:line="360" w:lineRule="auto"/>
        <w:ind w:firstLine="567"/>
        <w:jc w:val="both"/>
        <w:rPr>
          <w:rFonts w:ascii="Times New Roman" w:eastAsia="Times New Roman" w:hAnsi="Times New Roman" w:cs="Times New Roman"/>
          <w:sz w:val="28"/>
          <w:szCs w:val="28"/>
          <w:lang w:val="uk-UA"/>
        </w:rPr>
      </w:pPr>
      <w:r w:rsidRPr="00D32B61">
        <w:rPr>
          <w:rFonts w:ascii="Times New Roman" w:eastAsia="Times New Roman" w:hAnsi="Times New Roman" w:cs="Times New Roman"/>
          <w:sz w:val="28"/>
          <w:szCs w:val="28"/>
          <w:lang w:val="uk-UA"/>
        </w:rPr>
        <w:t>В п'ятдесяті і вісімдесяті роки н</w:t>
      </w:r>
      <w:r w:rsidR="00F86213" w:rsidRPr="00D32B61">
        <w:rPr>
          <w:rFonts w:ascii="Times New Roman" w:eastAsia="Times New Roman" w:hAnsi="Times New Roman" w:cs="Times New Roman"/>
          <w:sz w:val="28"/>
          <w:szCs w:val="28"/>
          <w:lang w:val="uk-UA"/>
        </w:rPr>
        <w:t xml:space="preserve">а міжнародній арені </w:t>
      </w:r>
      <w:r w:rsidR="00046F70" w:rsidRPr="00D32B61">
        <w:rPr>
          <w:rFonts w:ascii="Times New Roman" w:eastAsia="Times New Roman" w:hAnsi="Times New Roman" w:cs="Times New Roman"/>
          <w:sz w:val="28"/>
          <w:szCs w:val="28"/>
          <w:lang w:val="uk-UA"/>
        </w:rPr>
        <w:t>відб</w:t>
      </w:r>
      <w:r w:rsidR="0025547F" w:rsidRPr="00D32B61">
        <w:rPr>
          <w:rFonts w:ascii="Times New Roman" w:eastAsia="Times New Roman" w:hAnsi="Times New Roman" w:cs="Times New Roman"/>
          <w:sz w:val="28"/>
          <w:szCs w:val="28"/>
          <w:lang w:val="uk-UA"/>
        </w:rPr>
        <w:t>увається</w:t>
      </w:r>
      <w:r w:rsidR="00F86213" w:rsidRPr="00D32B61">
        <w:rPr>
          <w:rFonts w:ascii="Times New Roman" w:eastAsia="Times New Roman" w:hAnsi="Times New Roman" w:cs="Times New Roman"/>
          <w:sz w:val="28"/>
          <w:szCs w:val="28"/>
          <w:lang w:val="uk-UA"/>
        </w:rPr>
        <w:t xml:space="preserve"> формулювання і </w:t>
      </w:r>
      <w:r w:rsidRPr="00D32B61">
        <w:rPr>
          <w:rFonts w:ascii="Times New Roman" w:eastAsia="Times New Roman" w:hAnsi="Times New Roman" w:cs="Times New Roman"/>
          <w:sz w:val="28"/>
          <w:szCs w:val="28"/>
          <w:lang w:val="uk-UA"/>
        </w:rPr>
        <w:t>консолідація</w:t>
      </w:r>
      <w:r w:rsidR="0025547F" w:rsidRPr="00D32B61">
        <w:rPr>
          <w:rFonts w:ascii="Times New Roman" w:eastAsia="Times New Roman" w:hAnsi="Times New Roman" w:cs="Times New Roman"/>
          <w:sz w:val="28"/>
          <w:szCs w:val="28"/>
          <w:lang w:val="uk-UA"/>
        </w:rPr>
        <w:t>і</w:t>
      </w:r>
      <w:r w:rsidR="00F86213" w:rsidRPr="00D32B61">
        <w:rPr>
          <w:rFonts w:ascii="Times New Roman" w:eastAsia="Times New Roman" w:hAnsi="Times New Roman" w:cs="Times New Roman"/>
          <w:sz w:val="28"/>
          <w:szCs w:val="28"/>
          <w:lang w:val="uk-UA"/>
        </w:rPr>
        <w:t xml:space="preserve">нституту </w:t>
      </w:r>
      <w:r w:rsidR="0025547F" w:rsidRPr="00D32B61">
        <w:rPr>
          <w:rFonts w:ascii="Times New Roman" w:eastAsia="Times New Roman" w:hAnsi="Times New Roman" w:cs="Times New Roman"/>
          <w:sz w:val="28"/>
          <w:szCs w:val="28"/>
          <w:lang w:val="uk-UA"/>
        </w:rPr>
        <w:t>недопустимості</w:t>
      </w:r>
      <w:r w:rsidR="00F86213" w:rsidRPr="00D32B61">
        <w:rPr>
          <w:rFonts w:ascii="Times New Roman" w:eastAsia="Times New Roman" w:hAnsi="Times New Roman" w:cs="Times New Roman"/>
          <w:sz w:val="28"/>
          <w:szCs w:val="28"/>
          <w:lang w:val="uk-UA"/>
        </w:rPr>
        <w:t xml:space="preserve"> доказів в міжнародних конвенціях, пактах</w:t>
      </w:r>
      <w:r w:rsidRPr="00D32B61">
        <w:rPr>
          <w:rFonts w:ascii="Times New Roman" w:eastAsia="Times New Roman" w:hAnsi="Times New Roman" w:cs="Times New Roman"/>
          <w:sz w:val="28"/>
          <w:szCs w:val="28"/>
          <w:lang w:val="uk-UA"/>
        </w:rPr>
        <w:t xml:space="preserve">,деклараціях </w:t>
      </w:r>
      <w:r w:rsidR="00F86213" w:rsidRPr="00D32B61">
        <w:rPr>
          <w:rFonts w:ascii="Times New Roman" w:eastAsia="Times New Roman" w:hAnsi="Times New Roman" w:cs="Times New Roman"/>
          <w:sz w:val="28"/>
          <w:szCs w:val="28"/>
          <w:lang w:val="uk-UA"/>
        </w:rPr>
        <w:t xml:space="preserve">шляхом визначення концепції прав людини, переліку, змісту і випадків допустимих обмежень прав і свобод людини. </w:t>
      </w:r>
      <w:r w:rsidRPr="00D32B61">
        <w:rPr>
          <w:rFonts w:ascii="Times New Roman" w:eastAsia="Times New Roman" w:hAnsi="Times New Roman" w:cs="Times New Roman"/>
          <w:sz w:val="28"/>
          <w:szCs w:val="28"/>
          <w:lang w:val="uk-UA"/>
        </w:rPr>
        <w:t>Також в</w:t>
      </w:r>
      <w:r w:rsidR="00F86213" w:rsidRPr="00D32B61">
        <w:rPr>
          <w:rFonts w:ascii="Times New Roman" w:eastAsia="Times New Roman" w:hAnsi="Times New Roman" w:cs="Times New Roman"/>
          <w:sz w:val="28"/>
          <w:szCs w:val="28"/>
          <w:lang w:val="uk-UA"/>
        </w:rPr>
        <w:t xml:space="preserve">становлено вплив цих актів на формування положень про </w:t>
      </w:r>
      <w:r w:rsidR="00BD602E" w:rsidRPr="00D32B61">
        <w:rPr>
          <w:rFonts w:ascii="Times New Roman" w:eastAsia="Times New Roman" w:hAnsi="Times New Roman" w:cs="Times New Roman"/>
          <w:sz w:val="28"/>
          <w:szCs w:val="28"/>
          <w:lang w:val="uk-UA"/>
        </w:rPr>
        <w:t>недопустимістьдоказів у сучасному кримінальному процесуальному</w:t>
      </w:r>
      <w:r w:rsidR="00F86213" w:rsidRPr="00D32B61">
        <w:rPr>
          <w:rFonts w:ascii="Times New Roman" w:eastAsia="Times New Roman" w:hAnsi="Times New Roman" w:cs="Times New Roman"/>
          <w:sz w:val="28"/>
          <w:szCs w:val="28"/>
          <w:lang w:val="uk-UA"/>
        </w:rPr>
        <w:t xml:space="preserve"> законодавстві. </w:t>
      </w:r>
    </w:p>
    <w:p w:rsidR="0025547F" w:rsidRPr="00D32B61" w:rsidRDefault="00F86213" w:rsidP="00836C08">
      <w:pPr>
        <w:spacing w:after="0" w:line="360" w:lineRule="auto"/>
        <w:ind w:firstLine="567"/>
        <w:jc w:val="both"/>
        <w:rPr>
          <w:rFonts w:ascii="Times New Roman" w:eastAsia="Times New Roman" w:hAnsi="Times New Roman" w:cs="Times New Roman"/>
          <w:sz w:val="28"/>
          <w:szCs w:val="28"/>
          <w:lang w:val="uk-UA"/>
        </w:rPr>
      </w:pPr>
      <w:r w:rsidRPr="00D32B61">
        <w:rPr>
          <w:rFonts w:ascii="Times New Roman" w:eastAsia="Times New Roman" w:hAnsi="Times New Roman" w:cs="Times New Roman"/>
          <w:sz w:val="28"/>
          <w:szCs w:val="28"/>
          <w:lang w:val="uk-UA"/>
        </w:rPr>
        <w:t xml:space="preserve">У незалежній Україні на формування інституту </w:t>
      </w:r>
      <w:r w:rsidR="0025547F" w:rsidRPr="00D32B61">
        <w:rPr>
          <w:rFonts w:ascii="Times New Roman" w:eastAsia="Times New Roman" w:hAnsi="Times New Roman" w:cs="Times New Roman"/>
          <w:sz w:val="28"/>
          <w:szCs w:val="28"/>
          <w:lang w:val="uk-UA"/>
        </w:rPr>
        <w:t>недопустимості</w:t>
      </w:r>
      <w:r w:rsidRPr="00D32B61">
        <w:rPr>
          <w:rFonts w:ascii="Times New Roman" w:eastAsia="Times New Roman" w:hAnsi="Times New Roman" w:cs="Times New Roman"/>
          <w:sz w:val="28"/>
          <w:szCs w:val="28"/>
          <w:lang w:val="uk-UA"/>
        </w:rPr>
        <w:t xml:space="preserve"> доказів вплинула Конституція України, в якій викладено відповідні положення (статті 55, 62, 63). Їх відтворення і закріплення в кримінально</w:t>
      </w:r>
      <w:r w:rsidR="00C87C44" w:rsidRPr="00D32B61">
        <w:rPr>
          <w:rFonts w:ascii="Times New Roman" w:eastAsia="Times New Roman" w:hAnsi="Times New Roman" w:cs="Times New Roman"/>
          <w:sz w:val="28"/>
          <w:szCs w:val="28"/>
          <w:lang w:val="uk-UA"/>
        </w:rPr>
        <w:t xml:space="preserve">му </w:t>
      </w:r>
      <w:r w:rsidRPr="00D32B61">
        <w:rPr>
          <w:rFonts w:ascii="Times New Roman" w:eastAsia="Times New Roman" w:hAnsi="Times New Roman" w:cs="Times New Roman"/>
          <w:sz w:val="28"/>
          <w:szCs w:val="28"/>
          <w:lang w:val="uk-UA"/>
        </w:rPr>
        <w:t xml:space="preserve">процесуальному законодавстві сталося зі схвалення </w:t>
      </w:r>
      <w:r w:rsidR="003946F8" w:rsidRPr="00D32B61">
        <w:rPr>
          <w:rFonts w:ascii="Times New Roman" w:hAnsi="Times New Roman" w:cs="Times New Roman"/>
          <w:sz w:val="28"/>
          <w:szCs w:val="28"/>
          <w:lang w:val="uk-UA"/>
        </w:rPr>
        <w:t>К</w:t>
      </w:r>
      <w:r w:rsidR="00C87C44" w:rsidRPr="00D32B61">
        <w:rPr>
          <w:rFonts w:ascii="Times New Roman" w:hAnsi="Times New Roman" w:cs="Times New Roman"/>
          <w:sz w:val="28"/>
          <w:szCs w:val="28"/>
        </w:rPr>
        <w:t>рим</w:t>
      </w:r>
      <w:r w:rsidR="00C87C44" w:rsidRPr="00D32B61">
        <w:rPr>
          <w:rFonts w:ascii="Times New Roman" w:hAnsi="Times New Roman" w:cs="Times New Roman"/>
          <w:sz w:val="28"/>
          <w:szCs w:val="28"/>
          <w:lang w:val="uk-UA"/>
        </w:rPr>
        <w:t>і</w:t>
      </w:r>
      <w:r w:rsidR="00C87C44" w:rsidRPr="00D32B61">
        <w:rPr>
          <w:rFonts w:ascii="Times New Roman" w:hAnsi="Times New Roman" w:cs="Times New Roman"/>
          <w:sz w:val="28"/>
          <w:szCs w:val="28"/>
        </w:rPr>
        <w:t>нального процесуального кодексу</w:t>
      </w:r>
      <w:r w:rsidRPr="00D32B61">
        <w:rPr>
          <w:rFonts w:ascii="Times New Roman" w:eastAsia="Times New Roman" w:hAnsi="Times New Roman" w:cs="Times New Roman"/>
          <w:sz w:val="28"/>
          <w:szCs w:val="28"/>
          <w:lang w:val="uk-UA"/>
        </w:rPr>
        <w:t xml:space="preserve"> України. Поточна наукова дискусія про визнання </w:t>
      </w:r>
      <w:r w:rsidR="0025547F" w:rsidRPr="00D32B61">
        <w:rPr>
          <w:rFonts w:ascii="Times New Roman" w:eastAsia="Times New Roman" w:hAnsi="Times New Roman" w:cs="Times New Roman"/>
          <w:sz w:val="28"/>
          <w:szCs w:val="28"/>
          <w:lang w:val="uk-UA"/>
        </w:rPr>
        <w:t>недопустимості</w:t>
      </w:r>
      <w:r w:rsidRPr="00D32B61">
        <w:rPr>
          <w:rFonts w:ascii="Times New Roman" w:eastAsia="Times New Roman" w:hAnsi="Times New Roman" w:cs="Times New Roman"/>
          <w:sz w:val="28"/>
          <w:szCs w:val="28"/>
          <w:lang w:val="uk-UA"/>
        </w:rPr>
        <w:t xml:space="preserve"> доказів ведеться з точки зору визначення «допустимості» і «</w:t>
      </w:r>
      <w:r w:rsidR="0025547F" w:rsidRPr="00D32B61">
        <w:rPr>
          <w:rFonts w:ascii="Times New Roman" w:eastAsia="Times New Roman" w:hAnsi="Times New Roman" w:cs="Times New Roman"/>
          <w:sz w:val="28"/>
          <w:szCs w:val="28"/>
          <w:lang w:val="uk-UA"/>
        </w:rPr>
        <w:t>недопустимості</w:t>
      </w:r>
      <w:r w:rsidRPr="00D32B61">
        <w:rPr>
          <w:rFonts w:ascii="Times New Roman" w:eastAsia="Times New Roman" w:hAnsi="Times New Roman" w:cs="Times New Roman"/>
          <w:sz w:val="28"/>
          <w:szCs w:val="28"/>
          <w:lang w:val="uk-UA"/>
        </w:rPr>
        <w:t xml:space="preserve">» доказів, критеріїв </w:t>
      </w:r>
      <w:r w:rsidR="0025547F" w:rsidRPr="00D32B61">
        <w:rPr>
          <w:rFonts w:ascii="Times New Roman" w:eastAsia="Times New Roman" w:hAnsi="Times New Roman" w:cs="Times New Roman"/>
          <w:sz w:val="28"/>
          <w:szCs w:val="28"/>
          <w:lang w:val="uk-UA"/>
        </w:rPr>
        <w:t>недопустимості</w:t>
      </w:r>
      <w:r w:rsidRPr="00D32B61">
        <w:rPr>
          <w:rFonts w:ascii="Times New Roman" w:eastAsia="Times New Roman" w:hAnsi="Times New Roman" w:cs="Times New Roman"/>
          <w:sz w:val="28"/>
          <w:szCs w:val="28"/>
          <w:lang w:val="uk-UA"/>
        </w:rPr>
        <w:t xml:space="preserve">, ступеня </w:t>
      </w:r>
      <w:r w:rsidR="0025547F" w:rsidRPr="00D32B61">
        <w:rPr>
          <w:rFonts w:ascii="Times New Roman" w:eastAsia="Times New Roman" w:hAnsi="Times New Roman" w:cs="Times New Roman"/>
          <w:sz w:val="28"/>
          <w:szCs w:val="28"/>
          <w:lang w:val="uk-UA"/>
        </w:rPr>
        <w:t xml:space="preserve">їх </w:t>
      </w:r>
      <w:r w:rsidRPr="00D32B61">
        <w:rPr>
          <w:rFonts w:ascii="Times New Roman" w:eastAsia="Times New Roman" w:hAnsi="Times New Roman" w:cs="Times New Roman"/>
          <w:sz w:val="28"/>
          <w:szCs w:val="28"/>
          <w:lang w:val="uk-UA"/>
        </w:rPr>
        <w:t xml:space="preserve">уточнення, своєчасності правові норми і зміст відповідних правових норм. </w:t>
      </w:r>
    </w:p>
    <w:p w:rsidR="00BD602E" w:rsidRPr="00D32B61" w:rsidRDefault="00036BDB" w:rsidP="00BD602E">
      <w:pPr>
        <w:spacing w:after="0" w:line="360" w:lineRule="auto"/>
        <w:ind w:firstLine="567"/>
        <w:jc w:val="both"/>
        <w:rPr>
          <w:rFonts w:ascii="Times New Roman" w:hAnsi="Times New Roman" w:cs="Times New Roman"/>
          <w:sz w:val="28"/>
          <w:szCs w:val="28"/>
          <w:lang w:val="uk-UA"/>
        </w:rPr>
      </w:pPr>
      <w:r w:rsidRPr="00D32B61">
        <w:rPr>
          <w:rFonts w:ascii="Times New Roman" w:hAnsi="Times New Roman" w:cs="Times New Roman"/>
          <w:sz w:val="28"/>
          <w:szCs w:val="28"/>
          <w:lang w:val="uk-UA"/>
        </w:rPr>
        <w:lastRenderedPageBreak/>
        <w:t xml:space="preserve">Також було вивлено </w:t>
      </w:r>
      <w:r w:rsidRPr="00D32B61">
        <w:rPr>
          <w:rFonts w:ascii="Times New Roman" w:hAnsi="Times New Roman" w:cs="Times New Roman"/>
          <w:sz w:val="28"/>
          <w:szCs w:val="28"/>
        </w:rPr>
        <w:t>існу</w:t>
      </w:r>
      <w:r w:rsidRPr="00D32B61">
        <w:rPr>
          <w:rFonts w:ascii="Times New Roman" w:hAnsi="Times New Roman" w:cs="Times New Roman"/>
          <w:sz w:val="28"/>
          <w:szCs w:val="28"/>
          <w:lang w:val="uk-UA"/>
        </w:rPr>
        <w:t>вання</w:t>
      </w:r>
      <w:r w:rsidR="00BD602E" w:rsidRPr="00D32B61">
        <w:rPr>
          <w:rFonts w:ascii="Times New Roman" w:hAnsi="Times New Roman" w:cs="Times New Roman"/>
          <w:sz w:val="28"/>
          <w:szCs w:val="28"/>
        </w:rPr>
        <w:t xml:space="preserve"> різн</w:t>
      </w:r>
      <w:r w:rsidRPr="00D32B61">
        <w:rPr>
          <w:rFonts w:ascii="Times New Roman" w:hAnsi="Times New Roman" w:cs="Times New Roman"/>
          <w:sz w:val="28"/>
          <w:szCs w:val="28"/>
          <w:lang w:val="uk-UA"/>
        </w:rPr>
        <w:t>их</w:t>
      </w:r>
      <w:r w:rsidR="00BD602E" w:rsidRPr="00D32B61">
        <w:rPr>
          <w:rFonts w:ascii="Times New Roman" w:hAnsi="Times New Roman" w:cs="Times New Roman"/>
          <w:sz w:val="28"/>
          <w:szCs w:val="28"/>
        </w:rPr>
        <w:t xml:space="preserve"> підход</w:t>
      </w:r>
      <w:r w:rsidRPr="00D32B61">
        <w:rPr>
          <w:rFonts w:ascii="Times New Roman" w:hAnsi="Times New Roman" w:cs="Times New Roman"/>
          <w:sz w:val="28"/>
          <w:szCs w:val="28"/>
          <w:lang w:val="uk-UA"/>
        </w:rPr>
        <w:t>ів</w:t>
      </w:r>
      <w:r w:rsidR="00BD602E" w:rsidRPr="00D32B61">
        <w:rPr>
          <w:rFonts w:ascii="Times New Roman" w:hAnsi="Times New Roman" w:cs="Times New Roman"/>
          <w:sz w:val="28"/>
          <w:szCs w:val="28"/>
        </w:rPr>
        <w:t xml:space="preserve"> до визначення поняття недопустимості доказів. У вивченні їх змісту потрібно керуватись тим, що вони розроблені у </w:t>
      </w:r>
      <w:proofErr w:type="gramStart"/>
      <w:r w:rsidR="00BD602E" w:rsidRPr="00D32B61">
        <w:rPr>
          <w:rFonts w:ascii="Times New Roman" w:hAnsi="Times New Roman" w:cs="Times New Roman"/>
          <w:sz w:val="28"/>
          <w:szCs w:val="28"/>
        </w:rPr>
        <w:t>р</w:t>
      </w:r>
      <w:proofErr w:type="gramEnd"/>
      <w:r w:rsidR="00BD602E" w:rsidRPr="00D32B61">
        <w:rPr>
          <w:rFonts w:ascii="Times New Roman" w:hAnsi="Times New Roman" w:cs="Times New Roman"/>
          <w:sz w:val="28"/>
          <w:szCs w:val="28"/>
        </w:rPr>
        <w:t>ізний час, відображають стан наукового знання та наукового інтересу до зазначеної проблематики у певний період, стан нормативно-правової регламентації, завдання певних наукових досліджень та ін.</w:t>
      </w:r>
    </w:p>
    <w:p w:rsidR="00745C32" w:rsidRPr="00D32B61" w:rsidRDefault="00745C32" w:rsidP="00BD602E">
      <w:pPr>
        <w:spacing w:after="0" w:line="360" w:lineRule="auto"/>
        <w:ind w:firstLine="567"/>
        <w:jc w:val="both"/>
        <w:rPr>
          <w:rFonts w:ascii="Times New Roman" w:hAnsi="Times New Roman" w:cs="Times New Roman"/>
          <w:sz w:val="28"/>
          <w:szCs w:val="28"/>
          <w:lang w:val="uk-UA"/>
        </w:rPr>
      </w:pPr>
      <w:r w:rsidRPr="00D32B61">
        <w:rPr>
          <w:rFonts w:ascii="Times New Roman" w:hAnsi="Times New Roman" w:cs="Times New Roman"/>
          <w:sz w:val="28"/>
          <w:szCs w:val="28"/>
          <w:lang w:val="uk-UA"/>
        </w:rPr>
        <w:t>В</w:t>
      </w:r>
      <w:r w:rsidRPr="00D32B61">
        <w:rPr>
          <w:rFonts w:ascii="Times New Roman" w:hAnsi="Times New Roman" w:cs="Times New Roman"/>
          <w:sz w:val="28"/>
          <w:szCs w:val="28"/>
        </w:rPr>
        <w:t xml:space="preserve">арто </w:t>
      </w:r>
      <w:r w:rsidRPr="00D32B61">
        <w:rPr>
          <w:rFonts w:ascii="Times New Roman" w:hAnsi="Times New Roman" w:cs="Times New Roman"/>
          <w:sz w:val="28"/>
          <w:szCs w:val="28"/>
          <w:lang w:val="uk-UA"/>
        </w:rPr>
        <w:t>звернути увагу на</w:t>
      </w:r>
      <w:r w:rsidRPr="00D32B61">
        <w:rPr>
          <w:rFonts w:ascii="Times New Roman" w:hAnsi="Times New Roman" w:cs="Times New Roman"/>
          <w:sz w:val="28"/>
          <w:szCs w:val="28"/>
        </w:rPr>
        <w:t xml:space="preserve"> питанн</w:t>
      </w:r>
      <w:r w:rsidRPr="00D32B61">
        <w:rPr>
          <w:rFonts w:ascii="Times New Roman" w:hAnsi="Times New Roman" w:cs="Times New Roman"/>
          <w:sz w:val="28"/>
          <w:szCs w:val="28"/>
          <w:lang w:val="uk-UA"/>
        </w:rPr>
        <w:t>я</w:t>
      </w:r>
      <w:r w:rsidRPr="00D32B61">
        <w:rPr>
          <w:rFonts w:ascii="Times New Roman" w:hAnsi="Times New Roman" w:cs="Times New Roman"/>
          <w:sz w:val="28"/>
          <w:szCs w:val="28"/>
        </w:rPr>
        <w:t xml:space="preserve"> виявлення та оцінки доказів з позицій недопустимості на досудовій стадії кримінального провадження, </w:t>
      </w:r>
      <w:r w:rsidRPr="00D32B61">
        <w:rPr>
          <w:rFonts w:ascii="Times New Roman" w:hAnsi="Times New Roman" w:cs="Times New Roman"/>
          <w:sz w:val="28"/>
          <w:szCs w:val="28"/>
          <w:lang w:val="uk-UA"/>
        </w:rPr>
        <w:t>так як</w:t>
      </w:r>
      <w:r w:rsidRPr="00D32B61">
        <w:rPr>
          <w:rFonts w:ascii="Times New Roman" w:hAnsi="Times New Roman" w:cs="Times New Roman"/>
          <w:sz w:val="28"/>
          <w:szCs w:val="28"/>
        </w:rPr>
        <w:t xml:space="preserve"> вчасна та правильна оцінка доказу, дасть змогу</w:t>
      </w:r>
      <w:r w:rsidRPr="00D32B61">
        <w:rPr>
          <w:rFonts w:ascii="Times New Roman" w:hAnsi="Times New Roman" w:cs="Times New Roman"/>
          <w:sz w:val="28"/>
          <w:szCs w:val="28"/>
          <w:lang w:val="uk-UA"/>
        </w:rPr>
        <w:t xml:space="preserve"> (за</w:t>
      </w:r>
      <w:r w:rsidRPr="00D32B61">
        <w:rPr>
          <w:rFonts w:ascii="Times New Roman" w:hAnsi="Times New Roman" w:cs="Times New Roman"/>
          <w:sz w:val="28"/>
          <w:szCs w:val="28"/>
        </w:rPr>
        <w:t xml:space="preserve"> потреби</w:t>
      </w:r>
      <w:r w:rsidRPr="00D32B61">
        <w:rPr>
          <w:rFonts w:ascii="Times New Roman" w:hAnsi="Times New Roman" w:cs="Times New Roman"/>
          <w:sz w:val="28"/>
          <w:szCs w:val="28"/>
          <w:lang w:val="uk-UA"/>
        </w:rPr>
        <w:t>)</w:t>
      </w:r>
      <w:r w:rsidRPr="00D32B61">
        <w:rPr>
          <w:rFonts w:ascii="Times New Roman" w:hAnsi="Times New Roman" w:cs="Times New Roman"/>
          <w:sz w:val="28"/>
          <w:szCs w:val="28"/>
        </w:rPr>
        <w:t xml:space="preserve">, провести додаткові слідчі (розшукові) дії, </w:t>
      </w:r>
      <w:r w:rsidRPr="00D32B61">
        <w:rPr>
          <w:rFonts w:ascii="Times New Roman" w:hAnsi="Times New Roman" w:cs="Times New Roman"/>
          <w:sz w:val="28"/>
          <w:szCs w:val="28"/>
          <w:lang w:val="uk-UA"/>
        </w:rPr>
        <w:t xml:space="preserve">для того щоб </w:t>
      </w:r>
      <w:r w:rsidRPr="00D32B61">
        <w:rPr>
          <w:rFonts w:ascii="Times New Roman" w:hAnsi="Times New Roman" w:cs="Times New Roman"/>
          <w:sz w:val="28"/>
          <w:szCs w:val="28"/>
        </w:rPr>
        <w:t>уникнути визнання недопустимими похідних доказів, отриманих на основі доказів, які не мають юридичної сили, і зрештою</w:t>
      </w:r>
      <w:r w:rsidRPr="00D32B61">
        <w:rPr>
          <w:rFonts w:ascii="Times New Roman" w:hAnsi="Times New Roman" w:cs="Times New Roman"/>
          <w:sz w:val="28"/>
          <w:szCs w:val="28"/>
          <w:lang w:val="uk-UA"/>
        </w:rPr>
        <w:t xml:space="preserve"> визнаються</w:t>
      </w:r>
      <w:r w:rsidR="00CC55BE" w:rsidRPr="00D32B61">
        <w:rPr>
          <w:rFonts w:ascii="Times New Roman" w:hAnsi="Times New Roman" w:cs="Times New Roman"/>
          <w:sz w:val="28"/>
          <w:szCs w:val="28"/>
        </w:rPr>
        <w:t xml:space="preserve"> не</w:t>
      </w:r>
      <w:r w:rsidRPr="00D32B61">
        <w:rPr>
          <w:rFonts w:ascii="Times New Roman" w:hAnsi="Times New Roman" w:cs="Times New Roman"/>
          <w:sz w:val="28"/>
          <w:szCs w:val="28"/>
        </w:rPr>
        <w:t>допустити використання недопустимих доказів у суді</w:t>
      </w:r>
      <w:r w:rsidR="00CC55BE" w:rsidRPr="00D32B61">
        <w:rPr>
          <w:rFonts w:ascii="Times New Roman" w:hAnsi="Times New Roman" w:cs="Times New Roman"/>
          <w:sz w:val="28"/>
          <w:szCs w:val="28"/>
          <w:lang w:val="uk-UA"/>
        </w:rPr>
        <w:t>.</w:t>
      </w:r>
    </w:p>
    <w:p w:rsidR="00745C32" w:rsidRPr="00284021" w:rsidRDefault="00745C32" w:rsidP="00745C32">
      <w:pPr>
        <w:spacing w:after="0" w:line="360" w:lineRule="auto"/>
        <w:ind w:firstLine="567"/>
        <w:jc w:val="both"/>
        <w:rPr>
          <w:rFonts w:ascii="Times New Roman" w:eastAsia="Times New Roman" w:hAnsi="Times New Roman" w:cs="Times New Roman"/>
          <w:sz w:val="28"/>
          <w:szCs w:val="28"/>
          <w:lang w:val="uk-UA"/>
        </w:rPr>
      </w:pPr>
      <w:r w:rsidRPr="00D32B61">
        <w:rPr>
          <w:rFonts w:ascii="Times New Roman" w:hAnsi="Times New Roman" w:cs="Times New Roman"/>
          <w:sz w:val="28"/>
          <w:szCs w:val="28"/>
          <w:lang w:val="uk-UA"/>
        </w:rPr>
        <w:t xml:space="preserve">Згідно з наведеним </w:t>
      </w:r>
      <w:r w:rsidR="00CC55BE" w:rsidRPr="00D32B61">
        <w:rPr>
          <w:rFonts w:ascii="Times New Roman" w:hAnsi="Times New Roman" w:cs="Times New Roman"/>
          <w:sz w:val="28"/>
          <w:szCs w:val="28"/>
          <w:lang w:val="uk-UA"/>
        </w:rPr>
        <w:t>прикладом в якому, н</w:t>
      </w:r>
      <w:r w:rsidRPr="00D32B61">
        <w:rPr>
          <w:rFonts w:ascii="Times New Roman" w:eastAsia="Times New Roman" w:hAnsi="Times New Roman" w:cs="Times New Roman"/>
          <w:sz w:val="28"/>
          <w:szCs w:val="28"/>
          <w:lang w:val="uk-UA"/>
        </w:rPr>
        <w:t xml:space="preserve">есвоєчасна оцінка недопустимості доказів призвела до того, що слідчий та прокурор повідомили особу про підозру, керуючись недопустимими доказами, що порушило права підозрюваного. </w:t>
      </w:r>
      <w:r w:rsidR="00CC55BE" w:rsidRPr="00D32B61">
        <w:rPr>
          <w:rFonts w:ascii="Times New Roman" w:eastAsia="Times New Roman" w:hAnsi="Times New Roman" w:cs="Times New Roman"/>
          <w:sz w:val="28"/>
          <w:szCs w:val="28"/>
          <w:lang w:val="uk-UA"/>
        </w:rPr>
        <w:t>І як наслідок інші докази були визнані недопустимими.А</w:t>
      </w:r>
      <w:r w:rsidRPr="00D32B61">
        <w:rPr>
          <w:rFonts w:ascii="Times New Roman" w:eastAsia="Times New Roman" w:hAnsi="Times New Roman" w:cs="Times New Roman"/>
          <w:sz w:val="28"/>
          <w:szCs w:val="28"/>
          <w:lang w:val="uk-UA"/>
        </w:rPr>
        <w:t xml:space="preserve"> вчасне усунення процесуальних недоліків та помилок дало б можливість слідчому вжити заходів та провести додаткові слідчі (розшукові) дії, спрямовані на отримання </w:t>
      </w:r>
      <w:r w:rsidR="00CC55BE" w:rsidRPr="00D32B61">
        <w:rPr>
          <w:rFonts w:ascii="Times New Roman" w:eastAsia="Times New Roman" w:hAnsi="Times New Roman" w:cs="Times New Roman"/>
          <w:sz w:val="28"/>
          <w:szCs w:val="28"/>
          <w:lang w:val="uk-UA"/>
        </w:rPr>
        <w:t xml:space="preserve">допустимих </w:t>
      </w:r>
      <w:r w:rsidRPr="00D32B61">
        <w:rPr>
          <w:rFonts w:ascii="Times New Roman" w:eastAsia="Times New Roman" w:hAnsi="Times New Roman" w:cs="Times New Roman"/>
          <w:sz w:val="28"/>
          <w:szCs w:val="28"/>
          <w:lang w:val="uk-UA"/>
        </w:rPr>
        <w:t>доказів.</w:t>
      </w:r>
    </w:p>
    <w:p w:rsidR="00BD602E" w:rsidRPr="00284021" w:rsidRDefault="00BD602E" w:rsidP="00836C08">
      <w:pPr>
        <w:spacing w:after="0" w:line="360" w:lineRule="auto"/>
        <w:ind w:firstLine="567"/>
        <w:jc w:val="both"/>
        <w:rPr>
          <w:rFonts w:ascii="Times New Roman" w:eastAsia="Times New Roman" w:hAnsi="Times New Roman" w:cs="Times New Roman"/>
          <w:sz w:val="28"/>
          <w:szCs w:val="28"/>
          <w:lang w:val="uk-UA"/>
        </w:rPr>
      </w:pPr>
    </w:p>
    <w:p w:rsidR="005D3F88" w:rsidRPr="00284021" w:rsidRDefault="005D3F88" w:rsidP="00836C08">
      <w:pPr>
        <w:ind w:firstLine="567"/>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br w:type="page"/>
      </w:r>
    </w:p>
    <w:p w:rsidR="00553E90" w:rsidRPr="00284021" w:rsidRDefault="00D32B61" w:rsidP="00553E90">
      <w:pPr>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lastRenderedPageBreak/>
        <w:t>РОЗДІЛ ІІ</w:t>
      </w:r>
    </w:p>
    <w:p w:rsidR="005D3F88" w:rsidRPr="00284021" w:rsidRDefault="005D3F88" w:rsidP="00CB6622">
      <w:pPr>
        <w:spacing w:line="360" w:lineRule="auto"/>
        <w:jc w:val="center"/>
        <w:rPr>
          <w:rFonts w:ascii="Times New Roman" w:hAnsi="Times New Roman" w:cs="Times New Roman"/>
          <w:b/>
          <w:sz w:val="28"/>
          <w:szCs w:val="28"/>
          <w:lang w:val="uk-UA"/>
        </w:rPr>
      </w:pPr>
      <w:proofErr w:type="gramStart"/>
      <w:r w:rsidRPr="00284021">
        <w:rPr>
          <w:rFonts w:ascii="Times New Roman" w:hAnsi="Times New Roman" w:cs="Times New Roman"/>
          <w:b/>
          <w:sz w:val="28"/>
          <w:szCs w:val="28"/>
        </w:rPr>
        <w:t>П</w:t>
      </w:r>
      <w:proofErr w:type="gramEnd"/>
      <w:r w:rsidRPr="00284021">
        <w:rPr>
          <w:rFonts w:ascii="Times New Roman" w:hAnsi="Times New Roman" w:cs="Times New Roman"/>
          <w:b/>
          <w:sz w:val="28"/>
          <w:szCs w:val="28"/>
        </w:rPr>
        <w:t xml:space="preserve">ІДСТАВИ </w:t>
      </w:r>
      <w:r w:rsidRPr="00284021">
        <w:rPr>
          <w:rFonts w:ascii="Times New Roman" w:hAnsi="Times New Roman" w:cs="Times New Roman"/>
          <w:b/>
          <w:sz w:val="28"/>
          <w:szCs w:val="28"/>
          <w:lang w:val="uk-UA"/>
        </w:rPr>
        <w:t xml:space="preserve">ТА ПРОЦЕДУРА </w:t>
      </w:r>
      <w:r w:rsidRPr="00284021">
        <w:rPr>
          <w:rFonts w:ascii="Times New Roman" w:hAnsi="Times New Roman" w:cs="Times New Roman"/>
          <w:b/>
          <w:sz w:val="28"/>
          <w:szCs w:val="28"/>
        </w:rPr>
        <w:t>ВИЗНАННЯ ДОКАЗІВ НЕДОПУСТИМИМИ У КРИМІНАЛЬНОМУ ПРОВАДЖЕННІ</w:t>
      </w:r>
    </w:p>
    <w:p w:rsidR="00D32B61" w:rsidRDefault="00553E90" w:rsidP="00D32B61">
      <w:pPr>
        <w:pStyle w:val="a4"/>
        <w:shd w:val="clear" w:color="auto" w:fill="FFFFFF"/>
        <w:spacing w:line="360" w:lineRule="auto"/>
        <w:jc w:val="center"/>
        <w:rPr>
          <w:b/>
          <w:sz w:val="28"/>
          <w:szCs w:val="28"/>
          <w:lang w:val="uk-UA"/>
        </w:rPr>
      </w:pPr>
      <w:r w:rsidRPr="00284021">
        <w:rPr>
          <w:b/>
          <w:sz w:val="28"/>
          <w:szCs w:val="28"/>
          <w:lang w:val="uk-UA"/>
        </w:rPr>
        <w:t>2.1.</w:t>
      </w:r>
      <w:r w:rsidR="00822A44">
        <w:rPr>
          <w:b/>
          <w:sz w:val="28"/>
          <w:szCs w:val="28"/>
          <w:lang w:val="uk-UA"/>
        </w:rPr>
        <w:t xml:space="preserve"> </w:t>
      </w:r>
      <w:r w:rsidR="005D3F88" w:rsidRPr="00284021">
        <w:rPr>
          <w:b/>
          <w:sz w:val="28"/>
          <w:szCs w:val="28"/>
        </w:rPr>
        <w:t>Істотні</w:t>
      </w:r>
      <w:r w:rsidR="00650A9E">
        <w:rPr>
          <w:b/>
          <w:sz w:val="28"/>
          <w:szCs w:val="28"/>
        </w:rPr>
        <w:t xml:space="preserve"> </w:t>
      </w:r>
      <w:r w:rsidR="005D3F88" w:rsidRPr="00284021">
        <w:rPr>
          <w:b/>
          <w:sz w:val="28"/>
          <w:szCs w:val="28"/>
        </w:rPr>
        <w:t xml:space="preserve">порушення прав і свобод людини як </w:t>
      </w:r>
      <w:proofErr w:type="gramStart"/>
      <w:r w:rsidR="005D3F88" w:rsidRPr="00284021">
        <w:rPr>
          <w:b/>
          <w:sz w:val="28"/>
          <w:szCs w:val="28"/>
        </w:rPr>
        <w:t>п</w:t>
      </w:r>
      <w:proofErr w:type="gramEnd"/>
      <w:r w:rsidR="005D3F88" w:rsidRPr="00284021">
        <w:rPr>
          <w:b/>
          <w:sz w:val="28"/>
          <w:szCs w:val="28"/>
        </w:rPr>
        <w:t>ідстав</w:t>
      </w:r>
      <w:r w:rsidR="00822A44">
        <w:rPr>
          <w:b/>
          <w:sz w:val="28"/>
          <w:szCs w:val="28"/>
          <w:lang w:val="uk-UA"/>
        </w:rPr>
        <w:t>а</w:t>
      </w:r>
      <w:r w:rsidR="00650A9E">
        <w:rPr>
          <w:b/>
          <w:sz w:val="28"/>
          <w:szCs w:val="28"/>
        </w:rPr>
        <w:t xml:space="preserve"> </w:t>
      </w:r>
      <w:r w:rsidR="005D3F88" w:rsidRPr="00284021">
        <w:rPr>
          <w:b/>
          <w:sz w:val="28"/>
          <w:szCs w:val="28"/>
        </w:rPr>
        <w:t>визнання</w:t>
      </w:r>
      <w:r w:rsidR="00650A9E">
        <w:rPr>
          <w:b/>
          <w:sz w:val="28"/>
          <w:szCs w:val="28"/>
        </w:rPr>
        <w:t xml:space="preserve"> </w:t>
      </w:r>
      <w:r w:rsidR="005D3F88" w:rsidRPr="00284021">
        <w:rPr>
          <w:b/>
          <w:sz w:val="28"/>
          <w:szCs w:val="28"/>
        </w:rPr>
        <w:t>доказів</w:t>
      </w:r>
      <w:r w:rsidR="00650A9E">
        <w:rPr>
          <w:b/>
          <w:sz w:val="28"/>
          <w:szCs w:val="28"/>
        </w:rPr>
        <w:t xml:space="preserve"> </w:t>
      </w:r>
      <w:r w:rsidR="005D3F88" w:rsidRPr="00284021">
        <w:rPr>
          <w:b/>
          <w:sz w:val="28"/>
          <w:szCs w:val="28"/>
        </w:rPr>
        <w:t>недопустимими</w:t>
      </w:r>
    </w:p>
    <w:p w:rsidR="001D18DB" w:rsidRPr="00284021" w:rsidRDefault="00553E90" w:rsidP="00822A44">
      <w:pPr>
        <w:pStyle w:val="a4"/>
        <w:shd w:val="clear" w:color="auto" w:fill="FFFFFF"/>
        <w:spacing w:after="0" w:afterAutospacing="0" w:line="360" w:lineRule="auto"/>
        <w:ind w:firstLine="567"/>
        <w:jc w:val="both"/>
        <w:rPr>
          <w:sz w:val="28"/>
          <w:szCs w:val="28"/>
          <w:lang w:val="uk-UA"/>
        </w:rPr>
      </w:pPr>
      <w:r w:rsidRPr="00284021">
        <w:rPr>
          <w:sz w:val="28"/>
          <w:szCs w:val="28"/>
          <w:lang w:val="uk-UA"/>
        </w:rPr>
        <w:t xml:space="preserve">У </w:t>
      </w:r>
      <w:r w:rsidR="007B0124" w:rsidRPr="00284021">
        <w:rPr>
          <w:sz w:val="28"/>
          <w:szCs w:val="28"/>
          <w:lang w:val="uk-UA"/>
        </w:rPr>
        <w:t xml:space="preserve">ст. </w:t>
      </w:r>
      <w:r w:rsidRPr="00284021">
        <w:rPr>
          <w:sz w:val="28"/>
          <w:szCs w:val="28"/>
        </w:rPr>
        <w:t xml:space="preserve">87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00822A44">
        <w:rPr>
          <w:sz w:val="28"/>
          <w:szCs w:val="28"/>
          <w:lang w:val="uk-UA"/>
        </w:rPr>
        <w:t xml:space="preserve"> </w:t>
      </w:r>
      <w:r w:rsidRPr="00284021">
        <w:rPr>
          <w:sz w:val="28"/>
          <w:szCs w:val="28"/>
        </w:rPr>
        <w:t>України зазначено, що недопустимими є докази, отримані внаслідок істотного порушення прав та свобод людини, гарантованих Конституцією</w:t>
      </w:r>
      <w:r w:rsidR="00C87C44">
        <w:rPr>
          <w:sz w:val="28"/>
          <w:szCs w:val="28"/>
          <w:lang w:val="uk-UA"/>
        </w:rPr>
        <w:t xml:space="preserve"> України</w:t>
      </w:r>
      <w:r w:rsidRPr="00284021">
        <w:rPr>
          <w:sz w:val="28"/>
          <w:szCs w:val="28"/>
        </w:rPr>
        <w:t xml:space="preserve"> та законами </w:t>
      </w:r>
      <w:proofErr w:type="gramStart"/>
      <w:r w:rsidRPr="00284021">
        <w:rPr>
          <w:sz w:val="28"/>
          <w:szCs w:val="28"/>
        </w:rPr>
        <w:t>Укра</w:t>
      </w:r>
      <w:proofErr w:type="gramEnd"/>
      <w:r w:rsidRPr="00284021">
        <w:rPr>
          <w:sz w:val="28"/>
          <w:szCs w:val="28"/>
        </w:rPr>
        <w:t xml:space="preserve">їни, міжнародними договорами, згода на обов’язковість яких надана Верховною Радою України, а також будь-які інші докази, здобуті завдяки інформації, отриманій внаслідок істотного порушення прав та свобод людини. В цій же статті законодавець визначає перелік істотних порушень, зокрема це: </w:t>
      </w:r>
    </w:p>
    <w:p w:rsidR="001D18DB" w:rsidRPr="00284021" w:rsidRDefault="00553E90" w:rsidP="00D32B61">
      <w:pPr>
        <w:pStyle w:val="a4"/>
        <w:numPr>
          <w:ilvl w:val="0"/>
          <w:numId w:val="11"/>
        </w:numPr>
        <w:shd w:val="clear" w:color="auto" w:fill="FFFFFF"/>
        <w:tabs>
          <w:tab w:val="left" w:pos="993"/>
        </w:tabs>
        <w:spacing w:before="0" w:beforeAutospacing="0" w:after="0" w:afterAutospacing="0" w:line="360" w:lineRule="auto"/>
        <w:ind w:left="0" w:firstLine="567"/>
        <w:jc w:val="both"/>
        <w:rPr>
          <w:sz w:val="28"/>
          <w:szCs w:val="28"/>
          <w:lang w:val="uk-UA"/>
        </w:rPr>
      </w:pPr>
      <w:r w:rsidRPr="00284021">
        <w:rPr>
          <w:sz w:val="28"/>
          <w:szCs w:val="28"/>
        </w:rPr>
        <w:t xml:space="preserve">здійснення процесуальних дій, які потребують попереднього дозволу суду, без такого дозволу або з порушенням його суттєвих умов; </w:t>
      </w:r>
    </w:p>
    <w:p w:rsidR="001D18DB" w:rsidRPr="00284021" w:rsidRDefault="00553E90" w:rsidP="00D32B61">
      <w:pPr>
        <w:pStyle w:val="a4"/>
        <w:numPr>
          <w:ilvl w:val="0"/>
          <w:numId w:val="11"/>
        </w:numPr>
        <w:shd w:val="clear" w:color="auto" w:fill="FFFFFF"/>
        <w:tabs>
          <w:tab w:val="left" w:pos="993"/>
        </w:tabs>
        <w:spacing w:before="0" w:beforeAutospacing="0" w:after="0" w:afterAutospacing="0" w:line="360" w:lineRule="auto"/>
        <w:ind w:left="0" w:firstLine="567"/>
        <w:jc w:val="both"/>
        <w:rPr>
          <w:sz w:val="28"/>
          <w:szCs w:val="28"/>
          <w:lang w:val="uk-UA"/>
        </w:rPr>
      </w:pPr>
      <w:r w:rsidRPr="00284021">
        <w:rPr>
          <w:sz w:val="28"/>
          <w:szCs w:val="28"/>
        </w:rPr>
        <w:t xml:space="preserve">отримання доказів внаслідок катування, жорстокого, нелюдського або такого, що принижує </w:t>
      </w:r>
      <w:proofErr w:type="gramStart"/>
      <w:r w:rsidRPr="00284021">
        <w:rPr>
          <w:sz w:val="28"/>
          <w:szCs w:val="28"/>
        </w:rPr>
        <w:t>г</w:t>
      </w:r>
      <w:proofErr w:type="gramEnd"/>
      <w:r w:rsidRPr="00284021">
        <w:rPr>
          <w:sz w:val="28"/>
          <w:szCs w:val="28"/>
        </w:rPr>
        <w:t>ідність особи, поводження або погрози застосування такого поводження;</w:t>
      </w:r>
    </w:p>
    <w:p w:rsidR="001D18DB" w:rsidRPr="00284021" w:rsidRDefault="00553E90" w:rsidP="00D32B61">
      <w:pPr>
        <w:pStyle w:val="a4"/>
        <w:numPr>
          <w:ilvl w:val="0"/>
          <w:numId w:val="11"/>
        </w:numPr>
        <w:shd w:val="clear" w:color="auto" w:fill="FFFFFF"/>
        <w:tabs>
          <w:tab w:val="left" w:pos="993"/>
        </w:tabs>
        <w:spacing w:before="0" w:beforeAutospacing="0" w:after="0" w:afterAutospacing="0" w:line="360" w:lineRule="auto"/>
        <w:ind w:left="0" w:firstLine="567"/>
        <w:jc w:val="both"/>
        <w:rPr>
          <w:sz w:val="28"/>
          <w:szCs w:val="28"/>
          <w:lang w:val="uk-UA"/>
        </w:rPr>
      </w:pPr>
      <w:r w:rsidRPr="00284021">
        <w:rPr>
          <w:sz w:val="28"/>
          <w:szCs w:val="28"/>
        </w:rPr>
        <w:t>п</w:t>
      </w:r>
      <w:r w:rsidR="001D18DB" w:rsidRPr="00284021">
        <w:rPr>
          <w:sz w:val="28"/>
          <w:szCs w:val="28"/>
        </w:rPr>
        <w:t>орушення права особи на захист;</w:t>
      </w:r>
    </w:p>
    <w:p w:rsidR="001D18DB" w:rsidRPr="00284021" w:rsidRDefault="00553E90" w:rsidP="00D32B61">
      <w:pPr>
        <w:pStyle w:val="a4"/>
        <w:numPr>
          <w:ilvl w:val="0"/>
          <w:numId w:val="11"/>
        </w:numPr>
        <w:shd w:val="clear" w:color="auto" w:fill="FFFFFF"/>
        <w:tabs>
          <w:tab w:val="left" w:pos="993"/>
        </w:tabs>
        <w:spacing w:before="0" w:beforeAutospacing="0" w:after="0" w:afterAutospacing="0" w:line="360" w:lineRule="auto"/>
        <w:ind w:left="0" w:firstLine="567"/>
        <w:jc w:val="both"/>
        <w:rPr>
          <w:sz w:val="28"/>
          <w:szCs w:val="28"/>
          <w:lang w:val="uk-UA"/>
        </w:rPr>
      </w:pPr>
      <w:r w:rsidRPr="00284021">
        <w:rPr>
          <w:sz w:val="28"/>
          <w:szCs w:val="28"/>
        </w:rPr>
        <w:t>отримання показань чи пояснень від особи, яка не була повідомлена про своє право відмовитися від давання показань та не відповідати на запитання, або їх отрима</w:t>
      </w:r>
      <w:r w:rsidR="001D18DB" w:rsidRPr="00284021">
        <w:rPr>
          <w:sz w:val="28"/>
          <w:szCs w:val="28"/>
        </w:rPr>
        <w:t>ння з порушенням цього права;</w:t>
      </w:r>
    </w:p>
    <w:p w:rsidR="001D18DB" w:rsidRPr="00284021" w:rsidRDefault="00553E90" w:rsidP="00D32B61">
      <w:pPr>
        <w:pStyle w:val="a4"/>
        <w:numPr>
          <w:ilvl w:val="0"/>
          <w:numId w:val="11"/>
        </w:numPr>
        <w:shd w:val="clear" w:color="auto" w:fill="FFFFFF"/>
        <w:tabs>
          <w:tab w:val="left" w:pos="993"/>
        </w:tabs>
        <w:spacing w:before="0" w:beforeAutospacing="0" w:after="0" w:afterAutospacing="0" w:line="360" w:lineRule="auto"/>
        <w:ind w:left="0" w:firstLine="567"/>
        <w:jc w:val="both"/>
        <w:rPr>
          <w:sz w:val="28"/>
          <w:szCs w:val="28"/>
          <w:lang w:val="uk-UA"/>
        </w:rPr>
      </w:pPr>
      <w:r w:rsidRPr="00284021">
        <w:rPr>
          <w:sz w:val="28"/>
          <w:szCs w:val="28"/>
        </w:rPr>
        <w:t xml:space="preserve">порушення права на перехресний </w:t>
      </w:r>
      <w:proofErr w:type="gramStart"/>
      <w:r w:rsidRPr="00284021">
        <w:rPr>
          <w:sz w:val="28"/>
          <w:szCs w:val="28"/>
        </w:rPr>
        <w:t>допит</w:t>
      </w:r>
      <w:proofErr w:type="gramEnd"/>
      <w:r w:rsidRPr="00284021">
        <w:rPr>
          <w:sz w:val="28"/>
          <w:szCs w:val="28"/>
        </w:rPr>
        <w:t xml:space="preserve">. </w:t>
      </w:r>
    </w:p>
    <w:p w:rsidR="00232571" w:rsidRPr="00284021" w:rsidRDefault="00553E90" w:rsidP="00D32B61">
      <w:pPr>
        <w:pStyle w:val="a4"/>
        <w:shd w:val="clear" w:color="auto" w:fill="FFFFFF"/>
        <w:spacing w:before="0" w:beforeAutospacing="0" w:after="0" w:afterAutospacing="0" w:line="360" w:lineRule="auto"/>
        <w:ind w:firstLine="567"/>
        <w:jc w:val="both"/>
        <w:rPr>
          <w:sz w:val="28"/>
          <w:szCs w:val="28"/>
          <w:lang w:val="uk-UA"/>
        </w:rPr>
      </w:pPr>
      <w:r w:rsidRPr="00284021">
        <w:rPr>
          <w:sz w:val="28"/>
          <w:szCs w:val="28"/>
          <w:lang w:val="uk-UA"/>
        </w:rPr>
        <w:t>Першим істотним порушенням, яке є підставою визнання доказу недопустимими є здійснення процесуальних дій, які потребують попереднього дозволу суду, без такого дозволу або з порушенням його суттєвих умов.</w:t>
      </w:r>
    </w:p>
    <w:p w:rsidR="00553E90" w:rsidRPr="00284021" w:rsidRDefault="00553E90" w:rsidP="00D32B61">
      <w:pPr>
        <w:pStyle w:val="a4"/>
        <w:shd w:val="clear" w:color="auto" w:fill="FFFFFF"/>
        <w:spacing w:before="0" w:beforeAutospacing="0" w:after="0" w:afterAutospacing="0" w:line="360" w:lineRule="auto"/>
        <w:ind w:firstLine="567"/>
        <w:jc w:val="both"/>
        <w:rPr>
          <w:sz w:val="28"/>
          <w:szCs w:val="28"/>
          <w:lang w:val="uk-UA"/>
        </w:rPr>
      </w:pPr>
      <w:r w:rsidRPr="00284021">
        <w:rPr>
          <w:sz w:val="28"/>
          <w:szCs w:val="28"/>
          <w:lang w:val="uk-UA"/>
        </w:rPr>
        <w:t xml:space="preserve">В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w:t>
      </w:r>
      <w:r w:rsidR="00C87C44">
        <w:rPr>
          <w:sz w:val="28"/>
          <w:szCs w:val="28"/>
          <w:lang w:val="uk-UA"/>
        </w:rPr>
        <w:t>му</w:t>
      </w:r>
      <w:r w:rsidR="00C87C44" w:rsidRPr="00C87C44">
        <w:rPr>
          <w:sz w:val="28"/>
          <w:szCs w:val="28"/>
          <w:lang w:val="uk-UA"/>
        </w:rPr>
        <w:t xml:space="preserve"> процесуально</w:t>
      </w:r>
      <w:r w:rsidR="00C87C44">
        <w:rPr>
          <w:sz w:val="28"/>
          <w:szCs w:val="28"/>
          <w:lang w:val="uk-UA"/>
        </w:rPr>
        <w:t>му</w:t>
      </w:r>
      <w:r w:rsidR="00C87C44" w:rsidRPr="00C87C44">
        <w:rPr>
          <w:sz w:val="28"/>
          <w:szCs w:val="28"/>
          <w:lang w:val="uk-UA"/>
        </w:rPr>
        <w:t xml:space="preserve"> кодекс</w:t>
      </w:r>
      <w:r w:rsidR="00C87C44">
        <w:rPr>
          <w:sz w:val="28"/>
          <w:szCs w:val="28"/>
          <w:lang w:val="uk-UA"/>
        </w:rPr>
        <w:t>і</w:t>
      </w:r>
      <w:r w:rsidR="00822A44">
        <w:rPr>
          <w:sz w:val="28"/>
          <w:szCs w:val="28"/>
          <w:lang w:val="uk-UA"/>
        </w:rPr>
        <w:t xml:space="preserve"> </w:t>
      </w:r>
      <w:r w:rsidRPr="00284021">
        <w:rPr>
          <w:sz w:val="28"/>
          <w:szCs w:val="28"/>
          <w:lang w:val="uk-UA"/>
        </w:rPr>
        <w:t>України передбачено перелік процесуальних дій, які провадяться з дозволу слідчого судді: судовий в</w:t>
      </w:r>
      <w:r w:rsidR="00C87C44">
        <w:rPr>
          <w:sz w:val="28"/>
          <w:szCs w:val="28"/>
          <w:lang w:val="uk-UA"/>
        </w:rPr>
        <w:t xml:space="preserve">иклик </w:t>
      </w:r>
      <w:r w:rsidR="00D32B61">
        <w:rPr>
          <w:sz w:val="28"/>
          <w:szCs w:val="28"/>
          <w:lang w:val="uk-UA"/>
        </w:rPr>
        <w:br/>
      </w:r>
      <w:r w:rsidR="00C87C44">
        <w:rPr>
          <w:sz w:val="28"/>
          <w:szCs w:val="28"/>
          <w:lang w:val="uk-UA"/>
        </w:rPr>
        <w:t>(ст.</w:t>
      </w:r>
      <w:r w:rsidRPr="00284021">
        <w:rPr>
          <w:sz w:val="28"/>
          <w:szCs w:val="28"/>
          <w:lang w:val="uk-UA"/>
        </w:rPr>
        <w:t xml:space="preserve">134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 України); привід під час </w:t>
      </w:r>
      <w:r w:rsidRPr="00284021">
        <w:rPr>
          <w:sz w:val="28"/>
          <w:szCs w:val="28"/>
          <w:lang w:val="uk-UA"/>
        </w:rPr>
        <w:lastRenderedPageBreak/>
        <w:t xml:space="preserve">досудового розслідування (ст. 140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 України); арешт майна (ст. 170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 України); проникнення до житла чи до іншого володіння особи (ст. 233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 України); обшук (ст. 234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Pr="00284021">
        <w:rPr>
          <w:sz w:val="28"/>
          <w:szCs w:val="28"/>
          <w:lang w:val="uk-UA"/>
        </w:rPr>
        <w:t xml:space="preserve">України); огляд житла чи іншого володіння особи (ч. 2 ст. 237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Pr="00284021">
        <w:rPr>
          <w:sz w:val="28"/>
          <w:szCs w:val="28"/>
          <w:lang w:val="uk-UA"/>
        </w:rPr>
        <w:t xml:space="preserve">України); примусове отримання білологічних зразків для експертизи (ч. 3 ст. 245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Pr="00284021">
        <w:rPr>
          <w:sz w:val="28"/>
          <w:szCs w:val="28"/>
          <w:lang w:val="uk-UA"/>
        </w:rPr>
        <w:t>України); аудіо</w:t>
      </w:r>
      <w:r w:rsidR="007B0124" w:rsidRPr="00284021">
        <w:rPr>
          <w:sz w:val="28"/>
          <w:szCs w:val="28"/>
          <w:lang w:val="uk-UA"/>
        </w:rPr>
        <w:t>-</w:t>
      </w:r>
      <w:r w:rsidRPr="00284021">
        <w:rPr>
          <w:sz w:val="28"/>
          <w:szCs w:val="28"/>
          <w:lang w:val="uk-UA"/>
        </w:rPr>
        <w:t xml:space="preserve">відеоконтроль особи (ст. 260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Pr="00284021">
        <w:rPr>
          <w:sz w:val="28"/>
          <w:szCs w:val="28"/>
          <w:lang w:val="uk-UA"/>
        </w:rPr>
        <w:t xml:space="preserve">України); накладення арешту на кореспонденцію (ст. 261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України); огляд і виїмка кореспонденції (ст. 262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України); зняття інформації з транспортних телекомунікаційних мереж (ст. 263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України); зняття інформації з електронних інформаційних систем без відома її власника, володільця або утримувача (ч. 1 ст. 264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України); установлення місцезнаходження радіоелектронного засобу (ч. 2 ст. 268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Pr="00284021">
        <w:rPr>
          <w:sz w:val="28"/>
          <w:szCs w:val="28"/>
          <w:lang w:val="uk-UA"/>
        </w:rPr>
        <w:t xml:space="preserve">); аудіо -, відеоконтроль місця при розслідуванні тяжкого або особливо тяжкого злочину (ч. 2 ст. 270 </w:t>
      </w:r>
      <w:r w:rsidR="00CC55BE">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00C87C44">
        <w:rPr>
          <w:sz w:val="28"/>
          <w:szCs w:val="28"/>
          <w:lang w:val="uk-UA"/>
        </w:rPr>
        <w:t xml:space="preserve"> України</w:t>
      </w:r>
      <w:r w:rsidRPr="00284021">
        <w:rPr>
          <w:sz w:val="28"/>
          <w:szCs w:val="28"/>
          <w:lang w:val="uk-UA"/>
        </w:rPr>
        <w:t xml:space="preserve">); негласне отримання зразків, необхідних для порівняльного дослідження (ч. 2 ст. 274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00C87C44">
        <w:rPr>
          <w:sz w:val="28"/>
          <w:szCs w:val="28"/>
          <w:lang w:val="uk-UA"/>
        </w:rPr>
        <w:t xml:space="preserve"> україни</w:t>
      </w:r>
      <w:r w:rsidRPr="00284021">
        <w:rPr>
          <w:sz w:val="28"/>
          <w:szCs w:val="28"/>
          <w:lang w:val="uk-UA"/>
        </w:rPr>
        <w:t>); залучення слідчим суддею експерта за кл</w:t>
      </w:r>
      <w:r w:rsidR="00C87C44">
        <w:rPr>
          <w:sz w:val="28"/>
          <w:szCs w:val="28"/>
          <w:lang w:val="uk-UA"/>
        </w:rPr>
        <w:t xml:space="preserve">опотанням сторони захисту (ч. 3 </w:t>
      </w:r>
      <w:r w:rsidRPr="00284021">
        <w:rPr>
          <w:sz w:val="28"/>
          <w:szCs w:val="28"/>
          <w:lang w:val="uk-UA"/>
        </w:rPr>
        <w:t xml:space="preserve">ст. 243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00C87C44">
        <w:rPr>
          <w:sz w:val="28"/>
          <w:szCs w:val="28"/>
          <w:lang w:val="uk-UA"/>
        </w:rPr>
        <w:t xml:space="preserve"> України</w:t>
      </w:r>
      <w:r w:rsidRPr="00284021">
        <w:rPr>
          <w:sz w:val="28"/>
          <w:szCs w:val="28"/>
          <w:lang w:val="uk-UA"/>
        </w:rPr>
        <w:t xml:space="preserve">). </w:t>
      </w:r>
    </w:p>
    <w:p w:rsidR="00B82B4D" w:rsidRPr="00284021" w:rsidRDefault="00822A44" w:rsidP="00836C08">
      <w:pPr>
        <w:pStyle w:val="a4"/>
        <w:shd w:val="clear" w:color="auto" w:fill="FFFFFF"/>
        <w:spacing w:before="0" w:beforeAutospacing="0" w:after="0" w:afterAutospacing="0" w:line="360" w:lineRule="auto"/>
        <w:ind w:firstLine="567"/>
        <w:jc w:val="both"/>
        <w:rPr>
          <w:sz w:val="28"/>
          <w:szCs w:val="28"/>
          <w:lang w:val="uk-UA"/>
        </w:rPr>
      </w:pPr>
      <w:r>
        <w:rPr>
          <w:sz w:val="28"/>
          <w:szCs w:val="28"/>
          <w:lang w:val="uk-UA"/>
        </w:rPr>
        <w:t xml:space="preserve">Наприклад, </w:t>
      </w:r>
      <w:r w:rsidR="00B82B4D" w:rsidRPr="00284021">
        <w:rPr>
          <w:sz w:val="28"/>
          <w:szCs w:val="28"/>
          <w:lang w:val="uk-UA"/>
        </w:rPr>
        <w:t>Приморський районний суд міста Маріуполь Донецької області, розглянувши в судовому засіданні кримінальну справу №266/2586/15-к</w:t>
      </w:r>
      <w:r w:rsidR="00183F88" w:rsidRPr="00284021">
        <w:rPr>
          <w:sz w:val="28"/>
          <w:szCs w:val="28"/>
          <w:lang w:val="uk-UA"/>
        </w:rPr>
        <w:t xml:space="preserve"> визнав недопустимим доказ два компакт-диски як додатки до протоколу дослідження інформації, отриманої при застосуванні технічних засобів.</w:t>
      </w:r>
    </w:p>
    <w:p w:rsidR="00183F88" w:rsidRPr="00284021" w:rsidRDefault="00183F88" w:rsidP="00836C08">
      <w:pPr>
        <w:pStyle w:val="a4"/>
        <w:spacing w:before="0" w:beforeAutospacing="0" w:after="0" w:afterAutospacing="0" w:line="360" w:lineRule="auto"/>
        <w:ind w:firstLine="567"/>
        <w:jc w:val="both"/>
        <w:rPr>
          <w:sz w:val="28"/>
          <w:szCs w:val="28"/>
        </w:rPr>
      </w:pPr>
      <w:r w:rsidRPr="00284021">
        <w:rPr>
          <w:sz w:val="28"/>
          <w:szCs w:val="28"/>
        </w:rPr>
        <w:t xml:space="preserve">В судовому засіданні захисником до початку </w:t>
      </w:r>
      <w:proofErr w:type="gramStart"/>
      <w:r w:rsidRPr="00284021">
        <w:rPr>
          <w:sz w:val="28"/>
          <w:szCs w:val="28"/>
        </w:rPr>
        <w:t>досл</w:t>
      </w:r>
      <w:proofErr w:type="gramEnd"/>
      <w:r w:rsidRPr="00284021">
        <w:rPr>
          <w:sz w:val="28"/>
          <w:szCs w:val="28"/>
        </w:rPr>
        <w:t xml:space="preserve">ідження цих компакт дисків заявлене клопотання в порядку ч.2 </w:t>
      </w:r>
      <w:hyperlink r:id="rId9" w:anchor="697" w:tgtFrame="_blank" w:tooltip="Кримінальний процесуальний кодекс України; нормативно-правовий акт № 4651-VI від 13.04.2012" w:history="1">
        <w:r w:rsidRPr="00284021">
          <w:rPr>
            <w:rStyle w:val="a5"/>
            <w:color w:val="auto"/>
            <w:sz w:val="28"/>
            <w:szCs w:val="28"/>
            <w:u w:val="none"/>
          </w:rPr>
          <w:t xml:space="preserve">ст.89 </w:t>
        </w:r>
        <w:r w:rsidR="00CC55BE">
          <w:rPr>
            <w:sz w:val="28"/>
            <w:szCs w:val="28"/>
            <w:lang w:val="uk-UA"/>
          </w:rPr>
          <w:t>К</w:t>
        </w:r>
        <w:r w:rsidR="00C87C44">
          <w:rPr>
            <w:sz w:val="28"/>
            <w:szCs w:val="28"/>
          </w:rPr>
          <w:t>рим</w:t>
        </w:r>
        <w:r w:rsidR="00C87C44">
          <w:rPr>
            <w:sz w:val="28"/>
            <w:szCs w:val="28"/>
            <w:lang w:val="uk-UA"/>
          </w:rPr>
          <w:t>і</w:t>
        </w:r>
        <w:r w:rsidR="00C87C44">
          <w:rPr>
            <w:sz w:val="28"/>
            <w:szCs w:val="28"/>
          </w:rPr>
          <w:t>нального процесуального кодексу</w:t>
        </w:r>
        <w:r w:rsidRPr="00284021">
          <w:rPr>
            <w:rStyle w:val="a5"/>
            <w:color w:val="auto"/>
            <w:sz w:val="28"/>
            <w:szCs w:val="28"/>
            <w:u w:val="none"/>
          </w:rPr>
          <w:t>України</w:t>
        </w:r>
      </w:hyperlink>
      <w:r w:rsidRPr="00284021">
        <w:rPr>
          <w:sz w:val="28"/>
          <w:szCs w:val="28"/>
        </w:rPr>
        <w:t xml:space="preserve">, в якому вона просила визнати очевидну недопустимість цих доказів, що тягне за собою неможливість дослідження такого доказу, мотивуючи </w:t>
      </w:r>
      <w:r w:rsidRPr="00284021">
        <w:rPr>
          <w:sz w:val="28"/>
          <w:szCs w:val="28"/>
        </w:rPr>
        <w:lastRenderedPageBreak/>
        <w:t xml:space="preserve">це тим, що суду надано не той носій інформації, який додавався до протоколу, оскільки в протоколі </w:t>
      </w:r>
      <w:r w:rsidRPr="00284021">
        <w:rPr>
          <w:sz w:val="28"/>
          <w:szCs w:val="28"/>
          <w:lang w:val="uk-UA"/>
        </w:rPr>
        <w:t>йшлося</w:t>
      </w:r>
      <w:r w:rsidRPr="00284021">
        <w:rPr>
          <w:sz w:val="28"/>
          <w:szCs w:val="28"/>
        </w:rPr>
        <w:t xml:space="preserve"> про диски «Verbatim», а фактично </w:t>
      </w:r>
      <w:r w:rsidRPr="00284021">
        <w:rPr>
          <w:sz w:val="28"/>
          <w:szCs w:val="28"/>
          <w:lang w:val="uk-UA"/>
        </w:rPr>
        <w:t xml:space="preserve">було </w:t>
      </w:r>
      <w:r w:rsidRPr="00284021">
        <w:rPr>
          <w:sz w:val="28"/>
          <w:szCs w:val="28"/>
        </w:rPr>
        <w:t xml:space="preserve">надано диски «Philips», й до того ж не </w:t>
      </w:r>
      <w:r w:rsidRPr="00284021">
        <w:rPr>
          <w:sz w:val="28"/>
          <w:szCs w:val="28"/>
          <w:lang w:val="uk-UA"/>
        </w:rPr>
        <w:t xml:space="preserve">було </w:t>
      </w:r>
      <w:r w:rsidRPr="00284021">
        <w:rPr>
          <w:sz w:val="28"/>
          <w:szCs w:val="28"/>
        </w:rPr>
        <w:t>надано доказів того, що цей запис</w:t>
      </w:r>
      <w:r w:rsidRPr="00284021">
        <w:rPr>
          <w:sz w:val="28"/>
          <w:szCs w:val="28"/>
          <w:lang w:val="uk-UA"/>
        </w:rPr>
        <w:t xml:space="preserve"> був</w:t>
      </w:r>
      <w:r w:rsidRPr="00284021">
        <w:rPr>
          <w:sz w:val="28"/>
          <w:szCs w:val="28"/>
        </w:rPr>
        <w:t xml:space="preserve"> первісним джерелом та виготовлений саме в результаті застосування технічних засобів </w:t>
      </w:r>
      <w:proofErr w:type="gramStart"/>
      <w:r w:rsidRPr="00284021">
        <w:rPr>
          <w:sz w:val="28"/>
          <w:szCs w:val="28"/>
        </w:rPr>
        <w:t>п</w:t>
      </w:r>
      <w:proofErr w:type="gramEnd"/>
      <w:r w:rsidRPr="00284021">
        <w:rPr>
          <w:sz w:val="28"/>
          <w:szCs w:val="28"/>
        </w:rPr>
        <w:t xml:space="preserve">ід час </w:t>
      </w:r>
      <w:r w:rsidRPr="00284021">
        <w:rPr>
          <w:sz w:val="28"/>
          <w:szCs w:val="28"/>
          <w:lang w:val="uk-UA"/>
        </w:rPr>
        <w:t>негласних слідчих (розшукових) дій</w:t>
      </w:r>
      <w:r w:rsidRPr="00284021">
        <w:rPr>
          <w:sz w:val="28"/>
          <w:szCs w:val="28"/>
        </w:rPr>
        <w:t>[2</w:t>
      </w:r>
      <w:r w:rsidR="00336716" w:rsidRPr="00284021">
        <w:rPr>
          <w:sz w:val="28"/>
          <w:szCs w:val="28"/>
        </w:rPr>
        <w:t>2].</w:t>
      </w:r>
    </w:p>
    <w:p w:rsidR="00183F88" w:rsidRPr="00284021" w:rsidRDefault="00183F88" w:rsidP="00836C08">
      <w:pPr>
        <w:pStyle w:val="a4"/>
        <w:spacing w:before="0" w:beforeAutospacing="0" w:after="0" w:afterAutospacing="0" w:line="360" w:lineRule="auto"/>
        <w:ind w:firstLine="567"/>
        <w:jc w:val="both"/>
        <w:rPr>
          <w:sz w:val="28"/>
          <w:szCs w:val="28"/>
          <w:lang w:val="uk-UA"/>
        </w:rPr>
      </w:pPr>
      <w:r w:rsidRPr="00284021">
        <w:rPr>
          <w:sz w:val="28"/>
          <w:szCs w:val="28"/>
        </w:rPr>
        <w:t xml:space="preserve">Крім того, цей доказ </w:t>
      </w:r>
      <w:r w:rsidRPr="00284021">
        <w:rPr>
          <w:sz w:val="28"/>
          <w:szCs w:val="28"/>
          <w:lang w:val="uk-UA"/>
        </w:rPr>
        <w:t>був</w:t>
      </w:r>
      <w:r w:rsidRPr="00284021">
        <w:rPr>
          <w:sz w:val="28"/>
          <w:szCs w:val="28"/>
        </w:rPr>
        <w:t xml:space="preserve"> очевидно недопустимий, оскільки дозвіл слідчим суддею давався на візуальне спостереження за особою у публічно доступних місцях з використанням відеозапису, фотографування тощо, та відносно лише </w:t>
      </w:r>
      <w:proofErr w:type="gramStart"/>
      <w:r w:rsidRPr="00284021">
        <w:rPr>
          <w:sz w:val="28"/>
          <w:szCs w:val="28"/>
          <w:lang w:val="uk-UA"/>
        </w:rPr>
        <w:t>п</w:t>
      </w:r>
      <w:proofErr w:type="gramEnd"/>
      <w:r w:rsidRPr="00284021">
        <w:rPr>
          <w:sz w:val="28"/>
          <w:szCs w:val="28"/>
          <w:lang w:val="uk-UA"/>
        </w:rPr>
        <w:t>ідозрюваного</w:t>
      </w:r>
      <w:r w:rsidRPr="00284021">
        <w:rPr>
          <w:sz w:val="28"/>
          <w:szCs w:val="28"/>
        </w:rPr>
        <w:t xml:space="preserve">, а фактично було здійснено у квартирі, що не є публічно доступним місцем, тобто здійснено за межами наданого слідчим суддею дозволу. </w:t>
      </w:r>
    </w:p>
    <w:p w:rsidR="00116020" w:rsidRPr="00284021" w:rsidRDefault="0011602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Також</w:t>
      </w:r>
      <w:r w:rsidR="00183F88" w:rsidRPr="00284021">
        <w:rPr>
          <w:sz w:val="28"/>
          <w:szCs w:val="28"/>
          <w:lang w:val="uk-UA"/>
        </w:rPr>
        <w:t xml:space="preserve"> ці негласні слідчі (розшукові) дії були здійснені по іншому кримінальному провадженню та такий доказ отриманий в іншій справі і відсутня ухвала слідчого судді в порядку ч.1 </w:t>
      </w:r>
      <w:hyperlink r:id="rId10" w:anchor="1996" w:tgtFrame="_blank" w:tooltip="Кримінальний процесуальний кодекс України; нормативно-правовий акт № 4651-VI від 13.04.2012" w:history="1">
        <w:r w:rsidR="00336716" w:rsidRPr="00284021">
          <w:rPr>
            <w:rStyle w:val="a5"/>
            <w:color w:val="auto"/>
            <w:sz w:val="28"/>
            <w:szCs w:val="28"/>
            <w:u w:val="none"/>
            <w:lang w:val="uk-UA"/>
          </w:rPr>
          <w:t>ст.</w:t>
        </w:r>
        <w:r w:rsidR="00183F88" w:rsidRPr="00284021">
          <w:rPr>
            <w:rStyle w:val="a5"/>
            <w:color w:val="auto"/>
            <w:sz w:val="28"/>
            <w:szCs w:val="28"/>
            <w:u w:val="none"/>
            <w:lang w:val="uk-UA"/>
          </w:rPr>
          <w:t xml:space="preserve">257 </w:t>
        </w:r>
        <w:r w:rsidR="002F5DA8">
          <w:rPr>
            <w:sz w:val="28"/>
            <w:szCs w:val="28"/>
            <w:lang w:val="uk-UA"/>
          </w:rPr>
          <w:t>К</w:t>
        </w:r>
        <w:r w:rsidR="00C87C44" w:rsidRPr="00C87C44">
          <w:rPr>
            <w:sz w:val="28"/>
            <w:szCs w:val="28"/>
            <w:lang w:val="uk-UA"/>
          </w:rPr>
          <w:t>рим</w:t>
        </w:r>
        <w:r w:rsidR="00C87C44">
          <w:rPr>
            <w:sz w:val="28"/>
            <w:szCs w:val="28"/>
            <w:lang w:val="uk-UA"/>
          </w:rPr>
          <w:t>і</w:t>
        </w:r>
        <w:r w:rsidR="00C87C44" w:rsidRPr="00C87C44">
          <w:rPr>
            <w:sz w:val="28"/>
            <w:szCs w:val="28"/>
            <w:lang w:val="uk-UA"/>
          </w:rPr>
          <w:t>нального процесуального кодексу</w:t>
        </w:r>
        <w:r w:rsidR="00183F88" w:rsidRPr="00284021">
          <w:rPr>
            <w:rStyle w:val="a5"/>
            <w:color w:val="auto"/>
            <w:sz w:val="28"/>
            <w:szCs w:val="28"/>
            <w:u w:val="none"/>
            <w:lang w:val="uk-UA"/>
          </w:rPr>
          <w:t>України</w:t>
        </w:r>
      </w:hyperlink>
      <w:r w:rsidR="00183F88" w:rsidRPr="00284021">
        <w:rPr>
          <w:sz w:val="28"/>
          <w:szCs w:val="28"/>
          <w:lang w:val="uk-UA"/>
        </w:rPr>
        <w:t>.</w:t>
      </w:r>
      <w:r w:rsidR="00336716" w:rsidRPr="00284021">
        <w:rPr>
          <w:sz w:val="28"/>
          <w:szCs w:val="28"/>
          <w:lang w:val="uk-UA"/>
        </w:rPr>
        <w:t>Отже, підставою визнання доказів недопустимими стало здійснення процесуальних дій, які потребують попереднього дозволу суду, без такого дозволу. Інші наявні у справі докази були визнані недопустимими у зв’язку з тим, що вони є похідними від доказу, який втратив юридичну силу.</w:t>
      </w:r>
    </w:p>
    <w:p w:rsidR="009334D0" w:rsidRPr="00284021" w:rsidRDefault="009334D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Ще одним прикладом є рішення Хмельницького міськрайонного суду. Так, в ході судового розгляду визнано недопустимим протокол про результати здійснення оперативно-технічних заходів від 16.12.201</w:t>
      </w:r>
      <w:r w:rsidR="00687348" w:rsidRPr="00284021">
        <w:rPr>
          <w:sz w:val="28"/>
          <w:szCs w:val="28"/>
          <w:lang w:val="uk-UA"/>
        </w:rPr>
        <w:t>4</w:t>
      </w:r>
      <w:r w:rsidRPr="00284021">
        <w:rPr>
          <w:sz w:val="28"/>
          <w:szCs w:val="28"/>
          <w:lang w:val="uk-UA"/>
        </w:rPr>
        <w:t xml:space="preserve"> року, протокол огляду від 12.02.201</w:t>
      </w:r>
      <w:r w:rsidR="00687348" w:rsidRPr="00284021">
        <w:rPr>
          <w:sz w:val="28"/>
          <w:szCs w:val="28"/>
          <w:lang w:val="uk-UA"/>
        </w:rPr>
        <w:t>5</w:t>
      </w:r>
      <w:r w:rsidRPr="00284021">
        <w:rPr>
          <w:sz w:val="28"/>
          <w:szCs w:val="28"/>
          <w:lang w:val="uk-UA"/>
        </w:rPr>
        <w:t xml:space="preserve"> року компакт диск формату DVD-R інформації, що на ньому зафіксована, а також сам речовий доказ – компакт диск формату DVD-R з аудіо записом телефонних розмов. Підставою такого рішення стало те, що сторона захисту заперечила законність проведення оперативно-технічних заходів відносно обвинуваченого, а сторона обвинувачення доказів законності проведення останніх не надала [23].</w:t>
      </w:r>
    </w:p>
    <w:p w:rsidR="00183F88" w:rsidRPr="00284021" w:rsidRDefault="009334D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Отже, підставою визнання доказів недопустимими стало здійснення процесуальних дій, які потребують попереднього дозволу суду, без такого дозволу. Інші наявні у справі докази були визнані недопустимими у зв’язку</w:t>
      </w:r>
      <w:r w:rsidR="00687348" w:rsidRPr="00284021">
        <w:rPr>
          <w:sz w:val="28"/>
          <w:szCs w:val="28"/>
          <w:lang w:val="uk-UA"/>
        </w:rPr>
        <w:t xml:space="preserve"> з</w:t>
      </w:r>
      <w:r w:rsidRPr="00284021">
        <w:rPr>
          <w:sz w:val="28"/>
          <w:szCs w:val="28"/>
          <w:lang w:val="uk-UA"/>
        </w:rPr>
        <w:t xml:space="preserve"> тим, що вони є похідними від доказу, який втратив юридичну силу </w:t>
      </w:r>
      <w:r w:rsidR="00116020" w:rsidRPr="00284021">
        <w:rPr>
          <w:sz w:val="28"/>
          <w:szCs w:val="28"/>
          <w:lang w:val="uk-UA"/>
        </w:rPr>
        <w:t xml:space="preserve">Таким чином, </w:t>
      </w:r>
      <w:r w:rsidR="00116020" w:rsidRPr="00284021">
        <w:rPr>
          <w:sz w:val="28"/>
          <w:szCs w:val="28"/>
          <w:lang w:val="uk-UA"/>
        </w:rPr>
        <w:lastRenderedPageBreak/>
        <w:t>обов’язок доказування законності умов здійснення процесуальних дій, які потребують попереднього дозволу суду покладено на сторону обвинувачення. При цьому необхідно забезпечити дотримання вимог не лише щодо порядку отримання дозволу слідчого судді, а й щодо змісту і форми клопотань. У разі проведення негласних слідчих (розшукових) дій, також має бути дотримана процедура розсекр</w:t>
      </w:r>
      <w:r w:rsidR="00F81027" w:rsidRPr="00284021">
        <w:rPr>
          <w:sz w:val="28"/>
          <w:szCs w:val="28"/>
          <w:lang w:val="uk-UA"/>
        </w:rPr>
        <w:t>ечування отриманих матеріалів.</w:t>
      </w:r>
    </w:p>
    <w:p w:rsidR="00CD1CC7" w:rsidRPr="00284021" w:rsidRDefault="00F81027"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Законодавець також виокремлює такі істотні порушення як </w:t>
      </w:r>
      <w:r w:rsidR="00CD1CC7" w:rsidRPr="00284021">
        <w:rPr>
          <w:sz w:val="28"/>
          <w:szCs w:val="28"/>
          <w:lang w:val="uk-UA"/>
        </w:rPr>
        <w:t>отримання доказів внаслідок катування, жорстокого, нелюдського або такого, що принижує гідність особи, поводження або погрози застосування такого поводження.</w:t>
      </w:r>
      <w:r w:rsidR="00C70125" w:rsidRPr="00284021">
        <w:rPr>
          <w:sz w:val="28"/>
          <w:szCs w:val="28"/>
          <w:lang w:val="uk-UA"/>
        </w:rPr>
        <w:t xml:space="preserve"> Дане поняття визначається в ст. 127 </w:t>
      </w:r>
      <w:r w:rsidR="002F5DA8">
        <w:rPr>
          <w:sz w:val="28"/>
          <w:szCs w:val="28"/>
          <w:lang w:val="uk-UA"/>
        </w:rPr>
        <w:t>К</w:t>
      </w:r>
      <w:r w:rsidR="00C87C44">
        <w:rPr>
          <w:sz w:val="28"/>
          <w:szCs w:val="28"/>
          <w:lang w:val="uk-UA"/>
        </w:rPr>
        <w:t>римінального кодексу</w:t>
      </w:r>
      <w:r w:rsidR="00C70125" w:rsidRPr="00284021">
        <w:rPr>
          <w:sz w:val="28"/>
          <w:szCs w:val="28"/>
          <w:lang w:val="uk-UA"/>
        </w:rPr>
        <w:t xml:space="preserve"> України.</w:t>
      </w:r>
    </w:p>
    <w:p w:rsidR="003E6658" w:rsidRPr="00284021" w:rsidRDefault="00232571"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Наприклад, </w:t>
      </w:r>
      <w:r w:rsidR="004F5987" w:rsidRPr="00284021">
        <w:rPr>
          <w:sz w:val="28"/>
          <w:szCs w:val="28"/>
          <w:lang w:val="uk-UA"/>
        </w:rPr>
        <w:t>Перш</w:t>
      </w:r>
      <w:r w:rsidRPr="00284021">
        <w:rPr>
          <w:sz w:val="28"/>
          <w:szCs w:val="28"/>
          <w:lang w:val="uk-UA"/>
        </w:rPr>
        <w:t>а</w:t>
      </w:r>
      <w:r w:rsidR="004F5987" w:rsidRPr="00284021">
        <w:rPr>
          <w:sz w:val="28"/>
          <w:szCs w:val="28"/>
          <w:lang w:val="uk-UA"/>
        </w:rPr>
        <w:t xml:space="preserve"> судов</w:t>
      </w:r>
      <w:r w:rsidRPr="00284021">
        <w:rPr>
          <w:sz w:val="28"/>
          <w:szCs w:val="28"/>
          <w:lang w:val="uk-UA"/>
        </w:rPr>
        <w:t>а</w:t>
      </w:r>
      <w:r w:rsidR="004F5987" w:rsidRPr="00284021">
        <w:rPr>
          <w:sz w:val="28"/>
          <w:szCs w:val="28"/>
          <w:lang w:val="uk-UA"/>
        </w:rPr>
        <w:t xml:space="preserve"> палат</w:t>
      </w:r>
      <w:r w:rsidRPr="00284021">
        <w:rPr>
          <w:sz w:val="28"/>
          <w:szCs w:val="28"/>
          <w:lang w:val="uk-UA"/>
        </w:rPr>
        <w:t>а</w:t>
      </w:r>
      <w:r w:rsidR="004F5987" w:rsidRPr="00284021">
        <w:rPr>
          <w:sz w:val="28"/>
          <w:szCs w:val="28"/>
          <w:lang w:val="uk-UA"/>
        </w:rPr>
        <w:t xml:space="preserve"> Касаційного кримінального суду</w:t>
      </w:r>
      <w:r w:rsidRPr="00284021">
        <w:rPr>
          <w:sz w:val="28"/>
          <w:szCs w:val="28"/>
          <w:lang w:val="uk-UA"/>
        </w:rPr>
        <w:t xml:space="preserve"> Верховного Суду</w:t>
      </w:r>
      <w:r w:rsidR="00822A44">
        <w:rPr>
          <w:sz w:val="28"/>
          <w:szCs w:val="28"/>
          <w:lang w:val="uk-UA"/>
        </w:rPr>
        <w:t xml:space="preserve"> </w:t>
      </w:r>
      <w:r w:rsidR="003E6658" w:rsidRPr="00284021">
        <w:rPr>
          <w:sz w:val="28"/>
          <w:szCs w:val="28"/>
          <w:lang w:val="uk-UA"/>
        </w:rPr>
        <w:t>розгляну</w:t>
      </w:r>
      <w:r w:rsidRPr="00284021">
        <w:rPr>
          <w:sz w:val="28"/>
          <w:szCs w:val="28"/>
          <w:lang w:val="uk-UA"/>
        </w:rPr>
        <w:t>ла</w:t>
      </w:r>
      <w:r w:rsidR="003E6658" w:rsidRPr="00284021">
        <w:rPr>
          <w:sz w:val="28"/>
          <w:szCs w:val="28"/>
          <w:lang w:val="uk-UA"/>
        </w:rPr>
        <w:t xml:space="preserve"> касаційну скаргу </w:t>
      </w:r>
      <w:r w:rsidR="004F5987" w:rsidRPr="00284021">
        <w:rPr>
          <w:sz w:val="28"/>
          <w:szCs w:val="28"/>
          <w:lang w:val="uk-UA"/>
        </w:rPr>
        <w:t>по справі № 359/6489/13-к</w:t>
      </w:r>
      <w:r w:rsidR="003E6658" w:rsidRPr="00284021">
        <w:rPr>
          <w:sz w:val="28"/>
          <w:szCs w:val="28"/>
          <w:lang w:val="uk-UA"/>
        </w:rPr>
        <w:t xml:space="preserve"> на вирок Бориспільського міськрайонного суду</w:t>
      </w:r>
      <w:r w:rsidR="00133518" w:rsidRPr="00284021">
        <w:rPr>
          <w:sz w:val="28"/>
          <w:szCs w:val="28"/>
          <w:lang w:val="uk-UA"/>
        </w:rPr>
        <w:t>.</w:t>
      </w:r>
    </w:p>
    <w:p w:rsidR="007C2E10" w:rsidRPr="00284021" w:rsidRDefault="003E6658" w:rsidP="00836C08">
      <w:pPr>
        <w:spacing w:after="0" w:line="360" w:lineRule="auto"/>
        <w:ind w:firstLine="567"/>
        <w:jc w:val="both"/>
        <w:rPr>
          <w:rFonts w:ascii="Times New Roman" w:hAnsi="Times New Roman" w:cs="Times New Roman"/>
          <w:sz w:val="28"/>
          <w:szCs w:val="28"/>
        </w:rPr>
      </w:pPr>
      <w:proofErr w:type="gramStart"/>
      <w:r w:rsidRPr="00284021">
        <w:rPr>
          <w:rFonts w:ascii="Times New Roman" w:hAnsi="Times New Roman" w:cs="Times New Roman"/>
          <w:sz w:val="28"/>
          <w:szCs w:val="28"/>
        </w:rPr>
        <w:t xml:space="preserve">Згідно з вироком </w:t>
      </w:r>
      <w:r w:rsidRPr="00284021">
        <w:rPr>
          <w:rFonts w:ascii="Times New Roman" w:hAnsi="Times New Roman" w:cs="Times New Roman"/>
          <w:sz w:val="28"/>
          <w:szCs w:val="28"/>
          <w:lang w:val="uk-UA"/>
        </w:rPr>
        <w:t>обвинуваченого</w:t>
      </w:r>
      <w:r w:rsidRPr="00284021">
        <w:rPr>
          <w:rFonts w:ascii="Times New Roman" w:hAnsi="Times New Roman" w:cs="Times New Roman"/>
          <w:sz w:val="28"/>
          <w:szCs w:val="28"/>
        </w:rPr>
        <w:t xml:space="preserve"> визнано вин</w:t>
      </w:r>
      <w:r w:rsidRPr="00284021">
        <w:rPr>
          <w:rFonts w:ascii="Times New Roman" w:hAnsi="Times New Roman" w:cs="Times New Roman"/>
          <w:sz w:val="28"/>
          <w:szCs w:val="28"/>
          <w:lang w:val="uk-UA"/>
        </w:rPr>
        <w:t>ним</w:t>
      </w:r>
      <w:r w:rsidRPr="00284021">
        <w:rPr>
          <w:rFonts w:ascii="Times New Roman" w:hAnsi="Times New Roman" w:cs="Times New Roman"/>
          <w:sz w:val="28"/>
          <w:szCs w:val="28"/>
        </w:rPr>
        <w:t xml:space="preserve"> у тому, що він </w:t>
      </w:r>
      <w:r w:rsidR="002F5DA8">
        <w:rPr>
          <w:rFonts w:ascii="Times New Roman" w:hAnsi="Times New Roman" w:cs="Times New Roman"/>
          <w:sz w:val="28"/>
          <w:szCs w:val="28"/>
          <w:lang w:val="uk-UA"/>
        </w:rPr>
        <w:t>в</w:t>
      </w:r>
      <w:r w:rsidRPr="00284021">
        <w:rPr>
          <w:rFonts w:ascii="Times New Roman" w:hAnsi="Times New Roman" w:cs="Times New Roman"/>
          <w:sz w:val="28"/>
          <w:szCs w:val="28"/>
        </w:rPr>
        <w:t xml:space="preserve"> червні 2012 року, діючи у складі організованої групи, незаконно придбав у ОСОБА_6 фрагмент картонного паперу, просякнутий героїном, та, дотримуючись інструкцій ОСОБА_5, </w:t>
      </w:r>
      <w:r w:rsidR="002F5DA8">
        <w:rPr>
          <w:rFonts w:ascii="Times New Roman" w:hAnsi="Times New Roman" w:cs="Times New Roman"/>
          <w:sz w:val="28"/>
          <w:szCs w:val="28"/>
          <w:lang w:val="uk-UA"/>
        </w:rPr>
        <w:t>в</w:t>
      </w:r>
      <w:r w:rsidRPr="00284021">
        <w:rPr>
          <w:rFonts w:ascii="Times New Roman" w:hAnsi="Times New Roman" w:cs="Times New Roman"/>
          <w:sz w:val="28"/>
          <w:szCs w:val="28"/>
        </w:rPr>
        <w:t xml:space="preserve"> своєму будинку</w:t>
      </w:r>
      <w:r w:rsidR="002F5DA8">
        <w:rPr>
          <w:rFonts w:ascii="Times New Roman" w:hAnsi="Times New Roman" w:cs="Times New Roman"/>
          <w:sz w:val="28"/>
          <w:szCs w:val="28"/>
          <w:lang w:val="uk-UA"/>
        </w:rPr>
        <w:t>,</w:t>
      </w:r>
      <w:r w:rsidRPr="00284021">
        <w:rPr>
          <w:rFonts w:ascii="Times New Roman" w:hAnsi="Times New Roman" w:cs="Times New Roman"/>
          <w:sz w:val="28"/>
          <w:szCs w:val="28"/>
        </w:rPr>
        <w:t xml:space="preserve"> незаконно виготовив героїн, який, розфасувавши, збув невстановленим особам.</w:t>
      </w:r>
      <w:proofErr w:type="gramEnd"/>
      <w:r w:rsidRPr="00284021">
        <w:rPr>
          <w:rFonts w:ascii="Times New Roman" w:hAnsi="Times New Roman" w:cs="Times New Roman"/>
          <w:sz w:val="28"/>
          <w:szCs w:val="28"/>
        </w:rPr>
        <w:t xml:space="preserve"> Отримані кошти </w:t>
      </w:r>
      <w:r w:rsidR="007C2E10" w:rsidRPr="00284021">
        <w:rPr>
          <w:rFonts w:ascii="Times New Roman" w:hAnsi="Times New Roman" w:cs="Times New Roman"/>
          <w:sz w:val="28"/>
          <w:szCs w:val="28"/>
          <w:lang w:val="uk-UA"/>
        </w:rPr>
        <w:t>обвинувачений</w:t>
      </w:r>
      <w:r w:rsidRPr="00284021">
        <w:rPr>
          <w:rFonts w:ascii="Times New Roman" w:hAnsi="Times New Roman" w:cs="Times New Roman"/>
          <w:sz w:val="28"/>
          <w:szCs w:val="28"/>
        </w:rPr>
        <w:t>передав ОСОБА_6</w:t>
      </w:r>
      <w:r w:rsidR="007C2E10" w:rsidRPr="00284021">
        <w:rPr>
          <w:rFonts w:ascii="Times New Roman" w:hAnsi="Times New Roman" w:cs="Times New Roman"/>
          <w:sz w:val="28"/>
          <w:szCs w:val="28"/>
        </w:rPr>
        <w:t>.</w:t>
      </w:r>
    </w:p>
    <w:p w:rsidR="003E6658" w:rsidRPr="00284021" w:rsidRDefault="007C2E10" w:rsidP="00836C08">
      <w:pPr>
        <w:spacing w:after="0" w:line="360" w:lineRule="auto"/>
        <w:ind w:firstLine="567"/>
        <w:jc w:val="both"/>
        <w:rPr>
          <w:rFonts w:ascii="Times New Roman" w:hAnsi="Times New Roman" w:cs="Times New Roman"/>
          <w:sz w:val="28"/>
          <w:szCs w:val="28"/>
        </w:rPr>
      </w:pPr>
      <w:r w:rsidRPr="00284021">
        <w:rPr>
          <w:rFonts w:ascii="Times New Roman" w:hAnsi="Times New Roman" w:cs="Times New Roman"/>
          <w:sz w:val="28"/>
          <w:szCs w:val="28"/>
          <w:lang w:val="uk-UA"/>
        </w:rPr>
        <w:t>Через деякий час</w:t>
      </w:r>
      <w:r w:rsidR="003E6658" w:rsidRPr="00284021">
        <w:rPr>
          <w:rFonts w:ascii="Times New Roman" w:hAnsi="Times New Roman" w:cs="Times New Roman"/>
          <w:sz w:val="28"/>
          <w:szCs w:val="28"/>
        </w:rPr>
        <w:t xml:space="preserve"> ОСОБА_6 передала ОСОБА_2 багажний поліетиленовий пакет із фрагментом картонного паперу </w:t>
      </w:r>
      <w:r w:rsidR="002F5DA8">
        <w:rPr>
          <w:rFonts w:ascii="Times New Roman" w:hAnsi="Times New Roman" w:cs="Times New Roman"/>
          <w:sz w:val="28"/>
          <w:szCs w:val="28"/>
        </w:rPr>
        <w:t>–</w:t>
      </w:r>
      <w:r w:rsidR="003E6658" w:rsidRPr="00284021">
        <w:rPr>
          <w:rFonts w:ascii="Times New Roman" w:hAnsi="Times New Roman" w:cs="Times New Roman"/>
          <w:sz w:val="28"/>
          <w:szCs w:val="28"/>
        </w:rPr>
        <w:t xml:space="preserve"> ненаркотичними предметами, які були напередодні замінені та вручені їй на підставі постанови про проведення контрольованого постачання, з метою виявлення одержувача героїну, після чого ОСОБА_2 був затриманий на місці співробітниками </w:t>
      </w:r>
      <w:r w:rsidR="002F5DA8">
        <w:rPr>
          <w:rFonts w:ascii="Times New Roman" w:hAnsi="Times New Roman" w:cs="Times New Roman"/>
          <w:sz w:val="28"/>
          <w:szCs w:val="28"/>
          <w:lang w:val="uk-UA"/>
        </w:rPr>
        <w:t>Служби Безпеки України</w:t>
      </w:r>
      <w:r w:rsidR="003E6658" w:rsidRPr="00284021">
        <w:rPr>
          <w:rFonts w:ascii="Times New Roman" w:hAnsi="Times New Roman" w:cs="Times New Roman"/>
          <w:sz w:val="28"/>
          <w:szCs w:val="28"/>
        </w:rPr>
        <w:t>.Ухвалою Апел</w:t>
      </w:r>
      <w:r w:rsidR="0066330B" w:rsidRPr="00284021">
        <w:rPr>
          <w:rFonts w:ascii="Times New Roman" w:hAnsi="Times New Roman" w:cs="Times New Roman"/>
          <w:sz w:val="28"/>
          <w:szCs w:val="28"/>
        </w:rPr>
        <w:t>яційного суду</w:t>
      </w:r>
      <w:r w:rsidR="003E6658" w:rsidRPr="00284021">
        <w:rPr>
          <w:rFonts w:ascii="Times New Roman" w:hAnsi="Times New Roman" w:cs="Times New Roman"/>
          <w:sz w:val="28"/>
          <w:szCs w:val="28"/>
        </w:rPr>
        <w:t xml:space="preserve"> вказаний вирок залишено без змін.</w:t>
      </w:r>
    </w:p>
    <w:p w:rsidR="003E6658" w:rsidRPr="00284021" w:rsidRDefault="003E6658" w:rsidP="00836C08">
      <w:pPr>
        <w:spacing w:after="0" w:line="360" w:lineRule="auto"/>
        <w:ind w:firstLine="567"/>
        <w:jc w:val="both"/>
        <w:rPr>
          <w:rFonts w:ascii="Times New Roman" w:hAnsi="Times New Roman" w:cs="Times New Roman"/>
          <w:sz w:val="28"/>
          <w:szCs w:val="28"/>
        </w:rPr>
      </w:pPr>
      <w:r w:rsidRPr="00284021">
        <w:rPr>
          <w:rFonts w:ascii="Times New Roman" w:hAnsi="Times New Roman" w:cs="Times New Roman"/>
          <w:sz w:val="28"/>
          <w:szCs w:val="28"/>
        </w:rPr>
        <w:t xml:space="preserve">У касаційній скарзі засуджений ОСОБА_2 просить судові </w:t>
      </w:r>
      <w:proofErr w:type="gramStart"/>
      <w:r w:rsidRPr="00284021">
        <w:rPr>
          <w:rFonts w:ascii="Times New Roman" w:hAnsi="Times New Roman" w:cs="Times New Roman"/>
          <w:sz w:val="28"/>
          <w:szCs w:val="28"/>
        </w:rPr>
        <w:t>р</w:t>
      </w:r>
      <w:proofErr w:type="gramEnd"/>
      <w:r w:rsidRPr="00284021">
        <w:rPr>
          <w:rFonts w:ascii="Times New Roman" w:hAnsi="Times New Roman" w:cs="Times New Roman"/>
          <w:sz w:val="28"/>
          <w:szCs w:val="28"/>
        </w:rPr>
        <w:t xml:space="preserve">ішення змінити у зв'язку з неправильним застосуванням кримінального закону та, </w:t>
      </w:r>
      <w:r w:rsidR="007C2E10" w:rsidRPr="00284021">
        <w:rPr>
          <w:rFonts w:ascii="Times New Roman" w:hAnsi="Times New Roman" w:cs="Times New Roman"/>
          <w:sz w:val="28"/>
          <w:szCs w:val="28"/>
        </w:rPr>
        <w:t>як наслідок,</w:t>
      </w:r>
      <w:r w:rsidRPr="00284021">
        <w:rPr>
          <w:rFonts w:ascii="Times New Roman" w:hAnsi="Times New Roman" w:cs="Times New Roman"/>
          <w:sz w:val="28"/>
          <w:szCs w:val="28"/>
        </w:rPr>
        <w:t>невідповідністю призначеного покарання ступеню тяжкості кримінального правопорушення</w:t>
      </w:r>
      <w:r w:rsidR="00327E8E">
        <w:rPr>
          <w:rFonts w:ascii="Times New Roman" w:hAnsi="Times New Roman" w:cs="Times New Roman"/>
          <w:sz w:val="28"/>
          <w:szCs w:val="28"/>
          <w:lang w:val="uk-UA"/>
        </w:rPr>
        <w:t xml:space="preserve"> </w:t>
      </w:r>
      <w:r w:rsidR="00327E8E" w:rsidRPr="00284021">
        <w:rPr>
          <w:sz w:val="28"/>
          <w:szCs w:val="28"/>
          <w:lang w:val="uk-UA"/>
        </w:rPr>
        <w:t>[24]</w:t>
      </w:r>
      <w:r w:rsidRPr="00284021">
        <w:rPr>
          <w:rFonts w:ascii="Times New Roman" w:hAnsi="Times New Roman" w:cs="Times New Roman"/>
          <w:sz w:val="28"/>
          <w:szCs w:val="28"/>
        </w:rPr>
        <w:t>.</w:t>
      </w:r>
    </w:p>
    <w:p w:rsidR="003E6658" w:rsidRPr="00284021" w:rsidRDefault="003E6658" w:rsidP="00836C08">
      <w:pPr>
        <w:spacing w:after="0" w:line="360" w:lineRule="auto"/>
        <w:ind w:firstLine="567"/>
        <w:jc w:val="both"/>
        <w:rPr>
          <w:rFonts w:ascii="Times New Roman" w:hAnsi="Times New Roman" w:cs="Times New Roman"/>
          <w:sz w:val="28"/>
          <w:szCs w:val="28"/>
          <w:lang w:val="uk-UA"/>
        </w:rPr>
      </w:pPr>
      <w:proofErr w:type="gramStart"/>
      <w:r w:rsidRPr="00284021">
        <w:rPr>
          <w:rFonts w:ascii="Times New Roman" w:hAnsi="Times New Roman" w:cs="Times New Roman"/>
          <w:sz w:val="28"/>
          <w:szCs w:val="28"/>
        </w:rPr>
        <w:t>На обґрунтування висновк</w:t>
      </w:r>
      <w:r w:rsidR="00327E8E">
        <w:rPr>
          <w:rFonts w:ascii="Times New Roman" w:hAnsi="Times New Roman" w:cs="Times New Roman"/>
          <w:sz w:val="28"/>
          <w:szCs w:val="28"/>
          <w:lang w:val="uk-UA"/>
        </w:rPr>
        <w:t>у</w:t>
      </w:r>
      <w:r w:rsidRPr="00284021">
        <w:rPr>
          <w:rFonts w:ascii="Times New Roman" w:hAnsi="Times New Roman" w:cs="Times New Roman"/>
          <w:sz w:val="28"/>
          <w:szCs w:val="28"/>
        </w:rPr>
        <w:t xml:space="preserve"> суду про доведеність його вини за ч. 3</w:t>
      </w:r>
      <w:r w:rsidR="00327E8E">
        <w:rPr>
          <w:rFonts w:ascii="Times New Roman" w:hAnsi="Times New Roman" w:cs="Times New Roman"/>
          <w:sz w:val="28"/>
          <w:szCs w:val="28"/>
          <w:lang w:val="uk-UA"/>
        </w:rPr>
        <w:t xml:space="preserve"> </w:t>
      </w:r>
      <w:hyperlink r:id="rId11" w:anchor="1642" w:tgtFrame="_blank" w:tooltip="Кримінальний кодекс України; нормативно-правовий акт № 2341-III від 05.04.2001" w:history="1">
        <w:r w:rsidRPr="00284021">
          <w:rPr>
            <w:rStyle w:val="a5"/>
            <w:rFonts w:ascii="Times New Roman" w:hAnsi="Times New Roman" w:cs="Times New Roman"/>
            <w:color w:val="auto"/>
            <w:sz w:val="28"/>
            <w:szCs w:val="28"/>
            <w:u w:val="none"/>
          </w:rPr>
          <w:t xml:space="preserve">ст. 307 </w:t>
        </w:r>
        <w:r w:rsidR="002F5DA8">
          <w:rPr>
            <w:rStyle w:val="a5"/>
            <w:rFonts w:ascii="Times New Roman" w:hAnsi="Times New Roman" w:cs="Times New Roman"/>
            <w:color w:val="auto"/>
            <w:sz w:val="28"/>
            <w:szCs w:val="28"/>
            <w:u w:val="none"/>
            <w:lang w:val="uk-UA"/>
          </w:rPr>
          <w:t>Кримінального кодексу</w:t>
        </w:r>
      </w:hyperlink>
      <w:r w:rsidR="00327E8E">
        <w:rPr>
          <w:lang w:val="uk-UA"/>
        </w:rPr>
        <w:t xml:space="preserve"> </w:t>
      </w:r>
      <w:r w:rsidR="002F5DA8">
        <w:rPr>
          <w:rFonts w:ascii="Times New Roman" w:hAnsi="Times New Roman" w:cs="Times New Roman"/>
          <w:sz w:val="28"/>
          <w:szCs w:val="28"/>
          <w:lang w:val="uk-UA"/>
        </w:rPr>
        <w:t xml:space="preserve">не </w:t>
      </w:r>
      <w:r w:rsidRPr="00284021">
        <w:rPr>
          <w:rFonts w:ascii="Times New Roman" w:hAnsi="Times New Roman" w:cs="Times New Roman"/>
          <w:sz w:val="28"/>
          <w:szCs w:val="28"/>
        </w:rPr>
        <w:t xml:space="preserve">відповідають фактичним обставинам справи, досудове </w:t>
      </w:r>
      <w:r w:rsidRPr="00284021">
        <w:rPr>
          <w:rFonts w:ascii="Times New Roman" w:hAnsi="Times New Roman" w:cs="Times New Roman"/>
          <w:sz w:val="28"/>
          <w:szCs w:val="28"/>
        </w:rPr>
        <w:lastRenderedPageBreak/>
        <w:t>розслідування та судовий розгляд у судах першої і апеляційної інстанцій проведено однобічно та неповно, в його діях відсутній склад інкримінованого йому злочину.</w:t>
      </w:r>
      <w:proofErr w:type="gramEnd"/>
      <w:r w:rsidRPr="00284021">
        <w:rPr>
          <w:rFonts w:ascii="Times New Roman" w:hAnsi="Times New Roman" w:cs="Times New Roman"/>
          <w:sz w:val="28"/>
          <w:szCs w:val="28"/>
        </w:rPr>
        <w:t xml:space="preserve"> Вказу</w:t>
      </w:r>
      <w:proofErr w:type="gramStart"/>
      <w:r w:rsidRPr="00284021">
        <w:rPr>
          <w:rFonts w:ascii="Times New Roman" w:hAnsi="Times New Roman" w:cs="Times New Roman"/>
          <w:sz w:val="28"/>
          <w:szCs w:val="28"/>
        </w:rPr>
        <w:t>є,</w:t>
      </w:r>
      <w:proofErr w:type="gramEnd"/>
      <w:r w:rsidRPr="00284021">
        <w:rPr>
          <w:rFonts w:ascii="Times New Roman" w:hAnsi="Times New Roman" w:cs="Times New Roman"/>
          <w:sz w:val="28"/>
          <w:szCs w:val="28"/>
        </w:rPr>
        <w:t xml:space="preserve"> що явка з повинною не може визнаватися допустимим доказом його вини у скоєному, оскільки вона була отримана від нього працівниками правоохоронних органів під фізичним та психологічним тиском. Вважа</w:t>
      </w:r>
      <w:proofErr w:type="gramStart"/>
      <w:r w:rsidRPr="00284021">
        <w:rPr>
          <w:rFonts w:ascii="Times New Roman" w:hAnsi="Times New Roman" w:cs="Times New Roman"/>
          <w:sz w:val="28"/>
          <w:szCs w:val="28"/>
        </w:rPr>
        <w:t>є,</w:t>
      </w:r>
      <w:proofErr w:type="gramEnd"/>
      <w:r w:rsidRPr="00284021">
        <w:rPr>
          <w:rFonts w:ascii="Times New Roman" w:hAnsi="Times New Roman" w:cs="Times New Roman"/>
          <w:sz w:val="28"/>
          <w:szCs w:val="28"/>
        </w:rPr>
        <w:t xml:space="preserve"> що при апеляційному перегляді справи суд апеляційної інстанції належним чином не перевірив та не надав відповідей на всі доводи його апеляції, а тому постановлене цим судом рішення не може вважатися законним. </w:t>
      </w:r>
    </w:p>
    <w:p w:rsidR="00715B70" w:rsidRPr="00284021" w:rsidRDefault="00715B70"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 мотиваційній частині постанови зазначається, що явка з повинною </w:t>
      </w:r>
      <w:r w:rsidR="0066330B"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це особисте, добровільне письмове чи усне повідомлення заявником правоохоронний орган, прокурора або суд про скоєний чи підготовлюваний ним злочин.</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Як стверджує засуджений у скарзі, наявну в матеріалах кримінально</w:t>
      </w:r>
      <w:r w:rsidR="005C0651" w:rsidRPr="00284021">
        <w:rPr>
          <w:sz w:val="28"/>
          <w:szCs w:val="28"/>
          <w:lang w:val="uk-UA"/>
        </w:rPr>
        <w:t xml:space="preserve">го провадження явку з повинною </w:t>
      </w:r>
      <w:r w:rsidRPr="00284021">
        <w:rPr>
          <w:sz w:val="28"/>
          <w:szCs w:val="28"/>
          <w:lang w:val="uk-UA"/>
        </w:rPr>
        <w:t>було написано ним під фізичним і психічним тиском працівників правоохоронного органу після його затримання у зв'язку із вказаним злочином.</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З матеріалів кримінального провадження вбачається, що заяву про явку з повинною ОСОБА_2 написав вже після його затримання у справі.</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Зважаючи на це, добровільність її написання засудженим є сумнівною, а тому наведені ним в апеляційній скарзі доводи про обставини її походження, з врахуванням наданих ним суду апеляційної інстанції пояснень, потребували ретельної перевірки й оцінки щодо правильності сприйняття цього доказу судом першої інстанції при постановленні вироку з точки зору його допустимості.</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Між тим, як вбачається з ухвали апеляційного суду, такої оцінки в ній судом надано не було, що свідчить про недодержання вказаним судом вимог </w:t>
      </w:r>
      <w:r w:rsidR="00F137AA">
        <w:rPr>
          <w:sz w:val="28"/>
          <w:szCs w:val="28"/>
          <w:lang w:val="uk-UA"/>
        </w:rPr>
        <w:t xml:space="preserve">ст. </w:t>
      </w:r>
      <w:r w:rsidR="00E93795">
        <w:fldChar w:fldCharType="begin"/>
      </w:r>
      <w:r w:rsidR="00E93795">
        <w:instrText>HYPERLINK "http://search.ligazakon.ua/l_doc2.nsf/link1/an_2694/ed_2018_03_22/pravo1/T124651.html?pravo=1" \l "2694" \t "_blank" \o "Кримінальний процесуальний кодекс України; нормативно-правовий акт № 4651-VI від 13.04.2012"</w:instrText>
      </w:r>
      <w:r w:rsidR="00E93795">
        <w:fldChar w:fldCharType="separate"/>
      </w:r>
      <w:r w:rsidRPr="00284021">
        <w:rPr>
          <w:rStyle w:val="a5"/>
          <w:color w:val="auto"/>
          <w:sz w:val="28"/>
          <w:szCs w:val="28"/>
          <w:u w:val="none"/>
          <w:lang w:val="uk-UA"/>
        </w:rPr>
        <w:t>370</w:t>
      </w:r>
      <w:r w:rsidR="00E93795">
        <w:fldChar w:fldCharType="end"/>
      </w:r>
      <w:r w:rsidRPr="00284021">
        <w:rPr>
          <w:sz w:val="28"/>
          <w:szCs w:val="28"/>
          <w:lang w:val="uk-UA"/>
        </w:rPr>
        <w:t>та</w:t>
      </w:r>
      <w:r w:rsidR="00F137AA">
        <w:rPr>
          <w:sz w:val="28"/>
          <w:szCs w:val="28"/>
          <w:lang w:val="uk-UA"/>
        </w:rPr>
        <w:t xml:space="preserve"> ст. 419 Крим</w:t>
      </w:r>
      <w:r w:rsidR="00F137AA" w:rsidRPr="00F137AA">
        <w:rPr>
          <w:sz w:val="28"/>
          <w:szCs w:val="28"/>
          <w:lang w:val="uk-UA"/>
        </w:rPr>
        <w:t>інального процесуального кодексу</w:t>
      </w:r>
      <w:r w:rsidR="00232571" w:rsidRPr="00284021">
        <w:rPr>
          <w:rStyle w:val="a5"/>
          <w:color w:val="auto"/>
          <w:sz w:val="28"/>
          <w:szCs w:val="28"/>
          <w:u w:val="none"/>
          <w:lang w:val="uk-UA"/>
        </w:rPr>
        <w:t>України</w:t>
      </w:r>
      <w:r w:rsidRPr="00284021">
        <w:rPr>
          <w:sz w:val="28"/>
          <w:szCs w:val="28"/>
          <w:lang w:val="uk-UA"/>
        </w:rPr>
        <w:t>.</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Крім того, суд може обґрунтовуючи свої висновки лише на показаннях, які він безпосередньо сприймав під час судового засідання або отриманих у порядку, передбаченому</w:t>
      </w:r>
      <w:hyperlink r:id="rId12" w:anchor="1746" w:tgtFrame="_blank" w:tooltip="Кримінальний процесуальний кодекс України; нормативно-правовий акт № 4651-VI від 13.04.2012" w:history="1">
        <w:r w:rsidRPr="00284021">
          <w:rPr>
            <w:rStyle w:val="a5"/>
            <w:color w:val="auto"/>
            <w:sz w:val="28"/>
            <w:szCs w:val="28"/>
            <w:u w:val="none"/>
            <w:lang w:val="uk-UA"/>
          </w:rPr>
          <w:t xml:space="preserve">ст. 225 </w:t>
        </w:r>
        <w:r w:rsidR="00F137AA">
          <w:rPr>
            <w:sz w:val="28"/>
            <w:szCs w:val="28"/>
            <w:lang w:val="uk-UA"/>
          </w:rPr>
          <w:t>Крим</w:t>
        </w:r>
        <w:r w:rsidR="00F137AA" w:rsidRPr="00F137AA">
          <w:rPr>
            <w:sz w:val="28"/>
            <w:szCs w:val="28"/>
            <w:lang w:val="uk-UA"/>
          </w:rPr>
          <w:t>інального процесуального кодекс</w:t>
        </w:r>
        <w:r w:rsidR="00650A9E">
          <w:rPr>
            <w:sz w:val="28"/>
            <w:szCs w:val="28"/>
            <w:lang w:val="uk-UA"/>
          </w:rPr>
          <w:t>у Украъни</w:t>
        </w:r>
      </w:hyperlink>
      <w:r w:rsidRPr="00284021">
        <w:rPr>
          <w:sz w:val="28"/>
          <w:szCs w:val="28"/>
          <w:lang w:val="uk-UA"/>
        </w:rPr>
        <w:t>. Оскільки явка з повинною є по суті позасудовими показаннями, то в силу положень ч. 4</w:t>
      </w:r>
      <w:r w:rsidR="00650A9E">
        <w:rPr>
          <w:sz w:val="28"/>
          <w:szCs w:val="28"/>
          <w:lang w:val="uk-UA"/>
        </w:rPr>
        <w:t xml:space="preserve"> </w:t>
      </w:r>
      <w:hyperlink r:id="rId13" w:anchor="725" w:tgtFrame="_blank" w:tooltip="Кримінальний процесуальний кодекс України; нормативно-правовий акт № 4651-VI від 13.04.2012" w:history="1">
        <w:r w:rsidR="00650A9E">
          <w:rPr>
            <w:rStyle w:val="a5"/>
            <w:color w:val="auto"/>
            <w:sz w:val="28"/>
            <w:szCs w:val="28"/>
            <w:u w:val="none"/>
            <w:lang w:val="uk-UA"/>
          </w:rPr>
          <w:t>ст.</w:t>
        </w:r>
        <w:r w:rsidRPr="00284021">
          <w:rPr>
            <w:rStyle w:val="a5"/>
            <w:color w:val="auto"/>
            <w:sz w:val="28"/>
            <w:szCs w:val="28"/>
            <w:u w:val="none"/>
            <w:lang w:val="uk-UA"/>
          </w:rPr>
          <w:t xml:space="preserve">95 </w:t>
        </w:r>
        <w:r w:rsidR="00F137AA">
          <w:rPr>
            <w:sz w:val="28"/>
            <w:szCs w:val="28"/>
            <w:lang w:val="uk-UA"/>
          </w:rPr>
          <w:t>Крим</w:t>
        </w:r>
        <w:r w:rsidR="00F137AA" w:rsidRPr="00F137AA">
          <w:rPr>
            <w:sz w:val="28"/>
            <w:szCs w:val="28"/>
            <w:lang w:val="uk-UA"/>
          </w:rPr>
          <w:t>інального процесуального кодексу</w:t>
        </w:r>
      </w:hyperlink>
      <w:r w:rsidR="00650A9E">
        <w:t xml:space="preserve"> </w:t>
      </w:r>
      <w:r w:rsidR="00232571" w:rsidRPr="00284021">
        <w:rPr>
          <w:sz w:val="28"/>
          <w:szCs w:val="28"/>
          <w:lang w:val="uk-UA"/>
        </w:rPr>
        <w:t xml:space="preserve">України </w:t>
      </w:r>
      <w:r w:rsidRPr="00284021">
        <w:rPr>
          <w:sz w:val="28"/>
          <w:szCs w:val="28"/>
          <w:lang w:val="uk-UA"/>
        </w:rPr>
        <w:t>вона не може бути визнан</w:t>
      </w:r>
      <w:r w:rsidR="00F137AA">
        <w:rPr>
          <w:sz w:val="28"/>
          <w:szCs w:val="28"/>
          <w:lang w:val="uk-UA"/>
        </w:rPr>
        <w:t>а допустимим доказом у справі.</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Допущені порушення колегія суддів вважає істотними, тобто такими, які перешкодили чи могли перешкодити суду ухвалити законне та обґрунтоване судове рішення.</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Водночас </w:t>
      </w:r>
      <w:r w:rsidR="005C0651" w:rsidRPr="00284021">
        <w:rPr>
          <w:sz w:val="28"/>
          <w:szCs w:val="28"/>
          <w:lang w:val="uk-UA"/>
        </w:rPr>
        <w:t>Верховний</w:t>
      </w:r>
      <w:r w:rsidR="00822A44">
        <w:rPr>
          <w:sz w:val="28"/>
          <w:szCs w:val="28"/>
          <w:lang w:val="uk-UA"/>
        </w:rPr>
        <w:t xml:space="preserve"> </w:t>
      </w:r>
      <w:r w:rsidRPr="00284021">
        <w:rPr>
          <w:sz w:val="28"/>
          <w:szCs w:val="28"/>
          <w:lang w:val="uk-UA"/>
        </w:rPr>
        <w:t>Суд в силу положень ч. 1</w:t>
      </w:r>
      <w:r w:rsidR="00650A9E">
        <w:rPr>
          <w:sz w:val="28"/>
          <w:szCs w:val="28"/>
          <w:lang w:val="uk-UA"/>
        </w:rPr>
        <w:t xml:space="preserve"> </w:t>
      </w:r>
      <w:hyperlink r:id="rId14" w:anchor="3191" w:tgtFrame="_blank" w:tooltip="Кримінальний процесуальний кодекс України; нормативно-правовий акт № 4651-VI від 13.04.2012" w:history="1">
        <w:r w:rsidRPr="00284021">
          <w:rPr>
            <w:rStyle w:val="a5"/>
            <w:color w:val="auto"/>
            <w:sz w:val="28"/>
            <w:szCs w:val="28"/>
            <w:u w:val="none"/>
            <w:lang w:val="uk-UA"/>
          </w:rPr>
          <w:t xml:space="preserve">ст. 433 </w:t>
        </w:r>
        <w:r w:rsidR="00F137AA">
          <w:rPr>
            <w:sz w:val="28"/>
            <w:szCs w:val="28"/>
            <w:lang w:val="uk-UA"/>
          </w:rPr>
          <w:t>Крим</w:t>
        </w:r>
        <w:r w:rsidR="00F137AA" w:rsidRPr="00F137AA">
          <w:rPr>
            <w:sz w:val="28"/>
            <w:szCs w:val="28"/>
            <w:lang w:val="uk-UA"/>
          </w:rPr>
          <w:t>інального процесуального кодексу</w:t>
        </w:r>
      </w:hyperlink>
      <w:r w:rsidR="00232571" w:rsidRPr="00284021">
        <w:rPr>
          <w:rStyle w:val="a5"/>
          <w:color w:val="auto"/>
          <w:sz w:val="28"/>
          <w:szCs w:val="28"/>
          <w:u w:val="none"/>
          <w:lang w:val="uk-UA"/>
        </w:rPr>
        <w:t xml:space="preserve"> України</w:t>
      </w:r>
      <w:r w:rsidR="00822A44">
        <w:rPr>
          <w:rStyle w:val="a5"/>
          <w:color w:val="auto"/>
          <w:sz w:val="28"/>
          <w:szCs w:val="28"/>
          <w:u w:val="none"/>
          <w:lang w:val="uk-UA"/>
        </w:rPr>
        <w:t xml:space="preserve"> </w:t>
      </w:r>
      <w:r w:rsidRPr="00284021">
        <w:rPr>
          <w:sz w:val="28"/>
          <w:szCs w:val="28"/>
          <w:lang w:val="uk-UA"/>
        </w:rPr>
        <w:t>не має повноважень оцінити достовірність решти доказів і достатність сукупності цих доказів у їх взаємозв'язку для висновку про винуватість засудженого, тому не має можливості надати будь-яку оцінку доводам касаційної скарги засудженого щодо доведеності його вини у вчиненні інкримінованого злочину. Ці обставини можуть бути предметом перевірки й оцінки виключно суду апеляційної інстанції.</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Відповідно до </w:t>
      </w:r>
      <w:hyperlink r:id="rId15" w:anchor="3213" w:tgtFrame="_blank" w:tooltip="Кримінальний процесуальний кодекс України; нормативно-правовий акт № 4651-VI від 13.04.2012" w:history="1">
        <w:r w:rsidRPr="00284021">
          <w:rPr>
            <w:rStyle w:val="a5"/>
            <w:color w:val="auto"/>
            <w:sz w:val="28"/>
            <w:szCs w:val="28"/>
            <w:u w:val="none"/>
            <w:lang w:val="uk-UA"/>
          </w:rPr>
          <w:t xml:space="preserve">ст. 438 </w:t>
        </w:r>
        <w:r w:rsidR="00F137AA">
          <w:rPr>
            <w:sz w:val="28"/>
            <w:szCs w:val="28"/>
            <w:lang w:val="uk-UA"/>
          </w:rPr>
          <w:t>Крим</w:t>
        </w:r>
        <w:r w:rsidR="00F137AA" w:rsidRPr="00F137AA">
          <w:rPr>
            <w:sz w:val="28"/>
            <w:szCs w:val="28"/>
            <w:lang w:val="uk-UA"/>
          </w:rPr>
          <w:t>інального процесуального кодексу</w:t>
        </w:r>
      </w:hyperlink>
      <w:r w:rsidR="00232571" w:rsidRPr="00284021">
        <w:rPr>
          <w:sz w:val="28"/>
          <w:szCs w:val="28"/>
          <w:lang w:val="uk-UA"/>
        </w:rPr>
        <w:t xml:space="preserve">України </w:t>
      </w:r>
      <w:r w:rsidRPr="00284021">
        <w:rPr>
          <w:sz w:val="28"/>
          <w:szCs w:val="28"/>
          <w:lang w:val="uk-UA"/>
        </w:rPr>
        <w:t>істотне порушення вимог кримінального процесуального закону є підставою для скасування судового рішення.</w:t>
      </w:r>
    </w:p>
    <w:p w:rsidR="00715B70" w:rsidRPr="00284021" w:rsidRDefault="00715B7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Зважаючи на </w:t>
      </w:r>
      <w:r w:rsidR="005C0651" w:rsidRPr="00284021">
        <w:rPr>
          <w:sz w:val="28"/>
          <w:szCs w:val="28"/>
          <w:lang w:val="uk-UA"/>
        </w:rPr>
        <w:t xml:space="preserve">викладене, колегія суддів визнала за необхіднескасувати, щодо обвинуваченого, </w:t>
      </w:r>
      <w:r w:rsidRPr="00284021">
        <w:rPr>
          <w:sz w:val="28"/>
          <w:szCs w:val="28"/>
          <w:lang w:val="uk-UA"/>
        </w:rPr>
        <w:t xml:space="preserve">ухвалу Апеляційного суду та призначити новий розгляд у суді апеляційної інстанції.Під час </w:t>
      </w:r>
      <w:r w:rsidR="005C0651" w:rsidRPr="00284021">
        <w:rPr>
          <w:sz w:val="28"/>
          <w:szCs w:val="28"/>
          <w:lang w:val="uk-UA"/>
        </w:rPr>
        <w:t>якого</w:t>
      </w:r>
      <w:r w:rsidR="00590C43">
        <w:rPr>
          <w:sz w:val="28"/>
          <w:szCs w:val="28"/>
          <w:lang w:val="uk-UA"/>
        </w:rPr>
        <w:t>слід усунути допущені порушення</w:t>
      </w:r>
      <w:r w:rsidRPr="00284021">
        <w:rPr>
          <w:sz w:val="28"/>
          <w:szCs w:val="28"/>
          <w:lang w:val="uk-UA"/>
        </w:rPr>
        <w:t xml:space="preserve"> з урахуванням положень</w:t>
      </w:r>
      <w:hyperlink r:id="rId16" w:anchor="2974" w:tgtFrame="_blank" w:tooltip="Кримінальний процесуальний кодекс України; нормативно-правовий акт № 4651-VI від 13.04.2012" w:history="1">
        <w:r w:rsidRPr="00284021">
          <w:rPr>
            <w:rStyle w:val="a5"/>
            <w:color w:val="auto"/>
            <w:sz w:val="28"/>
            <w:szCs w:val="28"/>
            <w:u w:val="none"/>
            <w:lang w:val="uk-UA"/>
          </w:rPr>
          <w:t xml:space="preserve">ст. 404 </w:t>
        </w:r>
        <w:r w:rsidR="00590C43">
          <w:rPr>
            <w:sz w:val="28"/>
            <w:szCs w:val="28"/>
            <w:lang w:val="uk-UA"/>
          </w:rPr>
          <w:t>Крим</w:t>
        </w:r>
        <w:r w:rsidR="00590C43" w:rsidRPr="00F137AA">
          <w:rPr>
            <w:sz w:val="28"/>
            <w:szCs w:val="28"/>
            <w:lang w:val="uk-UA"/>
          </w:rPr>
          <w:t>інального процесуального кодексу</w:t>
        </w:r>
      </w:hyperlink>
      <w:r w:rsidR="00232571" w:rsidRPr="00284021">
        <w:rPr>
          <w:sz w:val="28"/>
          <w:szCs w:val="28"/>
          <w:lang w:val="uk-UA"/>
        </w:rPr>
        <w:t>України</w:t>
      </w:r>
      <w:r w:rsidRPr="00284021">
        <w:rPr>
          <w:sz w:val="28"/>
          <w:szCs w:val="28"/>
          <w:lang w:val="uk-UA"/>
        </w:rPr>
        <w:t>та процесуальних можливостей ретельно перевірити всі доводи апеляційної скарги</w:t>
      </w:r>
      <w:r w:rsidR="00756DE7" w:rsidRPr="00284021">
        <w:rPr>
          <w:sz w:val="28"/>
          <w:szCs w:val="28"/>
          <w:lang w:val="uk-UA"/>
        </w:rPr>
        <w:t xml:space="preserve"> та касаційної скаргиобвинуваченого і </w:t>
      </w:r>
      <w:r w:rsidRPr="00284021">
        <w:rPr>
          <w:sz w:val="28"/>
          <w:szCs w:val="28"/>
          <w:lang w:val="uk-UA"/>
        </w:rPr>
        <w:t xml:space="preserve">дати на них вичерпну відповідь, після чого з дотриманням вимог </w:t>
      </w:r>
      <w:r w:rsidR="00590C43">
        <w:rPr>
          <w:sz w:val="28"/>
          <w:szCs w:val="28"/>
          <w:lang w:val="uk-UA"/>
        </w:rPr>
        <w:t xml:space="preserve">ст. </w:t>
      </w:r>
      <w:r w:rsidR="00E93795">
        <w:fldChar w:fldCharType="begin"/>
      </w:r>
      <w:r w:rsidR="00E93795">
        <w:instrText>HYPERLINK</w:instrText>
      </w:r>
      <w:r w:rsidR="00E93795" w:rsidRPr="008B1929">
        <w:rPr>
          <w:lang w:val="uk-UA"/>
        </w:rPr>
        <w:instrText xml:space="preserve"> "</w:instrText>
      </w:r>
      <w:r w:rsidR="00E93795">
        <w:instrText>http</w:instrText>
      </w:r>
      <w:r w:rsidR="00E93795" w:rsidRPr="008B1929">
        <w:rPr>
          <w:lang w:val="uk-UA"/>
        </w:rPr>
        <w:instrText>://</w:instrText>
      </w:r>
      <w:r w:rsidR="00E93795">
        <w:instrText>search</w:instrText>
      </w:r>
      <w:r w:rsidR="00E93795" w:rsidRPr="008B1929">
        <w:rPr>
          <w:lang w:val="uk-UA"/>
        </w:rPr>
        <w:instrText>.</w:instrText>
      </w:r>
      <w:r w:rsidR="00E93795">
        <w:instrText>ligazakon</w:instrText>
      </w:r>
      <w:r w:rsidR="00E93795" w:rsidRPr="008B1929">
        <w:rPr>
          <w:lang w:val="uk-UA"/>
        </w:rPr>
        <w:instrText>.</w:instrText>
      </w:r>
      <w:r w:rsidR="00E93795">
        <w:instrText>ua</w:instrText>
      </w:r>
      <w:r w:rsidR="00E93795" w:rsidRPr="008B1929">
        <w:rPr>
          <w:lang w:val="uk-UA"/>
        </w:rPr>
        <w:instrText>/</w:instrText>
      </w:r>
      <w:r w:rsidR="00E93795">
        <w:instrText>l</w:instrText>
      </w:r>
      <w:r w:rsidR="00E93795" w:rsidRPr="008B1929">
        <w:rPr>
          <w:lang w:val="uk-UA"/>
        </w:rPr>
        <w:instrText>_</w:instrText>
      </w:r>
      <w:r w:rsidR="00E93795">
        <w:instrText>doc</w:instrText>
      </w:r>
      <w:r w:rsidR="00E93795" w:rsidRPr="008B1929">
        <w:rPr>
          <w:lang w:val="uk-UA"/>
        </w:rPr>
        <w:instrText>2.</w:instrText>
      </w:r>
      <w:r w:rsidR="00E93795">
        <w:instrText>nsf</w:instrText>
      </w:r>
      <w:r w:rsidR="00E93795" w:rsidRPr="008B1929">
        <w:rPr>
          <w:lang w:val="uk-UA"/>
        </w:rPr>
        <w:instrText>/</w:instrText>
      </w:r>
      <w:r w:rsidR="00E93795">
        <w:instrText>link</w:instrText>
      </w:r>
      <w:r w:rsidR="00E93795" w:rsidRPr="008B1929">
        <w:rPr>
          <w:lang w:val="uk-UA"/>
        </w:rPr>
        <w:instrText>1/</w:instrText>
      </w:r>
      <w:r w:rsidR="00E93795">
        <w:instrText>an</w:instrText>
      </w:r>
      <w:r w:rsidR="00E93795" w:rsidRPr="008B1929">
        <w:rPr>
          <w:lang w:val="uk-UA"/>
        </w:rPr>
        <w:instrText>_2694/</w:instrText>
      </w:r>
      <w:r w:rsidR="00E93795">
        <w:instrText>ed</w:instrText>
      </w:r>
      <w:r w:rsidR="00E93795" w:rsidRPr="008B1929">
        <w:rPr>
          <w:lang w:val="uk-UA"/>
        </w:rPr>
        <w:instrText>_2018_03_22/</w:instrText>
      </w:r>
      <w:r w:rsidR="00E93795">
        <w:instrText>pravo</w:instrText>
      </w:r>
      <w:r w:rsidR="00E93795" w:rsidRPr="008B1929">
        <w:rPr>
          <w:lang w:val="uk-UA"/>
        </w:rPr>
        <w:instrText>1/</w:instrText>
      </w:r>
      <w:r w:rsidR="00E93795">
        <w:instrText>T</w:instrText>
      </w:r>
      <w:r w:rsidR="00E93795" w:rsidRPr="008B1929">
        <w:rPr>
          <w:lang w:val="uk-UA"/>
        </w:rPr>
        <w:instrText>124651.</w:instrText>
      </w:r>
      <w:r w:rsidR="00E93795">
        <w:instrText>html</w:instrText>
      </w:r>
      <w:r w:rsidR="00E93795" w:rsidRPr="008B1929">
        <w:rPr>
          <w:lang w:val="uk-UA"/>
        </w:rPr>
        <w:instrText>?</w:instrText>
      </w:r>
      <w:r w:rsidR="00E93795">
        <w:instrText>pravo</w:instrText>
      </w:r>
      <w:r w:rsidR="00E93795" w:rsidRPr="008B1929">
        <w:rPr>
          <w:lang w:val="uk-UA"/>
        </w:rPr>
        <w:instrText>=1" \</w:instrText>
      </w:r>
      <w:r w:rsidR="00E93795">
        <w:instrText>l</w:instrText>
      </w:r>
      <w:r w:rsidR="00E93795" w:rsidRPr="008B1929">
        <w:rPr>
          <w:lang w:val="uk-UA"/>
        </w:rPr>
        <w:instrText xml:space="preserve"> "2694" \</w:instrText>
      </w:r>
      <w:r w:rsidR="00E93795">
        <w:instrText>t</w:instrText>
      </w:r>
      <w:r w:rsidR="00E93795" w:rsidRPr="008B1929">
        <w:rPr>
          <w:lang w:val="uk-UA"/>
        </w:rPr>
        <w:instrText xml:space="preserve"> "_</w:instrText>
      </w:r>
      <w:r w:rsidR="00E93795">
        <w:instrText>blank</w:instrText>
      </w:r>
      <w:r w:rsidR="00E93795" w:rsidRPr="008B1929">
        <w:rPr>
          <w:lang w:val="uk-UA"/>
        </w:rPr>
        <w:instrText>" \</w:instrText>
      </w:r>
      <w:r w:rsidR="00E93795">
        <w:instrText>o</w:instrText>
      </w:r>
      <w:r w:rsidR="00E93795" w:rsidRPr="008B1929">
        <w:rPr>
          <w:lang w:val="uk-UA"/>
        </w:rPr>
        <w:instrText xml:space="preserve"> "Кримінальний процесуальний кодекс України; нормативно-правовий акт № 4651-</w:instrText>
      </w:r>
      <w:r w:rsidR="00E93795">
        <w:instrText>VI</w:instrText>
      </w:r>
      <w:r w:rsidR="00E93795" w:rsidRPr="008B1929">
        <w:rPr>
          <w:lang w:val="uk-UA"/>
        </w:rPr>
        <w:instrText xml:space="preserve"> від 13.04.2012"</w:instrText>
      </w:r>
      <w:r w:rsidR="00E93795">
        <w:fldChar w:fldCharType="separate"/>
      </w:r>
      <w:r w:rsidRPr="00284021">
        <w:rPr>
          <w:rStyle w:val="a5"/>
          <w:color w:val="auto"/>
          <w:sz w:val="28"/>
          <w:szCs w:val="28"/>
          <w:u w:val="none"/>
          <w:lang w:val="uk-UA"/>
        </w:rPr>
        <w:t>370</w:t>
      </w:r>
      <w:r w:rsidR="00E93795">
        <w:fldChar w:fldCharType="end"/>
      </w:r>
      <w:r w:rsidR="00590C43">
        <w:rPr>
          <w:sz w:val="28"/>
          <w:szCs w:val="28"/>
          <w:lang w:val="uk-UA"/>
        </w:rPr>
        <w:t xml:space="preserve"> та ст. </w:t>
      </w:r>
      <w:r w:rsidR="00E93795">
        <w:fldChar w:fldCharType="begin"/>
      </w:r>
      <w:r w:rsidR="00E93795">
        <w:instrText>HYPERLINK "http://search.ligazakon.ua/l_doc2.nsf/link1/an_3065/ed_2018_03_22/pravo1/T124651.html?pravo=1" \l "3065" \t "_blank" \o "Кримінальний процесуальний кодекс України; нормативно-правовий акт № 4651-VI від 13.04.2012"</w:instrText>
      </w:r>
      <w:r w:rsidR="00E93795">
        <w:fldChar w:fldCharType="separate"/>
      </w:r>
      <w:r w:rsidRPr="00284021">
        <w:rPr>
          <w:rStyle w:val="a5"/>
          <w:color w:val="auto"/>
          <w:sz w:val="28"/>
          <w:szCs w:val="28"/>
          <w:u w:val="none"/>
          <w:lang w:val="uk-UA"/>
        </w:rPr>
        <w:t xml:space="preserve">419 </w:t>
      </w:r>
      <w:r w:rsidR="00590C43">
        <w:rPr>
          <w:sz w:val="28"/>
          <w:szCs w:val="28"/>
          <w:lang w:val="uk-UA"/>
        </w:rPr>
        <w:t>Крим</w:t>
      </w:r>
      <w:r w:rsidR="00590C43" w:rsidRPr="00F137AA">
        <w:rPr>
          <w:sz w:val="28"/>
          <w:szCs w:val="28"/>
          <w:lang w:val="uk-UA"/>
        </w:rPr>
        <w:t>інального процесуального кодексу</w:t>
      </w:r>
      <w:r w:rsidR="00E93795">
        <w:fldChar w:fldCharType="end"/>
      </w:r>
      <w:r w:rsidR="00822A44">
        <w:rPr>
          <w:lang w:val="uk-UA"/>
        </w:rPr>
        <w:t xml:space="preserve"> </w:t>
      </w:r>
      <w:r w:rsidR="00232571" w:rsidRPr="00284021">
        <w:rPr>
          <w:sz w:val="28"/>
          <w:szCs w:val="28"/>
          <w:lang w:val="uk-UA"/>
        </w:rPr>
        <w:t>України</w:t>
      </w:r>
      <w:r w:rsidR="00822A44">
        <w:rPr>
          <w:sz w:val="28"/>
          <w:szCs w:val="28"/>
          <w:lang w:val="uk-UA"/>
        </w:rPr>
        <w:t xml:space="preserve"> </w:t>
      </w:r>
      <w:r w:rsidRPr="00284021">
        <w:rPr>
          <w:sz w:val="28"/>
          <w:szCs w:val="28"/>
          <w:lang w:val="uk-UA"/>
        </w:rPr>
        <w:t>постановити законне</w:t>
      </w:r>
      <w:r w:rsidR="00756DE7" w:rsidRPr="00284021">
        <w:rPr>
          <w:sz w:val="28"/>
          <w:szCs w:val="28"/>
          <w:lang w:val="uk-UA"/>
        </w:rPr>
        <w:t xml:space="preserve"> та обґрунтоване рішення.</w:t>
      </w:r>
    </w:p>
    <w:p w:rsidR="00C70125" w:rsidRPr="00284021" w:rsidRDefault="00C70125"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Поняття «катування» закріплено в Конвенції проти катувань та інших жорстоких, нелюдських або таких, що принижують гідність, видів поводження і покарання. В ст. 1 катування визначене як навмисне завдання сильного болю або страждання з метою отримання відомостей, покарання або залякування [2</w:t>
      </w:r>
      <w:r w:rsidR="00133518" w:rsidRPr="00284021">
        <w:rPr>
          <w:sz w:val="28"/>
          <w:szCs w:val="28"/>
          <w:lang w:val="uk-UA"/>
        </w:rPr>
        <w:t>5</w:t>
      </w:r>
      <w:r w:rsidRPr="00284021">
        <w:rPr>
          <w:sz w:val="28"/>
          <w:szCs w:val="28"/>
          <w:lang w:val="uk-UA"/>
        </w:rPr>
        <w:t xml:space="preserve">]. </w:t>
      </w:r>
    </w:p>
    <w:p w:rsidR="003E39E2" w:rsidRPr="00284021" w:rsidRDefault="003E39E2"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В практиці Є</w:t>
      </w:r>
      <w:r w:rsidR="00FD62AA" w:rsidRPr="00284021">
        <w:rPr>
          <w:sz w:val="28"/>
          <w:szCs w:val="28"/>
          <w:lang w:val="uk-UA"/>
        </w:rPr>
        <w:t>вропейського суду з прав людини</w:t>
      </w:r>
      <w:r w:rsidRPr="00284021">
        <w:rPr>
          <w:sz w:val="28"/>
          <w:szCs w:val="28"/>
          <w:lang w:val="uk-UA"/>
        </w:rPr>
        <w:t xml:space="preserve"> існує низка рішень щодо порушення ст. 3 Конвенції. Зокрема це «Лабіта проти Італії», «Ірландія проти Великобританії», «Матьяр проти Туреччини», «Сельмуні проти Франції», </w:t>
      </w:r>
      <w:r w:rsidRPr="00284021">
        <w:rPr>
          <w:sz w:val="28"/>
          <w:szCs w:val="28"/>
          <w:lang w:val="uk-UA"/>
        </w:rPr>
        <w:lastRenderedPageBreak/>
        <w:t>«Валашінас проти Литви», «Ас</w:t>
      </w:r>
      <w:r w:rsidR="00590C43">
        <w:rPr>
          <w:sz w:val="28"/>
          <w:szCs w:val="28"/>
          <w:lang w:val="uk-UA"/>
        </w:rPr>
        <w:t xml:space="preserve">сенов та інші проти Болгарії». </w:t>
      </w:r>
      <w:r w:rsidRPr="00284021">
        <w:rPr>
          <w:sz w:val="28"/>
          <w:szCs w:val="28"/>
          <w:lang w:val="uk-UA"/>
        </w:rPr>
        <w:t xml:space="preserve">У справі «Лабіт проти Італії» </w:t>
      </w:r>
      <w:r w:rsidR="00590C43">
        <w:rPr>
          <w:sz w:val="28"/>
          <w:szCs w:val="28"/>
          <w:lang w:val="uk-UA"/>
        </w:rPr>
        <w:t>Європейського суду</w:t>
      </w:r>
      <w:r w:rsidR="00327E8E">
        <w:rPr>
          <w:sz w:val="28"/>
          <w:szCs w:val="28"/>
          <w:lang w:val="uk-UA"/>
        </w:rPr>
        <w:t xml:space="preserve"> з </w:t>
      </w:r>
      <w:r w:rsidR="00590C43">
        <w:rPr>
          <w:sz w:val="28"/>
          <w:szCs w:val="28"/>
          <w:lang w:val="uk-UA"/>
        </w:rPr>
        <w:t xml:space="preserve">прав людини </w:t>
      </w:r>
      <w:r w:rsidRPr="00284021">
        <w:rPr>
          <w:sz w:val="28"/>
          <w:szCs w:val="28"/>
          <w:lang w:val="uk-UA"/>
        </w:rPr>
        <w:t>зазначає, що ст. 3 Конвенції захищає одну із фундаментальних цінностей демократичного суспільства. Забороняється катування або нелюдське чи таке, що принижує гідність, поводження, незалежно від обставин справи чи поведінки потерпілого [</w:t>
      </w:r>
      <w:r w:rsidR="00133518" w:rsidRPr="00284021">
        <w:rPr>
          <w:sz w:val="28"/>
          <w:szCs w:val="28"/>
          <w:lang w:val="uk-UA"/>
        </w:rPr>
        <w:t>26</w:t>
      </w:r>
      <w:r w:rsidRPr="00284021">
        <w:rPr>
          <w:sz w:val="28"/>
          <w:szCs w:val="28"/>
          <w:lang w:val="uk-UA"/>
        </w:rPr>
        <w:t>].</w:t>
      </w:r>
    </w:p>
    <w:p w:rsidR="00133518" w:rsidRPr="00284021" w:rsidRDefault="003E39E2" w:rsidP="00EF0688">
      <w:pPr>
        <w:pStyle w:val="a4"/>
        <w:spacing w:before="0" w:beforeAutospacing="0" w:after="0" w:afterAutospacing="0" w:line="360" w:lineRule="auto"/>
        <w:ind w:firstLine="567"/>
        <w:jc w:val="both"/>
        <w:rPr>
          <w:sz w:val="28"/>
          <w:szCs w:val="28"/>
          <w:lang w:val="uk-UA"/>
        </w:rPr>
      </w:pPr>
      <w:r w:rsidRPr="00284021">
        <w:rPr>
          <w:sz w:val="28"/>
          <w:szCs w:val="28"/>
          <w:lang w:val="uk-UA"/>
        </w:rPr>
        <w:t>Україна посідає одне з лідируючих місць серед держав-учасниць Конвенції за кількістю поданих скарг на порушення ст. 3 Конвенції. Станом на 31 грудня 201</w:t>
      </w:r>
      <w:r w:rsidR="006A27EC">
        <w:rPr>
          <w:sz w:val="28"/>
          <w:szCs w:val="28"/>
          <w:lang w:val="uk-UA"/>
        </w:rPr>
        <w:t>8</w:t>
      </w:r>
      <w:r w:rsidRPr="00284021">
        <w:rPr>
          <w:sz w:val="28"/>
          <w:szCs w:val="28"/>
          <w:lang w:val="uk-UA"/>
        </w:rPr>
        <w:t xml:space="preserve"> р. встановлено 1</w:t>
      </w:r>
      <w:r w:rsidR="006A27EC">
        <w:rPr>
          <w:sz w:val="28"/>
          <w:szCs w:val="28"/>
          <w:lang w:val="uk-UA"/>
        </w:rPr>
        <w:t>5</w:t>
      </w:r>
      <w:r w:rsidRPr="00284021">
        <w:rPr>
          <w:sz w:val="28"/>
          <w:szCs w:val="28"/>
          <w:lang w:val="uk-UA"/>
        </w:rPr>
        <w:t xml:space="preserve"> порушень щодо заборони тортур, 1</w:t>
      </w:r>
      <w:r w:rsidR="006A27EC">
        <w:rPr>
          <w:sz w:val="28"/>
          <w:szCs w:val="28"/>
          <w:lang w:val="uk-UA"/>
        </w:rPr>
        <w:t>84</w:t>
      </w:r>
      <w:r w:rsidRPr="00284021">
        <w:rPr>
          <w:sz w:val="28"/>
          <w:szCs w:val="28"/>
          <w:lang w:val="uk-UA"/>
        </w:rPr>
        <w:t xml:space="preserve"> – нелюдського або такого що принижує гідність поводження і </w:t>
      </w:r>
      <w:r w:rsidR="006A27EC">
        <w:rPr>
          <w:sz w:val="28"/>
          <w:szCs w:val="28"/>
          <w:lang w:val="uk-UA"/>
        </w:rPr>
        <w:t>91</w:t>
      </w:r>
      <w:r w:rsidRPr="00284021">
        <w:rPr>
          <w:sz w:val="28"/>
          <w:szCs w:val="28"/>
          <w:lang w:val="uk-UA"/>
        </w:rPr>
        <w:t xml:space="preserve"> – щодо неефективного розслідування обґрунтованих скарг щодо жорстокого поводження [2</w:t>
      </w:r>
      <w:r w:rsidR="00133518" w:rsidRPr="00284021">
        <w:rPr>
          <w:sz w:val="28"/>
          <w:szCs w:val="28"/>
          <w:lang w:val="uk-UA"/>
        </w:rPr>
        <w:t>7</w:t>
      </w:r>
      <w:r w:rsidRPr="00284021">
        <w:rPr>
          <w:sz w:val="28"/>
          <w:szCs w:val="28"/>
          <w:lang w:val="uk-UA"/>
        </w:rPr>
        <w:t xml:space="preserve">]. </w:t>
      </w:r>
    </w:p>
    <w:p w:rsidR="003E39E2" w:rsidRDefault="00AD5C64" w:rsidP="00EF0688">
      <w:pPr>
        <w:pStyle w:val="a4"/>
        <w:spacing w:before="0" w:beforeAutospacing="0" w:after="0" w:afterAutospacing="0" w:line="360" w:lineRule="auto"/>
        <w:ind w:firstLine="567"/>
        <w:jc w:val="both"/>
        <w:rPr>
          <w:sz w:val="28"/>
          <w:szCs w:val="28"/>
          <w:lang w:val="uk-UA"/>
        </w:rPr>
      </w:pPr>
      <w:r>
        <w:rPr>
          <w:sz w:val="28"/>
          <w:szCs w:val="28"/>
          <w:lang w:val="uk-UA"/>
        </w:rPr>
        <w:t>Згідно зпрактикою</w:t>
      </w:r>
      <w:r w:rsidR="00822A44">
        <w:rPr>
          <w:sz w:val="28"/>
          <w:szCs w:val="28"/>
          <w:lang w:val="uk-UA"/>
        </w:rPr>
        <w:t xml:space="preserve"> </w:t>
      </w:r>
      <w:r w:rsidR="006A27EC">
        <w:rPr>
          <w:sz w:val="28"/>
          <w:szCs w:val="28"/>
          <w:lang w:val="uk-UA"/>
        </w:rPr>
        <w:t>Європейського суду з прав людини</w:t>
      </w:r>
      <w:r w:rsidR="003E39E2" w:rsidRPr="00284021">
        <w:rPr>
          <w:sz w:val="28"/>
          <w:szCs w:val="28"/>
          <w:lang w:val="uk-UA"/>
        </w:rPr>
        <w:t>, погане поводження має досягати певного мінімального рівня жорстокості, щоб підпадати під дію ст. 3 Конвенції. Оцінка мінімального рівня жорстокості є відносною. Вона залежить від тривалості поводження, його фізичного і психологічного впливу, а в деяких випадках від статі, віку і стану здоров’я потерпілого [</w:t>
      </w:r>
      <w:r w:rsidR="00133518" w:rsidRPr="00284021">
        <w:rPr>
          <w:sz w:val="28"/>
          <w:szCs w:val="28"/>
          <w:lang w:val="uk-UA"/>
        </w:rPr>
        <w:t>28</w:t>
      </w:r>
      <w:r w:rsidR="003E39E2" w:rsidRPr="00284021">
        <w:rPr>
          <w:sz w:val="28"/>
          <w:szCs w:val="28"/>
          <w:lang w:val="uk-UA"/>
        </w:rPr>
        <w:t>].</w:t>
      </w:r>
    </w:p>
    <w:p w:rsidR="006B5A3B" w:rsidRPr="006B5A3B" w:rsidRDefault="006B5A3B" w:rsidP="00EF0688">
      <w:pPr>
        <w:pStyle w:val="a4"/>
        <w:spacing w:before="0" w:beforeAutospacing="0" w:after="0" w:afterAutospacing="0" w:line="360" w:lineRule="auto"/>
        <w:ind w:firstLine="567"/>
        <w:jc w:val="both"/>
        <w:rPr>
          <w:sz w:val="28"/>
          <w:szCs w:val="28"/>
        </w:rPr>
      </w:pPr>
      <w:r w:rsidRPr="006B5A3B">
        <w:rPr>
          <w:sz w:val="28"/>
          <w:szCs w:val="28"/>
          <w:lang w:val="uk-UA"/>
        </w:rPr>
        <w:t>Отримання свідчень</w:t>
      </w:r>
      <w:r>
        <w:rPr>
          <w:sz w:val="28"/>
          <w:szCs w:val="28"/>
          <w:lang w:val="uk-UA"/>
        </w:rPr>
        <w:t>,</w:t>
      </w:r>
      <w:r w:rsidRPr="006B5A3B">
        <w:rPr>
          <w:sz w:val="28"/>
          <w:szCs w:val="28"/>
          <w:lang w:val="uk-UA"/>
        </w:rPr>
        <w:t xml:space="preserve"> чи пояснень від особи, яка не була проінформована про його або її право відмовитися від дачі показань і не відповідати на питання або отримати їх </w:t>
      </w:r>
      <w:r>
        <w:rPr>
          <w:sz w:val="28"/>
          <w:szCs w:val="28"/>
          <w:lang w:val="uk-UA"/>
        </w:rPr>
        <w:t>з</w:t>
      </w:r>
      <w:r w:rsidRPr="006B5A3B">
        <w:rPr>
          <w:sz w:val="28"/>
          <w:szCs w:val="28"/>
          <w:lang w:val="uk-UA"/>
        </w:rPr>
        <w:t xml:space="preserve"> порушення цього права. </w:t>
      </w:r>
      <w:r w:rsidRPr="006B5A3B">
        <w:rPr>
          <w:sz w:val="28"/>
          <w:szCs w:val="28"/>
        </w:rPr>
        <w:t xml:space="preserve">Це безумовна </w:t>
      </w:r>
      <w:proofErr w:type="gramStart"/>
      <w:r w:rsidRPr="006B5A3B">
        <w:rPr>
          <w:sz w:val="28"/>
          <w:szCs w:val="28"/>
        </w:rPr>
        <w:t>п</w:t>
      </w:r>
      <w:proofErr w:type="gramEnd"/>
      <w:r w:rsidRPr="006B5A3B">
        <w:rPr>
          <w:sz w:val="28"/>
          <w:szCs w:val="28"/>
        </w:rPr>
        <w:t xml:space="preserve">ідстава для визнання </w:t>
      </w:r>
      <w:r>
        <w:rPr>
          <w:sz w:val="28"/>
          <w:szCs w:val="28"/>
          <w:lang w:val="uk-UA"/>
        </w:rPr>
        <w:t xml:space="preserve">доказів </w:t>
      </w:r>
      <w:r w:rsidRPr="006B5A3B">
        <w:rPr>
          <w:sz w:val="28"/>
          <w:szCs w:val="28"/>
        </w:rPr>
        <w:t xml:space="preserve">недопустимим засноване на ст. 62 Конституції України та ст. 18 </w:t>
      </w:r>
      <w:r>
        <w:rPr>
          <w:sz w:val="28"/>
          <w:szCs w:val="28"/>
          <w:lang w:val="uk-UA"/>
        </w:rPr>
        <w:t>Кримінального процесуального кодексу</w:t>
      </w:r>
      <w:r w:rsidRPr="006B5A3B">
        <w:rPr>
          <w:sz w:val="28"/>
          <w:szCs w:val="28"/>
        </w:rPr>
        <w:t xml:space="preserve"> України, який визначає нормативний зміст свободи саморозкриття і право не свідчити проти родичів як загальну основу для кримінального судочинства.</w:t>
      </w:r>
    </w:p>
    <w:p w:rsidR="006B5A3B" w:rsidRPr="006B5A3B" w:rsidRDefault="006B5A3B" w:rsidP="00EF0688">
      <w:pPr>
        <w:pStyle w:val="a4"/>
        <w:spacing w:before="0" w:beforeAutospacing="0" w:after="0" w:afterAutospacing="0" w:line="360" w:lineRule="auto"/>
        <w:ind w:firstLine="567"/>
        <w:jc w:val="both"/>
        <w:rPr>
          <w:sz w:val="28"/>
          <w:szCs w:val="28"/>
        </w:rPr>
      </w:pPr>
      <w:r w:rsidRPr="006B5A3B">
        <w:rPr>
          <w:sz w:val="28"/>
          <w:szCs w:val="28"/>
        </w:rPr>
        <w:t xml:space="preserve">Це право </w:t>
      </w:r>
      <w:r w:rsidR="00EF0688">
        <w:rPr>
          <w:sz w:val="28"/>
          <w:szCs w:val="28"/>
          <w:lang w:val="uk-UA"/>
        </w:rPr>
        <w:t>відіграє</w:t>
      </w:r>
      <w:r w:rsidRPr="006B5A3B">
        <w:rPr>
          <w:sz w:val="28"/>
          <w:szCs w:val="28"/>
        </w:rPr>
        <w:t xml:space="preserve"> важливу роль в концепції справедливого судового розгляду, що гарантується ст</w:t>
      </w:r>
      <w:r w:rsidR="00EF0688">
        <w:rPr>
          <w:sz w:val="28"/>
          <w:szCs w:val="28"/>
          <w:lang w:val="uk-UA"/>
        </w:rPr>
        <w:t>.</w:t>
      </w:r>
      <w:r w:rsidRPr="006B5A3B">
        <w:rPr>
          <w:sz w:val="28"/>
          <w:szCs w:val="28"/>
        </w:rPr>
        <w:t xml:space="preserve"> 6 </w:t>
      </w:r>
      <w:r w:rsidR="00EF0688">
        <w:rPr>
          <w:sz w:val="28"/>
          <w:szCs w:val="28"/>
          <w:lang w:val="uk-UA"/>
        </w:rPr>
        <w:t>конвенції</w:t>
      </w:r>
      <w:r w:rsidRPr="006B5A3B">
        <w:rPr>
          <w:sz w:val="28"/>
          <w:szCs w:val="28"/>
        </w:rPr>
        <w:t xml:space="preserve">. У </w:t>
      </w:r>
      <w:proofErr w:type="gramStart"/>
      <w:r w:rsidRPr="006B5A3B">
        <w:rPr>
          <w:sz w:val="28"/>
          <w:szCs w:val="28"/>
        </w:rPr>
        <w:t>р</w:t>
      </w:r>
      <w:proofErr w:type="gramEnd"/>
      <w:r w:rsidRPr="006B5A3B">
        <w:rPr>
          <w:sz w:val="28"/>
          <w:szCs w:val="28"/>
        </w:rPr>
        <w:t xml:space="preserve">ішенні Європейського суду з прав людини "Сандерс проти Сполученого Королівства" від 29.11.1996 року йдеться, що, хоча право на мовчання і привілей проти самозвинувачення прямо не згадуються в ст. 6 </w:t>
      </w:r>
      <w:r w:rsidR="00EF0688">
        <w:rPr>
          <w:sz w:val="28"/>
          <w:szCs w:val="28"/>
          <w:lang w:val="uk-UA"/>
        </w:rPr>
        <w:t>конвенції</w:t>
      </w:r>
      <w:r w:rsidRPr="006B5A3B">
        <w:rPr>
          <w:sz w:val="28"/>
          <w:szCs w:val="28"/>
        </w:rPr>
        <w:t>, вони є елементами загальновизнаних міжнародних стандартів, які лежать в основі справедливого судо</w:t>
      </w:r>
      <w:r w:rsidR="00EF0688">
        <w:rPr>
          <w:sz w:val="28"/>
          <w:szCs w:val="28"/>
        </w:rPr>
        <w:t>вого розгляду відповідно до ст.</w:t>
      </w:r>
      <w:r w:rsidRPr="006B5A3B">
        <w:rPr>
          <w:sz w:val="28"/>
          <w:szCs w:val="28"/>
        </w:rPr>
        <w:t>6</w:t>
      </w:r>
      <w:r w:rsidR="00EF0688">
        <w:rPr>
          <w:sz w:val="28"/>
          <w:szCs w:val="28"/>
          <w:lang w:val="uk-UA"/>
        </w:rPr>
        <w:t xml:space="preserve"> конвенції</w:t>
      </w:r>
      <w:r w:rsidRPr="006B5A3B">
        <w:rPr>
          <w:sz w:val="28"/>
          <w:szCs w:val="28"/>
        </w:rPr>
        <w:t>. Їх суть поляга</w:t>
      </w:r>
      <w:proofErr w:type="gramStart"/>
      <w:r w:rsidRPr="006B5A3B">
        <w:rPr>
          <w:sz w:val="28"/>
          <w:szCs w:val="28"/>
        </w:rPr>
        <w:t>є,</w:t>
      </w:r>
      <w:proofErr w:type="gramEnd"/>
      <w:r w:rsidRPr="006B5A3B">
        <w:rPr>
          <w:sz w:val="28"/>
          <w:szCs w:val="28"/>
        </w:rPr>
        <w:t xml:space="preserve"> зокрема, в захисті обвинувачених від несанкціонованого примусу з боку уряду, що допомагає запобігти </w:t>
      </w:r>
      <w:r w:rsidR="00EF0688">
        <w:rPr>
          <w:sz w:val="28"/>
          <w:szCs w:val="28"/>
        </w:rPr>
        <w:t xml:space="preserve">порушенням </w:t>
      </w:r>
      <w:r w:rsidRPr="006B5A3B">
        <w:rPr>
          <w:sz w:val="28"/>
          <w:szCs w:val="28"/>
        </w:rPr>
        <w:lastRenderedPageBreak/>
        <w:t xml:space="preserve">ст.6. </w:t>
      </w:r>
      <w:r w:rsidR="00EF0688">
        <w:rPr>
          <w:sz w:val="28"/>
          <w:szCs w:val="28"/>
        </w:rPr>
        <w:t>Привілей проти самозвинувачення</w:t>
      </w:r>
      <w:r w:rsidR="00EF0688">
        <w:rPr>
          <w:sz w:val="28"/>
          <w:szCs w:val="28"/>
          <w:lang w:val="uk-UA"/>
        </w:rPr>
        <w:t xml:space="preserve">, </w:t>
      </w:r>
      <w:r w:rsidRPr="006B5A3B">
        <w:rPr>
          <w:sz w:val="28"/>
          <w:szCs w:val="28"/>
        </w:rPr>
        <w:t>означа</w:t>
      </w:r>
      <w:proofErr w:type="gramStart"/>
      <w:r w:rsidRPr="006B5A3B">
        <w:rPr>
          <w:sz w:val="28"/>
          <w:szCs w:val="28"/>
        </w:rPr>
        <w:t>є,</w:t>
      </w:r>
      <w:proofErr w:type="gramEnd"/>
      <w:r w:rsidRPr="006B5A3B">
        <w:rPr>
          <w:sz w:val="28"/>
          <w:szCs w:val="28"/>
        </w:rPr>
        <w:t xml:space="preserve"> що звинувачення намагатиметься довести провину винного без використання доказів, отриманих примусовими методами, в результаті чого воля обвинуваченого ігнорується. У зв'язку з цим це право ті</w:t>
      </w:r>
      <w:proofErr w:type="gramStart"/>
      <w:r w:rsidRPr="006B5A3B">
        <w:rPr>
          <w:sz w:val="28"/>
          <w:szCs w:val="28"/>
        </w:rPr>
        <w:t>сно пов</w:t>
      </w:r>
      <w:proofErr w:type="gramEnd"/>
      <w:r w:rsidRPr="006B5A3B">
        <w:rPr>
          <w:sz w:val="28"/>
          <w:szCs w:val="28"/>
        </w:rPr>
        <w:t xml:space="preserve">'язане з презумцією невинуватості, що міститься в ч. 2 ст. 6 </w:t>
      </w:r>
      <w:r w:rsidR="00EF0688">
        <w:rPr>
          <w:sz w:val="28"/>
          <w:szCs w:val="28"/>
          <w:lang w:val="uk-UA"/>
        </w:rPr>
        <w:t xml:space="preserve">конвенції </w:t>
      </w:r>
      <w:r w:rsidR="00EF0688" w:rsidRPr="00650A9E">
        <w:rPr>
          <w:sz w:val="28"/>
          <w:szCs w:val="28"/>
        </w:rPr>
        <w:t>[93]</w:t>
      </w:r>
      <w:r w:rsidRPr="006B5A3B">
        <w:rPr>
          <w:sz w:val="28"/>
          <w:szCs w:val="28"/>
        </w:rPr>
        <w:t>.</w:t>
      </w:r>
    </w:p>
    <w:p w:rsidR="006B5A3B" w:rsidRPr="006B5A3B" w:rsidRDefault="006B5A3B" w:rsidP="00EF0688">
      <w:pPr>
        <w:pStyle w:val="a4"/>
        <w:spacing w:before="0" w:beforeAutospacing="0" w:after="0" w:afterAutospacing="0" w:line="360" w:lineRule="auto"/>
        <w:ind w:firstLine="567"/>
        <w:jc w:val="both"/>
        <w:rPr>
          <w:sz w:val="28"/>
          <w:szCs w:val="28"/>
        </w:rPr>
      </w:pPr>
      <w:r w:rsidRPr="006B5A3B">
        <w:rPr>
          <w:sz w:val="28"/>
          <w:szCs w:val="28"/>
        </w:rPr>
        <w:t xml:space="preserve">Привілей проти самозвинувачення насамперед стосується </w:t>
      </w:r>
      <w:proofErr w:type="gramStart"/>
      <w:r w:rsidRPr="006B5A3B">
        <w:rPr>
          <w:sz w:val="28"/>
          <w:szCs w:val="28"/>
        </w:rPr>
        <w:t>р</w:t>
      </w:r>
      <w:proofErr w:type="gramEnd"/>
      <w:r w:rsidRPr="006B5A3B">
        <w:rPr>
          <w:sz w:val="28"/>
          <w:szCs w:val="28"/>
        </w:rPr>
        <w:t xml:space="preserve">ішення підсудного зберігати мовчання. Це не відноситься до використання в кримінальному процесі матеріалів, які можуть бути отримані шляхом примусу шляхом примусу, але існування яких не залежить від його волі. До них відносяться, зокрема, документи, вилучені на </w:t>
      </w:r>
      <w:proofErr w:type="gramStart"/>
      <w:r w:rsidRPr="006B5A3B">
        <w:rPr>
          <w:sz w:val="28"/>
          <w:szCs w:val="28"/>
        </w:rPr>
        <w:t>п</w:t>
      </w:r>
      <w:proofErr w:type="gramEnd"/>
      <w:r w:rsidRPr="006B5A3B">
        <w:rPr>
          <w:sz w:val="28"/>
          <w:szCs w:val="28"/>
        </w:rPr>
        <w:t xml:space="preserve">ідставі постанови суду, аналізи на алкоголь, аналізи крові, аналізи сечі і зразки тканин людини для аналізів ДНК. Загальна вимога справедливості міститься в ст. 6, зокрема, привілей проти самозвинувачення поширюється на кримінальне судочинство за </w:t>
      </w:r>
      <w:proofErr w:type="gramStart"/>
      <w:r w:rsidRPr="006B5A3B">
        <w:rPr>
          <w:sz w:val="28"/>
          <w:szCs w:val="28"/>
        </w:rPr>
        <w:t>вс</w:t>
      </w:r>
      <w:proofErr w:type="gramEnd"/>
      <w:r w:rsidRPr="006B5A3B">
        <w:rPr>
          <w:sz w:val="28"/>
          <w:szCs w:val="28"/>
        </w:rPr>
        <w:t>іма видами злочинів без відмінності між найпростішим і найскладнішим [</w:t>
      </w:r>
      <w:r w:rsidR="00EF0688">
        <w:rPr>
          <w:sz w:val="28"/>
          <w:szCs w:val="28"/>
          <w:lang w:val="uk-UA"/>
        </w:rPr>
        <w:t>91</w:t>
      </w:r>
      <w:r w:rsidRPr="006B5A3B">
        <w:rPr>
          <w:sz w:val="28"/>
          <w:szCs w:val="28"/>
        </w:rPr>
        <w:t>, с.33</w:t>
      </w:r>
      <w:r w:rsidR="00EF0688">
        <w:rPr>
          <w:sz w:val="28"/>
          <w:szCs w:val="28"/>
          <w:lang w:val="uk-UA"/>
        </w:rPr>
        <w:t>7</w:t>
      </w:r>
      <w:r w:rsidR="00327E8E">
        <w:rPr>
          <w:sz w:val="28"/>
          <w:szCs w:val="28"/>
        </w:rPr>
        <w:t>–</w:t>
      </w:r>
      <w:r w:rsidRPr="006B5A3B">
        <w:rPr>
          <w:sz w:val="28"/>
          <w:szCs w:val="28"/>
        </w:rPr>
        <w:t>341].</w:t>
      </w:r>
    </w:p>
    <w:p w:rsidR="006B5A3B" w:rsidRPr="006B5A3B" w:rsidRDefault="006B5A3B" w:rsidP="00EF0688">
      <w:pPr>
        <w:pStyle w:val="a4"/>
        <w:spacing w:before="0" w:beforeAutospacing="0" w:after="0" w:afterAutospacing="0" w:line="360" w:lineRule="auto"/>
        <w:ind w:firstLine="567"/>
        <w:jc w:val="both"/>
        <w:rPr>
          <w:sz w:val="28"/>
          <w:szCs w:val="28"/>
        </w:rPr>
      </w:pPr>
      <w:r w:rsidRPr="006B5A3B">
        <w:rPr>
          <w:sz w:val="28"/>
          <w:szCs w:val="28"/>
        </w:rPr>
        <w:t xml:space="preserve">Право не давати показання автоматично має на увазі, що мовчання </w:t>
      </w:r>
      <w:proofErr w:type="gramStart"/>
      <w:r w:rsidRPr="006B5A3B">
        <w:rPr>
          <w:sz w:val="28"/>
          <w:szCs w:val="28"/>
        </w:rPr>
        <w:t>п</w:t>
      </w:r>
      <w:proofErr w:type="gramEnd"/>
      <w:r w:rsidRPr="006B5A3B">
        <w:rPr>
          <w:sz w:val="28"/>
          <w:szCs w:val="28"/>
        </w:rPr>
        <w:t xml:space="preserve">ідозрюваного не може бути використано проти нього. У зв'язку з цим </w:t>
      </w:r>
      <w:r w:rsidR="00327E8E">
        <w:rPr>
          <w:sz w:val="28"/>
          <w:szCs w:val="28"/>
          <w:lang w:val="uk-UA"/>
        </w:rPr>
        <w:br/>
      </w:r>
      <w:r w:rsidRPr="006B5A3B">
        <w:rPr>
          <w:sz w:val="28"/>
          <w:szCs w:val="28"/>
        </w:rPr>
        <w:t>В. Бернхем, який аналізує вплив цієї гарантії на американське кримінальне судочинство, заявля</w:t>
      </w:r>
      <w:proofErr w:type="gramStart"/>
      <w:r w:rsidRPr="006B5A3B">
        <w:rPr>
          <w:sz w:val="28"/>
          <w:szCs w:val="28"/>
        </w:rPr>
        <w:t>є,</w:t>
      </w:r>
      <w:proofErr w:type="gramEnd"/>
      <w:r w:rsidRPr="006B5A3B">
        <w:rPr>
          <w:sz w:val="28"/>
          <w:szCs w:val="28"/>
        </w:rPr>
        <w:t xml:space="preserve"> що суд повинен дати присяжним відповідну інструкцію в цій заяві, і прокурор жодним чином не має права коментувати Мовчання підозрюваного в суді [</w:t>
      </w:r>
      <w:r w:rsidR="00EF0688">
        <w:rPr>
          <w:sz w:val="28"/>
          <w:szCs w:val="28"/>
          <w:lang w:val="uk-UA"/>
        </w:rPr>
        <w:t>92</w:t>
      </w:r>
      <w:r w:rsidRPr="006B5A3B">
        <w:rPr>
          <w:sz w:val="28"/>
          <w:szCs w:val="28"/>
        </w:rPr>
        <w:t>, с.510</w:t>
      </w:r>
      <w:r w:rsidR="00327E8E">
        <w:rPr>
          <w:sz w:val="28"/>
          <w:szCs w:val="28"/>
        </w:rPr>
        <w:t>–</w:t>
      </w:r>
      <w:r w:rsidR="00EF0688">
        <w:rPr>
          <w:sz w:val="28"/>
          <w:szCs w:val="28"/>
          <w:lang w:val="uk-UA"/>
        </w:rPr>
        <w:t>511</w:t>
      </w:r>
      <w:r w:rsidRPr="006B5A3B">
        <w:rPr>
          <w:sz w:val="28"/>
          <w:szCs w:val="28"/>
        </w:rPr>
        <w:t>].</w:t>
      </w:r>
    </w:p>
    <w:p w:rsidR="006B5A3B" w:rsidRPr="006B5A3B" w:rsidRDefault="006B5A3B" w:rsidP="00EF0688">
      <w:pPr>
        <w:pStyle w:val="a4"/>
        <w:spacing w:before="0" w:beforeAutospacing="0" w:after="0" w:afterAutospacing="0" w:line="360" w:lineRule="auto"/>
        <w:ind w:firstLine="567"/>
        <w:jc w:val="both"/>
        <w:rPr>
          <w:sz w:val="28"/>
          <w:szCs w:val="28"/>
        </w:rPr>
      </w:pPr>
      <w:proofErr w:type="gramStart"/>
      <w:r w:rsidRPr="006B5A3B">
        <w:rPr>
          <w:sz w:val="28"/>
          <w:szCs w:val="28"/>
        </w:rPr>
        <w:t>З</w:t>
      </w:r>
      <w:proofErr w:type="gramEnd"/>
      <w:r w:rsidRPr="006B5A3B">
        <w:rPr>
          <w:sz w:val="28"/>
          <w:szCs w:val="28"/>
        </w:rPr>
        <w:t xml:space="preserve"> огляду на американську правову традицію, слід підкреслити, що подібну процедуру необхідно включити в кримінальну справу України, щоб пояснити присяжним правила оцінки оцінки відмови підсудного від дачі показань.</w:t>
      </w:r>
    </w:p>
    <w:p w:rsidR="00133518" w:rsidRPr="00284021" w:rsidRDefault="006B5A3B" w:rsidP="00EF0688">
      <w:pPr>
        <w:pStyle w:val="a4"/>
        <w:spacing w:before="0" w:beforeAutospacing="0" w:after="0" w:afterAutospacing="0" w:line="360" w:lineRule="auto"/>
        <w:ind w:firstLine="567"/>
        <w:jc w:val="both"/>
        <w:rPr>
          <w:sz w:val="28"/>
          <w:szCs w:val="28"/>
          <w:lang w:val="uk-UA"/>
        </w:rPr>
      </w:pPr>
      <w:proofErr w:type="gramStart"/>
      <w:r w:rsidRPr="006B5A3B">
        <w:rPr>
          <w:sz w:val="28"/>
          <w:szCs w:val="28"/>
        </w:rPr>
        <w:t>Б</w:t>
      </w:r>
      <w:proofErr w:type="gramEnd"/>
      <w:r w:rsidRPr="006B5A3B">
        <w:rPr>
          <w:sz w:val="28"/>
          <w:szCs w:val="28"/>
        </w:rPr>
        <w:t xml:space="preserve">ільш того, гарантія прямо забороняє кримінальне переслідування осіб, які мають право відмовитися від дачі показань. </w:t>
      </w:r>
      <w:proofErr w:type="gramStart"/>
      <w:r w:rsidRPr="006B5A3B">
        <w:rPr>
          <w:sz w:val="28"/>
          <w:szCs w:val="28"/>
        </w:rPr>
        <w:t>Зокрема, в ч</w:t>
      </w:r>
      <w:r w:rsidR="00822A44">
        <w:rPr>
          <w:sz w:val="28"/>
          <w:szCs w:val="28"/>
          <w:lang w:val="uk-UA"/>
        </w:rPr>
        <w:t>.</w:t>
      </w:r>
      <w:r w:rsidRPr="006B5A3B">
        <w:rPr>
          <w:sz w:val="28"/>
          <w:szCs w:val="28"/>
        </w:rPr>
        <w:t xml:space="preserve"> 2 ст. 385, ч</w:t>
      </w:r>
      <w:r w:rsidR="00822A44">
        <w:rPr>
          <w:sz w:val="28"/>
          <w:szCs w:val="28"/>
          <w:lang w:val="uk-UA"/>
        </w:rPr>
        <w:t>.</w:t>
      </w:r>
      <w:r w:rsidRPr="006B5A3B">
        <w:rPr>
          <w:sz w:val="28"/>
          <w:szCs w:val="28"/>
        </w:rPr>
        <w:t xml:space="preserve"> 2 ст. 396 Кримінального кодексу України йдеться про те, що особа не може бути притягнута до кримінальної відповідальності за відмову дати показання в ході попереднього слідства або до суду щодо себе, а також своїх родичів або близьких родичів, як це визначено законом, а</w:t>
      </w:r>
      <w:proofErr w:type="gramEnd"/>
      <w:r w:rsidRPr="006B5A3B">
        <w:rPr>
          <w:sz w:val="28"/>
          <w:szCs w:val="28"/>
        </w:rPr>
        <w:t xml:space="preserve"> не заздалегідь. притягнутий до кримінальної відповідальності. обіцяна таємниця злочину членами сім'ї та близькими родичами </w:t>
      </w:r>
      <w:r w:rsidRPr="006B5A3B">
        <w:rPr>
          <w:sz w:val="28"/>
          <w:szCs w:val="28"/>
        </w:rPr>
        <w:lastRenderedPageBreak/>
        <w:t>особи, яка вчинила злочин, масштаби якого визначаються законом</w:t>
      </w:r>
      <w:proofErr w:type="gramStart"/>
      <w:r w:rsidRPr="006B5A3B">
        <w:rPr>
          <w:sz w:val="28"/>
          <w:szCs w:val="28"/>
        </w:rPr>
        <w:t>.</w:t>
      </w:r>
      <w:r w:rsidR="00AD5C64">
        <w:rPr>
          <w:sz w:val="28"/>
          <w:szCs w:val="28"/>
          <w:lang w:val="uk-UA"/>
        </w:rPr>
        <w:t>Т</w:t>
      </w:r>
      <w:proofErr w:type="gramEnd"/>
      <w:r w:rsidR="00AD5C64">
        <w:rPr>
          <w:sz w:val="28"/>
          <w:szCs w:val="28"/>
          <w:lang w:val="uk-UA"/>
        </w:rPr>
        <w:t>акож</w:t>
      </w:r>
      <w:r w:rsidR="00133518" w:rsidRPr="00284021">
        <w:rPr>
          <w:sz w:val="28"/>
          <w:szCs w:val="28"/>
          <w:lang w:val="uk-UA"/>
        </w:rPr>
        <w:t xml:space="preserve"> істотним порушенням прав та свобод людини є порушення права на перехресний допит. Це право випливає їз змісту п. 3 ст. 6 Конвенції, ст. 129 Конституції України та ч.</w:t>
      </w:r>
      <w:r w:rsidR="00327E8E">
        <w:rPr>
          <w:sz w:val="28"/>
          <w:szCs w:val="28"/>
          <w:lang w:val="uk-UA"/>
        </w:rPr>
        <w:t xml:space="preserve"> </w:t>
      </w:r>
      <w:r w:rsidR="00133518" w:rsidRPr="00284021">
        <w:rPr>
          <w:sz w:val="28"/>
          <w:szCs w:val="28"/>
          <w:lang w:val="uk-UA"/>
        </w:rPr>
        <w:t> ч. 6</w:t>
      </w:r>
      <w:r w:rsidR="00327E8E">
        <w:rPr>
          <w:sz w:val="28"/>
          <w:szCs w:val="28"/>
          <w:lang w:val="uk-UA"/>
        </w:rPr>
        <w:t xml:space="preserve"> </w:t>
      </w:r>
      <w:r w:rsidR="00133518" w:rsidRPr="00284021">
        <w:rPr>
          <w:sz w:val="28"/>
          <w:szCs w:val="28"/>
          <w:lang w:val="uk-UA"/>
        </w:rPr>
        <w:t>–</w:t>
      </w:r>
      <w:r w:rsidR="00327E8E">
        <w:rPr>
          <w:sz w:val="28"/>
          <w:szCs w:val="28"/>
          <w:lang w:val="uk-UA"/>
        </w:rPr>
        <w:t xml:space="preserve"> </w:t>
      </w:r>
      <w:r w:rsidR="00133518" w:rsidRPr="00284021">
        <w:rPr>
          <w:sz w:val="28"/>
          <w:szCs w:val="28"/>
          <w:lang w:val="uk-UA"/>
        </w:rPr>
        <w:t xml:space="preserve">8 ст. 352 і ст. 353 </w:t>
      </w:r>
      <w:r w:rsidR="005534D2">
        <w:rPr>
          <w:sz w:val="28"/>
          <w:szCs w:val="28"/>
          <w:lang w:val="uk-UA"/>
        </w:rPr>
        <w:t>Кримінального процесуального кодексу</w:t>
      </w:r>
      <w:r w:rsidR="00133518" w:rsidRPr="00284021">
        <w:rPr>
          <w:sz w:val="28"/>
          <w:szCs w:val="28"/>
          <w:lang w:val="uk-UA"/>
        </w:rPr>
        <w:t xml:space="preserve"> України. Перехресний допит – це допит особи, показання якої представляються як докази протилежною стороною для критичного дослідження і перевірки даних, отриманих в ході прямого допиту, а також для отримання нових даних від особи, допитаної при прямому допиті [</w:t>
      </w:r>
      <w:r w:rsidR="00610740" w:rsidRPr="00284021">
        <w:rPr>
          <w:sz w:val="28"/>
          <w:szCs w:val="28"/>
          <w:lang w:val="uk-UA"/>
        </w:rPr>
        <w:t>29</w:t>
      </w:r>
      <w:r w:rsidR="00AD5C64">
        <w:rPr>
          <w:sz w:val="28"/>
          <w:szCs w:val="28"/>
          <w:lang w:val="uk-UA"/>
        </w:rPr>
        <w:t>, с.257</w:t>
      </w:r>
      <w:r w:rsidR="00327E8E" w:rsidRPr="00284021">
        <w:rPr>
          <w:sz w:val="28"/>
          <w:szCs w:val="28"/>
          <w:lang w:val="uk-UA"/>
        </w:rPr>
        <w:t>–</w:t>
      </w:r>
      <w:r w:rsidR="00AD5C64">
        <w:rPr>
          <w:sz w:val="28"/>
          <w:szCs w:val="28"/>
          <w:lang w:val="uk-UA"/>
        </w:rPr>
        <w:t>258</w:t>
      </w:r>
      <w:r w:rsidR="00133518" w:rsidRPr="00284021">
        <w:rPr>
          <w:sz w:val="28"/>
          <w:szCs w:val="28"/>
          <w:lang w:val="uk-UA"/>
        </w:rPr>
        <w:t>]</w:t>
      </w:r>
      <w:r w:rsidR="00610740" w:rsidRPr="00284021">
        <w:rPr>
          <w:sz w:val="28"/>
          <w:szCs w:val="28"/>
          <w:lang w:val="uk-UA"/>
        </w:rPr>
        <w:t>.</w:t>
      </w:r>
    </w:p>
    <w:p w:rsidR="00610740" w:rsidRPr="00284021" w:rsidRDefault="00610740" w:rsidP="00EF0688">
      <w:pPr>
        <w:pStyle w:val="a4"/>
        <w:spacing w:before="0" w:beforeAutospacing="0" w:after="0" w:afterAutospacing="0" w:line="360" w:lineRule="auto"/>
        <w:ind w:firstLine="567"/>
        <w:jc w:val="both"/>
        <w:rPr>
          <w:sz w:val="28"/>
          <w:szCs w:val="28"/>
          <w:lang w:val="uk-UA"/>
        </w:rPr>
      </w:pPr>
      <w:r w:rsidRPr="00284021">
        <w:rPr>
          <w:sz w:val="28"/>
          <w:szCs w:val="28"/>
          <w:lang w:val="uk-UA"/>
        </w:rPr>
        <w:t>Перехресний допит проводиться за ініціативою сторони обвинувачення або за клопотанням сторони захисту, потерпілого, представника юридичної особи, щодо якої здійснюється провадження. Безпідставна відмова в задоволенні клопотання сторони захисту, потерпілого, представника юридичної особи, щодо якої здійснюється провадження, є підставою визнання доказу недопустимим. При цьому перехресний допит передбачає проведення прямого допиту всіх учасників, який має передувати йому.</w:t>
      </w:r>
    </w:p>
    <w:p w:rsidR="00610740" w:rsidRPr="00284021" w:rsidRDefault="0061074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Методика проведення перехресного допиту передбачає, що свідка починає допитувати та сторона, за ініціативою якої він був викликаний. Порушення цього правила є підставою визнання доказу недопустимим [30</w:t>
      </w:r>
      <w:r w:rsidR="00AD5C64">
        <w:rPr>
          <w:sz w:val="28"/>
          <w:szCs w:val="28"/>
          <w:lang w:val="uk-UA"/>
        </w:rPr>
        <w:t>, с. 217</w:t>
      </w:r>
      <w:r w:rsidR="00327E8E" w:rsidRPr="00284021">
        <w:rPr>
          <w:sz w:val="28"/>
          <w:szCs w:val="28"/>
          <w:lang w:val="uk-UA"/>
        </w:rPr>
        <w:t>–</w:t>
      </w:r>
      <w:r w:rsidR="00AD5C64">
        <w:rPr>
          <w:sz w:val="28"/>
          <w:szCs w:val="28"/>
          <w:lang w:val="uk-UA"/>
        </w:rPr>
        <w:t>218</w:t>
      </w:r>
      <w:r w:rsidRPr="00284021">
        <w:rPr>
          <w:sz w:val="28"/>
          <w:szCs w:val="28"/>
          <w:lang w:val="uk-UA"/>
        </w:rPr>
        <w:t>].</w:t>
      </w:r>
    </w:p>
    <w:p w:rsidR="00610740" w:rsidRPr="00284021" w:rsidRDefault="0061074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Обмеження осіб, які ініціювали проведення перехресного допиту у праві ставити питання, висловлювати свої пропозиції, зауваження та заперечення щодо порядку проведення відповідної слідчої (розшукової) дії, є підставою для визнання доказу недопустимими [30</w:t>
      </w:r>
      <w:r w:rsidR="00AD5C64">
        <w:rPr>
          <w:sz w:val="28"/>
          <w:szCs w:val="28"/>
          <w:lang w:val="uk-UA"/>
        </w:rPr>
        <w:t>, с. 218</w:t>
      </w:r>
      <w:r w:rsidR="00327E8E" w:rsidRPr="00284021">
        <w:rPr>
          <w:sz w:val="28"/>
          <w:szCs w:val="28"/>
          <w:lang w:val="uk-UA"/>
        </w:rPr>
        <w:t>–</w:t>
      </w:r>
      <w:r w:rsidR="00AD5C64">
        <w:rPr>
          <w:sz w:val="28"/>
          <w:szCs w:val="28"/>
          <w:lang w:val="uk-UA"/>
        </w:rPr>
        <w:t>219</w:t>
      </w:r>
      <w:r w:rsidRPr="00284021">
        <w:rPr>
          <w:sz w:val="28"/>
          <w:szCs w:val="28"/>
          <w:lang w:val="uk-UA"/>
        </w:rPr>
        <w:t>].</w:t>
      </w:r>
    </w:p>
    <w:p w:rsidR="00553E90" w:rsidRPr="00284021" w:rsidRDefault="00610740"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Даний перелік визначених законодавством істотних порушень не є </w:t>
      </w:r>
      <w:r w:rsidR="00AD5C64">
        <w:rPr>
          <w:sz w:val="28"/>
          <w:szCs w:val="28"/>
          <w:lang w:val="uk-UA"/>
        </w:rPr>
        <w:t>вичерпним, так як, судова практика поступово</w:t>
      </w:r>
      <w:r w:rsidR="005534D2">
        <w:rPr>
          <w:sz w:val="28"/>
          <w:szCs w:val="28"/>
          <w:lang w:val="uk-UA"/>
        </w:rPr>
        <w:t xml:space="preserve"> розширює цей перелік</w:t>
      </w:r>
      <w:r w:rsidRPr="00284021">
        <w:rPr>
          <w:sz w:val="28"/>
          <w:szCs w:val="28"/>
          <w:lang w:val="uk-UA"/>
        </w:rPr>
        <w:t xml:space="preserve">. </w:t>
      </w:r>
    </w:p>
    <w:p w:rsidR="005D3F88" w:rsidRPr="00284021" w:rsidRDefault="00553E90" w:rsidP="00EC4114">
      <w:pPr>
        <w:pStyle w:val="a4"/>
        <w:shd w:val="clear" w:color="auto" w:fill="FFFFFF"/>
        <w:spacing w:line="360" w:lineRule="auto"/>
        <w:ind w:left="360" w:firstLine="567"/>
        <w:jc w:val="both"/>
        <w:rPr>
          <w:b/>
          <w:sz w:val="28"/>
          <w:szCs w:val="28"/>
          <w:lang w:val="uk-UA"/>
        </w:rPr>
      </w:pPr>
      <w:r w:rsidRPr="00284021">
        <w:rPr>
          <w:b/>
          <w:sz w:val="28"/>
          <w:szCs w:val="28"/>
          <w:lang w:val="uk-UA"/>
        </w:rPr>
        <w:t>2.2.</w:t>
      </w:r>
      <w:r w:rsidR="00822A44">
        <w:rPr>
          <w:b/>
          <w:sz w:val="28"/>
          <w:szCs w:val="28"/>
          <w:lang w:val="uk-UA"/>
        </w:rPr>
        <w:t xml:space="preserve"> </w:t>
      </w:r>
      <w:r w:rsidR="005D3F88" w:rsidRPr="00284021">
        <w:rPr>
          <w:b/>
          <w:sz w:val="28"/>
          <w:szCs w:val="28"/>
          <w:lang w:val="uk-UA"/>
        </w:rPr>
        <w:t>Порушення процесуальної форми як підстав</w:t>
      </w:r>
      <w:r w:rsidR="00822A44">
        <w:rPr>
          <w:b/>
          <w:sz w:val="28"/>
          <w:szCs w:val="28"/>
          <w:lang w:val="uk-UA"/>
        </w:rPr>
        <w:t>а</w:t>
      </w:r>
      <w:r w:rsidR="005D3F88" w:rsidRPr="00284021">
        <w:rPr>
          <w:b/>
          <w:sz w:val="28"/>
          <w:szCs w:val="28"/>
          <w:lang w:val="uk-UA"/>
        </w:rPr>
        <w:t xml:space="preserve"> для</w:t>
      </w:r>
      <w:r w:rsidR="00EC4114">
        <w:rPr>
          <w:b/>
          <w:sz w:val="28"/>
          <w:szCs w:val="28"/>
          <w:lang w:val="uk-UA"/>
        </w:rPr>
        <w:t xml:space="preserve"> визнання доказів недопустимими</w:t>
      </w:r>
    </w:p>
    <w:p w:rsidR="0019540C" w:rsidRPr="00284021" w:rsidRDefault="005534D2" w:rsidP="00836C08">
      <w:pPr>
        <w:tabs>
          <w:tab w:val="left" w:pos="851"/>
        </w:tabs>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Кримінальний процесуальний кодекс</w:t>
      </w:r>
      <w:r w:rsidR="00822A44">
        <w:rPr>
          <w:rFonts w:ascii="Times New Roman" w:eastAsia="Times New Roman" w:hAnsi="Times New Roman" w:cs="Times New Roman"/>
          <w:sz w:val="28"/>
          <w:szCs w:val="28"/>
          <w:lang w:val="uk-UA"/>
        </w:rPr>
        <w:t xml:space="preserve"> </w:t>
      </w:r>
      <w:r w:rsidR="0019540C" w:rsidRPr="00284021">
        <w:rPr>
          <w:rFonts w:ascii="Times New Roman" w:eastAsia="Times New Roman" w:hAnsi="Times New Roman" w:cs="Times New Roman"/>
          <w:sz w:val="28"/>
          <w:szCs w:val="28"/>
        </w:rPr>
        <w:t>України встанов</w:t>
      </w:r>
      <w:r w:rsidR="00F15F57" w:rsidRPr="00284021">
        <w:rPr>
          <w:rFonts w:ascii="Times New Roman" w:eastAsia="Times New Roman" w:hAnsi="Times New Roman" w:cs="Times New Roman"/>
          <w:sz w:val="28"/>
          <w:szCs w:val="28"/>
          <w:lang w:val="uk-UA"/>
        </w:rPr>
        <w:t>лює</w:t>
      </w:r>
      <w:r w:rsidR="0019540C" w:rsidRPr="00284021">
        <w:rPr>
          <w:rFonts w:ascii="Times New Roman" w:eastAsia="Times New Roman" w:hAnsi="Times New Roman" w:cs="Times New Roman"/>
          <w:sz w:val="28"/>
          <w:szCs w:val="28"/>
        </w:rPr>
        <w:t xml:space="preserve"> гарантію, відповідно до якої</w:t>
      </w:r>
      <w:r w:rsidR="00F15F57" w:rsidRPr="00284021">
        <w:rPr>
          <w:rFonts w:ascii="Times New Roman" w:eastAsia="Times New Roman" w:hAnsi="Times New Roman" w:cs="Times New Roman"/>
          <w:sz w:val="28"/>
          <w:szCs w:val="28"/>
          <w:lang w:val="uk-UA"/>
        </w:rPr>
        <w:t>,</w:t>
      </w:r>
      <w:r w:rsidR="0019540C" w:rsidRPr="00284021">
        <w:rPr>
          <w:rFonts w:ascii="Times New Roman" w:eastAsia="Times New Roman" w:hAnsi="Times New Roman" w:cs="Times New Roman"/>
          <w:sz w:val="28"/>
          <w:szCs w:val="28"/>
        </w:rPr>
        <w:t xml:space="preserve"> здійснення досудового розслідування до внесення відомостей </w:t>
      </w:r>
      <w:r w:rsidR="00F15F57" w:rsidRPr="00284021">
        <w:rPr>
          <w:rFonts w:ascii="Times New Roman" w:eastAsia="Times New Roman" w:hAnsi="Times New Roman" w:cs="Times New Roman"/>
          <w:sz w:val="28"/>
          <w:szCs w:val="28"/>
          <w:lang w:val="uk-UA"/>
        </w:rPr>
        <w:t>в</w:t>
      </w:r>
      <w:r w:rsidR="0019540C" w:rsidRPr="00284021">
        <w:rPr>
          <w:rFonts w:ascii="Times New Roman" w:eastAsia="Times New Roman" w:hAnsi="Times New Roman" w:cs="Times New Roman"/>
          <w:sz w:val="28"/>
          <w:szCs w:val="28"/>
        </w:rPr>
        <w:t xml:space="preserve"> реєстр або без такого не допускається і тягне за собою відповідальність, </w:t>
      </w:r>
      <w:r w:rsidR="0019540C" w:rsidRPr="00284021">
        <w:rPr>
          <w:rFonts w:ascii="Times New Roman" w:eastAsia="Times New Roman" w:hAnsi="Times New Roman" w:cs="Times New Roman"/>
          <w:sz w:val="28"/>
          <w:szCs w:val="28"/>
        </w:rPr>
        <w:lastRenderedPageBreak/>
        <w:t>встановлену законом (</w:t>
      </w:r>
      <w:hyperlink r:id="rId17" w:history="1">
        <w:r w:rsidR="0019540C" w:rsidRPr="00284021">
          <w:rPr>
            <w:rFonts w:ascii="Times New Roman" w:eastAsia="Times New Roman" w:hAnsi="Times New Roman" w:cs="Times New Roman"/>
            <w:sz w:val="28"/>
            <w:szCs w:val="28"/>
          </w:rPr>
          <w:t xml:space="preserve">ч. </w:t>
        </w:r>
        <w:proofErr w:type="gramStart"/>
        <w:r w:rsidR="0019540C" w:rsidRPr="00284021">
          <w:rPr>
            <w:rFonts w:ascii="Times New Roman" w:eastAsia="Times New Roman" w:hAnsi="Times New Roman" w:cs="Times New Roman"/>
            <w:sz w:val="28"/>
            <w:szCs w:val="28"/>
          </w:rPr>
          <w:t xml:space="preserve">3 ст. 214 </w:t>
        </w:r>
        <w:r>
          <w:rPr>
            <w:rFonts w:ascii="Times New Roman" w:eastAsia="Times New Roman" w:hAnsi="Times New Roman" w:cs="Times New Roman"/>
            <w:sz w:val="28"/>
            <w:szCs w:val="28"/>
            <w:lang w:val="uk-UA"/>
          </w:rPr>
          <w:t>Кримінального процесуального кодексу</w:t>
        </w:r>
        <w:r w:rsidR="0019540C" w:rsidRPr="00284021">
          <w:rPr>
            <w:rFonts w:ascii="Times New Roman" w:eastAsia="Times New Roman" w:hAnsi="Times New Roman" w:cs="Times New Roman"/>
            <w:sz w:val="28"/>
            <w:szCs w:val="28"/>
          </w:rPr>
          <w:t xml:space="preserve"> України</w:t>
        </w:r>
      </w:hyperlink>
      <w:r w:rsidR="0019540C" w:rsidRPr="00284021">
        <w:rPr>
          <w:rFonts w:ascii="Times New Roman" w:eastAsia="Times New Roman" w:hAnsi="Times New Roman" w:cs="Times New Roman"/>
          <w:sz w:val="28"/>
          <w:szCs w:val="28"/>
        </w:rPr>
        <w:t>).</w:t>
      </w:r>
      <w:proofErr w:type="gramEnd"/>
    </w:p>
    <w:p w:rsidR="0019540C" w:rsidRPr="005534D2"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rPr>
        <w:t>Виключеннями служать огляд місця події у невідкладних випадках, однак відомості до Є</w:t>
      </w:r>
      <w:r w:rsidR="00FD62AA" w:rsidRPr="00284021">
        <w:rPr>
          <w:rFonts w:ascii="Times New Roman" w:eastAsia="Times New Roman" w:hAnsi="Times New Roman" w:cs="Times New Roman"/>
          <w:sz w:val="28"/>
          <w:szCs w:val="28"/>
          <w:lang w:val="uk-UA"/>
        </w:rPr>
        <w:t>диного реєстру досудових розслідувань</w:t>
      </w:r>
      <w:r w:rsidRPr="00284021">
        <w:rPr>
          <w:rFonts w:ascii="Times New Roman" w:eastAsia="Times New Roman" w:hAnsi="Times New Roman" w:cs="Times New Roman"/>
          <w:sz w:val="28"/>
          <w:szCs w:val="28"/>
        </w:rPr>
        <w:t xml:space="preserve"> вносяться н</w:t>
      </w:r>
      <w:r w:rsidR="005534D2">
        <w:rPr>
          <w:rFonts w:ascii="Times New Roman" w:eastAsia="Times New Roman" w:hAnsi="Times New Roman" w:cs="Times New Roman"/>
          <w:sz w:val="28"/>
          <w:szCs w:val="28"/>
        </w:rPr>
        <w:t xml:space="preserve">егайно </w:t>
      </w:r>
      <w:proofErr w:type="gramStart"/>
      <w:r w:rsidR="005534D2">
        <w:rPr>
          <w:rFonts w:ascii="Times New Roman" w:eastAsia="Times New Roman" w:hAnsi="Times New Roman" w:cs="Times New Roman"/>
          <w:sz w:val="28"/>
          <w:szCs w:val="28"/>
        </w:rPr>
        <w:t>п</w:t>
      </w:r>
      <w:proofErr w:type="gramEnd"/>
      <w:r w:rsidR="005534D2">
        <w:rPr>
          <w:rFonts w:ascii="Times New Roman" w:eastAsia="Times New Roman" w:hAnsi="Times New Roman" w:cs="Times New Roman"/>
          <w:sz w:val="28"/>
          <w:szCs w:val="28"/>
        </w:rPr>
        <w:t>ісля завершення огляду.</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rPr>
        <w:t xml:space="preserve">Не зважаючи на вказане положення </w:t>
      </w:r>
      <w:r w:rsidR="005534D2" w:rsidRPr="005534D2">
        <w:rPr>
          <w:rFonts w:ascii="Times New Roman" w:eastAsia="Times New Roman" w:hAnsi="Times New Roman" w:cs="Times New Roman"/>
          <w:sz w:val="28"/>
          <w:szCs w:val="28"/>
        </w:rPr>
        <w:t xml:space="preserve">Кримінального процесуального кодексу </w:t>
      </w:r>
      <w:r w:rsidR="00F15F57" w:rsidRPr="00284021">
        <w:rPr>
          <w:rFonts w:ascii="Times New Roman" w:eastAsia="Times New Roman" w:hAnsi="Times New Roman" w:cs="Times New Roman"/>
          <w:sz w:val="28"/>
          <w:szCs w:val="28"/>
          <w:lang w:val="uk-UA"/>
        </w:rPr>
        <w:t>України</w:t>
      </w:r>
      <w:r w:rsidRPr="00284021">
        <w:rPr>
          <w:rFonts w:ascii="Times New Roman" w:eastAsia="Times New Roman" w:hAnsi="Times New Roman" w:cs="Times New Roman"/>
          <w:sz w:val="28"/>
          <w:szCs w:val="28"/>
        </w:rPr>
        <w:t>, на практиці виникають непоодинокі випадки порушення вказаної процесуальної норми, а відтак виникають об’єктивні причини для визнання доказі</w:t>
      </w:r>
      <w:proofErr w:type="gramStart"/>
      <w:r w:rsidRPr="00284021">
        <w:rPr>
          <w:rFonts w:ascii="Times New Roman" w:eastAsia="Times New Roman" w:hAnsi="Times New Roman" w:cs="Times New Roman"/>
          <w:sz w:val="28"/>
          <w:szCs w:val="28"/>
        </w:rPr>
        <w:t>в</w:t>
      </w:r>
      <w:proofErr w:type="gramEnd"/>
      <w:r w:rsidRPr="00284021">
        <w:rPr>
          <w:rFonts w:ascii="Times New Roman" w:eastAsia="Times New Roman" w:hAnsi="Times New Roman" w:cs="Times New Roman"/>
          <w:sz w:val="28"/>
          <w:szCs w:val="28"/>
        </w:rPr>
        <w:t>, зібраних стороною обвинувачення за таких умов, недопустимими.</w:t>
      </w:r>
    </w:p>
    <w:p w:rsidR="00853C05" w:rsidRPr="00284021" w:rsidRDefault="00FD62AA"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t>Наприклад</w:t>
      </w:r>
      <w:r w:rsidR="006F6289">
        <w:rPr>
          <w:sz w:val="28"/>
          <w:szCs w:val="28"/>
          <w:lang w:val="uk-UA"/>
        </w:rPr>
        <w:t>,</w:t>
      </w:r>
      <w:r w:rsidR="00822A44">
        <w:rPr>
          <w:sz w:val="28"/>
          <w:szCs w:val="28"/>
          <w:lang w:val="uk-UA"/>
        </w:rPr>
        <w:t xml:space="preserve"> </w:t>
      </w:r>
      <w:r w:rsidR="00A34DE8" w:rsidRPr="00284021">
        <w:rPr>
          <w:sz w:val="28"/>
          <w:szCs w:val="28"/>
          <w:lang w:val="uk-UA"/>
        </w:rPr>
        <w:t>Ставищенським районним судом Київської області, розглянувши</w:t>
      </w:r>
      <w:r w:rsidR="005534D2">
        <w:rPr>
          <w:sz w:val="28"/>
          <w:szCs w:val="28"/>
          <w:lang w:val="uk-UA"/>
        </w:rPr>
        <w:t xml:space="preserve"> в</w:t>
      </w:r>
      <w:r w:rsidR="00A34DE8" w:rsidRPr="00284021">
        <w:rPr>
          <w:sz w:val="28"/>
          <w:szCs w:val="28"/>
          <w:lang w:val="uk-UA"/>
        </w:rPr>
        <w:t xml:space="preserve"> кримінальному провадженні № 1-кп/378/4/19 за обвинуваченням особи у вчиненні кримінального правопорушення, передбачен</w:t>
      </w:r>
      <w:r w:rsidR="00F85777" w:rsidRPr="00284021">
        <w:rPr>
          <w:sz w:val="28"/>
          <w:szCs w:val="28"/>
          <w:lang w:val="uk-UA"/>
        </w:rPr>
        <w:t>ого ч.</w:t>
      </w:r>
      <w:r w:rsidR="00327E8E">
        <w:rPr>
          <w:sz w:val="28"/>
          <w:szCs w:val="28"/>
          <w:lang w:val="uk-UA"/>
        </w:rPr>
        <w:t xml:space="preserve"> </w:t>
      </w:r>
      <w:r w:rsidR="00F85777" w:rsidRPr="00284021">
        <w:rPr>
          <w:sz w:val="28"/>
          <w:szCs w:val="28"/>
          <w:lang w:val="uk-UA"/>
        </w:rPr>
        <w:t xml:space="preserve">2 ст. 309 </w:t>
      </w:r>
      <w:r w:rsidR="005534D2">
        <w:rPr>
          <w:sz w:val="28"/>
          <w:szCs w:val="28"/>
          <w:lang w:val="uk-UA"/>
        </w:rPr>
        <w:t>Кримінального кодексу</w:t>
      </w:r>
      <w:r w:rsidR="00853C05" w:rsidRPr="00284021">
        <w:rPr>
          <w:sz w:val="28"/>
          <w:szCs w:val="28"/>
          <w:lang w:val="uk-UA"/>
        </w:rPr>
        <w:t xml:space="preserve">України </w:t>
      </w:r>
      <w:r w:rsidR="00853C05" w:rsidRPr="00284021">
        <w:rPr>
          <w:sz w:val="28"/>
          <w:szCs w:val="28"/>
        </w:rPr>
        <w:t>[31].</w:t>
      </w:r>
    </w:p>
    <w:p w:rsidR="00EC0F53" w:rsidRPr="00284021" w:rsidRDefault="005534D2" w:rsidP="005534D2">
      <w:pPr>
        <w:pStyle w:val="a4"/>
        <w:spacing w:before="0" w:beforeAutospacing="0" w:after="0" w:afterAutospacing="0" w:line="360" w:lineRule="auto"/>
        <w:ind w:firstLine="567"/>
        <w:jc w:val="both"/>
        <w:rPr>
          <w:sz w:val="28"/>
          <w:szCs w:val="28"/>
          <w:lang w:val="uk-UA"/>
        </w:rPr>
      </w:pPr>
      <w:r>
        <w:rPr>
          <w:sz w:val="28"/>
          <w:szCs w:val="28"/>
          <w:lang w:val="uk-UA"/>
        </w:rPr>
        <w:t>О</w:t>
      </w:r>
      <w:r w:rsidR="00F85777" w:rsidRPr="00284021">
        <w:rPr>
          <w:sz w:val="28"/>
          <w:szCs w:val="28"/>
          <w:lang w:val="uk-UA"/>
        </w:rPr>
        <w:t xml:space="preserve">бвинувачений виявив поліетиленовий пакет з вмістом подрібненої речовини рослинного походження, зовні схожої на коноплю. І реалізуючи свій злочинний умисел взяв і помістив, вказаний поліетиленовий пакет, до кишені жилета. </w:t>
      </w:r>
      <w:r w:rsidR="006868AB" w:rsidRPr="00284021">
        <w:rPr>
          <w:sz w:val="28"/>
          <w:szCs w:val="28"/>
          <w:lang w:val="uk-UA"/>
        </w:rPr>
        <w:t>Після чого певний час носив його з собою, таким чином незаконно зберігав наркотичний засіб.</w:t>
      </w:r>
      <w:r w:rsidR="00822A44">
        <w:rPr>
          <w:sz w:val="28"/>
          <w:szCs w:val="28"/>
          <w:lang w:val="uk-UA"/>
        </w:rPr>
        <w:t xml:space="preserve"> </w:t>
      </w:r>
      <w:r w:rsidR="00EC0F53" w:rsidRPr="00284021">
        <w:rPr>
          <w:sz w:val="28"/>
          <w:szCs w:val="28"/>
          <w:lang w:val="uk-UA"/>
        </w:rPr>
        <w:t>Через декілька днів поблизу перехрестя біля кінотеатру в м. Тараща до нього підійшов оперуповноважений. На запитання останнього, чи має він при собі щось заборонене, він вийняв з кишені своєї жилетки вищевказаний пакет з подрібненою речовиною та показав поліцейському, розгорнувши пакет. Після чого оперуповноважений викликав оперативну групу та понятих, по прибуттю яких йому вдруге запропонували повідомити, чи має він щось заборонене при собі, після чого він знову вийняв з кишені вищевказаний пакет з вищевказаною речовиною, яка була в нього вилучена.</w:t>
      </w:r>
    </w:p>
    <w:p w:rsidR="00EC0F53" w:rsidRPr="00284021" w:rsidRDefault="00EC0F53"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t xml:space="preserve">Проте, захисник обвинуваченого зазначив, що проведення огляду місця події було з порушенням вимог </w:t>
      </w:r>
      <w:r w:rsidR="005534D2" w:rsidRPr="005534D2">
        <w:rPr>
          <w:sz w:val="28"/>
          <w:szCs w:val="28"/>
          <w:lang w:val="uk-UA"/>
        </w:rPr>
        <w:t>Кримінального процесуального кодексу</w:t>
      </w:r>
      <w:r w:rsidRPr="00284021">
        <w:rPr>
          <w:sz w:val="28"/>
          <w:szCs w:val="28"/>
          <w:lang w:val="uk-UA"/>
        </w:rPr>
        <w:t xml:space="preserve"> України, оскільки підстав для огляду </w:t>
      </w:r>
      <w:r w:rsidR="00CB17A4" w:rsidRPr="00284021">
        <w:rPr>
          <w:sz w:val="28"/>
          <w:szCs w:val="28"/>
          <w:lang w:val="uk-UA"/>
        </w:rPr>
        <w:t>обвинуваченого</w:t>
      </w:r>
      <w:r w:rsidRPr="00284021">
        <w:rPr>
          <w:sz w:val="28"/>
          <w:szCs w:val="28"/>
          <w:lang w:val="uk-UA"/>
        </w:rPr>
        <w:t xml:space="preserve"> не було і особистий огляд останнього проведено незаконно.</w:t>
      </w:r>
    </w:p>
    <w:p w:rsidR="003825D6" w:rsidRPr="00284021" w:rsidRDefault="003825D6"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lastRenderedPageBreak/>
        <w:t>Суд вважав, що слідчий, всупереч вимог закону, до внесення відомос</w:t>
      </w:r>
      <w:r w:rsidR="005534D2">
        <w:rPr>
          <w:sz w:val="28"/>
          <w:szCs w:val="28"/>
          <w:lang w:val="uk-UA"/>
        </w:rPr>
        <w:t xml:space="preserve">тей про вчинення обвинуваченим </w:t>
      </w:r>
      <w:r w:rsidRPr="00284021">
        <w:rPr>
          <w:sz w:val="28"/>
          <w:szCs w:val="28"/>
          <w:lang w:val="uk-UA"/>
        </w:rPr>
        <w:t>злочину, провів слідчу</w:t>
      </w:r>
      <w:r w:rsidR="005534D2">
        <w:rPr>
          <w:sz w:val="28"/>
          <w:szCs w:val="28"/>
          <w:lang w:val="uk-UA"/>
        </w:rPr>
        <w:t xml:space="preserve"> (розшукову)</w:t>
      </w:r>
      <w:r w:rsidRPr="00284021">
        <w:rPr>
          <w:sz w:val="28"/>
          <w:szCs w:val="28"/>
          <w:lang w:val="uk-UA"/>
        </w:rPr>
        <w:t xml:space="preserve"> дію – його особистий </w:t>
      </w:r>
      <w:r w:rsidR="005534D2">
        <w:rPr>
          <w:sz w:val="28"/>
          <w:szCs w:val="28"/>
          <w:lang w:val="uk-UA"/>
        </w:rPr>
        <w:t>обшук, що і стало причиною виявл</w:t>
      </w:r>
      <w:r w:rsidRPr="00284021">
        <w:rPr>
          <w:sz w:val="28"/>
          <w:szCs w:val="28"/>
          <w:lang w:val="uk-UA"/>
        </w:rPr>
        <w:t xml:space="preserve">ення наркотичного засобу, і для надання такій дії </w:t>
      </w:r>
      <w:r w:rsidR="005534D2">
        <w:rPr>
          <w:sz w:val="28"/>
          <w:szCs w:val="28"/>
          <w:lang w:val="uk-UA"/>
        </w:rPr>
        <w:t>вигляду</w:t>
      </w:r>
      <w:r w:rsidRPr="00284021">
        <w:rPr>
          <w:sz w:val="28"/>
          <w:szCs w:val="28"/>
          <w:lang w:val="uk-UA"/>
        </w:rPr>
        <w:t xml:space="preserve"> законності оформив її протоколом огляду місця події .</w:t>
      </w:r>
    </w:p>
    <w:p w:rsidR="003825D6" w:rsidRPr="00284021" w:rsidRDefault="003825D6"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t xml:space="preserve">Звертає на себе увагу відсутність належного процесуального оформлення затримання обвинуваченого та вилучення в нього речовини, яке приховане результатами огляду місця події. Тому, суд визнав, що протокол огляду місця події від 23.01.2018 року отриманий з істотним порушенням вимог кримінального процесуального закону, встановлених ч. 4 ст. 208 та ст. 214 </w:t>
      </w:r>
      <w:r w:rsidR="005534D2" w:rsidRPr="005534D2">
        <w:rPr>
          <w:sz w:val="28"/>
          <w:szCs w:val="28"/>
          <w:lang w:val="uk-UA"/>
        </w:rPr>
        <w:t>Кримінального процесуального кодексу</w:t>
      </w:r>
      <w:r w:rsidRPr="00284021">
        <w:rPr>
          <w:sz w:val="28"/>
          <w:szCs w:val="28"/>
          <w:lang w:val="uk-UA"/>
        </w:rPr>
        <w:t xml:space="preserve"> України, а тому являється недопустимим доказом вказаний протокол огляду місця події та зазначені в ньо</w:t>
      </w:r>
      <w:r w:rsidR="005534D2">
        <w:rPr>
          <w:sz w:val="28"/>
          <w:szCs w:val="28"/>
          <w:lang w:val="uk-UA"/>
        </w:rPr>
        <w:t>му дані про проведення огляду (</w:t>
      </w:r>
      <w:r w:rsidRPr="00284021">
        <w:rPr>
          <w:sz w:val="28"/>
          <w:szCs w:val="28"/>
          <w:lang w:val="uk-UA"/>
        </w:rPr>
        <w:t>обшуку) особи обвинуваченого.</w:t>
      </w:r>
    </w:p>
    <w:p w:rsidR="003825D6" w:rsidRPr="00284021" w:rsidRDefault="003825D6"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t>Також в судовому засіданні були встановлені обставини недотримання стороною обвинувачення вимог Кримінального процесуального Кодексу України щодо повідомлення обвинуваченому про підозру, ознайомлення з матеріалами кримінального провадження по завершенню досудового слідства за обов'язкової участі захисника, свідчать про позбавлення обвинуваченого можливості ефективно здійснювати свій захист на стадії досудового розслідування, та вказують на суттєве порушення процедури доведення вини обвинуваченого та порядку здійснення кримінального провадження, за відсутності можливості виправити такі порушення в стадії судового розгляду.</w:t>
      </w:r>
    </w:p>
    <w:p w:rsidR="00EC0F53" w:rsidRPr="00284021" w:rsidRDefault="00EC0F53"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t xml:space="preserve">Вищевказане обвинувачення у вчиненні злочину, передбаченого </w:t>
      </w:r>
      <w:r w:rsidR="00E86312" w:rsidRPr="00284021">
        <w:rPr>
          <w:sz w:val="28"/>
          <w:szCs w:val="28"/>
          <w:lang w:val="uk-UA"/>
        </w:rPr>
        <w:t xml:space="preserve">ч. 2 </w:t>
      </w:r>
      <w:r w:rsidRPr="00284021">
        <w:rPr>
          <w:sz w:val="28"/>
          <w:szCs w:val="28"/>
          <w:lang w:val="uk-UA"/>
        </w:rPr>
        <w:t>ст. 309 К</w:t>
      </w:r>
      <w:r w:rsidR="00E86312">
        <w:rPr>
          <w:sz w:val="28"/>
          <w:szCs w:val="28"/>
          <w:lang w:val="uk-UA"/>
        </w:rPr>
        <w:t>римінального кодексу</w:t>
      </w:r>
      <w:r w:rsidRPr="00284021">
        <w:rPr>
          <w:sz w:val="28"/>
          <w:szCs w:val="28"/>
          <w:lang w:val="uk-UA"/>
        </w:rPr>
        <w:t xml:space="preserve"> України, суд визнає недоведеним встановленими законом засобами і з порушенням встановленої процедури.</w:t>
      </w:r>
    </w:p>
    <w:p w:rsidR="0019540C" w:rsidRPr="00284021" w:rsidRDefault="00CB17A4"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bCs/>
          <w:sz w:val="28"/>
          <w:szCs w:val="28"/>
          <w:lang w:val="uk-UA"/>
        </w:rPr>
        <w:t>Ще одни</w:t>
      </w:r>
      <w:r w:rsidR="004B6D2C" w:rsidRPr="00284021">
        <w:rPr>
          <w:rFonts w:ascii="Times New Roman" w:eastAsia="Times New Roman" w:hAnsi="Times New Roman" w:cs="Times New Roman"/>
          <w:bCs/>
          <w:sz w:val="28"/>
          <w:szCs w:val="28"/>
          <w:lang w:val="uk-UA"/>
        </w:rPr>
        <w:t>м</w:t>
      </w:r>
      <w:r w:rsidRPr="00284021">
        <w:rPr>
          <w:rFonts w:ascii="Times New Roman" w:eastAsia="Times New Roman" w:hAnsi="Times New Roman" w:cs="Times New Roman"/>
          <w:bCs/>
          <w:sz w:val="28"/>
          <w:szCs w:val="28"/>
          <w:lang w:val="uk-UA"/>
        </w:rPr>
        <w:t xml:space="preserve"> прикладом</w:t>
      </w:r>
      <w:r w:rsidR="00D42FDD" w:rsidRPr="00284021">
        <w:rPr>
          <w:rFonts w:ascii="Times New Roman" w:eastAsia="Times New Roman" w:hAnsi="Times New Roman" w:cs="Times New Roman"/>
          <w:bCs/>
          <w:sz w:val="28"/>
          <w:szCs w:val="28"/>
          <w:lang w:val="uk-UA"/>
        </w:rPr>
        <w:t xml:space="preserve"> є випадок</w:t>
      </w:r>
      <w:r w:rsidR="00FD62AA" w:rsidRPr="00284021">
        <w:rPr>
          <w:rFonts w:ascii="Times New Roman" w:eastAsia="Times New Roman" w:hAnsi="Times New Roman" w:cs="Times New Roman"/>
          <w:bCs/>
          <w:sz w:val="28"/>
          <w:szCs w:val="28"/>
          <w:lang w:val="uk-UA"/>
        </w:rPr>
        <w:t>, заначений в</w:t>
      </w:r>
      <w:r w:rsidR="00853C05" w:rsidRPr="00284021">
        <w:rPr>
          <w:rFonts w:ascii="Times New Roman" w:eastAsia="Times New Roman" w:hAnsi="Times New Roman" w:cs="Times New Roman"/>
          <w:bCs/>
          <w:sz w:val="28"/>
          <w:szCs w:val="28"/>
          <w:lang w:val="uk-UA"/>
        </w:rPr>
        <w:t xml:space="preserve"> ухвалі</w:t>
      </w:r>
      <w:r w:rsidR="00327E8E">
        <w:rPr>
          <w:rFonts w:ascii="Times New Roman" w:eastAsia="Times New Roman" w:hAnsi="Times New Roman" w:cs="Times New Roman"/>
          <w:bCs/>
          <w:sz w:val="28"/>
          <w:szCs w:val="28"/>
          <w:lang w:val="uk-UA"/>
        </w:rPr>
        <w:t xml:space="preserve"> </w:t>
      </w:r>
      <w:r w:rsidR="00853C05" w:rsidRPr="00284021">
        <w:rPr>
          <w:rFonts w:ascii="Times New Roman" w:eastAsia="Times New Roman" w:hAnsi="Times New Roman" w:cs="Times New Roman"/>
          <w:sz w:val="28"/>
          <w:szCs w:val="28"/>
          <w:lang w:val="uk-UA"/>
        </w:rPr>
        <w:t>Печерського районного суд від 20.03.</w:t>
      </w:r>
      <w:r w:rsidR="0019540C" w:rsidRPr="00284021">
        <w:rPr>
          <w:rFonts w:ascii="Times New Roman" w:eastAsia="Times New Roman" w:hAnsi="Times New Roman" w:cs="Times New Roman"/>
          <w:sz w:val="28"/>
          <w:szCs w:val="28"/>
          <w:lang w:val="uk-UA"/>
        </w:rPr>
        <w:t>2017р. у справі № 757/10980/17-к</w:t>
      </w:r>
      <w:r w:rsidR="00822A44">
        <w:rPr>
          <w:rFonts w:ascii="Times New Roman" w:eastAsia="Times New Roman" w:hAnsi="Times New Roman" w:cs="Times New Roman"/>
          <w:sz w:val="28"/>
          <w:szCs w:val="28"/>
          <w:lang w:val="uk-UA"/>
        </w:rPr>
        <w:t xml:space="preserve"> </w:t>
      </w:r>
      <w:r w:rsidR="0001136A" w:rsidRPr="00284021">
        <w:rPr>
          <w:rFonts w:ascii="Times New Roman" w:eastAsia="Times New Roman" w:hAnsi="Times New Roman" w:cs="Times New Roman"/>
          <w:sz w:val="28"/>
          <w:szCs w:val="28"/>
        </w:rPr>
        <w:t>[32].</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Адвокат приймає доручення клієнта </w:t>
      </w:r>
      <w:r w:rsidR="00FD62AA" w:rsidRPr="00284021">
        <w:rPr>
          <w:rFonts w:ascii="Times New Roman" w:eastAsia="Times New Roman" w:hAnsi="Times New Roman" w:cs="Times New Roman"/>
          <w:sz w:val="28"/>
          <w:szCs w:val="28"/>
          <w:lang w:val="uk-UA"/>
        </w:rPr>
        <w:t xml:space="preserve">пойого </w:t>
      </w:r>
      <w:r w:rsidRPr="00284021">
        <w:rPr>
          <w:rFonts w:ascii="Times New Roman" w:eastAsia="Times New Roman" w:hAnsi="Times New Roman" w:cs="Times New Roman"/>
          <w:sz w:val="28"/>
          <w:szCs w:val="28"/>
        </w:rPr>
        <w:t>захист</w:t>
      </w:r>
      <w:r w:rsidR="00FD62AA" w:rsidRPr="00284021">
        <w:rPr>
          <w:rFonts w:ascii="Times New Roman" w:eastAsia="Times New Roman" w:hAnsi="Times New Roman" w:cs="Times New Roman"/>
          <w:sz w:val="28"/>
          <w:szCs w:val="28"/>
          <w:lang w:val="uk-UA"/>
        </w:rPr>
        <w:t>ув</w:t>
      </w:r>
      <w:r w:rsidRPr="00284021">
        <w:rPr>
          <w:rFonts w:ascii="Times New Roman" w:eastAsia="Times New Roman" w:hAnsi="Times New Roman" w:cs="Times New Roman"/>
          <w:sz w:val="28"/>
          <w:szCs w:val="28"/>
        </w:rPr>
        <w:t xml:space="preserve"> кримінальному провадженн</w:t>
      </w:r>
      <w:r w:rsidR="00FD62AA" w:rsidRPr="00284021">
        <w:rPr>
          <w:rFonts w:ascii="Times New Roman" w:eastAsia="Times New Roman" w:hAnsi="Times New Roman" w:cs="Times New Roman"/>
          <w:sz w:val="28"/>
          <w:szCs w:val="28"/>
          <w:lang w:val="uk-UA"/>
        </w:rPr>
        <w:t>і</w:t>
      </w:r>
      <w:r w:rsidRPr="00284021">
        <w:rPr>
          <w:rFonts w:ascii="Times New Roman" w:eastAsia="Times New Roman" w:hAnsi="Times New Roman" w:cs="Times New Roman"/>
          <w:sz w:val="28"/>
          <w:szCs w:val="28"/>
        </w:rPr>
        <w:t xml:space="preserve"> за ч. 3 ст. 187 К</w:t>
      </w:r>
      <w:r w:rsidR="00E86312">
        <w:rPr>
          <w:rFonts w:ascii="Times New Roman" w:eastAsia="Times New Roman" w:hAnsi="Times New Roman" w:cs="Times New Roman"/>
          <w:sz w:val="28"/>
          <w:szCs w:val="28"/>
          <w:lang w:val="uk-UA"/>
        </w:rPr>
        <w:t>римінального кодексу</w:t>
      </w:r>
      <w:r w:rsidRPr="00284021">
        <w:rPr>
          <w:rFonts w:ascii="Times New Roman" w:eastAsia="Times New Roman" w:hAnsi="Times New Roman" w:cs="Times New Roman"/>
          <w:sz w:val="28"/>
          <w:szCs w:val="28"/>
        </w:rPr>
        <w:t xml:space="preserve"> України у питанні застосування щодо клієнта запобіжного заходу у вигляді тримання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 вартою.</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lastRenderedPageBreak/>
        <w:t xml:space="preserve">Ознайомлюючись з матеріалами клопотання про застосування запобіжного заходу у вигляді тримання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 вартою строком 60 днів, захисник звернув увагу, що всі наявні протоколи допиту складен</w:t>
      </w:r>
      <w:r w:rsidR="00FD62AA" w:rsidRPr="00284021">
        <w:rPr>
          <w:rFonts w:ascii="Times New Roman" w:eastAsia="Times New Roman" w:hAnsi="Times New Roman" w:cs="Times New Roman"/>
          <w:sz w:val="28"/>
          <w:szCs w:val="28"/>
          <w:lang w:val="uk-UA"/>
        </w:rPr>
        <w:t>о</w:t>
      </w:r>
      <w:r w:rsidRPr="00284021">
        <w:rPr>
          <w:rFonts w:ascii="Times New Roman" w:eastAsia="Times New Roman" w:hAnsi="Times New Roman" w:cs="Times New Roman"/>
          <w:sz w:val="28"/>
          <w:szCs w:val="28"/>
        </w:rPr>
        <w:t xml:space="preserve"> набагато раніше, ніж відповідні відомості були внесені до </w:t>
      </w:r>
      <w:r w:rsidR="00E86312">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sidR="006F6289">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Pr="00284021">
        <w:rPr>
          <w:rFonts w:ascii="Times New Roman" w:eastAsia="Times New Roman" w:hAnsi="Times New Roman" w:cs="Times New Roman"/>
          <w:sz w:val="28"/>
          <w:szCs w:val="28"/>
        </w:rPr>
        <w:t>.</w:t>
      </w:r>
    </w:p>
    <w:p w:rsidR="0019540C" w:rsidRPr="00284021" w:rsidRDefault="00CB17A4"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Захисник</w:t>
      </w:r>
      <w:r w:rsidR="00E86312">
        <w:rPr>
          <w:rFonts w:ascii="Times New Roman" w:eastAsia="Times New Roman" w:hAnsi="Times New Roman" w:cs="Times New Roman"/>
          <w:sz w:val="28"/>
          <w:szCs w:val="28"/>
          <w:lang w:val="uk-UA"/>
        </w:rPr>
        <w:t>,</w:t>
      </w:r>
      <w:r w:rsidR="0019540C" w:rsidRPr="00284021">
        <w:rPr>
          <w:rFonts w:ascii="Times New Roman" w:eastAsia="Times New Roman" w:hAnsi="Times New Roman" w:cs="Times New Roman"/>
          <w:sz w:val="28"/>
          <w:szCs w:val="28"/>
        </w:rPr>
        <w:t xml:space="preserve"> посилаючись на положення ст.</w:t>
      </w:r>
      <w:r w:rsidR="00327E8E">
        <w:rPr>
          <w:rFonts w:ascii="Times New Roman" w:eastAsia="Times New Roman" w:hAnsi="Times New Roman" w:cs="Times New Roman"/>
          <w:sz w:val="28"/>
          <w:szCs w:val="28"/>
          <w:lang w:val="uk-UA"/>
        </w:rPr>
        <w:t xml:space="preserve"> </w:t>
      </w:r>
      <w:r w:rsidR="0019540C" w:rsidRPr="00284021">
        <w:rPr>
          <w:rFonts w:ascii="Times New Roman" w:eastAsia="Times New Roman" w:hAnsi="Times New Roman" w:cs="Times New Roman"/>
          <w:sz w:val="28"/>
          <w:szCs w:val="28"/>
        </w:rPr>
        <w:t xml:space="preserve">ст. 86, 87, 94, ч. 3 ст. 214 </w:t>
      </w:r>
      <w:r w:rsidR="00E86312" w:rsidRPr="00E86312">
        <w:rPr>
          <w:rFonts w:ascii="Times New Roman" w:eastAsia="Times New Roman" w:hAnsi="Times New Roman" w:cs="Times New Roman"/>
          <w:sz w:val="28"/>
          <w:szCs w:val="28"/>
        </w:rPr>
        <w:t>Кримінального процесуального кодексу</w:t>
      </w:r>
      <w:r w:rsidR="0019540C" w:rsidRPr="00284021">
        <w:rPr>
          <w:rFonts w:ascii="Times New Roman" w:eastAsia="Times New Roman" w:hAnsi="Times New Roman" w:cs="Times New Roman"/>
          <w:sz w:val="28"/>
          <w:szCs w:val="28"/>
        </w:rPr>
        <w:t xml:space="preserve"> України, </w:t>
      </w:r>
      <w:r w:rsidRPr="00284021">
        <w:rPr>
          <w:rFonts w:ascii="Times New Roman" w:eastAsia="Times New Roman" w:hAnsi="Times New Roman" w:cs="Times New Roman"/>
          <w:sz w:val="28"/>
          <w:szCs w:val="28"/>
        </w:rPr>
        <w:t>заяв</w:t>
      </w:r>
      <w:r w:rsidRPr="00284021">
        <w:rPr>
          <w:rFonts w:ascii="Times New Roman" w:eastAsia="Times New Roman" w:hAnsi="Times New Roman" w:cs="Times New Roman"/>
          <w:sz w:val="28"/>
          <w:szCs w:val="28"/>
          <w:lang w:val="uk-UA"/>
        </w:rPr>
        <w:t>ив</w:t>
      </w:r>
      <w:r w:rsidR="0019540C" w:rsidRPr="00284021">
        <w:rPr>
          <w:rFonts w:ascii="Times New Roman" w:eastAsia="Times New Roman" w:hAnsi="Times New Roman" w:cs="Times New Roman"/>
          <w:sz w:val="28"/>
          <w:szCs w:val="28"/>
        </w:rPr>
        <w:t xml:space="preserve"> клопотання про визнання вказаних протоколів допиту недопустимими доказами.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Окрім вказаних протоколів допиту до матеріалів клопотання були додані лише протокол огляду місця події, постанова про призначення групи прокурорів та витяг з </w:t>
      </w:r>
      <w:r w:rsidR="00E86312">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sidR="006F6289">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Pr="00284021">
        <w:rPr>
          <w:rFonts w:ascii="Times New Roman" w:eastAsia="Times New Roman" w:hAnsi="Times New Roman" w:cs="Times New Roman"/>
          <w:sz w:val="28"/>
          <w:szCs w:val="28"/>
        </w:rPr>
        <w:t xml:space="preserve">, що, в свою чергу не давало змоги встановити обґрунтованість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ідозри за ч. 3 ст. 187 К</w:t>
      </w:r>
      <w:r w:rsidR="00E86312">
        <w:rPr>
          <w:rFonts w:ascii="Times New Roman" w:eastAsia="Times New Roman" w:hAnsi="Times New Roman" w:cs="Times New Roman"/>
          <w:sz w:val="28"/>
          <w:szCs w:val="28"/>
          <w:lang w:val="uk-UA"/>
        </w:rPr>
        <w:t>римінального кодексу</w:t>
      </w:r>
      <w:r w:rsidRPr="00284021">
        <w:rPr>
          <w:rFonts w:ascii="Times New Roman" w:eastAsia="Times New Roman" w:hAnsi="Times New Roman" w:cs="Times New Roman"/>
          <w:sz w:val="28"/>
          <w:szCs w:val="28"/>
        </w:rPr>
        <w:t xml:space="preserve"> України.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Таким чином, захист наполягав на повній відмові в задоволенні клопотання слідчого про застосування запобіжного заходу у вигляді тримання клієнта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 вартою у зв’язку з відсутністю обґрунтованої підозри.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Слідчий суддя виніс ухвалу, якою частково задовольнив клопотання слідчого та застосував до клієнта запобіжний захід у вигляді тримання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 вартою впродовж 10 днів.</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rPr>
        <w:t>Стороною захисту було подано апеляційну скаргу, за результатами розгляду якої ухвала</w:t>
      </w:r>
      <w:r w:rsidR="00D42FDD" w:rsidRPr="00284021">
        <w:rPr>
          <w:rFonts w:ascii="Times New Roman" w:eastAsia="Times New Roman" w:hAnsi="Times New Roman" w:cs="Times New Roman"/>
          <w:sz w:val="28"/>
          <w:szCs w:val="28"/>
        </w:rPr>
        <w:t xml:space="preserve"> слідчого судді була скасована.</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 xml:space="preserve">Свої права, передбачені </w:t>
      </w:r>
      <w:r w:rsidR="00E86312" w:rsidRPr="00E86312">
        <w:rPr>
          <w:rFonts w:ascii="Times New Roman" w:eastAsia="Times New Roman" w:hAnsi="Times New Roman" w:cs="Times New Roman"/>
          <w:sz w:val="28"/>
          <w:szCs w:val="28"/>
          <w:lang w:val="uk-UA"/>
        </w:rPr>
        <w:t>Кримінальн</w:t>
      </w:r>
      <w:r w:rsidR="00E86312">
        <w:rPr>
          <w:rFonts w:ascii="Times New Roman" w:eastAsia="Times New Roman" w:hAnsi="Times New Roman" w:cs="Times New Roman"/>
          <w:sz w:val="28"/>
          <w:szCs w:val="28"/>
          <w:lang w:val="uk-UA"/>
        </w:rPr>
        <w:t>им</w:t>
      </w:r>
      <w:r w:rsidR="00E86312" w:rsidRPr="00E86312">
        <w:rPr>
          <w:rFonts w:ascii="Times New Roman" w:eastAsia="Times New Roman" w:hAnsi="Times New Roman" w:cs="Times New Roman"/>
          <w:sz w:val="28"/>
          <w:szCs w:val="28"/>
          <w:lang w:val="uk-UA"/>
        </w:rPr>
        <w:t xml:space="preserve"> процесуальн</w:t>
      </w:r>
      <w:r w:rsidR="00E86312">
        <w:rPr>
          <w:rFonts w:ascii="Times New Roman" w:eastAsia="Times New Roman" w:hAnsi="Times New Roman" w:cs="Times New Roman"/>
          <w:sz w:val="28"/>
          <w:szCs w:val="28"/>
          <w:lang w:val="uk-UA"/>
        </w:rPr>
        <w:t>им</w:t>
      </w:r>
      <w:r w:rsidR="00E86312" w:rsidRPr="00E86312">
        <w:rPr>
          <w:rFonts w:ascii="Times New Roman" w:eastAsia="Times New Roman" w:hAnsi="Times New Roman" w:cs="Times New Roman"/>
          <w:sz w:val="28"/>
          <w:szCs w:val="28"/>
          <w:lang w:val="uk-UA"/>
        </w:rPr>
        <w:t xml:space="preserve"> кодекс</w:t>
      </w:r>
      <w:r w:rsidR="00E86312">
        <w:rPr>
          <w:rFonts w:ascii="Times New Roman" w:eastAsia="Times New Roman" w:hAnsi="Times New Roman" w:cs="Times New Roman"/>
          <w:sz w:val="28"/>
          <w:szCs w:val="28"/>
          <w:lang w:val="uk-UA"/>
        </w:rPr>
        <w:t>ом</w:t>
      </w:r>
      <w:r w:rsidRPr="00284021">
        <w:rPr>
          <w:rFonts w:ascii="Times New Roman" w:eastAsia="Times New Roman" w:hAnsi="Times New Roman" w:cs="Times New Roman"/>
          <w:sz w:val="28"/>
          <w:szCs w:val="28"/>
          <w:lang w:val="uk-UA"/>
        </w:rPr>
        <w:t xml:space="preserve">України підозрюваний, обвинувачуваний або його захисник може реалізувати лише у кримінальному провадженні, а відтак допит свідка і отримання від останнього інформації до внесення відомостей у </w:t>
      </w:r>
      <w:r w:rsidR="00E86312">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дин</w:t>
      </w:r>
      <w:r w:rsidR="00E86312">
        <w:rPr>
          <w:rFonts w:ascii="Times New Roman" w:eastAsia="Times New Roman" w:hAnsi="Times New Roman" w:cs="Times New Roman"/>
          <w:sz w:val="28"/>
          <w:szCs w:val="28"/>
          <w:lang w:val="uk-UA"/>
        </w:rPr>
        <w:t>ий реєстр</w:t>
      </w:r>
      <w:r w:rsidR="00650A9E">
        <w:rPr>
          <w:rFonts w:ascii="Times New Roman" w:eastAsia="Times New Roman" w:hAnsi="Times New Roman" w:cs="Times New Roman"/>
          <w:sz w:val="28"/>
          <w:szCs w:val="28"/>
          <w:lang w:val="uk-UA"/>
        </w:rPr>
        <w:t xml:space="preserve"> </w:t>
      </w:r>
      <w:r w:rsidR="006F6289">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Pr="00284021">
        <w:rPr>
          <w:rFonts w:ascii="Times New Roman" w:eastAsia="Times New Roman" w:hAnsi="Times New Roman" w:cs="Times New Roman"/>
          <w:sz w:val="28"/>
          <w:szCs w:val="28"/>
          <w:lang w:val="uk-UA"/>
        </w:rPr>
        <w:t>, є порушенням права на захист.</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lang w:val="uk-UA"/>
        </w:rPr>
        <w:t>Разом з тим, доказами в кримінальному провадженні є не будь-які фактичні дані, а лише такі фак</w:t>
      </w:r>
      <w:r w:rsidR="00ED0FEB" w:rsidRPr="00284021">
        <w:rPr>
          <w:rFonts w:ascii="Times New Roman" w:eastAsia="Times New Roman" w:hAnsi="Times New Roman" w:cs="Times New Roman"/>
          <w:sz w:val="28"/>
          <w:szCs w:val="28"/>
          <w:lang w:val="uk-UA"/>
        </w:rPr>
        <w:t>тичні дані, які отриманні у поря</w:t>
      </w:r>
      <w:r w:rsidRPr="00284021">
        <w:rPr>
          <w:rFonts w:ascii="Times New Roman" w:eastAsia="Times New Roman" w:hAnsi="Times New Roman" w:cs="Times New Roman"/>
          <w:sz w:val="28"/>
          <w:szCs w:val="28"/>
          <w:lang w:val="uk-UA"/>
        </w:rPr>
        <w:t xml:space="preserve">дку передбаченому </w:t>
      </w:r>
      <w:r w:rsidR="00E86312" w:rsidRPr="00E86312">
        <w:rPr>
          <w:rFonts w:ascii="Times New Roman" w:eastAsia="Times New Roman" w:hAnsi="Times New Roman" w:cs="Times New Roman"/>
          <w:sz w:val="28"/>
          <w:szCs w:val="28"/>
          <w:lang w:val="uk-UA"/>
        </w:rPr>
        <w:t>Кримінальн</w:t>
      </w:r>
      <w:r w:rsidR="00E86312">
        <w:rPr>
          <w:rFonts w:ascii="Times New Roman" w:eastAsia="Times New Roman" w:hAnsi="Times New Roman" w:cs="Times New Roman"/>
          <w:sz w:val="28"/>
          <w:szCs w:val="28"/>
          <w:lang w:val="uk-UA"/>
        </w:rPr>
        <w:t>им</w:t>
      </w:r>
      <w:r w:rsidR="00E86312" w:rsidRPr="00E86312">
        <w:rPr>
          <w:rFonts w:ascii="Times New Roman" w:eastAsia="Times New Roman" w:hAnsi="Times New Roman" w:cs="Times New Roman"/>
          <w:sz w:val="28"/>
          <w:szCs w:val="28"/>
          <w:lang w:val="uk-UA"/>
        </w:rPr>
        <w:t xml:space="preserve"> процесуальн</w:t>
      </w:r>
      <w:r w:rsidR="00E86312">
        <w:rPr>
          <w:rFonts w:ascii="Times New Roman" w:eastAsia="Times New Roman" w:hAnsi="Times New Roman" w:cs="Times New Roman"/>
          <w:sz w:val="28"/>
          <w:szCs w:val="28"/>
          <w:lang w:val="uk-UA"/>
        </w:rPr>
        <w:t>им</w:t>
      </w:r>
      <w:r w:rsidR="00E86312" w:rsidRPr="00E86312">
        <w:rPr>
          <w:rFonts w:ascii="Times New Roman" w:eastAsia="Times New Roman" w:hAnsi="Times New Roman" w:cs="Times New Roman"/>
          <w:sz w:val="28"/>
          <w:szCs w:val="28"/>
          <w:lang w:val="uk-UA"/>
        </w:rPr>
        <w:t xml:space="preserve"> кодекс</w:t>
      </w:r>
      <w:r w:rsidR="00E86312">
        <w:rPr>
          <w:rFonts w:ascii="Times New Roman" w:eastAsia="Times New Roman" w:hAnsi="Times New Roman" w:cs="Times New Roman"/>
          <w:sz w:val="28"/>
          <w:szCs w:val="28"/>
          <w:lang w:val="uk-UA"/>
        </w:rPr>
        <w:t>ом</w:t>
      </w:r>
      <w:r w:rsidR="00650A9E">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lang w:val="uk-UA"/>
        </w:rPr>
        <w:t xml:space="preserve">України і на підставі яких слідчий, прокурор, слідчий суддя і суд встановлюють наявність чи відсутність фактів та </w:t>
      </w:r>
      <w:r w:rsidRPr="00284021">
        <w:rPr>
          <w:rFonts w:ascii="Times New Roman" w:eastAsia="Times New Roman" w:hAnsi="Times New Roman" w:cs="Times New Roman"/>
          <w:sz w:val="28"/>
          <w:szCs w:val="28"/>
          <w:lang w:val="uk-UA"/>
        </w:rPr>
        <w:lastRenderedPageBreak/>
        <w:t xml:space="preserve">обставин, що мають значення для кримінального провадження та підлягають доказуванню </w:t>
      </w:r>
      <w:r w:rsidRPr="00284021">
        <w:rPr>
          <w:rFonts w:ascii="Times New Roman" w:eastAsia="Times New Roman" w:hAnsi="Times New Roman" w:cs="Times New Roman"/>
          <w:sz w:val="28"/>
          <w:szCs w:val="28"/>
        </w:rPr>
        <w:t xml:space="preserve">(ч. </w:t>
      </w:r>
      <w:proofErr w:type="gramStart"/>
      <w:r w:rsidRPr="00284021">
        <w:rPr>
          <w:rFonts w:ascii="Times New Roman" w:eastAsia="Times New Roman" w:hAnsi="Times New Roman" w:cs="Times New Roman"/>
          <w:sz w:val="28"/>
          <w:szCs w:val="28"/>
        </w:rPr>
        <w:t xml:space="preserve">1 ст. 84 </w:t>
      </w:r>
      <w:r w:rsidR="00E86312" w:rsidRPr="00E86312">
        <w:rPr>
          <w:rFonts w:ascii="Times New Roman" w:eastAsia="Times New Roman" w:hAnsi="Times New Roman" w:cs="Times New Roman"/>
          <w:sz w:val="28"/>
          <w:szCs w:val="28"/>
        </w:rPr>
        <w:t xml:space="preserve">Кримінального процесуального кодексу </w:t>
      </w:r>
      <w:r w:rsidRPr="00284021">
        <w:rPr>
          <w:rFonts w:ascii="Times New Roman" w:eastAsia="Times New Roman" w:hAnsi="Times New Roman" w:cs="Times New Roman"/>
          <w:sz w:val="28"/>
          <w:szCs w:val="28"/>
        </w:rPr>
        <w:t>України).</w:t>
      </w:r>
      <w:proofErr w:type="gramEnd"/>
    </w:p>
    <w:p w:rsidR="0019540C" w:rsidRPr="00284021" w:rsidRDefault="00E86312" w:rsidP="00836C08">
      <w:pPr>
        <w:tabs>
          <w:tab w:val="left" w:pos="851"/>
        </w:tabs>
        <w:spacing w:after="0" w:line="360" w:lineRule="auto"/>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З</w:t>
      </w:r>
      <w:proofErr w:type="gramEnd"/>
      <w:r>
        <w:rPr>
          <w:rFonts w:ascii="Times New Roman" w:eastAsia="Times New Roman" w:hAnsi="Times New Roman" w:cs="Times New Roman"/>
          <w:sz w:val="28"/>
          <w:szCs w:val="28"/>
        </w:rPr>
        <w:t xml:space="preserve"> наведеного</w:t>
      </w:r>
      <w:r w:rsidR="0019540C" w:rsidRPr="00284021">
        <w:rPr>
          <w:rFonts w:ascii="Times New Roman" w:eastAsia="Times New Roman" w:hAnsi="Times New Roman" w:cs="Times New Roman"/>
          <w:sz w:val="28"/>
          <w:szCs w:val="28"/>
        </w:rPr>
        <w:t xml:space="preserve"> вбачається, що слідчий, прокурор повинні довести законність джерела таких фактичних даних (за принципом </w:t>
      </w:r>
      <w:r w:rsidR="00FD62AA" w:rsidRPr="00284021">
        <w:rPr>
          <w:rFonts w:ascii="Times New Roman" w:eastAsia="Times New Roman" w:hAnsi="Times New Roman" w:cs="Times New Roman"/>
          <w:sz w:val="28"/>
          <w:szCs w:val="28"/>
          <w:lang w:val="uk-UA"/>
        </w:rPr>
        <w:t>«</w:t>
      </w:r>
      <w:r w:rsidR="0019540C" w:rsidRPr="00284021">
        <w:rPr>
          <w:rFonts w:ascii="Times New Roman" w:eastAsia="Times New Roman" w:hAnsi="Times New Roman" w:cs="Times New Roman"/>
          <w:sz w:val="28"/>
          <w:szCs w:val="28"/>
        </w:rPr>
        <w:t>плоду отруєного дерева</w:t>
      </w:r>
      <w:r w:rsidR="00FD62AA" w:rsidRPr="00284021">
        <w:rPr>
          <w:rFonts w:ascii="Times New Roman" w:eastAsia="Times New Roman" w:hAnsi="Times New Roman" w:cs="Times New Roman"/>
          <w:sz w:val="28"/>
          <w:szCs w:val="28"/>
          <w:lang w:val="uk-UA"/>
        </w:rPr>
        <w:t>»</w:t>
      </w:r>
      <w:r w:rsidR="0019540C" w:rsidRPr="00284021">
        <w:rPr>
          <w:rFonts w:ascii="Times New Roman" w:eastAsia="Times New Roman" w:hAnsi="Times New Roman" w:cs="Times New Roman"/>
          <w:sz w:val="28"/>
          <w:szCs w:val="28"/>
        </w:rPr>
        <w:t>).</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proofErr w:type="gramStart"/>
      <w:r w:rsidRPr="00D235B1">
        <w:rPr>
          <w:rFonts w:ascii="Times New Roman" w:eastAsia="Times New Roman" w:hAnsi="Times New Roman" w:cs="Times New Roman"/>
          <w:sz w:val="28"/>
          <w:szCs w:val="28"/>
        </w:rPr>
        <w:t>На практиці бувають випадки</w:t>
      </w:r>
      <w:r w:rsidR="00ED0FEB" w:rsidRPr="00D235B1">
        <w:rPr>
          <w:rFonts w:ascii="Times New Roman" w:eastAsia="Times New Roman" w:hAnsi="Times New Roman" w:cs="Times New Roman"/>
          <w:sz w:val="28"/>
          <w:szCs w:val="28"/>
        </w:rPr>
        <w:t>, коли шляхом зіставлення дат в</w:t>
      </w:r>
      <w:r w:rsidRPr="00D235B1">
        <w:rPr>
          <w:rFonts w:ascii="Times New Roman" w:eastAsia="Times New Roman" w:hAnsi="Times New Roman" w:cs="Times New Roman"/>
          <w:sz w:val="28"/>
          <w:szCs w:val="28"/>
        </w:rPr>
        <w:t xml:space="preserve">несення відомостей до </w:t>
      </w:r>
      <w:r w:rsidR="00E86312" w:rsidRPr="00D235B1">
        <w:rPr>
          <w:rFonts w:ascii="Times New Roman" w:eastAsia="Times New Roman" w:hAnsi="Times New Roman" w:cs="Times New Roman"/>
          <w:sz w:val="28"/>
          <w:szCs w:val="28"/>
          <w:lang w:val="uk-UA"/>
        </w:rPr>
        <w:t>Є</w:t>
      </w:r>
      <w:r w:rsidR="004D670A" w:rsidRPr="00D235B1">
        <w:rPr>
          <w:rFonts w:ascii="Times New Roman" w:eastAsia="Times New Roman" w:hAnsi="Times New Roman" w:cs="Times New Roman"/>
          <w:sz w:val="28"/>
          <w:szCs w:val="28"/>
          <w:lang w:val="uk-UA"/>
        </w:rPr>
        <w:t xml:space="preserve">диного реєстру </w:t>
      </w:r>
      <w:r w:rsidR="006F6289" w:rsidRPr="00D235B1">
        <w:rPr>
          <w:rFonts w:ascii="Times New Roman" w:eastAsia="Times New Roman" w:hAnsi="Times New Roman" w:cs="Times New Roman"/>
          <w:sz w:val="28"/>
          <w:szCs w:val="28"/>
          <w:lang w:val="uk-UA"/>
        </w:rPr>
        <w:t>до</w:t>
      </w:r>
      <w:r w:rsidR="004D670A" w:rsidRPr="00D235B1">
        <w:rPr>
          <w:rFonts w:ascii="Times New Roman" w:eastAsia="Times New Roman" w:hAnsi="Times New Roman" w:cs="Times New Roman"/>
          <w:sz w:val="28"/>
          <w:szCs w:val="28"/>
          <w:lang w:val="uk-UA"/>
        </w:rPr>
        <w:t xml:space="preserve">судових </w:t>
      </w:r>
      <w:r w:rsidR="00D235B1" w:rsidRPr="00D235B1">
        <w:rPr>
          <w:rFonts w:ascii="Times New Roman" w:eastAsia="Times New Roman" w:hAnsi="Times New Roman" w:cs="Times New Roman"/>
          <w:sz w:val="28"/>
          <w:szCs w:val="28"/>
          <w:lang w:val="uk-UA"/>
        </w:rPr>
        <w:t xml:space="preserve">розслідувань </w:t>
      </w:r>
      <w:r w:rsidRPr="00D235B1">
        <w:rPr>
          <w:rFonts w:ascii="Times New Roman" w:eastAsia="Times New Roman" w:hAnsi="Times New Roman" w:cs="Times New Roman"/>
          <w:sz w:val="28"/>
          <w:szCs w:val="28"/>
        </w:rPr>
        <w:t xml:space="preserve">і дат отримання доказу у кримінальному провадженні не дадуть жодного результату, хоча в дійсності докази збиралися стороною обвинувачення ще до внесення відомостей до </w:t>
      </w:r>
      <w:r w:rsidR="00D235B1" w:rsidRPr="00D235B1">
        <w:rPr>
          <w:rFonts w:ascii="Times New Roman" w:eastAsia="Times New Roman" w:hAnsi="Times New Roman" w:cs="Times New Roman"/>
          <w:sz w:val="28"/>
          <w:szCs w:val="28"/>
          <w:lang w:val="uk-UA"/>
        </w:rPr>
        <w:t>Є</w:t>
      </w:r>
      <w:r w:rsidR="004D670A" w:rsidRPr="00D235B1">
        <w:rPr>
          <w:rFonts w:ascii="Times New Roman" w:eastAsia="Times New Roman" w:hAnsi="Times New Roman" w:cs="Times New Roman"/>
          <w:sz w:val="28"/>
          <w:szCs w:val="28"/>
          <w:lang w:val="uk-UA"/>
        </w:rPr>
        <w:t xml:space="preserve">диного реєстру судових </w:t>
      </w:r>
      <w:r w:rsidR="00D235B1" w:rsidRPr="00D235B1">
        <w:rPr>
          <w:rFonts w:ascii="Times New Roman" w:eastAsia="Times New Roman" w:hAnsi="Times New Roman" w:cs="Times New Roman"/>
          <w:sz w:val="28"/>
          <w:szCs w:val="28"/>
          <w:lang w:val="uk-UA"/>
        </w:rPr>
        <w:t>розслідувань</w:t>
      </w:r>
      <w:r w:rsidRPr="00D235B1">
        <w:rPr>
          <w:rFonts w:ascii="Times New Roman" w:eastAsia="Times New Roman" w:hAnsi="Times New Roman" w:cs="Times New Roman"/>
          <w:sz w:val="28"/>
          <w:szCs w:val="28"/>
        </w:rPr>
        <w:t>.</w:t>
      </w:r>
      <w:proofErr w:type="gramEnd"/>
      <w:r w:rsidR="00ED0FEB" w:rsidRPr="00D235B1">
        <w:rPr>
          <w:rFonts w:ascii="Times New Roman" w:eastAsia="Times New Roman" w:hAnsi="Times New Roman" w:cs="Times New Roman"/>
          <w:sz w:val="28"/>
          <w:szCs w:val="28"/>
          <w:lang w:val="uk-UA"/>
        </w:rPr>
        <w:t xml:space="preserve"> Проте за наявності </w:t>
      </w:r>
      <w:r w:rsidR="006B7E96" w:rsidRPr="00D235B1">
        <w:rPr>
          <w:rFonts w:ascii="Times New Roman" w:eastAsia="Times New Roman" w:hAnsi="Times New Roman" w:cs="Times New Roman"/>
          <w:sz w:val="28"/>
          <w:szCs w:val="28"/>
          <w:lang w:val="uk-UA"/>
        </w:rPr>
        <w:t>розбіжностей дат це може стати «платформою» для застосування принципу «плоду отруєного лерева».</w:t>
      </w:r>
    </w:p>
    <w:p w:rsidR="00180638" w:rsidRPr="00284021" w:rsidRDefault="00231741"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Нап</w:t>
      </w:r>
      <w:r w:rsidR="00180638" w:rsidRPr="00E86312">
        <w:rPr>
          <w:rFonts w:ascii="Times New Roman" w:hAnsi="Times New Roman" w:cs="Times New Roman"/>
          <w:sz w:val="28"/>
          <w:szCs w:val="28"/>
          <w:lang w:val="uk-UA"/>
        </w:rPr>
        <w:t>риклад</w:t>
      </w:r>
      <w:r>
        <w:rPr>
          <w:rFonts w:ascii="Times New Roman" w:hAnsi="Times New Roman" w:cs="Times New Roman"/>
          <w:sz w:val="28"/>
          <w:szCs w:val="28"/>
          <w:lang w:val="uk-UA"/>
        </w:rPr>
        <w:t>,</w:t>
      </w:r>
      <w:r w:rsidR="00650A9E">
        <w:rPr>
          <w:rFonts w:ascii="Times New Roman" w:hAnsi="Times New Roman" w:cs="Times New Roman"/>
          <w:sz w:val="28"/>
          <w:szCs w:val="28"/>
          <w:lang w:val="uk-UA"/>
        </w:rPr>
        <w:t xml:space="preserve"> </w:t>
      </w:r>
      <w:r>
        <w:rPr>
          <w:rFonts w:ascii="Times New Roman" w:hAnsi="Times New Roman" w:cs="Times New Roman"/>
          <w:sz w:val="28"/>
          <w:szCs w:val="28"/>
          <w:lang w:val="uk-UA"/>
        </w:rPr>
        <w:t>я</w:t>
      </w:r>
      <w:r w:rsidR="00E86312">
        <w:rPr>
          <w:rFonts w:ascii="Times New Roman" w:hAnsi="Times New Roman" w:cs="Times New Roman"/>
          <w:sz w:val="28"/>
          <w:szCs w:val="28"/>
          <w:lang w:val="uk-UA"/>
        </w:rPr>
        <w:t>кщо розглянути</w:t>
      </w:r>
      <w:r w:rsidR="00650A9E">
        <w:rPr>
          <w:rFonts w:ascii="Times New Roman" w:hAnsi="Times New Roman" w:cs="Times New Roman"/>
          <w:sz w:val="28"/>
          <w:szCs w:val="28"/>
          <w:lang w:val="uk-UA"/>
        </w:rPr>
        <w:t xml:space="preserve"> </w:t>
      </w:r>
      <w:hyperlink r:id="rId18" w:history="1">
        <w:r w:rsidR="006B7E96" w:rsidRPr="00284021">
          <w:rPr>
            <w:rFonts w:ascii="Times New Roman" w:eastAsia="Times New Roman" w:hAnsi="Times New Roman" w:cs="Times New Roman"/>
            <w:sz w:val="28"/>
            <w:szCs w:val="28"/>
            <w:lang w:val="uk-UA"/>
          </w:rPr>
          <w:t>ухвалу</w:t>
        </w:r>
        <w:r w:rsidR="00650A9E">
          <w:rPr>
            <w:rFonts w:ascii="Times New Roman" w:eastAsia="Times New Roman" w:hAnsi="Times New Roman" w:cs="Times New Roman"/>
            <w:sz w:val="28"/>
            <w:szCs w:val="28"/>
            <w:lang w:val="uk-UA"/>
          </w:rPr>
          <w:t xml:space="preserve"> </w:t>
        </w:r>
        <w:r w:rsidR="00180638" w:rsidRPr="00284021">
          <w:rPr>
            <w:rFonts w:ascii="Times New Roman" w:eastAsia="Times New Roman" w:hAnsi="Times New Roman" w:cs="Times New Roman"/>
            <w:sz w:val="28"/>
            <w:szCs w:val="28"/>
            <w:lang w:val="uk-UA"/>
          </w:rPr>
          <w:t>Октябирського</w:t>
        </w:r>
        <w:r w:rsidR="0019540C" w:rsidRPr="00284021">
          <w:rPr>
            <w:rFonts w:ascii="Times New Roman" w:eastAsia="Times New Roman" w:hAnsi="Times New Roman" w:cs="Times New Roman"/>
            <w:sz w:val="28"/>
            <w:szCs w:val="28"/>
            <w:lang w:val="uk-UA"/>
          </w:rPr>
          <w:t xml:space="preserve"> районного суду м. Полтави від 24 січня 2017</w:t>
        </w:r>
        <w:r w:rsidR="00822A44">
          <w:rPr>
            <w:rFonts w:ascii="Times New Roman" w:eastAsia="Times New Roman" w:hAnsi="Times New Roman" w:cs="Times New Roman"/>
            <w:sz w:val="28"/>
            <w:szCs w:val="28"/>
            <w:lang w:val="uk-UA"/>
          </w:rPr>
          <w:t xml:space="preserve"> </w:t>
        </w:r>
        <w:r w:rsidR="0019540C" w:rsidRPr="00284021">
          <w:rPr>
            <w:rFonts w:ascii="Times New Roman" w:eastAsia="Times New Roman" w:hAnsi="Times New Roman" w:cs="Times New Roman"/>
            <w:sz w:val="28"/>
            <w:szCs w:val="28"/>
            <w:lang w:val="uk-UA"/>
          </w:rPr>
          <w:t>р. у справі № 554/118/17</w:t>
        </w:r>
      </w:hyperlink>
      <w:r w:rsidR="006F6289">
        <w:rPr>
          <w:lang w:val="uk-UA"/>
        </w:rPr>
        <w:t>,</w:t>
      </w:r>
      <w:r w:rsidR="006B7E96" w:rsidRPr="00284021">
        <w:rPr>
          <w:rFonts w:ascii="Times New Roman" w:hAnsi="Times New Roman" w:cs="Times New Roman"/>
          <w:sz w:val="28"/>
          <w:szCs w:val="28"/>
          <w:lang w:val="uk-UA"/>
        </w:rPr>
        <w:t xml:space="preserve"> в якій</w:t>
      </w:r>
      <w:r w:rsidR="006B7E96" w:rsidRPr="00284021">
        <w:rPr>
          <w:rFonts w:ascii="Times New Roman" w:eastAsia="Times New Roman" w:hAnsi="Times New Roman" w:cs="Times New Roman"/>
          <w:sz w:val="28"/>
          <w:szCs w:val="28"/>
          <w:lang w:val="uk-UA"/>
        </w:rPr>
        <w:t xml:space="preserve"> особа підозрювалася</w:t>
      </w:r>
      <w:r w:rsidR="0019540C" w:rsidRPr="00284021">
        <w:rPr>
          <w:rFonts w:ascii="Times New Roman" w:eastAsia="Times New Roman" w:hAnsi="Times New Roman" w:cs="Times New Roman"/>
          <w:sz w:val="28"/>
          <w:szCs w:val="28"/>
          <w:lang w:val="uk-UA"/>
        </w:rPr>
        <w:t xml:space="preserve"> у вчиненні кримінального правопорушення, передбаченого ч. 2 ст. 307 К</w:t>
      </w:r>
      <w:r w:rsidR="006F6289">
        <w:rPr>
          <w:rFonts w:ascii="Times New Roman" w:eastAsia="Times New Roman" w:hAnsi="Times New Roman" w:cs="Times New Roman"/>
          <w:sz w:val="28"/>
          <w:szCs w:val="28"/>
          <w:lang w:val="uk-UA"/>
        </w:rPr>
        <w:t>римінального кодексу</w:t>
      </w:r>
      <w:r w:rsidR="0019540C" w:rsidRPr="00284021">
        <w:rPr>
          <w:rFonts w:ascii="Times New Roman" w:eastAsia="Times New Roman" w:hAnsi="Times New Roman" w:cs="Times New Roman"/>
          <w:sz w:val="28"/>
          <w:szCs w:val="28"/>
          <w:lang w:val="uk-UA"/>
        </w:rPr>
        <w:t xml:space="preserve"> України, правоохоронними органами запитувалась характеризуюча інформація з місця роботи. </w:t>
      </w:r>
      <w:r w:rsidR="0019540C" w:rsidRPr="00284021">
        <w:rPr>
          <w:rFonts w:ascii="Times New Roman" w:eastAsia="Times New Roman" w:hAnsi="Times New Roman" w:cs="Times New Roman"/>
          <w:sz w:val="28"/>
          <w:szCs w:val="28"/>
        </w:rPr>
        <w:t>Запит правоохоронних органів, за яким була отриман</w:t>
      </w:r>
      <w:r w:rsidR="006F6289">
        <w:rPr>
          <w:rFonts w:ascii="Times New Roman" w:eastAsia="Times New Roman" w:hAnsi="Times New Roman" w:cs="Times New Roman"/>
          <w:sz w:val="28"/>
          <w:szCs w:val="28"/>
          <w:lang w:val="uk-UA"/>
        </w:rPr>
        <w:t>а</w:t>
      </w:r>
      <w:r w:rsidR="0019540C" w:rsidRPr="00284021">
        <w:rPr>
          <w:rFonts w:ascii="Times New Roman" w:eastAsia="Times New Roman" w:hAnsi="Times New Roman" w:cs="Times New Roman"/>
          <w:sz w:val="28"/>
          <w:szCs w:val="28"/>
        </w:rPr>
        <w:t xml:space="preserve"> характеристика, в матеріалах кримінального провадження був відсутній, натомість в матеріалах справи містилась сама характеристика, яка була складена вже </w:t>
      </w:r>
      <w:proofErr w:type="gramStart"/>
      <w:r w:rsidR="0019540C" w:rsidRPr="00284021">
        <w:rPr>
          <w:rFonts w:ascii="Times New Roman" w:eastAsia="Times New Roman" w:hAnsi="Times New Roman" w:cs="Times New Roman"/>
          <w:sz w:val="28"/>
          <w:szCs w:val="28"/>
        </w:rPr>
        <w:t>п</w:t>
      </w:r>
      <w:proofErr w:type="gramEnd"/>
      <w:r w:rsidR="0019540C" w:rsidRPr="00284021">
        <w:rPr>
          <w:rFonts w:ascii="Times New Roman" w:eastAsia="Times New Roman" w:hAnsi="Times New Roman" w:cs="Times New Roman"/>
          <w:sz w:val="28"/>
          <w:szCs w:val="28"/>
        </w:rPr>
        <w:t xml:space="preserve">ісля дати внесення відомостей до </w:t>
      </w:r>
      <w:r w:rsidR="006F6289">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sidR="006F6289">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19540C" w:rsidRPr="00284021">
        <w:rPr>
          <w:rFonts w:ascii="Times New Roman" w:eastAsia="Times New Roman" w:hAnsi="Times New Roman" w:cs="Times New Roman"/>
          <w:sz w:val="28"/>
          <w:szCs w:val="28"/>
        </w:rPr>
        <w:t xml:space="preserve">. Разом з тим, в </w:t>
      </w:r>
      <w:proofErr w:type="gramStart"/>
      <w:r w:rsidR="0019540C" w:rsidRPr="00284021">
        <w:rPr>
          <w:rFonts w:ascii="Times New Roman" w:eastAsia="Times New Roman" w:hAnsi="Times New Roman" w:cs="Times New Roman"/>
          <w:sz w:val="28"/>
          <w:szCs w:val="28"/>
        </w:rPr>
        <w:t>матеріалах кримінального провадження містились і інші характеризуючі матер</w:t>
      </w:r>
      <w:proofErr w:type="gramEnd"/>
      <w:r w:rsidR="0019540C" w:rsidRPr="00284021">
        <w:rPr>
          <w:rFonts w:ascii="Times New Roman" w:eastAsia="Times New Roman" w:hAnsi="Times New Roman" w:cs="Times New Roman"/>
          <w:sz w:val="28"/>
          <w:szCs w:val="28"/>
        </w:rPr>
        <w:t>іали і з інших організацій</w:t>
      </w:r>
      <w:r w:rsidR="00180638" w:rsidRPr="00284021">
        <w:rPr>
          <w:rFonts w:ascii="Times New Roman" w:eastAsia="Times New Roman" w:hAnsi="Times New Roman" w:cs="Times New Roman"/>
          <w:sz w:val="28"/>
          <w:szCs w:val="28"/>
        </w:rPr>
        <w:t xml:space="preserve"> [33]</w:t>
      </w:r>
      <w:r w:rsidR="0019540C" w:rsidRPr="00284021">
        <w:rPr>
          <w:rFonts w:ascii="Times New Roman" w:eastAsia="Times New Roman" w:hAnsi="Times New Roman" w:cs="Times New Roman"/>
          <w:sz w:val="28"/>
          <w:szCs w:val="28"/>
        </w:rPr>
        <w:t xml:space="preserve">. </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proofErr w:type="gramStart"/>
      <w:r w:rsidRPr="00284021">
        <w:rPr>
          <w:rFonts w:ascii="Times New Roman" w:eastAsia="Times New Roman" w:hAnsi="Times New Roman" w:cs="Times New Roman"/>
          <w:sz w:val="28"/>
          <w:szCs w:val="28"/>
        </w:rPr>
        <w:t xml:space="preserve">Задля встановлення тексту та дат запитів правоохоронних органів до вказаних організацій, захисником до останніх направлено адвокатські запити, з вимогою надання інформації про вказані запити правоохоронних органів і копії таких запитів. </w:t>
      </w:r>
      <w:r w:rsidR="006F6289">
        <w:rPr>
          <w:rFonts w:ascii="Times New Roman" w:eastAsia="Times New Roman" w:hAnsi="Times New Roman" w:cs="Times New Roman"/>
          <w:sz w:val="28"/>
          <w:szCs w:val="28"/>
          <w:lang w:val="uk-UA"/>
        </w:rPr>
        <w:t>В</w:t>
      </w:r>
      <w:r w:rsidRPr="00284021">
        <w:rPr>
          <w:rFonts w:ascii="Times New Roman" w:eastAsia="Times New Roman" w:hAnsi="Times New Roman" w:cs="Times New Roman"/>
          <w:sz w:val="28"/>
          <w:szCs w:val="28"/>
        </w:rPr>
        <w:t xml:space="preserve">становлено, що 2 із 5 запитів щодо </w:t>
      </w:r>
      <w:r w:rsidR="006F6289">
        <w:rPr>
          <w:rFonts w:ascii="Times New Roman" w:eastAsia="Times New Roman" w:hAnsi="Times New Roman" w:cs="Times New Roman"/>
          <w:sz w:val="28"/>
          <w:szCs w:val="28"/>
          <w:lang w:val="uk-UA"/>
        </w:rPr>
        <w:t>обвинувач</w:t>
      </w:r>
      <w:r w:rsidR="004D670A" w:rsidRPr="00284021">
        <w:rPr>
          <w:rFonts w:ascii="Times New Roman" w:eastAsia="Times New Roman" w:hAnsi="Times New Roman" w:cs="Times New Roman"/>
          <w:sz w:val="28"/>
          <w:szCs w:val="28"/>
          <w:lang w:val="uk-UA"/>
        </w:rPr>
        <w:t>еного</w:t>
      </w:r>
      <w:r w:rsidRPr="00284021">
        <w:rPr>
          <w:rFonts w:ascii="Times New Roman" w:eastAsia="Times New Roman" w:hAnsi="Times New Roman" w:cs="Times New Roman"/>
          <w:sz w:val="28"/>
          <w:szCs w:val="28"/>
        </w:rPr>
        <w:t xml:space="preserve"> були датовані та направлені за один день до внесення відомостей в </w:t>
      </w:r>
      <w:r w:rsidR="003C171B">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диного реєстру</w:t>
      </w:r>
      <w:proofErr w:type="gramEnd"/>
      <w:r w:rsidR="004D670A" w:rsidRPr="00284021">
        <w:rPr>
          <w:rFonts w:ascii="Times New Roman" w:eastAsia="Times New Roman" w:hAnsi="Times New Roman" w:cs="Times New Roman"/>
          <w:sz w:val="28"/>
          <w:szCs w:val="28"/>
          <w:lang w:val="uk-UA"/>
        </w:rPr>
        <w:t xml:space="preserve"> </w:t>
      </w:r>
      <w:r w:rsidR="003C171B">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4C4FBF">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 xml:space="preserve">та затримання </w:t>
      </w:r>
      <w:r w:rsidR="004D670A" w:rsidRPr="00284021">
        <w:rPr>
          <w:rFonts w:ascii="Times New Roman" w:eastAsia="Times New Roman" w:hAnsi="Times New Roman" w:cs="Times New Roman"/>
          <w:sz w:val="28"/>
          <w:szCs w:val="28"/>
          <w:lang w:val="uk-UA"/>
        </w:rPr>
        <w:t>обвинуваченого</w:t>
      </w:r>
      <w:r w:rsidRPr="00284021">
        <w:rPr>
          <w:rFonts w:ascii="Times New Roman" w:eastAsia="Times New Roman" w:hAnsi="Times New Roman" w:cs="Times New Roman"/>
          <w:sz w:val="28"/>
          <w:szCs w:val="28"/>
        </w:rPr>
        <w:t xml:space="preserve"> в порядку ст. 208 КПК України. Зазначені дії захисника дали змогу </w:t>
      </w:r>
      <w:r w:rsidRPr="00284021">
        <w:rPr>
          <w:rFonts w:ascii="Times New Roman" w:eastAsia="Times New Roman" w:hAnsi="Times New Roman" w:cs="Times New Roman"/>
          <w:sz w:val="28"/>
          <w:szCs w:val="28"/>
          <w:lang w:val="uk-UA"/>
        </w:rPr>
        <w:t>замінити запобіжний захід</w:t>
      </w:r>
      <w:r w:rsidRPr="00284021">
        <w:rPr>
          <w:rFonts w:ascii="Times New Roman" w:eastAsia="Times New Roman" w:hAnsi="Times New Roman" w:cs="Times New Roman"/>
          <w:sz w:val="28"/>
          <w:szCs w:val="28"/>
        </w:rPr>
        <w:t xml:space="preserve"> з</w:t>
      </w:r>
      <w:r w:rsidRPr="00284021">
        <w:rPr>
          <w:rFonts w:ascii="Times New Roman" w:eastAsia="Times New Roman" w:hAnsi="Times New Roman" w:cs="Times New Roman"/>
          <w:sz w:val="28"/>
          <w:szCs w:val="28"/>
          <w:lang w:val="uk-UA"/>
        </w:rPr>
        <w:t xml:space="preserve"> тримання </w:t>
      </w:r>
      <w:proofErr w:type="gramStart"/>
      <w:r w:rsidRPr="00284021">
        <w:rPr>
          <w:rFonts w:ascii="Times New Roman" w:eastAsia="Times New Roman" w:hAnsi="Times New Roman" w:cs="Times New Roman"/>
          <w:sz w:val="28"/>
          <w:szCs w:val="28"/>
          <w:lang w:val="uk-UA"/>
        </w:rPr>
        <w:t>п</w:t>
      </w:r>
      <w:proofErr w:type="gramEnd"/>
      <w:r w:rsidRPr="00284021">
        <w:rPr>
          <w:rFonts w:ascii="Times New Roman" w:eastAsia="Times New Roman" w:hAnsi="Times New Roman" w:cs="Times New Roman"/>
          <w:sz w:val="28"/>
          <w:szCs w:val="28"/>
          <w:lang w:val="uk-UA"/>
        </w:rPr>
        <w:t xml:space="preserve">ід </w:t>
      </w:r>
      <w:r w:rsidRPr="00284021">
        <w:rPr>
          <w:rFonts w:ascii="Times New Roman" w:eastAsia="Times New Roman" w:hAnsi="Times New Roman" w:cs="Times New Roman"/>
          <w:sz w:val="28"/>
          <w:szCs w:val="28"/>
        </w:rPr>
        <w:t>варти на особисте зобов’язання та довести в суді, при розгляді справи по суті, факт провокації злочину.</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lastRenderedPageBreak/>
        <w:t xml:space="preserve">Разом з цим, не поодинокими на </w:t>
      </w:r>
      <w:r w:rsidR="004D670A" w:rsidRPr="00284021">
        <w:rPr>
          <w:rFonts w:ascii="Times New Roman" w:eastAsia="Times New Roman" w:hAnsi="Times New Roman" w:cs="Times New Roman"/>
          <w:sz w:val="28"/>
          <w:szCs w:val="28"/>
          <w:lang w:val="uk-UA"/>
        </w:rPr>
        <w:t>сьогодні</w:t>
      </w:r>
      <w:r w:rsidRPr="00284021">
        <w:rPr>
          <w:rFonts w:ascii="Times New Roman" w:eastAsia="Times New Roman" w:hAnsi="Times New Roman" w:cs="Times New Roman"/>
          <w:sz w:val="28"/>
          <w:szCs w:val="28"/>
        </w:rPr>
        <w:t xml:space="preserve"> є випадки коли, ще до внесення відомостей до </w:t>
      </w:r>
      <w:r w:rsidR="003C171B">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sidR="003C171B">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327E8E">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 xml:space="preserve">слідчий надає потерпілому направлення до </w:t>
      </w:r>
      <w:r w:rsidR="004D670A" w:rsidRPr="00284021">
        <w:rPr>
          <w:rFonts w:ascii="Times New Roman" w:eastAsia="Times New Roman" w:hAnsi="Times New Roman" w:cs="Times New Roman"/>
          <w:sz w:val="28"/>
          <w:szCs w:val="28"/>
          <w:lang w:val="uk-UA"/>
        </w:rPr>
        <w:t xml:space="preserve">місцевого відділення судово-медичноїекспертизи </w:t>
      </w:r>
      <w:r w:rsidRPr="00284021">
        <w:rPr>
          <w:rFonts w:ascii="Times New Roman" w:eastAsia="Times New Roman" w:hAnsi="Times New Roman" w:cs="Times New Roman"/>
          <w:sz w:val="28"/>
          <w:szCs w:val="28"/>
        </w:rPr>
        <w:t xml:space="preserve">для встановлення ступеню тяжкості тілесних ушкоджень та отримання акту судово-медичної експертизи і вже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ісля цього вносить відомості до </w:t>
      </w:r>
      <w:r w:rsidR="003C171B">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sidR="003C171B">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Pr="00284021">
        <w:rPr>
          <w:rFonts w:ascii="Times New Roman" w:eastAsia="Times New Roman" w:hAnsi="Times New Roman" w:cs="Times New Roman"/>
          <w:sz w:val="28"/>
          <w:szCs w:val="28"/>
        </w:rPr>
        <w:t>, і на підставі цього акту слідчий виносить постанову про призначення експертизи, а експерт проводить відповідну експертизу, що в свою чергу є підставою для визнання всіх доказів, отриманих на підставі такого акту, недопустимими доказами.</w:t>
      </w:r>
    </w:p>
    <w:p w:rsidR="00F242D5" w:rsidRPr="00284021" w:rsidRDefault="003C171B"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Ще одним п</w:t>
      </w:r>
      <w:r w:rsidR="0019540C" w:rsidRPr="00284021">
        <w:rPr>
          <w:rFonts w:ascii="Times New Roman" w:eastAsia="Times New Roman" w:hAnsi="Times New Roman" w:cs="Times New Roman"/>
          <w:sz w:val="28"/>
          <w:szCs w:val="28"/>
        </w:rPr>
        <w:t xml:space="preserve">роблемним питанням є не лише внесення або невнесення відомостей до </w:t>
      </w:r>
      <w:r>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19540C" w:rsidRPr="00284021">
        <w:rPr>
          <w:rFonts w:ascii="Times New Roman" w:eastAsia="Times New Roman" w:hAnsi="Times New Roman" w:cs="Times New Roman"/>
          <w:sz w:val="28"/>
          <w:szCs w:val="28"/>
        </w:rPr>
        <w:t xml:space="preserve">, а й відсутність витягу з </w:t>
      </w:r>
      <w:r>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19540C" w:rsidRPr="00284021">
        <w:rPr>
          <w:rFonts w:ascii="Times New Roman" w:eastAsia="Times New Roman" w:hAnsi="Times New Roman" w:cs="Times New Roman"/>
          <w:sz w:val="28"/>
          <w:szCs w:val="28"/>
        </w:rPr>
        <w:t xml:space="preserve">в матеріалах кримінального провадження, в питаннях відкриття такого документу або винесення вироку без наявності витягу з </w:t>
      </w:r>
      <w:r>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19540C" w:rsidRPr="00284021">
        <w:rPr>
          <w:rFonts w:ascii="Times New Roman" w:eastAsia="Times New Roman" w:hAnsi="Times New Roman" w:cs="Times New Roman"/>
          <w:sz w:val="28"/>
          <w:szCs w:val="28"/>
        </w:rPr>
        <w:t xml:space="preserve">в матеріалах кримінального провадження. </w:t>
      </w:r>
      <w:r>
        <w:rPr>
          <w:rFonts w:ascii="Times New Roman" w:eastAsia="Times New Roman" w:hAnsi="Times New Roman" w:cs="Times New Roman"/>
          <w:sz w:val="28"/>
          <w:szCs w:val="28"/>
          <w:lang w:val="uk-UA"/>
        </w:rPr>
        <w:t>Тобто</w:t>
      </w:r>
      <w:r w:rsidR="0019540C" w:rsidRPr="00284021">
        <w:rPr>
          <w:rFonts w:ascii="Times New Roman" w:eastAsia="Times New Roman" w:hAnsi="Times New Roman" w:cs="Times New Roman"/>
          <w:sz w:val="28"/>
          <w:szCs w:val="28"/>
        </w:rPr>
        <w:t xml:space="preserve"> випадки </w:t>
      </w:r>
      <w:r>
        <w:rPr>
          <w:rFonts w:ascii="Times New Roman" w:eastAsia="Times New Roman" w:hAnsi="Times New Roman" w:cs="Times New Roman"/>
          <w:sz w:val="28"/>
          <w:szCs w:val="28"/>
        </w:rPr>
        <w:t>винесення обвинувальних вироків</w:t>
      </w:r>
      <w:r w:rsidR="0019540C" w:rsidRPr="00284021">
        <w:rPr>
          <w:rFonts w:ascii="Times New Roman" w:eastAsia="Times New Roman" w:hAnsi="Times New Roman" w:cs="Times New Roman"/>
          <w:sz w:val="28"/>
          <w:szCs w:val="28"/>
        </w:rPr>
        <w:t xml:space="preserve"> без наявності в матеріалах справи витягів з </w:t>
      </w:r>
      <w:r>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0019540C" w:rsidRPr="00284021">
        <w:rPr>
          <w:rFonts w:ascii="Times New Roman" w:eastAsia="Times New Roman" w:hAnsi="Times New Roman" w:cs="Times New Roman"/>
          <w:sz w:val="28"/>
          <w:szCs w:val="28"/>
        </w:rPr>
        <w:t xml:space="preserve">, що </w:t>
      </w:r>
      <w:r>
        <w:rPr>
          <w:rFonts w:ascii="Times New Roman" w:eastAsia="Times New Roman" w:hAnsi="Times New Roman" w:cs="Times New Roman"/>
          <w:sz w:val="28"/>
          <w:szCs w:val="28"/>
          <w:lang w:val="uk-UA"/>
        </w:rPr>
        <w:t>в свою чергуможе бути підставою для визнання доказів</w:t>
      </w:r>
      <w:r w:rsidR="0019540C" w:rsidRPr="00284021">
        <w:rPr>
          <w:rFonts w:ascii="Times New Roman" w:eastAsia="Times New Roman" w:hAnsi="Times New Roman" w:cs="Times New Roman"/>
          <w:sz w:val="28"/>
          <w:szCs w:val="28"/>
        </w:rPr>
        <w:t xml:space="preserve"> недопустимим. </w:t>
      </w:r>
    </w:p>
    <w:p w:rsidR="0019540C" w:rsidRPr="00284021" w:rsidRDefault="00FD62AA"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sidRPr="00D235B1">
        <w:rPr>
          <w:rFonts w:ascii="Times New Roman" w:eastAsia="Times New Roman" w:hAnsi="Times New Roman" w:cs="Times New Roman"/>
          <w:sz w:val="28"/>
          <w:szCs w:val="28"/>
          <w:lang w:val="uk-UA"/>
        </w:rPr>
        <w:t>Наприклад, в</w:t>
      </w:r>
      <w:r w:rsidR="0019540C" w:rsidRPr="00D235B1">
        <w:rPr>
          <w:rFonts w:ascii="Times New Roman" w:eastAsia="Times New Roman" w:hAnsi="Times New Roman" w:cs="Times New Roman"/>
          <w:sz w:val="28"/>
          <w:szCs w:val="28"/>
          <w:lang w:val="uk-UA"/>
        </w:rPr>
        <w:t xml:space="preserve">ідповідно до матеріалів </w:t>
      </w:r>
      <w:r w:rsidR="00414ED7" w:rsidRPr="00D235B1">
        <w:rPr>
          <w:rFonts w:ascii="Times New Roman" w:eastAsia="Times New Roman" w:hAnsi="Times New Roman" w:cs="Times New Roman"/>
          <w:sz w:val="28"/>
          <w:szCs w:val="28"/>
          <w:lang w:val="uk-UA"/>
        </w:rPr>
        <w:t xml:space="preserve">вироку Борщівського районного суду Тернопільської області від 23 вересня 2014 р. по справі №594/464/14к. </w:t>
      </w:r>
      <w:r w:rsidR="0019540C" w:rsidRPr="00D235B1">
        <w:rPr>
          <w:rFonts w:ascii="Times New Roman" w:eastAsia="Times New Roman" w:hAnsi="Times New Roman" w:cs="Times New Roman"/>
          <w:sz w:val="28"/>
          <w:szCs w:val="28"/>
          <w:lang w:val="uk-UA"/>
        </w:rPr>
        <w:t xml:space="preserve">13 лютого 2014 року слідчий </w:t>
      </w:r>
      <w:r w:rsidR="00F242D5" w:rsidRPr="00D235B1">
        <w:rPr>
          <w:rFonts w:ascii="Times New Roman" w:eastAsia="Times New Roman" w:hAnsi="Times New Roman" w:cs="Times New Roman"/>
          <w:sz w:val="28"/>
          <w:szCs w:val="28"/>
          <w:lang w:val="uk-UA"/>
        </w:rPr>
        <w:t>ОСОБА_1</w:t>
      </w:r>
      <w:r w:rsidR="0019540C" w:rsidRPr="00D235B1">
        <w:rPr>
          <w:rFonts w:ascii="Times New Roman" w:eastAsia="Times New Roman" w:hAnsi="Times New Roman" w:cs="Times New Roman"/>
          <w:sz w:val="28"/>
          <w:szCs w:val="28"/>
          <w:lang w:val="uk-UA"/>
        </w:rPr>
        <w:t xml:space="preserve"> вніс до </w:t>
      </w:r>
      <w:r w:rsidR="003C171B" w:rsidRPr="00D235B1">
        <w:rPr>
          <w:rFonts w:ascii="Times New Roman" w:eastAsia="Times New Roman" w:hAnsi="Times New Roman" w:cs="Times New Roman"/>
          <w:sz w:val="28"/>
          <w:szCs w:val="28"/>
          <w:lang w:val="uk-UA"/>
        </w:rPr>
        <w:t>Є</w:t>
      </w:r>
      <w:r w:rsidR="004D670A" w:rsidRPr="00D235B1">
        <w:rPr>
          <w:rFonts w:ascii="Times New Roman" w:eastAsia="Times New Roman" w:hAnsi="Times New Roman" w:cs="Times New Roman"/>
          <w:sz w:val="28"/>
          <w:szCs w:val="28"/>
          <w:lang w:val="uk-UA"/>
        </w:rPr>
        <w:t xml:space="preserve">диного реєстру </w:t>
      </w:r>
      <w:r w:rsidR="003C171B" w:rsidRPr="00D235B1">
        <w:rPr>
          <w:rFonts w:ascii="Times New Roman" w:eastAsia="Times New Roman" w:hAnsi="Times New Roman" w:cs="Times New Roman"/>
          <w:sz w:val="28"/>
          <w:szCs w:val="28"/>
          <w:lang w:val="uk-UA"/>
        </w:rPr>
        <w:t>до</w:t>
      </w:r>
      <w:r w:rsidR="004D670A" w:rsidRPr="00D235B1">
        <w:rPr>
          <w:rFonts w:ascii="Times New Roman" w:eastAsia="Times New Roman" w:hAnsi="Times New Roman" w:cs="Times New Roman"/>
          <w:sz w:val="28"/>
          <w:szCs w:val="28"/>
          <w:lang w:val="uk-UA"/>
        </w:rPr>
        <w:t xml:space="preserve">судових </w:t>
      </w:r>
      <w:r w:rsidR="00D235B1" w:rsidRPr="00D235B1">
        <w:rPr>
          <w:rFonts w:ascii="Times New Roman" w:eastAsia="Times New Roman" w:hAnsi="Times New Roman" w:cs="Times New Roman"/>
          <w:sz w:val="28"/>
          <w:szCs w:val="28"/>
          <w:lang w:val="uk-UA"/>
        </w:rPr>
        <w:t>розслідувань</w:t>
      </w:r>
      <w:r w:rsidR="0019540C" w:rsidRPr="00D235B1">
        <w:rPr>
          <w:rFonts w:ascii="Times New Roman" w:eastAsia="Times New Roman" w:hAnsi="Times New Roman" w:cs="Times New Roman"/>
          <w:sz w:val="28"/>
          <w:szCs w:val="28"/>
          <w:lang w:val="uk-UA"/>
        </w:rPr>
        <w:t xml:space="preserve"> відомості про те, що 12 лютого 2014 року о 23 год. 50 хв. надійшло повідомлення від </w:t>
      </w:r>
      <w:r w:rsidR="00F242D5" w:rsidRPr="00D235B1">
        <w:rPr>
          <w:rFonts w:ascii="Times New Roman" w:eastAsia="Times New Roman" w:hAnsi="Times New Roman" w:cs="Times New Roman"/>
          <w:sz w:val="28"/>
          <w:szCs w:val="28"/>
          <w:lang w:val="uk-UA"/>
        </w:rPr>
        <w:t>ОСОБА_2</w:t>
      </w:r>
      <w:r w:rsidR="0019540C" w:rsidRPr="00D235B1">
        <w:rPr>
          <w:rFonts w:ascii="Times New Roman" w:eastAsia="Times New Roman" w:hAnsi="Times New Roman" w:cs="Times New Roman"/>
          <w:sz w:val="28"/>
          <w:szCs w:val="28"/>
          <w:lang w:val="uk-UA"/>
        </w:rPr>
        <w:t xml:space="preserve">, про те, що 13.02.2014 року о 22 год. 40 </w:t>
      </w:r>
      <w:r w:rsidR="00D235B1">
        <w:rPr>
          <w:rFonts w:ascii="Times New Roman" w:eastAsia="Times New Roman" w:hAnsi="Times New Roman" w:cs="Times New Roman"/>
          <w:sz w:val="28"/>
          <w:szCs w:val="28"/>
          <w:lang w:val="uk-UA"/>
        </w:rPr>
        <w:t>хв. у реанімаційному відділенні</w:t>
      </w:r>
      <w:r w:rsidR="0019540C" w:rsidRPr="00D235B1">
        <w:rPr>
          <w:rFonts w:ascii="Times New Roman" w:eastAsia="Times New Roman" w:hAnsi="Times New Roman" w:cs="Times New Roman"/>
          <w:sz w:val="28"/>
          <w:szCs w:val="28"/>
          <w:lang w:val="uk-UA"/>
        </w:rPr>
        <w:t xml:space="preserve"> помер </w:t>
      </w:r>
      <w:r w:rsidR="00901362" w:rsidRPr="00D235B1">
        <w:rPr>
          <w:rFonts w:ascii="Times New Roman" w:eastAsia="Times New Roman" w:hAnsi="Times New Roman" w:cs="Times New Roman"/>
          <w:sz w:val="28"/>
          <w:szCs w:val="28"/>
          <w:lang w:val="uk-UA"/>
        </w:rPr>
        <w:t>ОСОБА_3</w:t>
      </w:r>
      <w:r w:rsidR="0019540C" w:rsidRPr="00D235B1">
        <w:rPr>
          <w:rFonts w:ascii="Times New Roman" w:eastAsia="Times New Roman" w:hAnsi="Times New Roman" w:cs="Times New Roman"/>
          <w:sz w:val="28"/>
          <w:szCs w:val="28"/>
          <w:lang w:val="uk-UA"/>
        </w:rPr>
        <w:t xml:space="preserve">, попередня правова кваліфікація визначена за </w:t>
      </w:r>
      <w:r w:rsidR="003C171B" w:rsidRPr="00D235B1">
        <w:rPr>
          <w:rFonts w:ascii="Times New Roman" w:eastAsia="Times New Roman" w:hAnsi="Times New Roman" w:cs="Times New Roman"/>
          <w:sz w:val="28"/>
          <w:szCs w:val="28"/>
          <w:lang w:val="uk-UA"/>
        </w:rPr>
        <w:t>ч. 1 ст.</w:t>
      </w:r>
      <w:r w:rsidR="0019540C" w:rsidRPr="00D235B1">
        <w:rPr>
          <w:rFonts w:ascii="Times New Roman" w:eastAsia="Times New Roman" w:hAnsi="Times New Roman" w:cs="Times New Roman"/>
          <w:sz w:val="28"/>
          <w:szCs w:val="28"/>
          <w:lang w:val="uk-UA"/>
        </w:rPr>
        <w:t>115 К</w:t>
      </w:r>
      <w:r w:rsidR="003C171B" w:rsidRPr="00D235B1">
        <w:rPr>
          <w:rFonts w:ascii="Times New Roman" w:eastAsia="Times New Roman" w:hAnsi="Times New Roman" w:cs="Times New Roman"/>
          <w:sz w:val="28"/>
          <w:szCs w:val="28"/>
          <w:lang w:val="uk-UA"/>
        </w:rPr>
        <w:t>римінального кодексу</w:t>
      </w:r>
      <w:r w:rsidR="0019540C" w:rsidRPr="00D235B1">
        <w:rPr>
          <w:rFonts w:ascii="Times New Roman" w:eastAsia="Times New Roman" w:hAnsi="Times New Roman" w:cs="Times New Roman"/>
          <w:sz w:val="28"/>
          <w:szCs w:val="28"/>
          <w:lang w:val="uk-UA"/>
        </w:rPr>
        <w:t xml:space="preserve"> України.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 xml:space="preserve">14.02.2014 року, слідчий </w:t>
      </w:r>
      <w:r w:rsidR="00901362" w:rsidRPr="00284021">
        <w:rPr>
          <w:rFonts w:ascii="Times New Roman" w:eastAsia="Times New Roman" w:hAnsi="Times New Roman" w:cs="Times New Roman"/>
          <w:sz w:val="28"/>
          <w:szCs w:val="28"/>
          <w:lang w:val="uk-UA"/>
        </w:rPr>
        <w:t xml:space="preserve">ОСОБА_1 </w:t>
      </w:r>
      <w:r w:rsidRPr="00284021">
        <w:rPr>
          <w:rFonts w:ascii="Times New Roman" w:eastAsia="Times New Roman" w:hAnsi="Times New Roman" w:cs="Times New Roman"/>
          <w:sz w:val="28"/>
          <w:szCs w:val="28"/>
          <w:lang w:val="uk-UA"/>
        </w:rPr>
        <w:t xml:space="preserve">вніс зміни до </w:t>
      </w:r>
      <w:r w:rsidR="003C171B">
        <w:rPr>
          <w:rFonts w:ascii="Times New Roman" w:eastAsia="Times New Roman" w:hAnsi="Times New Roman" w:cs="Times New Roman"/>
          <w:sz w:val="28"/>
          <w:szCs w:val="28"/>
          <w:lang w:val="uk-UA"/>
        </w:rPr>
        <w:t>Є</w:t>
      </w:r>
      <w:r w:rsidR="004D670A" w:rsidRPr="00284021">
        <w:rPr>
          <w:rFonts w:ascii="Times New Roman" w:eastAsia="Times New Roman" w:hAnsi="Times New Roman" w:cs="Times New Roman"/>
          <w:sz w:val="28"/>
          <w:szCs w:val="28"/>
          <w:lang w:val="uk-UA"/>
        </w:rPr>
        <w:t xml:space="preserve">диного реєстру </w:t>
      </w:r>
      <w:r w:rsidR="003C171B">
        <w:rPr>
          <w:rFonts w:ascii="Times New Roman" w:eastAsia="Times New Roman" w:hAnsi="Times New Roman" w:cs="Times New Roman"/>
          <w:sz w:val="28"/>
          <w:szCs w:val="28"/>
          <w:lang w:val="uk-UA"/>
        </w:rPr>
        <w:t>до</w:t>
      </w:r>
      <w:r w:rsidR="004D670A" w:rsidRPr="00284021">
        <w:rPr>
          <w:rFonts w:ascii="Times New Roman" w:eastAsia="Times New Roman" w:hAnsi="Times New Roman" w:cs="Times New Roman"/>
          <w:sz w:val="28"/>
          <w:szCs w:val="28"/>
          <w:lang w:val="uk-UA"/>
        </w:rPr>
        <w:t xml:space="preserve">судових </w:t>
      </w:r>
      <w:r w:rsidR="00D235B1">
        <w:rPr>
          <w:rFonts w:ascii="Times New Roman" w:eastAsia="Times New Roman" w:hAnsi="Times New Roman" w:cs="Times New Roman"/>
          <w:sz w:val="28"/>
          <w:szCs w:val="28"/>
          <w:lang w:val="uk-UA"/>
        </w:rPr>
        <w:t>розслідувань</w:t>
      </w:r>
      <w:r w:rsidRPr="00284021">
        <w:rPr>
          <w:rFonts w:ascii="Times New Roman" w:eastAsia="Times New Roman" w:hAnsi="Times New Roman" w:cs="Times New Roman"/>
          <w:sz w:val="28"/>
          <w:szCs w:val="28"/>
          <w:lang w:val="uk-UA"/>
        </w:rPr>
        <w:t>, а саме відомості про те, що 12 лютого 2014 року невідома особа з метою вбивства нанесла тілесні ушкодження у вигляді набряку головного мозку, епідуральної гем</w:t>
      </w:r>
      <w:r w:rsidR="00D235B1">
        <w:rPr>
          <w:rFonts w:ascii="Times New Roman" w:eastAsia="Times New Roman" w:hAnsi="Times New Roman" w:cs="Times New Roman"/>
          <w:sz w:val="28"/>
          <w:szCs w:val="28"/>
          <w:lang w:val="uk-UA"/>
        </w:rPr>
        <w:t>а</w:t>
      </w:r>
      <w:r w:rsidRPr="00284021">
        <w:rPr>
          <w:rFonts w:ascii="Times New Roman" w:eastAsia="Times New Roman" w:hAnsi="Times New Roman" w:cs="Times New Roman"/>
          <w:sz w:val="28"/>
          <w:szCs w:val="28"/>
          <w:lang w:val="uk-UA"/>
        </w:rPr>
        <w:t xml:space="preserve">томи зліва між кісткою черепа і твердою оболонкою мозку, закритою </w:t>
      </w:r>
      <w:r w:rsidR="00414ED7" w:rsidRPr="00284021">
        <w:rPr>
          <w:rFonts w:ascii="Times New Roman" w:eastAsia="Times New Roman" w:hAnsi="Times New Roman" w:cs="Times New Roman"/>
          <w:sz w:val="28"/>
          <w:szCs w:val="28"/>
          <w:lang w:val="uk-UA"/>
        </w:rPr>
        <w:t>черепно-мозковою травмою</w:t>
      </w:r>
      <w:r w:rsidRPr="00284021">
        <w:rPr>
          <w:rFonts w:ascii="Times New Roman" w:eastAsia="Times New Roman" w:hAnsi="Times New Roman" w:cs="Times New Roman"/>
          <w:sz w:val="28"/>
          <w:szCs w:val="28"/>
          <w:lang w:val="uk-UA"/>
        </w:rPr>
        <w:t>, перелому луски скроневої кістки, сад</w:t>
      </w:r>
      <w:r w:rsidR="00D235B1">
        <w:rPr>
          <w:rFonts w:ascii="Times New Roman" w:eastAsia="Times New Roman" w:hAnsi="Times New Roman" w:cs="Times New Roman"/>
          <w:sz w:val="28"/>
          <w:szCs w:val="28"/>
          <w:lang w:val="uk-UA"/>
        </w:rPr>
        <w:t>и</w:t>
      </w:r>
      <w:r w:rsidRPr="00284021">
        <w:rPr>
          <w:rFonts w:ascii="Times New Roman" w:eastAsia="Times New Roman" w:hAnsi="Times New Roman" w:cs="Times New Roman"/>
          <w:sz w:val="28"/>
          <w:szCs w:val="28"/>
          <w:lang w:val="uk-UA"/>
        </w:rPr>
        <w:t xml:space="preserve">ни </w:t>
      </w:r>
      <w:r w:rsidRPr="00284021">
        <w:rPr>
          <w:rFonts w:ascii="Times New Roman" w:eastAsia="Times New Roman" w:hAnsi="Times New Roman" w:cs="Times New Roman"/>
          <w:sz w:val="28"/>
          <w:szCs w:val="28"/>
          <w:lang w:val="uk-UA"/>
        </w:rPr>
        <w:lastRenderedPageBreak/>
        <w:t xml:space="preserve">носа, синця губи </w:t>
      </w:r>
      <w:r w:rsidR="00901362" w:rsidRPr="00284021">
        <w:rPr>
          <w:rFonts w:ascii="Times New Roman" w:eastAsia="Times New Roman" w:hAnsi="Times New Roman" w:cs="Times New Roman"/>
          <w:sz w:val="28"/>
          <w:szCs w:val="28"/>
          <w:lang w:val="uk-UA"/>
        </w:rPr>
        <w:t>ОСОБА_3</w:t>
      </w:r>
      <w:r w:rsidRPr="00284021">
        <w:rPr>
          <w:rFonts w:ascii="Times New Roman" w:eastAsia="Times New Roman" w:hAnsi="Times New Roman" w:cs="Times New Roman"/>
          <w:sz w:val="28"/>
          <w:szCs w:val="28"/>
          <w:lang w:val="uk-UA"/>
        </w:rPr>
        <w:t xml:space="preserve">, 28.01.2001 року народження, від яких він помер 12.02.2014 року близько 22 год. 40 хв. в реанімаційному відділенні </w:t>
      </w:r>
      <w:r w:rsidR="00F242D5" w:rsidRPr="00284021">
        <w:rPr>
          <w:rFonts w:ascii="Times New Roman" w:eastAsia="Times New Roman" w:hAnsi="Times New Roman" w:cs="Times New Roman"/>
          <w:sz w:val="28"/>
          <w:szCs w:val="28"/>
          <w:lang w:val="uk-UA"/>
        </w:rPr>
        <w:t>АДРЕСА_1</w:t>
      </w:r>
      <w:r w:rsidRPr="00284021">
        <w:rPr>
          <w:rFonts w:ascii="Times New Roman" w:eastAsia="Times New Roman" w:hAnsi="Times New Roman" w:cs="Times New Roman"/>
          <w:sz w:val="28"/>
          <w:szCs w:val="28"/>
          <w:lang w:val="uk-UA"/>
        </w:rPr>
        <w:t xml:space="preserve">, при цьому змінив попередню правову кваліфікацію на </w:t>
      </w:r>
      <w:r w:rsidR="00D235B1" w:rsidRPr="00284021">
        <w:rPr>
          <w:rFonts w:ascii="Times New Roman" w:eastAsia="Times New Roman" w:hAnsi="Times New Roman" w:cs="Times New Roman"/>
          <w:sz w:val="28"/>
          <w:szCs w:val="28"/>
          <w:lang w:val="uk-UA"/>
        </w:rPr>
        <w:t xml:space="preserve">п. 2 ч. 2 </w:t>
      </w:r>
      <w:r w:rsidRPr="00284021">
        <w:rPr>
          <w:rFonts w:ascii="Times New Roman" w:eastAsia="Times New Roman" w:hAnsi="Times New Roman" w:cs="Times New Roman"/>
          <w:sz w:val="28"/>
          <w:szCs w:val="28"/>
          <w:lang w:val="uk-UA"/>
        </w:rPr>
        <w:t>ст. 115 К</w:t>
      </w:r>
      <w:r w:rsidR="00D235B1">
        <w:rPr>
          <w:rFonts w:ascii="Times New Roman" w:eastAsia="Times New Roman" w:hAnsi="Times New Roman" w:cs="Times New Roman"/>
          <w:sz w:val="28"/>
          <w:szCs w:val="28"/>
          <w:lang w:val="uk-UA"/>
        </w:rPr>
        <w:t>римінального кодексу</w:t>
      </w:r>
      <w:r w:rsidRPr="00284021">
        <w:rPr>
          <w:rFonts w:ascii="Times New Roman" w:eastAsia="Times New Roman" w:hAnsi="Times New Roman" w:cs="Times New Roman"/>
          <w:sz w:val="28"/>
          <w:szCs w:val="28"/>
          <w:lang w:val="uk-UA"/>
        </w:rPr>
        <w:t xml:space="preserve"> України.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25.02.2014 року по даному кримінальному провадженню, неповнолітньому </w:t>
      </w:r>
      <w:r w:rsidR="00901362" w:rsidRPr="00284021">
        <w:rPr>
          <w:rFonts w:ascii="Times New Roman" w:eastAsia="Times New Roman" w:hAnsi="Times New Roman" w:cs="Times New Roman"/>
          <w:sz w:val="28"/>
          <w:szCs w:val="28"/>
          <w:lang w:val="uk-UA"/>
        </w:rPr>
        <w:t>ОСОБА_2</w:t>
      </w:r>
      <w:r w:rsidRPr="00284021">
        <w:rPr>
          <w:rFonts w:ascii="Times New Roman" w:eastAsia="Times New Roman" w:hAnsi="Times New Roman" w:cs="Times New Roman"/>
          <w:sz w:val="28"/>
          <w:szCs w:val="28"/>
        </w:rPr>
        <w:t xml:space="preserve">, було вручено повідомлення про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ідозру за п. 2 ч. 2 ст. 115 К</w:t>
      </w:r>
      <w:r w:rsidR="00626930">
        <w:rPr>
          <w:rFonts w:ascii="Times New Roman" w:eastAsia="Times New Roman" w:hAnsi="Times New Roman" w:cs="Times New Roman"/>
          <w:sz w:val="28"/>
          <w:szCs w:val="28"/>
          <w:lang w:val="uk-UA"/>
        </w:rPr>
        <w:t>римінального кодексу</w:t>
      </w:r>
      <w:r w:rsidRPr="00284021">
        <w:rPr>
          <w:rFonts w:ascii="Times New Roman" w:eastAsia="Times New Roman" w:hAnsi="Times New Roman" w:cs="Times New Roman"/>
          <w:sz w:val="28"/>
          <w:szCs w:val="28"/>
        </w:rPr>
        <w:t xml:space="preserve"> України.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25.03.2014 року по даному кримінальному провадженню, неповнолітньому </w:t>
      </w:r>
      <w:r w:rsidR="00901362" w:rsidRPr="00284021">
        <w:rPr>
          <w:rFonts w:ascii="Times New Roman" w:eastAsia="Times New Roman" w:hAnsi="Times New Roman" w:cs="Times New Roman"/>
          <w:sz w:val="28"/>
          <w:szCs w:val="28"/>
          <w:lang w:val="uk-UA"/>
        </w:rPr>
        <w:t>ОСОБА_2</w:t>
      </w:r>
      <w:r w:rsidRPr="00284021">
        <w:rPr>
          <w:rFonts w:ascii="Times New Roman" w:eastAsia="Times New Roman" w:hAnsi="Times New Roman" w:cs="Times New Roman"/>
          <w:sz w:val="28"/>
          <w:szCs w:val="28"/>
        </w:rPr>
        <w:t xml:space="preserve">, було вручене повідомлення про нову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ідозру за ч. 2 ст. 121 К</w:t>
      </w:r>
      <w:r w:rsidR="00626930">
        <w:rPr>
          <w:rFonts w:ascii="Times New Roman" w:eastAsia="Times New Roman" w:hAnsi="Times New Roman" w:cs="Times New Roman"/>
          <w:sz w:val="28"/>
          <w:szCs w:val="28"/>
          <w:lang w:val="uk-UA"/>
        </w:rPr>
        <w:t>римінального кодексу</w:t>
      </w:r>
      <w:r w:rsidRPr="00284021">
        <w:rPr>
          <w:rFonts w:ascii="Times New Roman" w:eastAsia="Times New Roman" w:hAnsi="Times New Roman" w:cs="Times New Roman"/>
          <w:sz w:val="28"/>
          <w:szCs w:val="28"/>
        </w:rPr>
        <w:t xml:space="preserve"> України</w:t>
      </w:r>
      <w:r w:rsidR="004C4FBF">
        <w:rPr>
          <w:rFonts w:ascii="Times New Roman" w:eastAsia="Times New Roman" w:hAnsi="Times New Roman" w:cs="Times New Roman"/>
          <w:sz w:val="28"/>
          <w:szCs w:val="28"/>
          <w:lang w:val="uk-UA"/>
        </w:rPr>
        <w:t xml:space="preserve"> </w:t>
      </w:r>
      <w:r w:rsidR="004C4FBF" w:rsidRPr="00D235B1">
        <w:rPr>
          <w:rFonts w:ascii="Times New Roman" w:eastAsia="Times New Roman" w:hAnsi="Times New Roman" w:cs="Times New Roman"/>
          <w:sz w:val="28"/>
          <w:szCs w:val="28"/>
          <w:lang w:val="uk-UA"/>
        </w:rPr>
        <w:t>[34]</w:t>
      </w:r>
      <w:r w:rsidRPr="00284021">
        <w:rPr>
          <w:rFonts w:ascii="Times New Roman" w:eastAsia="Times New Roman" w:hAnsi="Times New Roman" w:cs="Times New Roman"/>
          <w:sz w:val="28"/>
          <w:szCs w:val="28"/>
        </w:rPr>
        <w:t>.</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Відповідно до положень ч. 2 ст. 214 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 України досудове розслідування розпочинається з моменту внесення відомостей до Єдиного реєстру досудових розслідувань.</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Відповідно до положень ст. 279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004C4FBF">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 xml:space="preserve">України у випадку виникнення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ідстав для повідомлення про нову підозру або зміну раніше повідомленої підозри слідчий, прокурор зобов’язаний виконати дії, передбачені статтею 278 цього Кодексу. Якщо повідомлення про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ідозру здійснював прокурор, повідомити про нову підозру або змінити раніше повідомлену підозру має право виключно прокурор.</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Частиною ч. 4 ст. 278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004C4FBF">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 xml:space="preserve">України встановлено, що дата та час повідомлення про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ідозру, правова кваліфікація кримінального правопорушення, у вчинені якого підозрюється особа, із зазначенням статті (частини статті) Закону України про кримінальну відповідальність невідкладно вносяться слідчим, прокурором до Єдиного реєстру досудових розслідувань.</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Відповідно до ч. 3 ст. 214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України </w:t>
      </w:r>
      <w:r w:rsidRPr="00284021">
        <w:rPr>
          <w:rFonts w:ascii="Times New Roman" w:eastAsia="Times New Roman" w:hAnsi="Times New Roman" w:cs="Times New Roman"/>
          <w:bCs/>
          <w:sz w:val="28"/>
          <w:szCs w:val="28"/>
        </w:rPr>
        <w:t xml:space="preserve">здійснення досудового розслідування до внесення відомостей до реєстру або без такого внесення не </w:t>
      </w:r>
      <w:proofErr w:type="gramStart"/>
      <w:r w:rsidRPr="00284021">
        <w:rPr>
          <w:rFonts w:ascii="Times New Roman" w:eastAsia="Times New Roman" w:hAnsi="Times New Roman" w:cs="Times New Roman"/>
          <w:bCs/>
          <w:sz w:val="28"/>
          <w:szCs w:val="28"/>
        </w:rPr>
        <w:t>допускається</w:t>
      </w:r>
      <w:proofErr w:type="gramEnd"/>
      <w:r w:rsidRPr="00284021">
        <w:rPr>
          <w:rFonts w:ascii="Times New Roman" w:eastAsia="Times New Roman" w:hAnsi="Times New Roman" w:cs="Times New Roman"/>
          <w:sz w:val="28"/>
          <w:szCs w:val="28"/>
        </w:rPr>
        <w:t xml:space="preserve"> і тягне за собою відповідальність, встановлену законом.</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lastRenderedPageBreak/>
        <w:t xml:space="preserve">Таким чином,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w:t>
      </w:r>
      <w:r w:rsidR="00322513">
        <w:rPr>
          <w:rFonts w:ascii="Times New Roman" w:eastAsia="Times New Roman" w:hAnsi="Times New Roman" w:cs="Times New Roman"/>
          <w:sz w:val="28"/>
          <w:szCs w:val="28"/>
          <w:lang w:val="uk-UA"/>
        </w:rPr>
        <w:t>ий</w:t>
      </w:r>
      <w:r w:rsidR="00626930">
        <w:rPr>
          <w:rFonts w:ascii="Times New Roman" w:eastAsia="Times New Roman" w:hAnsi="Times New Roman" w:cs="Times New Roman"/>
          <w:sz w:val="28"/>
          <w:szCs w:val="28"/>
          <w:lang w:val="uk-UA"/>
        </w:rPr>
        <w:t xml:space="preserve"> процесуальн</w:t>
      </w:r>
      <w:r w:rsidR="00322513">
        <w:rPr>
          <w:rFonts w:ascii="Times New Roman" w:eastAsia="Times New Roman" w:hAnsi="Times New Roman" w:cs="Times New Roman"/>
          <w:sz w:val="28"/>
          <w:szCs w:val="28"/>
          <w:lang w:val="uk-UA"/>
        </w:rPr>
        <w:t>ий</w:t>
      </w:r>
      <w:r w:rsidR="00626930">
        <w:rPr>
          <w:rFonts w:ascii="Times New Roman" w:eastAsia="Times New Roman" w:hAnsi="Times New Roman" w:cs="Times New Roman"/>
          <w:sz w:val="28"/>
          <w:szCs w:val="28"/>
          <w:lang w:val="uk-UA"/>
        </w:rPr>
        <w:t xml:space="preserve"> кодекс</w:t>
      </w:r>
      <w:r w:rsidR="00322513">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 xml:space="preserve">України встановлює три випадки обов’язкового внесення відомостей до </w:t>
      </w:r>
      <w:r w:rsidR="004D670A" w:rsidRPr="00284021">
        <w:rPr>
          <w:rFonts w:ascii="Times New Roman" w:eastAsia="Times New Roman" w:hAnsi="Times New Roman" w:cs="Times New Roman"/>
          <w:sz w:val="28"/>
          <w:szCs w:val="28"/>
          <w:lang w:val="uk-UA"/>
        </w:rPr>
        <w:t xml:space="preserve">єдиного реєстру судових </w:t>
      </w:r>
      <w:proofErr w:type="gramStart"/>
      <w:r w:rsidR="004D670A" w:rsidRPr="00284021">
        <w:rPr>
          <w:rFonts w:ascii="Times New Roman" w:eastAsia="Times New Roman" w:hAnsi="Times New Roman" w:cs="Times New Roman"/>
          <w:sz w:val="28"/>
          <w:szCs w:val="28"/>
          <w:lang w:val="uk-UA"/>
        </w:rPr>
        <w:t>р</w:t>
      </w:r>
      <w:proofErr w:type="gramEnd"/>
      <w:r w:rsidR="004D670A" w:rsidRPr="00284021">
        <w:rPr>
          <w:rFonts w:ascii="Times New Roman" w:eastAsia="Times New Roman" w:hAnsi="Times New Roman" w:cs="Times New Roman"/>
          <w:sz w:val="28"/>
          <w:szCs w:val="28"/>
          <w:lang w:val="uk-UA"/>
        </w:rPr>
        <w:t>ішень</w:t>
      </w:r>
      <w:r w:rsidRPr="00284021">
        <w:rPr>
          <w:rFonts w:ascii="Times New Roman" w:eastAsia="Times New Roman" w:hAnsi="Times New Roman" w:cs="Times New Roman"/>
          <w:sz w:val="28"/>
          <w:szCs w:val="28"/>
        </w:rPr>
        <w:t>, а саме:</w:t>
      </w:r>
    </w:p>
    <w:p w:rsidR="0019540C" w:rsidRPr="00284021" w:rsidRDefault="0019540C" w:rsidP="00836C08">
      <w:pPr>
        <w:numPr>
          <w:ilvl w:val="0"/>
          <w:numId w:val="12"/>
        </w:numPr>
        <w:tabs>
          <w:tab w:val="left" w:pos="851"/>
        </w:tabs>
        <w:spacing w:after="0" w:line="360" w:lineRule="auto"/>
        <w:ind w:left="0"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Не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ізніше 24 годин після подання заяви, повідомлення про вчи</w:t>
      </w:r>
      <w:r w:rsidR="00901362" w:rsidRPr="00284021">
        <w:rPr>
          <w:rFonts w:ascii="Times New Roman" w:eastAsia="Times New Roman" w:hAnsi="Times New Roman" w:cs="Times New Roman"/>
          <w:sz w:val="28"/>
          <w:szCs w:val="28"/>
        </w:rPr>
        <w:t>нене кримінальне правопорушенн</w:t>
      </w:r>
      <w:r w:rsidR="00901362" w:rsidRPr="00284021">
        <w:rPr>
          <w:rFonts w:ascii="Times New Roman" w:eastAsia="Times New Roman" w:hAnsi="Times New Roman" w:cs="Times New Roman"/>
          <w:sz w:val="28"/>
          <w:szCs w:val="28"/>
          <w:lang w:val="uk-UA"/>
        </w:rPr>
        <w:t xml:space="preserve">я </w:t>
      </w:r>
      <w:r w:rsidRPr="00284021">
        <w:rPr>
          <w:rFonts w:ascii="Times New Roman" w:eastAsia="Times New Roman" w:hAnsi="Times New Roman" w:cs="Times New Roman"/>
          <w:sz w:val="28"/>
          <w:szCs w:val="28"/>
        </w:rPr>
        <w:t xml:space="preserve">(ч. 1 ст. 214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України);</w:t>
      </w:r>
    </w:p>
    <w:p w:rsidR="0019540C" w:rsidRPr="00284021" w:rsidRDefault="0019540C" w:rsidP="00836C08">
      <w:pPr>
        <w:numPr>
          <w:ilvl w:val="0"/>
          <w:numId w:val="12"/>
        </w:numPr>
        <w:tabs>
          <w:tab w:val="left" w:pos="851"/>
        </w:tabs>
        <w:spacing w:after="0" w:line="360" w:lineRule="auto"/>
        <w:ind w:left="0" w:firstLine="567"/>
        <w:jc w:val="both"/>
        <w:rPr>
          <w:rFonts w:ascii="Times New Roman" w:eastAsia="Times New Roman" w:hAnsi="Times New Roman" w:cs="Times New Roman"/>
          <w:sz w:val="28"/>
          <w:szCs w:val="28"/>
        </w:rPr>
      </w:pP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ісля повідомлення про підозру (ч. 4 ст. 278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України);</w:t>
      </w:r>
    </w:p>
    <w:p w:rsidR="0019540C" w:rsidRPr="00284021" w:rsidRDefault="0019540C" w:rsidP="00836C08">
      <w:pPr>
        <w:numPr>
          <w:ilvl w:val="0"/>
          <w:numId w:val="12"/>
        </w:numPr>
        <w:tabs>
          <w:tab w:val="left" w:pos="851"/>
        </w:tabs>
        <w:spacing w:after="0" w:line="360" w:lineRule="auto"/>
        <w:ind w:left="0" w:firstLine="567"/>
        <w:jc w:val="both"/>
        <w:rPr>
          <w:rFonts w:ascii="Times New Roman" w:eastAsia="Times New Roman" w:hAnsi="Times New Roman" w:cs="Times New Roman"/>
          <w:sz w:val="28"/>
          <w:szCs w:val="28"/>
        </w:rPr>
      </w:pP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ісля повідомлення про нову підозру або зміну раніше повідомленої підозри (ст. 279, ч. 4 ст. 278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004C4FBF">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України).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При цьому ч. 3 ст. 214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004C4FBF">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України, забороняє здійснення досудового розслідування до внесення відомостей до реєстру або без такого внесення.</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Окрім цього,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римінальний процесуальний кодекс</w:t>
      </w:r>
      <w:r w:rsidR="004C4FBF">
        <w:rPr>
          <w:rFonts w:ascii="Times New Roman" w:eastAsia="Times New Roman" w:hAnsi="Times New Roman" w:cs="Times New Roman"/>
          <w:sz w:val="28"/>
          <w:szCs w:val="28"/>
          <w:lang w:val="uk-UA"/>
        </w:rPr>
        <w:t xml:space="preserve"> </w:t>
      </w:r>
      <w:r w:rsidRPr="00284021">
        <w:rPr>
          <w:rFonts w:ascii="Times New Roman" w:eastAsia="Times New Roman" w:hAnsi="Times New Roman" w:cs="Times New Roman"/>
          <w:sz w:val="28"/>
          <w:szCs w:val="28"/>
        </w:rPr>
        <w:t>України чітко розмеж</w:t>
      </w:r>
      <w:r w:rsidR="00626930">
        <w:rPr>
          <w:rFonts w:ascii="Times New Roman" w:eastAsia="Times New Roman" w:hAnsi="Times New Roman" w:cs="Times New Roman"/>
          <w:sz w:val="28"/>
          <w:szCs w:val="28"/>
          <w:lang w:val="uk-UA"/>
        </w:rPr>
        <w:t>ов</w:t>
      </w:r>
      <w:r w:rsidRPr="00284021">
        <w:rPr>
          <w:rFonts w:ascii="Times New Roman" w:eastAsia="Times New Roman" w:hAnsi="Times New Roman" w:cs="Times New Roman"/>
          <w:sz w:val="28"/>
          <w:szCs w:val="28"/>
        </w:rPr>
        <w:t>ує момент та обов’язкові</w:t>
      </w:r>
      <w:r w:rsidR="00901362" w:rsidRPr="00284021">
        <w:rPr>
          <w:rFonts w:ascii="Times New Roman" w:eastAsia="Times New Roman" w:hAnsi="Times New Roman" w:cs="Times New Roman"/>
          <w:sz w:val="28"/>
          <w:szCs w:val="28"/>
        </w:rPr>
        <w:t xml:space="preserve">сть внесення до </w:t>
      </w:r>
      <w:r w:rsidR="00626930">
        <w:rPr>
          <w:rFonts w:ascii="Times New Roman" w:eastAsia="Times New Roman" w:hAnsi="Times New Roman" w:cs="Times New Roman"/>
          <w:sz w:val="28"/>
          <w:szCs w:val="28"/>
          <w:lang w:val="uk-UA"/>
        </w:rPr>
        <w:t>Є</w:t>
      </w:r>
      <w:r w:rsidR="00901362" w:rsidRPr="00284021">
        <w:rPr>
          <w:rFonts w:ascii="Times New Roman" w:eastAsia="Times New Roman" w:hAnsi="Times New Roman" w:cs="Times New Roman"/>
          <w:sz w:val="28"/>
          <w:szCs w:val="28"/>
          <w:lang w:val="uk-UA"/>
        </w:rPr>
        <w:t xml:space="preserve">диного реєстру досудових розслідувань </w:t>
      </w:r>
      <w:r w:rsidR="00901362" w:rsidRPr="00284021">
        <w:rPr>
          <w:rFonts w:ascii="Times New Roman" w:eastAsia="Times New Roman" w:hAnsi="Times New Roman" w:cs="Times New Roman"/>
          <w:sz w:val="28"/>
          <w:szCs w:val="28"/>
        </w:rPr>
        <w:t>-</w:t>
      </w:r>
      <w:r w:rsidRPr="00284021">
        <w:rPr>
          <w:rFonts w:ascii="Times New Roman" w:eastAsia="Times New Roman" w:hAnsi="Times New Roman" w:cs="Times New Roman"/>
          <w:sz w:val="28"/>
          <w:szCs w:val="28"/>
        </w:rPr>
        <w:t xml:space="preserve"> до початку досудового розслідування (ч. 1 ст. 214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України);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ісля повідомлення про підозру (ч. 4 ст. 278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України);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 xml:space="preserve">ісля повідомлення про нову підозру або зміну раніше повідомленої підозри (ст. 279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України).</w:t>
      </w:r>
    </w:p>
    <w:p w:rsidR="0019540C" w:rsidRPr="00284021" w:rsidRDefault="0019540C" w:rsidP="00836C08">
      <w:pPr>
        <w:tabs>
          <w:tab w:val="left" w:pos="851"/>
        </w:tabs>
        <w:spacing w:after="0" w:line="360" w:lineRule="auto"/>
        <w:ind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bCs/>
          <w:sz w:val="28"/>
          <w:szCs w:val="28"/>
        </w:rPr>
        <w:t xml:space="preserve">Разом з тим, </w:t>
      </w:r>
      <w:r w:rsidR="00626930" w:rsidRPr="00284021">
        <w:rPr>
          <w:rFonts w:ascii="Times New Roman" w:eastAsia="Times New Roman" w:hAnsi="Times New Roman" w:cs="Times New Roman"/>
          <w:sz w:val="28"/>
          <w:szCs w:val="28"/>
        </w:rPr>
        <w:t>К</w:t>
      </w:r>
      <w:r w:rsidR="00626930">
        <w:rPr>
          <w:rFonts w:ascii="Times New Roman" w:eastAsia="Times New Roman" w:hAnsi="Times New Roman" w:cs="Times New Roman"/>
          <w:sz w:val="28"/>
          <w:szCs w:val="28"/>
          <w:lang w:val="uk-UA"/>
        </w:rPr>
        <w:t>римінальний процесуальний кодекс</w:t>
      </w:r>
      <w:r w:rsidRPr="00284021">
        <w:rPr>
          <w:rFonts w:ascii="Times New Roman" w:eastAsia="Times New Roman" w:hAnsi="Times New Roman" w:cs="Times New Roman"/>
          <w:bCs/>
          <w:sz w:val="28"/>
          <w:szCs w:val="28"/>
        </w:rPr>
        <w:t>Украї</w:t>
      </w:r>
      <w:r w:rsidR="00EC4114">
        <w:rPr>
          <w:rFonts w:ascii="Times New Roman" w:eastAsia="Times New Roman" w:hAnsi="Times New Roman" w:cs="Times New Roman"/>
          <w:bCs/>
          <w:sz w:val="28"/>
          <w:szCs w:val="28"/>
        </w:rPr>
        <w:t>ни розмежовує такі повідомлення</w:t>
      </w:r>
      <w:r w:rsidRPr="00284021">
        <w:rPr>
          <w:rFonts w:ascii="Times New Roman" w:eastAsia="Times New Roman" w:hAnsi="Times New Roman" w:cs="Times New Roman"/>
          <w:bCs/>
          <w:sz w:val="28"/>
          <w:szCs w:val="28"/>
        </w:rPr>
        <w:t xml:space="preserve"> як:</w:t>
      </w:r>
    </w:p>
    <w:p w:rsidR="0019540C" w:rsidRPr="00284021" w:rsidRDefault="0019540C" w:rsidP="00836C08">
      <w:pPr>
        <w:numPr>
          <w:ilvl w:val="0"/>
          <w:numId w:val="13"/>
        </w:numPr>
        <w:tabs>
          <w:tab w:val="left" w:pos="851"/>
        </w:tabs>
        <w:spacing w:after="0" w:line="360" w:lineRule="auto"/>
        <w:ind w:left="0"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Повідомлення про нову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ідозру;</w:t>
      </w:r>
    </w:p>
    <w:p w:rsidR="0019540C" w:rsidRPr="00284021" w:rsidRDefault="0019540C" w:rsidP="00836C08">
      <w:pPr>
        <w:numPr>
          <w:ilvl w:val="0"/>
          <w:numId w:val="13"/>
        </w:numPr>
        <w:tabs>
          <w:tab w:val="left" w:pos="851"/>
        </w:tabs>
        <w:spacing w:after="0" w:line="360" w:lineRule="auto"/>
        <w:ind w:left="0" w:firstLine="567"/>
        <w:jc w:val="both"/>
        <w:rPr>
          <w:rFonts w:ascii="Times New Roman" w:eastAsia="Times New Roman" w:hAnsi="Times New Roman" w:cs="Times New Roman"/>
          <w:sz w:val="28"/>
          <w:szCs w:val="28"/>
        </w:rPr>
      </w:pPr>
      <w:r w:rsidRPr="00284021">
        <w:rPr>
          <w:rFonts w:ascii="Times New Roman" w:eastAsia="Times New Roman" w:hAnsi="Times New Roman" w:cs="Times New Roman"/>
          <w:sz w:val="28"/>
          <w:szCs w:val="28"/>
        </w:rPr>
        <w:t xml:space="preserve">Повідомлення про зміну раніше повідомлення </w:t>
      </w:r>
      <w:proofErr w:type="gramStart"/>
      <w:r w:rsidRPr="00284021">
        <w:rPr>
          <w:rFonts w:ascii="Times New Roman" w:eastAsia="Times New Roman" w:hAnsi="Times New Roman" w:cs="Times New Roman"/>
          <w:sz w:val="28"/>
          <w:szCs w:val="28"/>
        </w:rPr>
        <w:t>п</w:t>
      </w:r>
      <w:proofErr w:type="gramEnd"/>
      <w:r w:rsidRPr="00284021">
        <w:rPr>
          <w:rFonts w:ascii="Times New Roman" w:eastAsia="Times New Roman" w:hAnsi="Times New Roman" w:cs="Times New Roman"/>
          <w:sz w:val="28"/>
          <w:szCs w:val="28"/>
        </w:rPr>
        <w:t>ідозри.</w:t>
      </w:r>
    </w:p>
    <w:p w:rsidR="0019540C" w:rsidRPr="00284021" w:rsidRDefault="00626930" w:rsidP="00836C08">
      <w:pPr>
        <w:tabs>
          <w:tab w:val="left" w:pos="851"/>
        </w:tabs>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С</w:t>
      </w:r>
      <w:r w:rsidR="0019540C" w:rsidRPr="00284021">
        <w:rPr>
          <w:rFonts w:ascii="Times New Roman" w:eastAsia="Times New Roman" w:hAnsi="Times New Roman" w:cs="Times New Roman"/>
          <w:sz w:val="28"/>
          <w:szCs w:val="28"/>
        </w:rPr>
        <w:t xml:space="preserve">тороні захисту не відкривалися витяги з </w:t>
      </w:r>
      <w:r>
        <w:rPr>
          <w:rFonts w:ascii="Times New Roman" w:eastAsia="Times New Roman" w:hAnsi="Times New Roman" w:cs="Times New Roman"/>
          <w:sz w:val="28"/>
          <w:szCs w:val="28"/>
          <w:lang w:val="uk-UA"/>
        </w:rPr>
        <w:t>Є</w:t>
      </w:r>
      <w:r w:rsidR="006B4EDD" w:rsidRPr="00284021">
        <w:rPr>
          <w:rFonts w:ascii="Times New Roman" w:eastAsia="Times New Roman" w:hAnsi="Times New Roman" w:cs="Times New Roman"/>
          <w:sz w:val="28"/>
          <w:szCs w:val="28"/>
          <w:lang w:val="uk-UA"/>
        </w:rPr>
        <w:t xml:space="preserve">диного реєстру </w:t>
      </w:r>
      <w:r>
        <w:rPr>
          <w:rFonts w:ascii="Times New Roman" w:eastAsia="Times New Roman" w:hAnsi="Times New Roman" w:cs="Times New Roman"/>
          <w:sz w:val="28"/>
          <w:szCs w:val="28"/>
          <w:lang w:val="uk-UA"/>
        </w:rPr>
        <w:t>до</w:t>
      </w:r>
      <w:r w:rsidR="006B4EDD" w:rsidRPr="00284021">
        <w:rPr>
          <w:rFonts w:ascii="Times New Roman" w:eastAsia="Times New Roman" w:hAnsi="Times New Roman" w:cs="Times New Roman"/>
          <w:sz w:val="28"/>
          <w:szCs w:val="28"/>
          <w:lang w:val="uk-UA"/>
        </w:rPr>
        <w:t xml:space="preserve">судових </w:t>
      </w:r>
      <w:r>
        <w:rPr>
          <w:rFonts w:ascii="Times New Roman" w:eastAsia="Times New Roman" w:hAnsi="Times New Roman" w:cs="Times New Roman"/>
          <w:sz w:val="28"/>
          <w:szCs w:val="28"/>
          <w:lang w:val="uk-UA"/>
        </w:rPr>
        <w:t>розслідувань</w:t>
      </w:r>
      <w:r w:rsidR="0019540C" w:rsidRPr="00284021">
        <w:rPr>
          <w:rFonts w:ascii="Times New Roman" w:eastAsia="Times New Roman" w:hAnsi="Times New Roman" w:cs="Times New Roman"/>
          <w:sz w:val="28"/>
          <w:szCs w:val="28"/>
        </w:rPr>
        <w:t xml:space="preserve"> по</w:t>
      </w:r>
      <w:r>
        <w:rPr>
          <w:rFonts w:ascii="Times New Roman" w:eastAsia="Times New Roman" w:hAnsi="Times New Roman" w:cs="Times New Roman"/>
          <w:sz w:val="28"/>
          <w:szCs w:val="28"/>
          <w:lang w:val="uk-UA"/>
        </w:rPr>
        <w:t xml:space="preserve"> данному</w:t>
      </w:r>
      <w:r w:rsidR="0019540C" w:rsidRPr="00284021">
        <w:rPr>
          <w:rFonts w:ascii="Times New Roman" w:eastAsia="Times New Roman" w:hAnsi="Times New Roman" w:cs="Times New Roman"/>
          <w:sz w:val="28"/>
          <w:szCs w:val="28"/>
        </w:rPr>
        <w:t xml:space="preserve"> кримінал</w:t>
      </w:r>
      <w:r>
        <w:rPr>
          <w:rFonts w:ascii="Times New Roman" w:eastAsia="Times New Roman" w:hAnsi="Times New Roman" w:cs="Times New Roman"/>
          <w:sz w:val="28"/>
          <w:szCs w:val="28"/>
        </w:rPr>
        <w:t>ьному провадженн</w:t>
      </w:r>
      <w:r>
        <w:rPr>
          <w:rFonts w:ascii="Times New Roman" w:eastAsia="Times New Roman" w:hAnsi="Times New Roman" w:cs="Times New Roman"/>
          <w:sz w:val="28"/>
          <w:szCs w:val="28"/>
          <w:lang w:val="uk-UA"/>
        </w:rPr>
        <w:t>ю</w:t>
      </w:r>
      <w:r>
        <w:rPr>
          <w:rFonts w:ascii="Times New Roman" w:eastAsia="Times New Roman" w:hAnsi="Times New Roman" w:cs="Times New Roman"/>
          <w:sz w:val="28"/>
          <w:szCs w:val="28"/>
        </w:rPr>
        <w:t>, які повинні</w:t>
      </w:r>
      <w:r w:rsidR="0019540C" w:rsidRPr="00284021">
        <w:rPr>
          <w:rFonts w:ascii="Times New Roman" w:eastAsia="Times New Roman" w:hAnsi="Times New Roman" w:cs="Times New Roman"/>
          <w:sz w:val="28"/>
          <w:szCs w:val="28"/>
        </w:rPr>
        <w:t xml:space="preserve"> бути внесенні після повідомлення про підозру за п. 2 ч. 2 ст. 115 К</w:t>
      </w:r>
      <w:r>
        <w:rPr>
          <w:rFonts w:ascii="Times New Roman" w:eastAsia="Times New Roman" w:hAnsi="Times New Roman" w:cs="Times New Roman"/>
          <w:sz w:val="28"/>
          <w:szCs w:val="28"/>
          <w:lang w:val="uk-UA"/>
        </w:rPr>
        <w:t>римінального Кодексу</w:t>
      </w:r>
      <w:r w:rsidR="0019540C" w:rsidRPr="00284021">
        <w:rPr>
          <w:rFonts w:ascii="Times New Roman" w:eastAsia="Times New Roman" w:hAnsi="Times New Roman" w:cs="Times New Roman"/>
          <w:sz w:val="28"/>
          <w:szCs w:val="28"/>
        </w:rPr>
        <w:t xml:space="preserve"> України, та </w:t>
      </w:r>
      <w:proofErr w:type="gramStart"/>
      <w:r w:rsidR="0019540C" w:rsidRPr="00284021">
        <w:rPr>
          <w:rFonts w:ascii="Times New Roman" w:eastAsia="Times New Roman" w:hAnsi="Times New Roman" w:cs="Times New Roman"/>
          <w:sz w:val="28"/>
          <w:szCs w:val="28"/>
        </w:rPr>
        <w:t>п</w:t>
      </w:r>
      <w:proofErr w:type="gramEnd"/>
      <w:r w:rsidR="0019540C" w:rsidRPr="00284021">
        <w:rPr>
          <w:rFonts w:ascii="Times New Roman" w:eastAsia="Times New Roman" w:hAnsi="Times New Roman" w:cs="Times New Roman"/>
          <w:sz w:val="28"/>
          <w:szCs w:val="28"/>
        </w:rPr>
        <w:t>ісля повідомлення про нову підозру за ч. 2 ст. 121 К</w:t>
      </w:r>
      <w:r w:rsidR="003A2F0B">
        <w:rPr>
          <w:rFonts w:ascii="Times New Roman" w:eastAsia="Times New Roman" w:hAnsi="Times New Roman" w:cs="Times New Roman"/>
          <w:sz w:val="28"/>
          <w:szCs w:val="28"/>
          <w:lang w:val="uk-UA"/>
        </w:rPr>
        <w:t>римінального кодексу</w:t>
      </w:r>
      <w:r w:rsidR="0019540C" w:rsidRPr="00284021">
        <w:rPr>
          <w:rFonts w:ascii="Times New Roman" w:eastAsia="Times New Roman" w:hAnsi="Times New Roman" w:cs="Times New Roman"/>
          <w:sz w:val="28"/>
          <w:szCs w:val="28"/>
        </w:rPr>
        <w:t xml:space="preserve"> України, що в свою чергу, відповідно до положень ч. 12 ст. 290 </w:t>
      </w:r>
      <w:r w:rsidR="003A2F0B" w:rsidRPr="00284021">
        <w:rPr>
          <w:rFonts w:ascii="Times New Roman" w:eastAsia="Times New Roman" w:hAnsi="Times New Roman" w:cs="Times New Roman"/>
          <w:sz w:val="28"/>
          <w:szCs w:val="28"/>
        </w:rPr>
        <w:lastRenderedPageBreak/>
        <w:t>К</w:t>
      </w:r>
      <w:r w:rsidR="003A2F0B">
        <w:rPr>
          <w:rFonts w:ascii="Times New Roman" w:eastAsia="Times New Roman" w:hAnsi="Times New Roman" w:cs="Times New Roman"/>
          <w:sz w:val="28"/>
          <w:szCs w:val="28"/>
          <w:lang w:val="uk-UA"/>
        </w:rPr>
        <w:t>римінального процесуального кодексу</w:t>
      </w:r>
      <w:r w:rsidR="0019540C" w:rsidRPr="00284021">
        <w:rPr>
          <w:rFonts w:ascii="Times New Roman" w:eastAsia="Times New Roman" w:hAnsi="Times New Roman" w:cs="Times New Roman"/>
          <w:sz w:val="28"/>
          <w:szCs w:val="28"/>
        </w:rPr>
        <w:t>України унеможливлює допущення відомостей, що міститься в них як доказ та посилання на таку обставину.</w:t>
      </w:r>
    </w:p>
    <w:p w:rsidR="0019540C" w:rsidRPr="00667275" w:rsidRDefault="0019540C" w:rsidP="00836C08">
      <w:pPr>
        <w:tabs>
          <w:tab w:val="left" w:pos="851"/>
        </w:tabs>
        <w:spacing w:after="0" w:line="360" w:lineRule="auto"/>
        <w:ind w:firstLine="567"/>
        <w:jc w:val="both"/>
        <w:rPr>
          <w:rFonts w:ascii="Times New Roman" w:eastAsia="Times New Roman" w:hAnsi="Times New Roman" w:cs="Times New Roman"/>
          <w:bCs/>
          <w:sz w:val="28"/>
          <w:szCs w:val="28"/>
          <w:lang w:val="uk-UA"/>
        </w:rPr>
      </w:pPr>
      <w:r w:rsidRPr="00284021">
        <w:rPr>
          <w:rFonts w:ascii="Times New Roman" w:eastAsia="Times New Roman" w:hAnsi="Times New Roman" w:cs="Times New Roman"/>
          <w:bCs/>
          <w:sz w:val="28"/>
          <w:szCs w:val="28"/>
        </w:rPr>
        <w:t xml:space="preserve">Разом з тим такі витяги з </w:t>
      </w:r>
      <w:r w:rsidR="003A2F0B">
        <w:rPr>
          <w:rFonts w:ascii="Times New Roman" w:eastAsia="Times New Roman" w:hAnsi="Times New Roman" w:cs="Times New Roman"/>
          <w:sz w:val="28"/>
          <w:szCs w:val="28"/>
          <w:lang w:val="uk-UA"/>
        </w:rPr>
        <w:t>Є</w:t>
      </w:r>
      <w:r w:rsidR="006B4EDD" w:rsidRPr="00284021">
        <w:rPr>
          <w:rFonts w:ascii="Times New Roman" w:eastAsia="Times New Roman" w:hAnsi="Times New Roman" w:cs="Times New Roman"/>
          <w:sz w:val="28"/>
          <w:szCs w:val="28"/>
          <w:lang w:val="uk-UA"/>
        </w:rPr>
        <w:t xml:space="preserve">диного реєстру </w:t>
      </w:r>
      <w:r w:rsidR="003A2F0B">
        <w:rPr>
          <w:rFonts w:ascii="Times New Roman" w:eastAsia="Times New Roman" w:hAnsi="Times New Roman" w:cs="Times New Roman"/>
          <w:sz w:val="28"/>
          <w:szCs w:val="28"/>
          <w:lang w:val="uk-UA"/>
        </w:rPr>
        <w:t>до</w:t>
      </w:r>
      <w:r w:rsidR="006B4EDD" w:rsidRPr="00284021">
        <w:rPr>
          <w:rFonts w:ascii="Times New Roman" w:eastAsia="Times New Roman" w:hAnsi="Times New Roman" w:cs="Times New Roman"/>
          <w:sz w:val="28"/>
          <w:szCs w:val="28"/>
          <w:lang w:val="uk-UA"/>
        </w:rPr>
        <w:t xml:space="preserve">судових </w:t>
      </w:r>
      <w:r w:rsidR="003A2F0B">
        <w:rPr>
          <w:rFonts w:ascii="Times New Roman" w:eastAsia="Times New Roman" w:hAnsi="Times New Roman" w:cs="Times New Roman"/>
          <w:sz w:val="28"/>
          <w:szCs w:val="28"/>
          <w:lang w:val="uk-UA"/>
        </w:rPr>
        <w:t>розслідувань були</w:t>
      </w:r>
      <w:r w:rsidRPr="00284021">
        <w:rPr>
          <w:rFonts w:ascii="Times New Roman" w:eastAsia="Times New Roman" w:hAnsi="Times New Roman" w:cs="Times New Roman"/>
          <w:bCs/>
          <w:sz w:val="28"/>
          <w:szCs w:val="28"/>
        </w:rPr>
        <w:t xml:space="preserve"> відсутні й</w:t>
      </w:r>
      <w:r w:rsidR="002749B0" w:rsidRPr="00284021">
        <w:rPr>
          <w:rFonts w:ascii="Times New Roman" w:eastAsia="Times New Roman" w:hAnsi="Times New Roman" w:cs="Times New Roman"/>
          <w:bCs/>
          <w:sz w:val="28"/>
          <w:szCs w:val="28"/>
          <w:lang w:val="uk-UA"/>
        </w:rPr>
        <w:t xml:space="preserve"> у</w:t>
      </w:r>
      <w:r w:rsidRPr="00284021">
        <w:rPr>
          <w:rFonts w:ascii="Times New Roman" w:eastAsia="Times New Roman" w:hAnsi="Times New Roman" w:cs="Times New Roman"/>
          <w:bCs/>
          <w:sz w:val="28"/>
          <w:szCs w:val="28"/>
        </w:rPr>
        <w:t>матеріалах кримінального провадження.</w:t>
      </w:r>
    </w:p>
    <w:p w:rsidR="00667275" w:rsidRPr="00284021" w:rsidRDefault="00667275" w:rsidP="00667275">
      <w:pPr>
        <w:pStyle w:val="a4"/>
        <w:tabs>
          <w:tab w:val="left" w:pos="851"/>
        </w:tabs>
        <w:spacing w:before="0" w:beforeAutospacing="0" w:after="0" w:afterAutospacing="0" w:line="360" w:lineRule="auto"/>
        <w:ind w:firstLine="567"/>
        <w:jc w:val="both"/>
        <w:rPr>
          <w:sz w:val="28"/>
          <w:szCs w:val="28"/>
          <w:lang w:val="uk-UA"/>
        </w:rPr>
      </w:pPr>
      <w:r w:rsidRPr="00284021">
        <w:rPr>
          <w:sz w:val="28"/>
          <w:szCs w:val="28"/>
          <w:lang w:val="uk-UA"/>
        </w:rPr>
        <w:t xml:space="preserve">Як вбачається з назви ст. 214 </w:t>
      </w:r>
      <w:r>
        <w:rPr>
          <w:sz w:val="28"/>
          <w:szCs w:val="28"/>
          <w:lang w:val="uk-UA"/>
        </w:rPr>
        <w:t>Кримінального процесуального кодексу</w:t>
      </w:r>
      <w:r w:rsidRPr="00284021">
        <w:rPr>
          <w:sz w:val="28"/>
          <w:szCs w:val="28"/>
          <w:lang w:val="uk-UA"/>
        </w:rPr>
        <w:t xml:space="preserve"> України, ця стаття регулює початок досудового розслідування, що разом з тим вбачається і з положень самої статті. З цього можливо було б дійти висновку, що положення ч. 3 ст. 214 </w:t>
      </w:r>
      <w:r w:rsidRPr="003A2F0B">
        <w:rPr>
          <w:sz w:val="28"/>
          <w:szCs w:val="28"/>
          <w:lang w:val="uk-UA"/>
        </w:rPr>
        <w:t>К</w:t>
      </w:r>
      <w:r>
        <w:rPr>
          <w:sz w:val="28"/>
          <w:szCs w:val="28"/>
          <w:lang w:val="uk-UA"/>
        </w:rPr>
        <w:t>римінального процесуального кодексу</w:t>
      </w:r>
      <w:r w:rsidRPr="003A2F0B">
        <w:rPr>
          <w:sz w:val="28"/>
          <w:szCs w:val="28"/>
          <w:lang w:val="uk-UA"/>
        </w:rPr>
        <w:t xml:space="preserve"> України містить й інші статті, які регулюють обов’язковість внесення відомостей до </w:t>
      </w:r>
      <w:r>
        <w:rPr>
          <w:sz w:val="28"/>
          <w:szCs w:val="28"/>
          <w:lang w:val="uk-UA"/>
        </w:rPr>
        <w:t>Є</w:t>
      </w:r>
      <w:r w:rsidRPr="00284021">
        <w:rPr>
          <w:sz w:val="28"/>
          <w:szCs w:val="28"/>
          <w:lang w:val="uk-UA"/>
        </w:rPr>
        <w:t xml:space="preserve">диного реєстру </w:t>
      </w:r>
      <w:r>
        <w:rPr>
          <w:sz w:val="28"/>
          <w:szCs w:val="28"/>
          <w:lang w:val="uk-UA"/>
        </w:rPr>
        <w:t xml:space="preserve">досудових розслідувань </w:t>
      </w:r>
      <w:r w:rsidRPr="00284021">
        <w:rPr>
          <w:sz w:val="28"/>
          <w:szCs w:val="28"/>
          <w:lang w:val="uk-UA"/>
        </w:rPr>
        <w:t xml:space="preserve">України не можуть поширюватись на дії або бездіяльність щодо дій передбачених </w:t>
      </w:r>
      <w:hyperlink r:id="rId19" w:history="1">
        <w:r w:rsidRPr="00284021">
          <w:rPr>
            <w:rStyle w:val="a5"/>
            <w:color w:val="auto"/>
            <w:sz w:val="28"/>
            <w:szCs w:val="28"/>
            <w:u w:val="none"/>
            <w:lang w:val="uk-UA"/>
          </w:rPr>
          <w:t xml:space="preserve">ч. 4 ст. 278 </w:t>
        </w:r>
        <w:r w:rsidRPr="003A2F0B">
          <w:rPr>
            <w:sz w:val="28"/>
            <w:szCs w:val="28"/>
            <w:lang w:val="uk-UA"/>
          </w:rPr>
          <w:t>К</w:t>
        </w:r>
        <w:r>
          <w:rPr>
            <w:sz w:val="28"/>
            <w:szCs w:val="28"/>
            <w:lang w:val="uk-UA"/>
          </w:rPr>
          <w:t>римінального процесуального кодексу</w:t>
        </w:r>
        <w:r w:rsidRPr="00284021">
          <w:rPr>
            <w:rStyle w:val="a5"/>
            <w:color w:val="auto"/>
            <w:sz w:val="28"/>
            <w:szCs w:val="28"/>
            <w:u w:val="none"/>
            <w:lang w:val="uk-UA"/>
          </w:rPr>
          <w:t>України</w:t>
        </w:r>
      </w:hyperlink>
      <w:r w:rsidRPr="00284021">
        <w:rPr>
          <w:sz w:val="28"/>
          <w:szCs w:val="28"/>
          <w:lang w:val="uk-UA"/>
        </w:rPr>
        <w:t>.</w:t>
      </w:r>
    </w:p>
    <w:p w:rsidR="00667275" w:rsidRDefault="00667275" w:rsidP="00667275">
      <w:pPr>
        <w:pStyle w:val="a4"/>
        <w:tabs>
          <w:tab w:val="left" w:pos="851"/>
        </w:tabs>
        <w:spacing w:before="0" w:beforeAutospacing="0" w:after="0" w:afterAutospacing="0" w:line="360" w:lineRule="auto"/>
        <w:ind w:firstLine="567"/>
        <w:jc w:val="both"/>
        <w:rPr>
          <w:sz w:val="28"/>
          <w:szCs w:val="28"/>
          <w:lang w:val="uk-UA"/>
        </w:rPr>
      </w:pPr>
      <w:r w:rsidRPr="00284021">
        <w:rPr>
          <w:sz w:val="28"/>
          <w:szCs w:val="28"/>
        </w:rPr>
        <w:t xml:space="preserve">Однак, в абзаці 1 ч. 3 ст. 214 </w:t>
      </w:r>
      <w:r w:rsidRPr="003A2F0B">
        <w:rPr>
          <w:sz w:val="28"/>
          <w:szCs w:val="28"/>
          <w:lang w:val="uk-UA"/>
        </w:rPr>
        <w:t>К</w:t>
      </w:r>
      <w:r>
        <w:rPr>
          <w:sz w:val="28"/>
          <w:szCs w:val="28"/>
          <w:lang w:val="uk-UA"/>
        </w:rPr>
        <w:t>римінального процесуального кодексу</w:t>
      </w:r>
      <w:r w:rsidRPr="00284021">
        <w:rPr>
          <w:sz w:val="28"/>
          <w:szCs w:val="28"/>
        </w:rPr>
        <w:t>України йдеться про</w:t>
      </w:r>
      <w:r w:rsidRPr="00284021">
        <w:rPr>
          <w:sz w:val="28"/>
          <w:szCs w:val="28"/>
          <w:lang w:val="uk-UA"/>
        </w:rPr>
        <w:t xml:space="preserve"> те, що </w:t>
      </w:r>
      <w:r w:rsidRPr="00284021">
        <w:rPr>
          <w:sz w:val="28"/>
          <w:szCs w:val="28"/>
        </w:rPr>
        <w:t xml:space="preserve">здійснення досудового розслідування до внесення відомостей до </w:t>
      </w:r>
      <w:r>
        <w:rPr>
          <w:sz w:val="28"/>
          <w:szCs w:val="28"/>
          <w:lang w:val="uk-UA"/>
        </w:rPr>
        <w:t>Єдиного реєстру досудових розслідувань</w:t>
      </w:r>
      <w:r w:rsidRPr="00284021">
        <w:rPr>
          <w:sz w:val="28"/>
          <w:szCs w:val="28"/>
        </w:rPr>
        <w:t xml:space="preserve"> або без такого внесення не </w:t>
      </w:r>
      <w:proofErr w:type="gramStart"/>
      <w:r w:rsidRPr="00284021">
        <w:rPr>
          <w:sz w:val="28"/>
          <w:szCs w:val="28"/>
        </w:rPr>
        <w:t>допускається</w:t>
      </w:r>
      <w:proofErr w:type="gramEnd"/>
      <w:r w:rsidRPr="00284021">
        <w:rPr>
          <w:sz w:val="28"/>
          <w:szCs w:val="28"/>
          <w:lang w:val="uk-UA"/>
        </w:rPr>
        <w:t>.</w:t>
      </w:r>
      <w:r w:rsidRPr="00284021">
        <w:rPr>
          <w:sz w:val="28"/>
          <w:szCs w:val="28"/>
        </w:rPr>
        <w:t xml:space="preserve"> Тобто, абз. 1 ч. 3 ст. 214 </w:t>
      </w:r>
      <w:r w:rsidRPr="003A2F0B">
        <w:rPr>
          <w:sz w:val="28"/>
          <w:szCs w:val="28"/>
          <w:lang w:val="uk-UA"/>
        </w:rPr>
        <w:t>К</w:t>
      </w:r>
      <w:r>
        <w:rPr>
          <w:sz w:val="28"/>
          <w:szCs w:val="28"/>
          <w:lang w:val="uk-UA"/>
        </w:rPr>
        <w:t>римінального процесуального кодексу</w:t>
      </w:r>
      <w:r w:rsidRPr="00284021">
        <w:rPr>
          <w:sz w:val="28"/>
          <w:szCs w:val="28"/>
        </w:rPr>
        <w:t>України регулює не початок досудового розслідування, а встановлює заборону проведення досудового розслідування до внесення відомостей до або без такого внесення і відсилає до норми закону, яка встановлює</w:t>
      </w:r>
      <w:proofErr w:type="gramStart"/>
      <w:r w:rsidRPr="00284021">
        <w:rPr>
          <w:sz w:val="28"/>
          <w:szCs w:val="28"/>
        </w:rPr>
        <w:t>за</w:t>
      </w:r>
      <w:proofErr w:type="gramEnd"/>
      <w:r w:rsidRPr="00284021">
        <w:rPr>
          <w:sz w:val="28"/>
          <w:szCs w:val="28"/>
        </w:rPr>
        <w:t xml:space="preserve"> це відповідальність.</w:t>
      </w:r>
    </w:p>
    <w:p w:rsidR="00667275" w:rsidRPr="00284021" w:rsidRDefault="00667275" w:rsidP="00667275">
      <w:pPr>
        <w:tabs>
          <w:tab w:val="left" w:pos="851"/>
        </w:tabs>
        <w:spacing w:after="0" w:line="360" w:lineRule="auto"/>
        <w:ind w:firstLine="567"/>
        <w:jc w:val="both"/>
        <w:rPr>
          <w:rFonts w:ascii="Times New Roman" w:eastAsia="Times New Roman" w:hAnsi="Times New Roman" w:cs="Times New Roman"/>
          <w:sz w:val="28"/>
          <w:szCs w:val="28"/>
        </w:rPr>
      </w:pPr>
      <w:proofErr w:type="gramStart"/>
      <w:r w:rsidRPr="00284021">
        <w:rPr>
          <w:rFonts w:ascii="Times New Roman" w:eastAsia="Times New Roman" w:hAnsi="Times New Roman" w:cs="Times New Roman"/>
          <w:sz w:val="28"/>
          <w:szCs w:val="28"/>
        </w:rPr>
        <w:t xml:space="preserve">Таким чином, вбачається, що </w:t>
      </w:r>
      <w:r>
        <w:rPr>
          <w:rFonts w:ascii="Times New Roman" w:eastAsia="Times New Roman" w:hAnsi="Times New Roman" w:cs="Times New Roman"/>
          <w:sz w:val="28"/>
          <w:szCs w:val="28"/>
          <w:lang w:val="uk-UA"/>
        </w:rPr>
        <w:t>на</w:t>
      </w:r>
      <w:r w:rsidRPr="00284021">
        <w:rPr>
          <w:rFonts w:ascii="Times New Roman" w:eastAsia="Times New Roman" w:hAnsi="Times New Roman" w:cs="Times New Roman"/>
          <w:sz w:val="28"/>
          <w:szCs w:val="28"/>
        </w:rPr>
        <w:t xml:space="preserve"> порушення вимог ч. 3 ст. 214 К</w:t>
      </w:r>
      <w:r>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 України слідчий та процесуальні керівники здійснювали кримінальне провадження </w:t>
      </w:r>
      <w:r>
        <w:rPr>
          <w:rFonts w:ascii="Times New Roman" w:eastAsia="Times New Roman" w:hAnsi="Times New Roman" w:cs="Times New Roman"/>
          <w:sz w:val="28"/>
          <w:szCs w:val="28"/>
          <w:lang w:val="uk-UA"/>
        </w:rPr>
        <w:t>за</w:t>
      </w:r>
      <w:r>
        <w:rPr>
          <w:rFonts w:ascii="Times New Roman" w:eastAsia="Times New Roman" w:hAnsi="Times New Roman" w:cs="Times New Roman"/>
          <w:sz w:val="28"/>
          <w:szCs w:val="28"/>
        </w:rPr>
        <w:t xml:space="preserve"> порушення ч. 3 ст. 2</w:t>
      </w:r>
      <w:r w:rsidRPr="00284021">
        <w:rPr>
          <w:rFonts w:ascii="Times New Roman" w:eastAsia="Times New Roman" w:hAnsi="Times New Roman" w:cs="Times New Roman"/>
          <w:sz w:val="28"/>
          <w:szCs w:val="28"/>
        </w:rPr>
        <w:t>14 К</w:t>
      </w:r>
      <w:r>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 України направили обвинувальний акт до суду першої інстанції.В свою чергу, суд першої інстанції</w:t>
      </w:r>
      <w:r>
        <w:rPr>
          <w:rFonts w:ascii="Times New Roman" w:eastAsia="Times New Roman" w:hAnsi="Times New Roman" w:cs="Times New Roman"/>
          <w:sz w:val="28"/>
          <w:szCs w:val="28"/>
          <w:lang w:val="uk-UA"/>
        </w:rPr>
        <w:t xml:space="preserve"> невизнав </w:t>
      </w:r>
      <w:r>
        <w:rPr>
          <w:rFonts w:ascii="Times New Roman" w:eastAsia="Times New Roman" w:hAnsi="Times New Roman" w:cs="Times New Roman"/>
          <w:sz w:val="28"/>
          <w:szCs w:val="28"/>
        </w:rPr>
        <w:t>поруш</w:t>
      </w:r>
      <w:r>
        <w:rPr>
          <w:rFonts w:ascii="Times New Roman" w:eastAsia="Times New Roman" w:hAnsi="Times New Roman" w:cs="Times New Roman"/>
          <w:sz w:val="28"/>
          <w:szCs w:val="28"/>
          <w:lang w:val="uk-UA"/>
        </w:rPr>
        <w:t>ення за</w:t>
      </w:r>
      <w:r w:rsidRPr="00284021">
        <w:rPr>
          <w:rFonts w:ascii="Times New Roman" w:eastAsia="Times New Roman" w:hAnsi="Times New Roman" w:cs="Times New Roman"/>
          <w:sz w:val="28"/>
          <w:szCs w:val="28"/>
        </w:rPr>
        <w:t xml:space="preserve"> ч. 3 ст</w:t>
      </w:r>
      <w:proofErr w:type="gramEnd"/>
      <w:r w:rsidRPr="00284021">
        <w:rPr>
          <w:rFonts w:ascii="Times New Roman" w:eastAsia="Times New Roman" w:hAnsi="Times New Roman" w:cs="Times New Roman"/>
          <w:sz w:val="28"/>
          <w:szCs w:val="28"/>
        </w:rPr>
        <w:t>. 214 К</w:t>
      </w:r>
      <w:r>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rPr>
        <w:t xml:space="preserve"> України</w:t>
      </w:r>
      <w:r>
        <w:rPr>
          <w:rFonts w:ascii="Times New Roman" w:eastAsia="Times New Roman" w:hAnsi="Times New Roman" w:cs="Times New Roman"/>
          <w:sz w:val="28"/>
          <w:szCs w:val="28"/>
          <w:lang w:val="uk-UA"/>
        </w:rPr>
        <w:t xml:space="preserve"> і</w:t>
      </w:r>
      <w:r w:rsidRPr="00284021">
        <w:rPr>
          <w:rFonts w:ascii="Times New Roman" w:eastAsia="Times New Roman" w:hAnsi="Times New Roman" w:cs="Times New Roman"/>
          <w:sz w:val="28"/>
          <w:szCs w:val="28"/>
        </w:rPr>
        <w:t xml:space="preserve"> вині</w:t>
      </w:r>
      <w:proofErr w:type="gramStart"/>
      <w:r w:rsidRPr="00284021">
        <w:rPr>
          <w:rFonts w:ascii="Times New Roman" w:eastAsia="Times New Roman" w:hAnsi="Times New Roman" w:cs="Times New Roman"/>
          <w:sz w:val="28"/>
          <w:szCs w:val="28"/>
        </w:rPr>
        <w:t>с вирок</w:t>
      </w:r>
      <w:proofErr w:type="gramEnd"/>
      <w:r w:rsidRPr="00284021">
        <w:rPr>
          <w:rFonts w:ascii="Times New Roman" w:eastAsia="Times New Roman" w:hAnsi="Times New Roman" w:cs="Times New Roman"/>
          <w:sz w:val="28"/>
          <w:szCs w:val="28"/>
        </w:rPr>
        <w:t xml:space="preserve"> по не існуючому кримінальному провадженню.</w:t>
      </w:r>
    </w:p>
    <w:p w:rsidR="00667275" w:rsidRPr="00667275" w:rsidRDefault="00667275" w:rsidP="00667275">
      <w:pPr>
        <w:pStyle w:val="a4"/>
        <w:tabs>
          <w:tab w:val="left" w:pos="851"/>
        </w:tabs>
        <w:spacing w:before="0" w:beforeAutospacing="0" w:after="0" w:afterAutospacing="0" w:line="360" w:lineRule="auto"/>
        <w:ind w:firstLine="567"/>
        <w:jc w:val="both"/>
        <w:rPr>
          <w:sz w:val="28"/>
          <w:szCs w:val="28"/>
          <w:lang w:val="uk-UA"/>
        </w:rPr>
      </w:pPr>
      <w:r w:rsidRPr="00284021">
        <w:rPr>
          <w:sz w:val="28"/>
          <w:szCs w:val="28"/>
        </w:rPr>
        <w:t>Зазначене, вказує на незаконність вироку суду першої інстанції.</w:t>
      </w:r>
    </w:p>
    <w:p w:rsidR="00667275" w:rsidRDefault="00667275" w:rsidP="00667275">
      <w:pPr>
        <w:pStyle w:val="a4"/>
        <w:tabs>
          <w:tab w:val="left" w:pos="851"/>
        </w:tabs>
        <w:spacing w:before="0" w:beforeAutospacing="0" w:after="0" w:afterAutospacing="0" w:line="360" w:lineRule="auto"/>
        <w:ind w:firstLine="567"/>
        <w:jc w:val="both"/>
        <w:rPr>
          <w:sz w:val="28"/>
          <w:szCs w:val="28"/>
          <w:lang w:val="uk-UA"/>
        </w:rPr>
      </w:pPr>
      <w:r w:rsidRPr="003A2F0B">
        <w:rPr>
          <w:sz w:val="28"/>
          <w:szCs w:val="28"/>
          <w:lang w:val="uk-UA"/>
        </w:rPr>
        <w:t>К</w:t>
      </w:r>
      <w:r>
        <w:rPr>
          <w:sz w:val="28"/>
          <w:szCs w:val="28"/>
          <w:lang w:val="uk-UA"/>
        </w:rPr>
        <w:t>римінальний процесуальний кодекс</w:t>
      </w:r>
      <w:r w:rsidRPr="003A2F0B">
        <w:rPr>
          <w:sz w:val="28"/>
          <w:szCs w:val="28"/>
          <w:lang w:val="uk-UA"/>
        </w:rPr>
        <w:t xml:space="preserve"> України містить й інші статті, які регулюють обов’язковість внесення відомостей до </w:t>
      </w:r>
      <w:r>
        <w:rPr>
          <w:sz w:val="28"/>
          <w:szCs w:val="28"/>
          <w:lang w:val="uk-UA"/>
        </w:rPr>
        <w:t>Є</w:t>
      </w:r>
      <w:r w:rsidRPr="00284021">
        <w:rPr>
          <w:sz w:val="28"/>
          <w:szCs w:val="28"/>
          <w:lang w:val="uk-UA"/>
        </w:rPr>
        <w:t xml:space="preserve">диного реєстру </w:t>
      </w:r>
      <w:r>
        <w:rPr>
          <w:sz w:val="28"/>
          <w:szCs w:val="28"/>
          <w:lang w:val="uk-UA"/>
        </w:rPr>
        <w:t>досудових розслідувань</w:t>
      </w:r>
      <w:r w:rsidRPr="003A2F0B">
        <w:rPr>
          <w:sz w:val="28"/>
          <w:szCs w:val="28"/>
          <w:lang w:val="uk-UA"/>
        </w:rPr>
        <w:t>.</w:t>
      </w:r>
    </w:p>
    <w:p w:rsidR="0019540C" w:rsidRPr="00284021" w:rsidRDefault="0019540C" w:rsidP="00836C08">
      <w:pPr>
        <w:pStyle w:val="a4"/>
        <w:tabs>
          <w:tab w:val="left" w:pos="851"/>
        </w:tabs>
        <w:spacing w:before="0" w:beforeAutospacing="0" w:after="0" w:afterAutospacing="0" w:line="360" w:lineRule="auto"/>
        <w:ind w:firstLine="567"/>
        <w:jc w:val="both"/>
        <w:rPr>
          <w:sz w:val="28"/>
          <w:szCs w:val="28"/>
          <w:lang w:val="uk-UA"/>
        </w:rPr>
      </w:pPr>
      <w:r w:rsidRPr="00667275">
        <w:rPr>
          <w:sz w:val="28"/>
          <w:szCs w:val="28"/>
          <w:lang w:val="uk-UA"/>
        </w:rPr>
        <w:lastRenderedPageBreak/>
        <w:t xml:space="preserve">Однією з таких статей </w:t>
      </w:r>
      <w:r w:rsidR="00FD62AA" w:rsidRPr="00284021">
        <w:rPr>
          <w:sz w:val="28"/>
          <w:szCs w:val="28"/>
          <w:lang w:val="uk-UA"/>
        </w:rPr>
        <w:t>є стаття про о</w:t>
      </w:r>
      <w:r w:rsidR="00414ED7" w:rsidRPr="00284021">
        <w:rPr>
          <w:sz w:val="28"/>
          <w:szCs w:val="28"/>
          <w:lang w:val="uk-UA"/>
        </w:rPr>
        <w:t>бов’язковість внесення</w:t>
      </w:r>
      <w:r w:rsidR="00414ED7" w:rsidRPr="00667275">
        <w:rPr>
          <w:sz w:val="28"/>
          <w:szCs w:val="28"/>
          <w:lang w:val="uk-UA"/>
        </w:rPr>
        <w:t xml:space="preserve">відомостей до </w:t>
      </w:r>
      <w:r w:rsidR="00414ED7" w:rsidRPr="00284021">
        <w:rPr>
          <w:sz w:val="28"/>
          <w:szCs w:val="28"/>
          <w:lang w:val="uk-UA"/>
        </w:rPr>
        <w:t>єдиного реєстру судових рішень також регулюють положення</w:t>
      </w:r>
      <w:r w:rsidRPr="00667275">
        <w:rPr>
          <w:sz w:val="28"/>
          <w:szCs w:val="28"/>
          <w:lang w:val="uk-UA"/>
        </w:rPr>
        <w:t xml:space="preserve"> ч. 4 ст. 278 </w:t>
      </w:r>
      <w:r w:rsidR="00667275" w:rsidRPr="00667275">
        <w:rPr>
          <w:sz w:val="28"/>
          <w:szCs w:val="28"/>
          <w:lang w:val="uk-UA"/>
        </w:rPr>
        <w:t>К</w:t>
      </w:r>
      <w:r w:rsidR="00667275">
        <w:rPr>
          <w:sz w:val="28"/>
          <w:szCs w:val="28"/>
          <w:lang w:val="uk-UA"/>
        </w:rPr>
        <w:t>римінального процесуального кодексу</w:t>
      </w:r>
      <w:r w:rsidR="004C4FBF">
        <w:rPr>
          <w:sz w:val="28"/>
          <w:szCs w:val="28"/>
          <w:lang w:val="uk-UA"/>
        </w:rPr>
        <w:t xml:space="preserve"> </w:t>
      </w:r>
      <w:r w:rsidRPr="00667275">
        <w:rPr>
          <w:sz w:val="28"/>
          <w:szCs w:val="28"/>
          <w:lang w:val="uk-UA"/>
        </w:rPr>
        <w:t>України, відповідно до якої дата та час повідомлення про підозру, правова кваліфікація кримінального правопорушення, у вчиненні якого підозрюється особа, із зазначенням статті (частини статті) закону України про кримінальну відповідальність невідкладно вносяться слідчим, прокурором до Єдиного реєстру досудових розслідувань.</w:t>
      </w:r>
    </w:p>
    <w:p w:rsidR="00FD62AA" w:rsidRPr="00284021" w:rsidRDefault="0019540C"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rPr>
        <w:t xml:space="preserve">Повідомлення про </w:t>
      </w:r>
      <w:proofErr w:type="gramStart"/>
      <w:r w:rsidRPr="00284021">
        <w:rPr>
          <w:sz w:val="28"/>
          <w:szCs w:val="28"/>
        </w:rPr>
        <w:t>п</w:t>
      </w:r>
      <w:proofErr w:type="gramEnd"/>
      <w:r w:rsidRPr="00284021">
        <w:rPr>
          <w:sz w:val="28"/>
          <w:szCs w:val="28"/>
        </w:rPr>
        <w:t xml:space="preserve">ідозру обов’язково здійснюється в порядку, передбаченому </w:t>
      </w:r>
      <w:hyperlink r:id="rId20" w:history="1">
        <w:r w:rsidRPr="00284021">
          <w:rPr>
            <w:rStyle w:val="a5"/>
            <w:color w:val="auto"/>
            <w:sz w:val="28"/>
            <w:szCs w:val="28"/>
            <w:u w:val="none"/>
          </w:rPr>
          <w:t xml:space="preserve">статтею 278 </w:t>
        </w:r>
        <w:r w:rsidR="00667275" w:rsidRPr="00284021">
          <w:rPr>
            <w:sz w:val="28"/>
            <w:szCs w:val="28"/>
          </w:rPr>
          <w:t>К</w:t>
        </w:r>
        <w:r w:rsidR="00667275">
          <w:rPr>
            <w:sz w:val="28"/>
            <w:szCs w:val="28"/>
            <w:lang w:val="uk-UA"/>
          </w:rPr>
          <w:t>римінального процесуального кодексу</w:t>
        </w:r>
        <w:r w:rsidR="004C4FBF">
          <w:rPr>
            <w:sz w:val="28"/>
            <w:szCs w:val="28"/>
            <w:lang w:val="uk-UA"/>
          </w:rPr>
          <w:t xml:space="preserve"> </w:t>
        </w:r>
        <w:r w:rsidRPr="00284021">
          <w:rPr>
            <w:rStyle w:val="a5"/>
            <w:color w:val="auto"/>
            <w:sz w:val="28"/>
            <w:szCs w:val="28"/>
            <w:u w:val="none"/>
          </w:rPr>
          <w:t>України</w:t>
        </w:r>
      </w:hyperlink>
      <w:r w:rsidRPr="00284021">
        <w:rPr>
          <w:sz w:val="28"/>
          <w:szCs w:val="28"/>
        </w:rPr>
        <w:t xml:space="preserve">, випадках: </w:t>
      </w:r>
    </w:p>
    <w:p w:rsidR="00FD62AA" w:rsidRPr="00284021" w:rsidRDefault="0019540C"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rPr>
        <w:t xml:space="preserve">1) затримання особи на </w:t>
      </w:r>
      <w:proofErr w:type="gramStart"/>
      <w:r w:rsidRPr="00284021">
        <w:rPr>
          <w:sz w:val="28"/>
          <w:szCs w:val="28"/>
        </w:rPr>
        <w:t>м</w:t>
      </w:r>
      <w:proofErr w:type="gramEnd"/>
      <w:r w:rsidRPr="00284021">
        <w:rPr>
          <w:sz w:val="28"/>
          <w:szCs w:val="28"/>
        </w:rPr>
        <w:t xml:space="preserve">ісці вчинення кримінального правопорушення чи безпосередньо його вчинення; </w:t>
      </w:r>
    </w:p>
    <w:p w:rsidR="00FD62AA" w:rsidRPr="00284021" w:rsidRDefault="0019540C" w:rsidP="00836C08">
      <w:pPr>
        <w:pStyle w:val="a4"/>
        <w:tabs>
          <w:tab w:val="left" w:pos="851"/>
        </w:tabs>
        <w:spacing w:before="0" w:beforeAutospacing="0" w:after="0" w:afterAutospacing="0" w:line="360" w:lineRule="auto"/>
        <w:ind w:firstLine="567"/>
        <w:jc w:val="both"/>
        <w:rPr>
          <w:sz w:val="28"/>
          <w:szCs w:val="28"/>
          <w:lang w:val="uk-UA"/>
        </w:rPr>
      </w:pPr>
      <w:r w:rsidRPr="00284021">
        <w:rPr>
          <w:sz w:val="28"/>
          <w:szCs w:val="28"/>
        </w:rPr>
        <w:t xml:space="preserve">2) обрання до </w:t>
      </w:r>
      <w:r w:rsidR="004C4FBF">
        <w:rPr>
          <w:sz w:val="28"/>
          <w:szCs w:val="28"/>
        </w:rPr>
        <w:t>особи одного з передбачених К</w:t>
      </w:r>
      <w:r w:rsidR="004C4FBF">
        <w:rPr>
          <w:sz w:val="28"/>
          <w:szCs w:val="28"/>
          <w:lang w:val="uk-UA"/>
        </w:rPr>
        <w:t xml:space="preserve">римінальним процесуальним кодексом  України </w:t>
      </w:r>
      <w:r w:rsidRPr="00284021">
        <w:rPr>
          <w:sz w:val="28"/>
          <w:szCs w:val="28"/>
        </w:rPr>
        <w:t>запобіжних заході</w:t>
      </w:r>
      <w:proofErr w:type="gramStart"/>
      <w:r w:rsidRPr="00284021">
        <w:rPr>
          <w:sz w:val="28"/>
          <w:szCs w:val="28"/>
        </w:rPr>
        <w:t>в</w:t>
      </w:r>
      <w:proofErr w:type="gramEnd"/>
      <w:r w:rsidRPr="00284021">
        <w:rPr>
          <w:sz w:val="28"/>
          <w:szCs w:val="28"/>
        </w:rPr>
        <w:t>;</w:t>
      </w:r>
    </w:p>
    <w:p w:rsidR="0019540C" w:rsidRPr="00284021" w:rsidRDefault="0019540C" w:rsidP="00836C08">
      <w:pPr>
        <w:pStyle w:val="a4"/>
        <w:tabs>
          <w:tab w:val="left" w:pos="851"/>
        </w:tabs>
        <w:spacing w:before="0" w:beforeAutospacing="0" w:after="0" w:afterAutospacing="0" w:line="360" w:lineRule="auto"/>
        <w:ind w:firstLine="567"/>
        <w:jc w:val="both"/>
        <w:rPr>
          <w:sz w:val="28"/>
          <w:szCs w:val="28"/>
        </w:rPr>
      </w:pPr>
      <w:r w:rsidRPr="00284021">
        <w:rPr>
          <w:sz w:val="28"/>
          <w:szCs w:val="28"/>
        </w:rPr>
        <w:t xml:space="preserve">3) наявності достатність доказів для </w:t>
      </w:r>
      <w:proofErr w:type="gramStart"/>
      <w:r w:rsidRPr="00284021">
        <w:rPr>
          <w:sz w:val="28"/>
          <w:szCs w:val="28"/>
        </w:rPr>
        <w:t>п</w:t>
      </w:r>
      <w:proofErr w:type="gramEnd"/>
      <w:r w:rsidRPr="00284021">
        <w:rPr>
          <w:sz w:val="28"/>
          <w:szCs w:val="28"/>
        </w:rPr>
        <w:t>ідозри особи у вчиненні кримінального правопорушення.</w:t>
      </w:r>
    </w:p>
    <w:p w:rsidR="0019540C" w:rsidRPr="00131A48" w:rsidRDefault="0019540C" w:rsidP="00131A48">
      <w:pPr>
        <w:pStyle w:val="a4"/>
        <w:tabs>
          <w:tab w:val="left" w:pos="851"/>
        </w:tabs>
        <w:spacing w:before="0" w:beforeAutospacing="0" w:after="0" w:afterAutospacing="0" w:line="360" w:lineRule="auto"/>
        <w:ind w:firstLine="567"/>
        <w:jc w:val="both"/>
        <w:rPr>
          <w:sz w:val="28"/>
          <w:szCs w:val="28"/>
        </w:rPr>
      </w:pPr>
      <w:r w:rsidRPr="00284021">
        <w:rPr>
          <w:sz w:val="28"/>
          <w:szCs w:val="28"/>
        </w:rPr>
        <w:t xml:space="preserve">Таким чином, повідомлення про </w:t>
      </w:r>
      <w:proofErr w:type="gramStart"/>
      <w:r w:rsidRPr="00284021">
        <w:rPr>
          <w:sz w:val="28"/>
          <w:szCs w:val="28"/>
        </w:rPr>
        <w:t>п</w:t>
      </w:r>
      <w:proofErr w:type="gramEnd"/>
      <w:r w:rsidRPr="00284021">
        <w:rPr>
          <w:sz w:val="28"/>
          <w:szCs w:val="28"/>
        </w:rPr>
        <w:t>ідозру має місце, коли вже встановлена особа підозрюваного, а відтак, збирання відповідних доказів у кримінальному провадженні вже здійснюється відносно конкретної особи, підозрюваного і починається перебіг строку досудового розслідування (</w:t>
      </w:r>
      <w:hyperlink r:id="rId21" w:history="1">
        <w:r w:rsidRPr="00131A48">
          <w:rPr>
            <w:rStyle w:val="a5"/>
            <w:color w:val="auto"/>
            <w:sz w:val="28"/>
            <w:szCs w:val="28"/>
            <w:u w:val="none"/>
          </w:rPr>
          <w:t xml:space="preserve">ст. 219 </w:t>
        </w:r>
        <w:r w:rsidR="00131A48" w:rsidRPr="00131A48">
          <w:rPr>
            <w:sz w:val="28"/>
            <w:szCs w:val="28"/>
          </w:rPr>
          <w:t>К</w:t>
        </w:r>
        <w:r w:rsidR="00131A48" w:rsidRPr="00131A48">
          <w:rPr>
            <w:sz w:val="28"/>
            <w:szCs w:val="28"/>
            <w:lang w:val="uk-UA"/>
          </w:rPr>
          <w:t>римінального процесуального кодексу</w:t>
        </w:r>
        <w:r w:rsidRPr="00131A48">
          <w:rPr>
            <w:rStyle w:val="a5"/>
            <w:color w:val="auto"/>
            <w:sz w:val="28"/>
            <w:szCs w:val="28"/>
            <w:u w:val="none"/>
          </w:rPr>
          <w:t>України</w:t>
        </w:r>
      </w:hyperlink>
      <w:r w:rsidRPr="00131A48">
        <w:rPr>
          <w:sz w:val="28"/>
          <w:szCs w:val="28"/>
        </w:rPr>
        <w:t>).</w:t>
      </w:r>
    </w:p>
    <w:p w:rsidR="0019540C" w:rsidRPr="00131A48" w:rsidRDefault="0019540C" w:rsidP="00131A48">
      <w:pPr>
        <w:pStyle w:val="a4"/>
        <w:tabs>
          <w:tab w:val="left" w:pos="851"/>
        </w:tabs>
        <w:spacing w:before="0" w:beforeAutospacing="0" w:after="0" w:afterAutospacing="0" w:line="360" w:lineRule="auto"/>
        <w:ind w:firstLine="567"/>
        <w:jc w:val="both"/>
        <w:rPr>
          <w:sz w:val="28"/>
          <w:szCs w:val="28"/>
          <w:lang w:val="uk-UA"/>
        </w:rPr>
      </w:pPr>
      <w:r w:rsidRPr="00131A48">
        <w:rPr>
          <w:sz w:val="28"/>
          <w:szCs w:val="28"/>
        </w:rPr>
        <w:t xml:space="preserve">Відомості, які вносяться до </w:t>
      </w:r>
      <w:r w:rsidR="00FD62AA" w:rsidRPr="00131A48">
        <w:rPr>
          <w:sz w:val="28"/>
          <w:szCs w:val="28"/>
          <w:lang w:val="uk-UA"/>
        </w:rPr>
        <w:t>Є</w:t>
      </w:r>
      <w:r w:rsidR="006B4EDD" w:rsidRPr="00131A48">
        <w:rPr>
          <w:sz w:val="28"/>
          <w:szCs w:val="28"/>
          <w:lang w:val="uk-UA"/>
        </w:rPr>
        <w:t xml:space="preserve">диного реєстру </w:t>
      </w:r>
      <w:r w:rsidR="00131A48">
        <w:rPr>
          <w:sz w:val="28"/>
          <w:szCs w:val="28"/>
          <w:lang w:val="uk-UA"/>
        </w:rPr>
        <w:t>до</w:t>
      </w:r>
      <w:r w:rsidR="006B4EDD" w:rsidRPr="00131A48">
        <w:rPr>
          <w:sz w:val="28"/>
          <w:szCs w:val="28"/>
          <w:lang w:val="uk-UA"/>
        </w:rPr>
        <w:t xml:space="preserve">судових </w:t>
      </w:r>
      <w:r w:rsidR="00131A48">
        <w:rPr>
          <w:sz w:val="28"/>
          <w:szCs w:val="28"/>
          <w:lang w:val="uk-UA"/>
        </w:rPr>
        <w:t>розслідувань</w:t>
      </w:r>
      <w:r w:rsidRPr="00131A48">
        <w:rPr>
          <w:sz w:val="28"/>
          <w:szCs w:val="28"/>
        </w:rPr>
        <w:t>, р</w:t>
      </w:r>
      <w:r w:rsidR="00B8796E" w:rsidRPr="00131A48">
        <w:rPr>
          <w:sz w:val="28"/>
          <w:szCs w:val="28"/>
        </w:rPr>
        <w:t xml:space="preserve">егламентовано рядом статей </w:t>
      </w:r>
      <w:r w:rsidR="00131A48" w:rsidRPr="00284021">
        <w:rPr>
          <w:sz w:val="28"/>
          <w:szCs w:val="28"/>
        </w:rPr>
        <w:t>К</w:t>
      </w:r>
      <w:r w:rsidR="00131A48">
        <w:rPr>
          <w:sz w:val="28"/>
          <w:szCs w:val="28"/>
          <w:lang w:val="uk-UA"/>
        </w:rPr>
        <w:t>римінального процесуального кодексу</w:t>
      </w:r>
      <w:r w:rsidR="00B8796E" w:rsidRPr="00284021">
        <w:rPr>
          <w:sz w:val="28"/>
          <w:szCs w:val="28"/>
        </w:rPr>
        <w:t>України</w:t>
      </w:r>
      <w:r w:rsidR="00B8796E" w:rsidRPr="00284021">
        <w:rPr>
          <w:sz w:val="28"/>
          <w:szCs w:val="28"/>
          <w:lang w:val="uk-UA"/>
        </w:rPr>
        <w:t>. В</w:t>
      </w:r>
      <w:r w:rsidRPr="00284021">
        <w:rPr>
          <w:sz w:val="28"/>
          <w:szCs w:val="28"/>
          <w:lang w:val="uk-UA"/>
        </w:rPr>
        <w:t xml:space="preserve"> тому числі ч. 4 ст. 278 </w:t>
      </w:r>
      <w:r w:rsidR="00131A48" w:rsidRPr="00131A48">
        <w:rPr>
          <w:sz w:val="28"/>
          <w:szCs w:val="28"/>
          <w:lang w:val="uk-UA"/>
        </w:rPr>
        <w:t>К</w:t>
      </w:r>
      <w:r w:rsidR="00131A48">
        <w:rPr>
          <w:sz w:val="28"/>
          <w:szCs w:val="28"/>
          <w:lang w:val="uk-UA"/>
        </w:rPr>
        <w:t>римінального процесуального кодексу</w:t>
      </w:r>
      <w:r w:rsidRPr="00284021">
        <w:rPr>
          <w:sz w:val="28"/>
          <w:szCs w:val="28"/>
          <w:lang w:val="uk-UA"/>
        </w:rPr>
        <w:t xml:space="preserve">України, а разом з тим, згідно п. 7 ч. 5 ст. 214 </w:t>
      </w:r>
      <w:r w:rsidR="00131A48" w:rsidRPr="00284021">
        <w:rPr>
          <w:sz w:val="28"/>
          <w:szCs w:val="28"/>
        </w:rPr>
        <w:t>К</w:t>
      </w:r>
      <w:r w:rsidR="00131A48">
        <w:rPr>
          <w:sz w:val="28"/>
          <w:szCs w:val="28"/>
          <w:lang w:val="uk-UA"/>
        </w:rPr>
        <w:t>римінального процесуального кодексу</w:t>
      </w:r>
      <w:r w:rsidRPr="00284021">
        <w:rPr>
          <w:sz w:val="28"/>
          <w:szCs w:val="28"/>
          <w:lang w:val="uk-UA"/>
        </w:rPr>
        <w:t xml:space="preserve">України інші відомості, які вносяться до </w:t>
      </w:r>
      <w:r w:rsidR="00131A48">
        <w:rPr>
          <w:sz w:val="28"/>
          <w:szCs w:val="28"/>
          <w:lang w:val="uk-UA"/>
        </w:rPr>
        <w:t>Є</w:t>
      </w:r>
      <w:r w:rsidR="006B4EDD" w:rsidRPr="00284021">
        <w:rPr>
          <w:sz w:val="28"/>
          <w:szCs w:val="28"/>
          <w:lang w:val="uk-UA"/>
        </w:rPr>
        <w:t xml:space="preserve">диного реєстру </w:t>
      </w:r>
      <w:r w:rsidR="00131A48">
        <w:rPr>
          <w:sz w:val="28"/>
          <w:szCs w:val="28"/>
          <w:lang w:val="uk-UA"/>
        </w:rPr>
        <w:t>до</w:t>
      </w:r>
      <w:r w:rsidR="006B4EDD" w:rsidRPr="00284021">
        <w:rPr>
          <w:sz w:val="28"/>
          <w:szCs w:val="28"/>
          <w:lang w:val="uk-UA"/>
        </w:rPr>
        <w:t xml:space="preserve">судових </w:t>
      </w:r>
      <w:r w:rsidR="00131A48">
        <w:rPr>
          <w:sz w:val="28"/>
          <w:szCs w:val="28"/>
          <w:lang w:val="uk-UA"/>
        </w:rPr>
        <w:t>розслідувань</w:t>
      </w:r>
      <w:r w:rsidRPr="00284021">
        <w:rPr>
          <w:sz w:val="28"/>
          <w:szCs w:val="28"/>
          <w:lang w:val="uk-UA"/>
        </w:rPr>
        <w:t xml:space="preserve"> передбачені </w:t>
      </w:r>
      <w:r w:rsidR="00131A48">
        <w:rPr>
          <w:sz w:val="28"/>
          <w:szCs w:val="28"/>
          <w:lang w:val="uk-UA"/>
        </w:rPr>
        <w:t>П</w:t>
      </w:r>
      <w:r w:rsidRPr="00284021">
        <w:rPr>
          <w:sz w:val="28"/>
          <w:szCs w:val="28"/>
          <w:lang w:val="uk-UA"/>
        </w:rPr>
        <w:t>оложенням</w:t>
      </w:r>
      <w:r w:rsidR="00131A48">
        <w:rPr>
          <w:sz w:val="28"/>
          <w:szCs w:val="28"/>
          <w:lang w:val="uk-UA"/>
        </w:rPr>
        <w:t>и</w:t>
      </w:r>
      <w:r w:rsidRPr="00284021">
        <w:rPr>
          <w:sz w:val="28"/>
          <w:szCs w:val="28"/>
          <w:lang w:val="uk-UA"/>
        </w:rPr>
        <w:t xml:space="preserve"> про</w:t>
      </w:r>
      <w:r w:rsidR="00131A48">
        <w:rPr>
          <w:sz w:val="28"/>
          <w:szCs w:val="28"/>
          <w:lang w:val="uk-UA"/>
        </w:rPr>
        <w:t xml:space="preserve"> порядок ведення</w:t>
      </w:r>
      <w:r w:rsidR="0080310F">
        <w:rPr>
          <w:sz w:val="28"/>
          <w:szCs w:val="28"/>
          <w:lang w:val="uk-UA"/>
        </w:rPr>
        <w:t xml:space="preserve"> </w:t>
      </w:r>
      <w:r w:rsidR="00131A48">
        <w:rPr>
          <w:sz w:val="28"/>
          <w:szCs w:val="28"/>
          <w:lang w:val="uk-UA"/>
        </w:rPr>
        <w:t>Є</w:t>
      </w:r>
      <w:r w:rsidR="006B4EDD" w:rsidRPr="00284021">
        <w:rPr>
          <w:sz w:val="28"/>
          <w:szCs w:val="28"/>
          <w:lang w:val="uk-UA"/>
        </w:rPr>
        <w:t xml:space="preserve">диного реєстру </w:t>
      </w:r>
      <w:r w:rsidR="00131A48">
        <w:rPr>
          <w:sz w:val="28"/>
          <w:szCs w:val="28"/>
          <w:lang w:val="uk-UA"/>
        </w:rPr>
        <w:t>до</w:t>
      </w:r>
      <w:r w:rsidR="006B4EDD" w:rsidRPr="00284021">
        <w:rPr>
          <w:sz w:val="28"/>
          <w:szCs w:val="28"/>
          <w:lang w:val="uk-UA"/>
        </w:rPr>
        <w:t xml:space="preserve">судових </w:t>
      </w:r>
      <w:r w:rsidR="00131A48">
        <w:rPr>
          <w:sz w:val="28"/>
          <w:szCs w:val="28"/>
          <w:lang w:val="uk-UA"/>
        </w:rPr>
        <w:t>розслідувань (Наказ №139 Генеральної прокуратури України від 06.04.2016</w:t>
      </w:r>
      <w:r w:rsidR="0080310F">
        <w:rPr>
          <w:sz w:val="28"/>
          <w:szCs w:val="28"/>
          <w:lang w:val="uk-UA"/>
        </w:rPr>
        <w:t xml:space="preserve"> </w:t>
      </w:r>
      <w:r w:rsidR="00131A48">
        <w:rPr>
          <w:sz w:val="28"/>
          <w:szCs w:val="28"/>
          <w:lang w:val="uk-UA"/>
        </w:rPr>
        <w:t>р.)</w:t>
      </w:r>
      <w:r w:rsidR="002749B0" w:rsidRPr="00284021">
        <w:rPr>
          <w:rStyle w:val="a7"/>
          <w:b w:val="0"/>
          <w:sz w:val="28"/>
          <w:szCs w:val="28"/>
        </w:rPr>
        <w:t xml:space="preserve"> [35]</w:t>
      </w:r>
      <w:r w:rsidR="00306416" w:rsidRPr="00284021">
        <w:rPr>
          <w:rStyle w:val="a7"/>
          <w:b w:val="0"/>
          <w:sz w:val="28"/>
          <w:szCs w:val="28"/>
        </w:rPr>
        <w:t>.</w:t>
      </w:r>
    </w:p>
    <w:p w:rsidR="0019540C" w:rsidRPr="00131A48" w:rsidRDefault="00306416" w:rsidP="00836C08">
      <w:pPr>
        <w:pStyle w:val="a4"/>
        <w:tabs>
          <w:tab w:val="left" w:pos="851"/>
        </w:tabs>
        <w:spacing w:before="0" w:beforeAutospacing="0" w:after="0" w:afterAutospacing="0" w:line="360" w:lineRule="auto"/>
        <w:ind w:firstLine="567"/>
        <w:jc w:val="both"/>
        <w:rPr>
          <w:i/>
          <w:sz w:val="28"/>
          <w:szCs w:val="28"/>
          <w:highlight w:val="red"/>
        </w:rPr>
      </w:pPr>
      <w:r w:rsidRPr="00131A48">
        <w:rPr>
          <w:rStyle w:val="a6"/>
          <w:i w:val="0"/>
          <w:sz w:val="28"/>
          <w:szCs w:val="28"/>
        </w:rPr>
        <w:t xml:space="preserve">Відповідно до вказаного </w:t>
      </w:r>
      <w:r w:rsidR="0080310F">
        <w:rPr>
          <w:rStyle w:val="a6"/>
          <w:i w:val="0"/>
          <w:sz w:val="28"/>
          <w:szCs w:val="28"/>
          <w:lang w:val="uk-UA"/>
        </w:rPr>
        <w:t>н</w:t>
      </w:r>
      <w:r w:rsidRPr="00131A48">
        <w:rPr>
          <w:rStyle w:val="a6"/>
          <w:i w:val="0"/>
          <w:sz w:val="28"/>
          <w:szCs w:val="28"/>
        </w:rPr>
        <w:t>аказу</w:t>
      </w:r>
      <w:r w:rsidR="0019540C" w:rsidRPr="00131A48">
        <w:rPr>
          <w:rStyle w:val="a6"/>
          <w:i w:val="0"/>
          <w:sz w:val="28"/>
          <w:szCs w:val="28"/>
        </w:rPr>
        <w:t xml:space="preserve"> до Реєстру вносяться відомості </w:t>
      </w:r>
      <w:proofErr w:type="gramStart"/>
      <w:r w:rsidR="0019540C" w:rsidRPr="00131A48">
        <w:rPr>
          <w:rStyle w:val="a6"/>
          <w:i w:val="0"/>
          <w:sz w:val="28"/>
          <w:szCs w:val="28"/>
        </w:rPr>
        <w:t>про</w:t>
      </w:r>
      <w:proofErr w:type="gramEnd"/>
      <w:r w:rsidR="0019540C" w:rsidRPr="00131A48">
        <w:rPr>
          <w:rStyle w:val="a6"/>
          <w:i w:val="0"/>
          <w:sz w:val="28"/>
          <w:szCs w:val="28"/>
        </w:rPr>
        <w:t>:</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0" w:name="n45"/>
      <w:bookmarkEnd w:id="0"/>
      <w:r w:rsidRPr="00EC4114">
        <w:rPr>
          <w:sz w:val="28"/>
          <w:szCs w:val="28"/>
        </w:rPr>
        <w:lastRenderedPageBreak/>
        <w:t xml:space="preserve">час та дату надходження заяви, повідомлення про кримінальне правопорушення або виявлення з іншого джерела обставин, що можуть </w:t>
      </w:r>
      <w:proofErr w:type="gramStart"/>
      <w:r w:rsidRPr="00EC4114">
        <w:rPr>
          <w:sz w:val="28"/>
          <w:szCs w:val="28"/>
        </w:rPr>
        <w:t>св</w:t>
      </w:r>
      <w:proofErr w:type="gramEnd"/>
      <w:r w:rsidRPr="00EC4114">
        <w:rPr>
          <w:sz w:val="28"/>
          <w:szCs w:val="28"/>
        </w:rPr>
        <w:t>ідчити про вчинення кримінального правопорушення;</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 w:name="n46"/>
      <w:bookmarkEnd w:id="1"/>
      <w:proofErr w:type="gramStart"/>
      <w:r w:rsidRPr="00EC4114">
        <w:rPr>
          <w:sz w:val="28"/>
          <w:szCs w:val="28"/>
        </w:rPr>
        <w:t>пр</w:t>
      </w:r>
      <w:proofErr w:type="gramEnd"/>
      <w:r w:rsidRPr="00EC4114">
        <w:rPr>
          <w:sz w:val="28"/>
          <w:szCs w:val="28"/>
        </w:rPr>
        <w:t>ізвище, ім’я, по батькові (найменування) потерпілого або заявника;</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2" w:name="n47"/>
      <w:bookmarkEnd w:id="2"/>
      <w:r w:rsidRPr="00EC4114">
        <w:rPr>
          <w:sz w:val="28"/>
          <w:szCs w:val="28"/>
        </w:rPr>
        <w:t xml:space="preserve">інше джерело, з якого виявлені обставини, що можуть </w:t>
      </w:r>
      <w:proofErr w:type="gramStart"/>
      <w:r w:rsidRPr="00EC4114">
        <w:rPr>
          <w:sz w:val="28"/>
          <w:szCs w:val="28"/>
        </w:rPr>
        <w:t>св</w:t>
      </w:r>
      <w:proofErr w:type="gramEnd"/>
      <w:r w:rsidRPr="00EC4114">
        <w:rPr>
          <w:sz w:val="28"/>
          <w:szCs w:val="28"/>
        </w:rPr>
        <w:t>ідчити про вчинення кримінального правопорушення;</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3" w:name="n48"/>
      <w:bookmarkEnd w:id="3"/>
      <w:r w:rsidRPr="00EC4114">
        <w:rPr>
          <w:sz w:val="28"/>
          <w:szCs w:val="28"/>
        </w:rPr>
        <w:t xml:space="preserve">короткий виклад обставин, що можуть </w:t>
      </w:r>
      <w:proofErr w:type="gramStart"/>
      <w:r w:rsidRPr="00EC4114">
        <w:rPr>
          <w:sz w:val="28"/>
          <w:szCs w:val="28"/>
        </w:rPr>
        <w:t>св</w:t>
      </w:r>
      <w:proofErr w:type="gramEnd"/>
      <w:r w:rsidRPr="00EC4114">
        <w:rPr>
          <w:sz w:val="28"/>
          <w:szCs w:val="28"/>
        </w:rPr>
        <w:t>ідчити про вчинення кримінального правопорушення, наведених потерпілим, заявником чи виявлених з іншого джерела;</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4" w:name="n49"/>
      <w:bookmarkEnd w:id="4"/>
      <w:r w:rsidRPr="00EC4114">
        <w:rPr>
          <w:sz w:val="28"/>
          <w:szCs w:val="28"/>
        </w:rPr>
        <w:t>попередню правову кваліфікацію кримінального правопорушення із зазначенням статті (частини статті) закону України про кримінальну відповідальність;</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5" w:name="n50"/>
      <w:bookmarkEnd w:id="5"/>
      <w:r w:rsidRPr="00EC4114">
        <w:rPr>
          <w:sz w:val="28"/>
          <w:szCs w:val="28"/>
        </w:rPr>
        <w:t xml:space="preserve">передачу </w:t>
      </w:r>
      <w:proofErr w:type="gramStart"/>
      <w:r w:rsidRPr="00EC4114">
        <w:rPr>
          <w:sz w:val="28"/>
          <w:szCs w:val="28"/>
        </w:rPr>
        <w:t>матер</w:t>
      </w:r>
      <w:proofErr w:type="gramEnd"/>
      <w:r w:rsidRPr="00EC4114">
        <w:rPr>
          <w:sz w:val="28"/>
          <w:szCs w:val="28"/>
        </w:rPr>
        <w:t>іалів та відомостей іншому органу досудового розслідування або за місцем проведення досудового розслідування (</w:t>
      </w:r>
      <w:r w:rsidR="00B8796E" w:rsidRPr="00EC4114">
        <w:rPr>
          <w:sz w:val="28"/>
          <w:szCs w:val="28"/>
          <w:lang w:val="uk-UA"/>
        </w:rPr>
        <w:t>ч.</w:t>
      </w:r>
      <w:r w:rsidR="0080310F">
        <w:rPr>
          <w:sz w:val="28"/>
          <w:szCs w:val="28"/>
          <w:lang w:val="uk-UA"/>
        </w:rPr>
        <w:t xml:space="preserve"> </w:t>
      </w:r>
      <w:r w:rsidR="00B8796E" w:rsidRPr="00EC4114">
        <w:rPr>
          <w:sz w:val="28"/>
          <w:szCs w:val="28"/>
          <w:lang w:val="uk-UA"/>
        </w:rPr>
        <w:t>5</w:t>
      </w:r>
      <w:r w:rsidR="0080310F">
        <w:rPr>
          <w:sz w:val="28"/>
          <w:szCs w:val="28"/>
          <w:lang w:val="uk-UA"/>
        </w:rPr>
        <w:t xml:space="preserve"> </w:t>
      </w:r>
      <w:r w:rsidR="00B8796E" w:rsidRPr="00EC4114">
        <w:rPr>
          <w:sz w:val="28"/>
          <w:szCs w:val="28"/>
          <w:lang w:val="uk-UA"/>
        </w:rPr>
        <w:t>ст.</w:t>
      </w:r>
      <w:r w:rsidR="0080310F">
        <w:rPr>
          <w:sz w:val="28"/>
          <w:szCs w:val="28"/>
          <w:lang w:val="uk-UA"/>
        </w:rPr>
        <w:t xml:space="preserve"> </w:t>
      </w:r>
      <w:r w:rsidRPr="00EC4114">
        <w:rPr>
          <w:sz w:val="28"/>
          <w:szCs w:val="28"/>
        </w:rPr>
        <w:t>36,</w:t>
      </w:r>
      <w:r w:rsidR="0080310F">
        <w:rPr>
          <w:sz w:val="28"/>
          <w:szCs w:val="28"/>
          <w:lang w:val="uk-UA"/>
        </w:rPr>
        <w:t xml:space="preserve"> </w:t>
      </w:r>
      <w:r w:rsidR="00B8796E" w:rsidRPr="00EC4114">
        <w:rPr>
          <w:sz w:val="28"/>
          <w:szCs w:val="28"/>
          <w:lang w:val="uk-UA"/>
        </w:rPr>
        <w:t>ч.</w:t>
      </w:r>
      <w:r w:rsidR="0080310F">
        <w:rPr>
          <w:sz w:val="28"/>
          <w:szCs w:val="28"/>
          <w:lang w:val="uk-UA"/>
        </w:rPr>
        <w:t xml:space="preserve"> </w:t>
      </w:r>
      <w:r w:rsidR="00B8796E" w:rsidRPr="00EC4114">
        <w:rPr>
          <w:sz w:val="28"/>
          <w:szCs w:val="28"/>
          <w:lang w:val="uk-UA"/>
        </w:rPr>
        <w:t>7 ст.</w:t>
      </w:r>
      <w:r w:rsidRPr="00EC4114">
        <w:rPr>
          <w:sz w:val="28"/>
          <w:szCs w:val="28"/>
        </w:rPr>
        <w:t xml:space="preserve"> 214,</w:t>
      </w:r>
      <w:r w:rsidR="00B8796E" w:rsidRPr="00EC4114">
        <w:rPr>
          <w:sz w:val="28"/>
          <w:szCs w:val="28"/>
          <w:lang w:val="uk-UA"/>
        </w:rPr>
        <w:t xml:space="preserve"> ст.</w:t>
      </w:r>
      <w:r w:rsidR="00B8796E" w:rsidRPr="00EC4114">
        <w:rPr>
          <w:sz w:val="28"/>
          <w:szCs w:val="28"/>
        </w:rPr>
        <w:t xml:space="preserve"> 216,</w:t>
      </w:r>
      <w:r w:rsidR="00B8796E" w:rsidRPr="00EC4114">
        <w:rPr>
          <w:sz w:val="28"/>
          <w:szCs w:val="28"/>
          <w:lang w:val="uk-UA"/>
        </w:rPr>
        <w:t xml:space="preserve"> ст. </w:t>
      </w:r>
      <w:r w:rsidRPr="00EC4114">
        <w:rPr>
          <w:sz w:val="28"/>
          <w:szCs w:val="28"/>
        </w:rPr>
        <w:t>2</w:t>
      </w:r>
      <w:r w:rsidR="00B8796E" w:rsidRPr="00EC4114">
        <w:rPr>
          <w:sz w:val="28"/>
          <w:szCs w:val="28"/>
        </w:rPr>
        <w:t>18</w:t>
      </w:r>
      <w:r w:rsidR="0080310F">
        <w:rPr>
          <w:sz w:val="28"/>
          <w:szCs w:val="28"/>
          <w:lang w:val="uk-UA"/>
        </w:rPr>
        <w:t xml:space="preserve"> </w:t>
      </w:r>
      <w:r w:rsidR="00954574" w:rsidRPr="00EC4114">
        <w:rPr>
          <w:sz w:val="28"/>
          <w:szCs w:val="28"/>
        </w:rPr>
        <w:t>К</w:t>
      </w:r>
      <w:r w:rsidR="00954574" w:rsidRPr="00EC4114">
        <w:rPr>
          <w:sz w:val="28"/>
          <w:szCs w:val="28"/>
          <w:lang w:val="uk-UA"/>
        </w:rPr>
        <w:t>римінального процесуального кодексу</w:t>
      </w:r>
      <w:r w:rsidR="0080310F">
        <w:rPr>
          <w:sz w:val="28"/>
          <w:szCs w:val="28"/>
          <w:lang w:val="uk-UA"/>
        </w:rPr>
        <w:t xml:space="preserve"> </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6" w:name="n51"/>
      <w:bookmarkEnd w:id="6"/>
      <w:proofErr w:type="gramStart"/>
      <w:r w:rsidRPr="00EC4114">
        <w:rPr>
          <w:sz w:val="28"/>
          <w:szCs w:val="28"/>
        </w:rPr>
        <w:t>пр</w:t>
      </w:r>
      <w:proofErr w:type="gramEnd"/>
      <w:r w:rsidRPr="00EC4114">
        <w:rPr>
          <w:sz w:val="28"/>
          <w:szCs w:val="28"/>
        </w:rPr>
        <w:t>ізвище, ім’я, по батькові керівника прокуратури, органу досудового розслідування, слідчого, прокурора, який вніс відомості до Реєстру та/або розпочав досудове розслідування;</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7" w:name="n52"/>
      <w:bookmarkEnd w:id="7"/>
      <w:r w:rsidRPr="00EC4114">
        <w:rPr>
          <w:sz w:val="28"/>
          <w:szCs w:val="28"/>
        </w:rPr>
        <w:t>дату затримання особи;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8" w:name="n53"/>
      <w:bookmarkEnd w:id="8"/>
      <w:r w:rsidRPr="00EC4114">
        <w:rPr>
          <w:sz w:val="28"/>
          <w:szCs w:val="28"/>
        </w:rPr>
        <w:t>обрання, зміну та скасування запо</w:t>
      </w:r>
      <w:r w:rsidR="00B8796E" w:rsidRPr="00EC4114">
        <w:rPr>
          <w:sz w:val="28"/>
          <w:szCs w:val="28"/>
        </w:rPr>
        <w:t>біжного заходу (статті 176–178,</w:t>
      </w:r>
      <w:r w:rsidR="0080310F">
        <w:rPr>
          <w:sz w:val="28"/>
          <w:szCs w:val="28"/>
          <w:lang w:val="uk-UA"/>
        </w:rPr>
        <w:t xml:space="preserve"> </w:t>
      </w:r>
      <w:r w:rsidR="00B8796E" w:rsidRPr="00EC4114">
        <w:rPr>
          <w:sz w:val="28"/>
          <w:szCs w:val="28"/>
        </w:rPr>
        <w:t>200,</w:t>
      </w:r>
      <w:r w:rsidR="0080310F">
        <w:rPr>
          <w:sz w:val="28"/>
          <w:szCs w:val="28"/>
          <w:lang w:val="uk-UA"/>
        </w:rPr>
        <w:t xml:space="preserve"> </w:t>
      </w:r>
      <w:r w:rsidR="00B8796E" w:rsidRPr="00EC4114">
        <w:rPr>
          <w:sz w:val="28"/>
          <w:szCs w:val="28"/>
        </w:rPr>
        <w:t>202,</w:t>
      </w:r>
      <w:r w:rsidR="0080310F">
        <w:rPr>
          <w:sz w:val="28"/>
          <w:szCs w:val="28"/>
          <w:lang w:val="uk-UA"/>
        </w:rPr>
        <w:t xml:space="preserve"> </w:t>
      </w:r>
      <w:r w:rsidR="00B8796E" w:rsidRPr="00EC4114">
        <w:rPr>
          <w:sz w:val="28"/>
          <w:szCs w:val="28"/>
        </w:rPr>
        <w:t>492,</w:t>
      </w:r>
      <w:r w:rsidR="0080310F">
        <w:rPr>
          <w:sz w:val="28"/>
          <w:szCs w:val="28"/>
          <w:lang w:val="uk-UA"/>
        </w:rPr>
        <w:t xml:space="preserve"> </w:t>
      </w:r>
      <w:r w:rsidR="00B8796E" w:rsidRPr="00EC4114">
        <w:rPr>
          <w:sz w:val="28"/>
          <w:szCs w:val="28"/>
        </w:rPr>
        <w:t>493,</w:t>
      </w:r>
      <w:r w:rsidR="0080310F">
        <w:rPr>
          <w:sz w:val="28"/>
          <w:szCs w:val="28"/>
          <w:lang w:val="uk-UA"/>
        </w:rPr>
        <w:t xml:space="preserve"> </w:t>
      </w:r>
      <w:r w:rsidR="00B8796E" w:rsidRPr="00EC4114">
        <w:rPr>
          <w:sz w:val="28"/>
          <w:szCs w:val="28"/>
        </w:rPr>
        <w:t>508</w:t>
      </w:r>
      <w:r w:rsidR="0080310F">
        <w:rPr>
          <w:sz w:val="28"/>
          <w:szCs w:val="28"/>
          <w:lang w:val="uk-UA"/>
        </w:rPr>
        <w:t xml:space="preserve">  </w:t>
      </w:r>
      <w:r w:rsidR="00954574" w:rsidRPr="00EC4114">
        <w:rPr>
          <w:sz w:val="28"/>
          <w:szCs w:val="28"/>
        </w:rPr>
        <w:t>К</w:t>
      </w:r>
      <w:r w:rsidR="00954574" w:rsidRPr="00EC4114">
        <w:rPr>
          <w:sz w:val="28"/>
          <w:szCs w:val="28"/>
          <w:lang w:val="uk-UA"/>
        </w:rPr>
        <w:t>римінального процесуального кодексу</w:t>
      </w:r>
      <w:r w:rsidR="0080310F">
        <w:rPr>
          <w:sz w:val="28"/>
          <w:szCs w:val="28"/>
          <w:lang w:val="uk-UA"/>
        </w:rPr>
        <w:t xml:space="preserve"> </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9" w:name="n54"/>
      <w:bookmarkEnd w:id="9"/>
      <w:r w:rsidRPr="00EC4114">
        <w:rPr>
          <w:sz w:val="28"/>
          <w:szCs w:val="28"/>
        </w:rPr>
        <w:t xml:space="preserve">час та дату повідомлення про </w:t>
      </w:r>
      <w:proofErr w:type="gramStart"/>
      <w:r w:rsidRPr="00EC4114">
        <w:rPr>
          <w:sz w:val="28"/>
          <w:szCs w:val="28"/>
        </w:rPr>
        <w:t>п</w:t>
      </w:r>
      <w:proofErr w:type="gramEnd"/>
      <w:r w:rsidRPr="00EC4114">
        <w:rPr>
          <w:sz w:val="28"/>
          <w:szCs w:val="28"/>
        </w:rPr>
        <w:t>ідозру, зміну повідомлення про підозру, особу, яку повідомлено про підозру, правову кваліфікацію кримінального правопорушення, у вчиненні якого підозрюється особа, із зазначенням статті (частини статті) закону України про кримінальну відповідальність (</w:t>
      </w:r>
      <w:r w:rsidR="00B8796E" w:rsidRPr="00EC4114">
        <w:rPr>
          <w:sz w:val="28"/>
          <w:szCs w:val="28"/>
          <w:lang w:val="uk-UA"/>
        </w:rPr>
        <w:t xml:space="preserve">ч.4 ст. </w:t>
      </w:r>
      <w:r w:rsidR="00B8796E" w:rsidRPr="00EC4114">
        <w:rPr>
          <w:sz w:val="28"/>
          <w:szCs w:val="28"/>
        </w:rPr>
        <w:t>278,</w:t>
      </w:r>
      <w:r w:rsidR="00954574" w:rsidRPr="00EC4114">
        <w:rPr>
          <w:sz w:val="28"/>
          <w:szCs w:val="28"/>
          <w:lang w:val="uk-UA"/>
        </w:rPr>
        <w:t xml:space="preserve"> ст.</w:t>
      </w:r>
      <w:r w:rsidR="00954574" w:rsidRPr="00EC4114">
        <w:rPr>
          <w:sz w:val="28"/>
          <w:szCs w:val="28"/>
        </w:rPr>
        <w:t>279К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0" w:name="n55"/>
      <w:bookmarkEnd w:id="10"/>
      <w:r w:rsidRPr="00EC4114">
        <w:rPr>
          <w:sz w:val="28"/>
          <w:szCs w:val="28"/>
        </w:rPr>
        <w:t xml:space="preserve">час та дату складання повідомлення про </w:t>
      </w:r>
      <w:proofErr w:type="gramStart"/>
      <w:r w:rsidRPr="00EC4114">
        <w:rPr>
          <w:sz w:val="28"/>
          <w:szCs w:val="28"/>
        </w:rPr>
        <w:t>п</w:t>
      </w:r>
      <w:proofErr w:type="gramEnd"/>
      <w:r w:rsidRPr="00EC4114">
        <w:rPr>
          <w:sz w:val="28"/>
          <w:szCs w:val="28"/>
        </w:rPr>
        <w:t xml:space="preserve">ідозру, особу, стосовно якої складено повідомлення про підозру, правову кваліфікацію кримінального правопорушення, у вчиненні якого підозрюється особа, із зазначенням статті (частини статті) закону України про кримінальну відповідальність у разі </w:t>
      </w:r>
      <w:r w:rsidRPr="00EC4114">
        <w:rPr>
          <w:sz w:val="28"/>
          <w:szCs w:val="28"/>
        </w:rPr>
        <w:lastRenderedPageBreak/>
        <w:t>неможливості повідомлення такій особі про підозру з об’єктивних причин (ст</w:t>
      </w:r>
      <w:r w:rsidR="00954574" w:rsidRPr="00EC4114">
        <w:rPr>
          <w:sz w:val="28"/>
          <w:szCs w:val="28"/>
          <w:lang w:val="uk-UA"/>
        </w:rPr>
        <w:t xml:space="preserve">. </w:t>
      </w:r>
      <w:r w:rsidRPr="00EC4114">
        <w:rPr>
          <w:sz w:val="28"/>
          <w:szCs w:val="28"/>
        </w:rPr>
        <w:t>277</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1" w:name="n56"/>
      <w:bookmarkEnd w:id="11"/>
      <w:r w:rsidRPr="00EC4114">
        <w:rPr>
          <w:sz w:val="28"/>
          <w:szCs w:val="28"/>
        </w:rPr>
        <w:t>юридичну особу, щодо якої можуть застосовуватися заходи кримінально-правового характеру (</w:t>
      </w:r>
      <w:proofErr w:type="gramStart"/>
      <w:r w:rsidR="00D26619" w:rsidRPr="00EC4114">
        <w:rPr>
          <w:sz w:val="28"/>
          <w:szCs w:val="28"/>
          <w:lang w:val="uk-UA"/>
        </w:rPr>
        <w:t>ч</w:t>
      </w:r>
      <w:proofErr w:type="gramEnd"/>
      <w:r w:rsidR="00D26619" w:rsidRPr="00EC4114">
        <w:rPr>
          <w:sz w:val="28"/>
          <w:szCs w:val="28"/>
          <w:lang w:val="uk-UA"/>
        </w:rPr>
        <w:t>.8 ст.</w:t>
      </w:r>
      <w:r w:rsidRPr="00EC4114">
        <w:rPr>
          <w:sz w:val="28"/>
          <w:szCs w:val="28"/>
        </w:rPr>
        <w:t xml:space="preserve"> 214 </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2" w:name="n57"/>
      <w:bookmarkEnd w:id="12"/>
      <w:r w:rsidRPr="00EC4114">
        <w:rPr>
          <w:sz w:val="28"/>
          <w:szCs w:val="28"/>
        </w:rPr>
        <w:t xml:space="preserve">дату та </w:t>
      </w:r>
      <w:proofErr w:type="gramStart"/>
      <w:r w:rsidRPr="00EC4114">
        <w:rPr>
          <w:sz w:val="28"/>
          <w:szCs w:val="28"/>
        </w:rPr>
        <w:t>п</w:t>
      </w:r>
      <w:proofErr w:type="gramEnd"/>
      <w:r w:rsidRPr="00EC4114">
        <w:rPr>
          <w:sz w:val="28"/>
          <w:szCs w:val="28"/>
        </w:rPr>
        <w:t>ідставу здійснення (скасування) спеціального досудового розслідування (</w:t>
      </w:r>
      <w:r w:rsidR="00D26619" w:rsidRPr="00EC4114">
        <w:rPr>
          <w:sz w:val="28"/>
          <w:szCs w:val="28"/>
          <w:lang w:val="uk-UA"/>
        </w:rPr>
        <w:t>ч.6 ст.</w:t>
      </w:r>
      <w:r w:rsidRPr="00EC4114">
        <w:rPr>
          <w:sz w:val="28"/>
          <w:szCs w:val="28"/>
        </w:rPr>
        <w:t xml:space="preserve"> 29</w:t>
      </w:r>
      <w:r w:rsidR="00D26619" w:rsidRPr="00EC4114">
        <w:rPr>
          <w:sz w:val="28"/>
          <w:szCs w:val="28"/>
          <w:lang w:val="uk-UA"/>
        </w:rPr>
        <w:t>7-4</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3" w:name="n58"/>
      <w:bookmarkEnd w:id="13"/>
      <w:r w:rsidRPr="00EC4114">
        <w:rPr>
          <w:sz w:val="28"/>
          <w:szCs w:val="28"/>
        </w:rPr>
        <w:t>зупинення та відновлення досудового розслідування (</w:t>
      </w:r>
      <w:r w:rsidR="006B4EDD" w:rsidRPr="00EC4114">
        <w:rPr>
          <w:sz w:val="28"/>
          <w:szCs w:val="28"/>
          <w:lang w:val="uk-UA"/>
        </w:rPr>
        <w:t>ч.4ст.</w:t>
      </w:r>
      <w:r w:rsidR="006B4EDD" w:rsidRPr="00EC4114">
        <w:rPr>
          <w:sz w:val="28"/>
          <w:szCs w:val="28"/>
        </w:rPr>
        <w:t>280,</w:t>
      </w:r>
      <w:r w:rsidR="006B4EDD" w:rsidRPr="00EC4114">
        <w:rPr>
          <w:sz w:val="28"/>
          <w:szCs w:val="28"/>
          <w:lang w:val="uk-UA"/>
        </w:rPr>
        <w:t>ч.2 ст.</w:t>
      </w:r>
      <w:r w:rsidR="00D26619" w:rsidRPr="00EC4114">
        <w:rPr>
          <w:sz w:val="28"/>
          <w:szCs w:val="28"/>
        </w:rPr>
        <w:t xml:space="preserve"> 281,</w:t>
      </w:r>
      <w:r w:rsidR="00D26619" w:rsidRPr="00EC4114">
        <w:rPr>
          <w:sz w:val="28"/>
          <w:szCs w:val="28"/>
          <w:lang w:val="uk-UA"/>
        </w:rPr>
        <w:t>ч.3 ст.</w:t>
      </w:r>
      <w:r w:rsidRPr="00EC4114">
        <w:rPr>
          <w:sz w:val="28"/>
          <w:szCs w:val="28"/>
        </w:rPr>
        <w:t xml:space="preserve"> 282 </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4" w:name="n59"/>
      <w:bookmarkEnd w:id="14"/>
      <w:r w:rsidRPr="00EC4114">
        <w:rPr>
          <w:sz w:val="28"/>
          <w:szCs w:val="28"/>
        </w:rPr>
        <w:t>оголошення розш</w:t>
      </w:r>
      <w:r w:rsidR="00D26619" w:rsidRPr="00EC4114">
        <w:rPr>
          <w:sz w:val="28"/>
          <w:szCs w:val="28"/>
        </w:rPr>
        <w:t xml:space="preserve">уку </w:t>
      </w:r>
      <w:proofErr w:type="gramStart"/>
      <w:r w:rsidR="00D26619" w:rsidRPr="00EC4114">
        <w:rPr>
          <w:sz w:val="28"/>
          <w:szCs w:val="28"/>
        </w:rPr>
        <w:t>п</w:t>
      </w:r>
      <w:proofErr w:type="gramEnd"/>
      <w:r w:rsidR="00D26619" w:rsidRPr="00EC4114">
        <w:rPr>
          <w:sz w:val="28"/>
          <w:szCs w:val="28"/>
        </w:rPr>
        <w:t>ідозрюваного (</w:t>
      </w:r>
      <w:r w:rsidR="00D26619" w:rsidRPr="00EC4114">
        <w:rPr>
          <w:sz w:val="28"/>
          <w:szCs w:val="28"/>
          <w:lang w:val="uk-UA"/>
        </w:rPr>
        <w:t>ст.</w:t>
      </w:r>
      <w:r w:rsidR="00D26619" w:rsidRPr="00EC4114">
        <w:rPr>
          <w:sz w:val="28"/>
          <w:szCs w:val="28"/>
        </w:rPr>
        <w:t xml:space="preserve"> 281</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5" w:name="n60"/>
      <w:bookmarkEnd w:id="15"/>
      <w:r w:rsidRPr="00EC4114">
        <w:rPr>
          <w:sz w:val="28"/>
          <w:szCs w:val="28"/>
        </w:rPr>
        <w:t xml:space="preserve">об’єднання та виділення </w:t>
      </w:r>
      <w:proofErr w:type="gramStart"/>
      <w:r w:rsidRPr="00EC4114">
        <w:rPr>
          <w:sz w:val="28"/>
          <w:szCs w:val="28"/>
        </w:rPr>
        <w:t>матер</w:t>
      </w:r>
      <w:proofErr w:type="gramEnd"/>
      <w:r w:rsidRPr="00EC4114">
        <w:rPr>
          <w:sz w:val="28"/>
          <w:szCs w:val="28"/>
        </w:rPr>
        <w:t>іалів досудових розслідувань (</w:t>
      </w:r>
      <w:r w:rsidR="00D26619" w:rsidRPr="00EC4114">
        <w:rPr>
          <w:sz w:val="28"/>
          <w:szCs w:val="28"/>
          <w:lang w:val="uk-UA"/>
        </w:rPr>
        <w:t>ст.</w:t>
      </w:r>
      <w:r w:rsidR="00D26619" w:rsidRPr="00EC4114">
        <w:rPr>
          <w:sz w:val="28"/>
          <w:szCs w:val="28"/>
        </w:rPr>
        <w:t xml:space="preserve"> 217</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6" w:name="n61"/>
      <w:bookmarkEnd w:id="16"/>
      <w:r w:rsidRPr="00EC4114">
        <w:rPr>
          <w:sz w:val="28"/>
          <w:szCs w:val="28"/>
        </w:rPr>
        <w:t xml:space="preserve">продовження строків тримання </w:t>
      </w:r>
      <w:proofErr w:type="gramStart"/>
      <w:r w:rsidRPr="00EC4114">
        <w:rPr>
          <w:sz w:val="28"/>
          <w:szCs w:val="28"/>
        </w:rPr>
        <w:t>п</w:t>
      </w:r>
      <w:proofErr w:type="gramEnd"/>
      <w:r w:rsidRPr="00EC4114">
        <w:rPr>
          <w:sz w:val="28"/>
          <w:szCs w:val="28"/>
        </w:rPr>
        <w:t>ід вартою та досудового розслідування (</w:t>
      </w:r>
      <w:r w:rsidR="00D26619" w:rsidRPr="00EC4114">
        <w:rPr>
          <w:sz w:val="28"/>
          <w:szCs w:val="28"/>
          <w:lang w:val="uk-UA"/>
        </w:rPr>
        <w:t>ст.</w:t>
      </w:r>
      <w:r w:rsidR="00D26619" w:rsidRPr="00EC4114">
        <w:rPr>
          <w:sz w:val="28"/>
          <w:szCs w:val="28"/>
        </w:rPr>
        <w:t xml:space="preserve"> 197,199,219,294</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7" w:name="n62"/>
      <w:bookmarkEnd w:id="17"/>
      <w:r w:rsidRPr="00EC4114">
        <w:rPr>
          <w:sz w:val="28"/>
          <w:szCs w:val="28"/>
        </w:rPr>
        <w:t xml:space="preserve">встановлені, відшкодовані </w:t>
      </w:r>
      <w:proofErr w:type="gramStart"/>
      <w:r w:rsidRPr="00EC4114">
        <w:rPr>
          <w:sz w:val="28"/>
          <w:szCs w:val="28"/>
        </w:rPr>
        <w:t>матер</w:t>
      </w:r>
      <w:proofErr w:type="gramEnd"/>
      <w:r w:rsidRPr="00EC4114">
        <w:rPr>
          <w:sz w:val="28"/>
          <w:szCs w:val="28"/>
        </w:rPr>
        <w:t>іальні збитки, суми пред’явлених позовів у кримінальному провадженні, вартість арештованого майна;</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8" w:name="n63"/>
      <w:bookmarkEnd w:id="18"/>
      <w:r w:rsidRPr="00EC4114">
        <w:rPr>
          <w:sz w:val="28"/>
          <w:szCs w:val="28"/>
        </w:rPr>
        <w:t>закінчення досудового розслідування (</w:t>
      </w:r>
      <w:r w:rsidR="00D26619" w:rsidRPr="00EC4114">
        <w:rPr>
          <w:sz w:val="28"/>
          <w:szCs w:val="28"/>
          <w:lang w:val="uk-UA"/>
        </w:rPr>
        <w:t>ч.3 ст.</w:t>
      </w:r>
      <w:r w:rsidRPr="00EC4114">
        <w:rPr>
          <w:sz w:val="28"/>
          <w:szCs w:val="28"/>
        </w:rPr>
        <w:t xml:space="preserve"> 283 </w:t>
      </w:r>
      <w:r w:rsidR="00954574" w:rsidRPr="00EC4114">
        <w:rPr>
          <w:sz w:val="28"/>
          <w:szCs w:val="28"/>
        </w:rPr>
        <w:t>К</w:t>
      </w:r>
      <w:r w:rsidR="00954574" w:rsidRPr="00EC4114">
        <w:rPr>
          <w:sz w:val="28"/>
          <w:szCs w:val="28"/>
          <w:lang w:val="uk-UA"/>
        </w:rPr>
        <w:t>римінального процесуального кодексу</w:t>
      </w:r>
      <w:r w:rsidRPr="00EC4114">
        <w:rPr>
          <w:sz w:val="28"/>
          <w:szCs w:val="28"/>
        </w:rPr>
        <w:t>України);</w:t>
      </w:r>
    </w:p>
    <w:p w:rsidR="0019540C" w:rsidRPr="00EC4114" w:rsidRDefault="0019540C" w:rsidP="00836C08">
      <w:pPr>
        <w:pStyle w:val="a4"/>
        <w:numPr>
          <w:ilvl w:val="0"/>
          <w:numId w:val="14"/>
        </w:numPr>
        <w:tabs>
          <w:tab w:val="left" w:pos="851"/>
        </w:tabs>
        <w:spacing w:before="0" w:beforeAutospacing="0" w:after="0" w:afterAutospacing="0" w:line="360" w:lineRule="auto"/>
        <w:ind w:left="0" w:firstLine="567"/>
        <w:jc w:val="both"/>
        <w:rPr>
          <w:sz w:val="28"/>
          <w:szCs w:val="28"/>
        </w:rPr>
      </w:pPr>
      <w:bookmarkStart w:id="19" w:name="n64"/>
      <w:bookmarkEnd w:id="19"/>
      <w:r w:rsidRPr="00EC4114">
        <w:rPr>
          <w:sz w:val="28"/>
          <w:szCs w:val="28"/>
        </w:rPr>
        <w:t xml:space="preserve">інші відомості, передбачені первинними </w:t>
      </w:r>
      <w:proofErr w:type="gramStart"/>
      <w:r w:rsidRPr="00EC4114">
        <w:rPr>
          <w:sz w:val="28"/>
          <w:szCs w:val="28"/>
        </w:rPr>
        <w:t>обл</w:t>
      </w:r>
      <w:proofErr w:type="gramEnd"/>
      <w:r w:rsidRPr="00EC4114">
        <w:rPr>
          <w:sz w:val="28"/>
          <w:szCs w:val="28"/>
        </w:rPr>
        <w:t>іковими документами.</w:t>
      </w:r>
    </w:p>
    <w:p w:rsidR="00131A48" w:rsidRPr="00131A48" w:rsidRDefault="0019540C" w:rsidP="00836C08">
      <w:pPr>
        <w:tabs>
          <w:tab w:val="left" w:pos="851"/>
        </w:tabs>
        <w:spacing w:after="0" w:line="360" w:lineRule="auto"/>
        <w:ind w:firstLine="567"/>
        <w:jc w:val="both"/>
        <w:rPr>
          <w:rFonts w:ascii="Times New Roman" w:hAnsi="Times New Roman" w:cs="Times New Roman"/>
          <w:sz w:val="28"/>
          <w:szCs w:val="28"/>
          <w:lang w:val="uk-UA"/>
        </w:rPr>
      </w:pPr>
      <w:r w:rsidRPr="00EC4114">
        <w:rPr>
          <w:rFonts w:ascii="Times New Roman" w:hAnsi="Times New Roman" w:cs="Times New Roman"/>
          <w:sz w:val="28"/>
          <w:szCs w:val="28"/>
        </w:rPr>
        <w:t xml:space="preserve">Таким </w:t>
      </w:r>
      <w:r w:rsidR="00D26619" w:rsidRPr="00EC4114">
        <w:rPr>
          <w:rFonts w:ascii="Times New Roman" w:hAnsi="Times New Roman" w:cs="Times New Roman"/>
          <w:sz w:val="28"/>
          <w:szCs w:val="28"/>
        </w:rPr>
        <w:t xml:space="preserve">чином </w:t>
      </w:r>
      <w:r w:rsidRPr="00EC4114">
        <w:rPr>
          <w:rFonts w:ascii="Times New Roman" w:hAnsi="Times New Roman" w:cs="Times New Roman"/>
          <w:sz w:val="28"/>
          <w:szCs w:val="28"/>
        </w:rPr>
        <w:t xml:space="preserve">без внесення відомостей, які прямо передбачені </w:t>
      </w:r>
      <w:r w:rsidR="00954574" w:rsidRPr="00EC4114">
        <w:rPr>
          <w:rFonts w:ascii="Times New Roman" w:eastAsia="Times New Roman" w:hAnsi="Times New Roman" w:cs="Times New Roman"/>
          <w:sz w:val="28"/>
          <w:szCs w:val="28"/>
        </w:rPr>
        <w:t>К</w:t>
      </w:r>
      <w:r w:rsidR="00954574" w:rsidRPr="00EC4114">
        <w:rPr>
          <w:rFonts w:ascii="Times New Roman" w:eastAsia="Times New Roman" w:hAnsi="Times New Roman" w:cs="Times New Roman"/>
          <w:sz w:val="28"/>
          <w:szCs w:val="28"/>
          <w:lang w:val="uk-UA"/>
        </w:rPr>
        <w:t>римінального процесуального кодексу</w:t>
      </w:r>
      <w:r w:rsidRPr="00EC4114">
        <w:rPr>
          <w:rFonts w:ascii="Times New Roman" w:hAnsi="Times New Roman" w:cs="Times New Roman"/>
          <w:sz w:val="28"/>
          <w:szCs w:val="28"/>
        </w:rPr>
        <w:t xml:space="preserve">України, до </w:t>
      </w:r>
      <w:r w:rsidR="006B4EDD" w:rsidRPr="00EC4114">
        <w:rPr>
          <w:rFonts w:ascii="Times New Roman" w:hAnsi="Times New Roman" w:cs="Times New Roman"/>
          <w:sz w:val="28"/>
          <w:szCs w:val="28"/>
        </w:rPr>
        <w:t xml:space="preserve">єдиного реєстру судових </w:t>
      </w:r>
      <w:proofErr w:type="gramStart"/>
      <w:r w:rsidR="006B4EDD" w:rsidRPr="00EC4114">
        <w:rPr>
          <w:rFonts w:ascii="Times New Roman" w:hAnsi="Times New Roman" w:cs="Times New Roman"/>
          <w:sz w:val="28"/>
          <w:szCs w:val="28"/>
        </w:rPr>
        <w:t>р</w:t>
      </w:r>
      <w:proofErr w:type="gramEnd"/>
      <w:r w:rsidR="006B4EDD" w:rsidRPr="00EC4114">
        <w:rPr>
          <w:rFonts w:ascii="Times New Roman" w:hAnsi="Times New Roman" w:cs="Times New Roman"/>
          <w:sz w:val="28"/>
          <w:szCs w:val="28"/>
        </w:rPr>
        <w:t>ішень</w:t>
      </w:r>
      <w:r w:rsidRPr="00EC4114">
        <w:rPr>
          <w:rFonts w:ascii="Times New Roman" w:hAnsi="Times New Roman" w:cs="Times New Roman"/>
          <w:sz w:val="28"/>
          <w:szCs w:val="28"/>
        </w:rPr>
        <w:t xml:space="preserve">, в тому числі відомостей, передбачених </w:t>
      </w:r>
      <w:hyperlink r:id="rId22" w:history="1">
        <w:r w:rsidRPr="00EC4114">
          <w:rPr>
            <w:rStyle w:val="a5"/>
            <w:rFonts w:ascii="Times New Roman" w:hAnsi="Times New Roman" w:cs="Times New Roman"/>
            <w:color w:val="auto"/>
            <w:sz w:val="28"/>
            <w:szCs w:val="28"/>
            <w:u w:val="none"/>
          </w:rPr>
          <w:t xml:space="preserve">ч. 4 ст. 278 </w:t>
        </w:r>
        <w:r w:rsidR="00954574" w:rsidRPr="00EC4114">
          <w:rPr>
            <w:rFonts w:ascii="Times New Roman" w:eastAsia="Times New Roman" w:hAnsi="Times New Roman" w:cs="Times New Roman"/>
            <w:sz w:val="28"/>
            <w:szCs w:val="28"/>
          </w:rPr>
          <w:t>К</w:t>
        </w:r>
        <w:r w:rsidR="00954574" w:rsidRPr="00EC4114">
          <w:rPr>
            <w:rFonts w:ascii="Times New Roman" w:eastAsia="Times New Roman" w:hAnsi="Times New Roman" w:cs="Times New Roman"/>
            <w:sz w:val="28"/>
            <w:szCs w:val="28"/>
            <w:lang w:val="uk-UA"/>
          </w:rPr>
          <w:t>римінального процесуального кодексу</w:t>
        </w:r>
        <w:r w:rsidRPr="00EC4114">
          <w:rPr>
            <w:rStyle w:val="a5"/>
            <w:rFonts w:ascii="Times New Roman" w:hAnsi="Times New Roman" w:cs="Times New Roman"/>
            <w:color w:val="auto"/>
            <w:sz w:val="28"/>
            <w:szCs w:val="28"/>
            <w:u w:val="none"/>
          </w:rPr>
          <w:t>України</w:t>
        </w:r>
      </w:hyperlink>
      <w:r w:rsidRPr="00EC4114">
        <w:rPr>
          <w:rFonts w:ascii="Times New Roman" w:hAnsi="Times New Roman" w:cs="Times New Roman"/>
          <w:sz w:val="28"/>
          <w:szCs w:val="28"/>
        </w:rPr>
        <w:t xml:space="preserve">, здійснення досудового розслідування не допускається (ч. 3 ст. 214 </w:t>
      </w:r>
      <w:r w:rsidR="00954574" w:rsidRPr="00EC4114">
        <w:rPr>
          <w:rFonts w:ascii="Times New Roman" w:eastAsia="Times New Roman" w:hAnsi="Times New Roman" w:cs="Times New Roman"/>
          <w:sz w:val="28"/>
          <w:szCs w:val="28"/>
        </w:rPr>
        <w:t>К</w:t>
      </w:r>
      <w:r w:rsidR="00954574" w:rsidRPr="00EC4114">
        <w:rPr>
          <w:rFonts w:ascii="Times New Roman" w:eastAsia="Times New Roman" w:hAnsi="Times New Roman" w:cs="Times New Roman"/>
          <w:sz w:val="28"/>
          <w:szCs w:val="28"/>
          <w:lang w:val="uk-UA"/>
        </w:rPr>
        <w:t>римінального процесуального кодексу</w:t>
      </w:r>
      <w:r w:rsidRPr="00EC4114">
        <w:rPr>
          <w:rFonts w:ascii="Times New Roman" w:hAnsi="Times New Roman" w:cs="Times New Roman"/>
          <w:sz w:val="28"/>
          <w:szCs w:val="28"/>
        </w:rPr>
        <w:t xml:space="preserve">України), а всі докази, отриманні без внесення відомостей, передбачених </w:t>
      </w:r>
      <w:r w:rsidR="00954574" w:rsidRPr="00EC4114">
        <w:rPr>
          <w:rFonts w:ascii="Times New Roman" w:eastAsia="Times New Roman" w:hAnsi="Times New Roman" w:cs="Times New Roman"/>
          <w:sz w:val="28"/>
          <w:szCs w:val="28"/>
        </w:rPr>
        <w:t>К</w:t>
      </w:r>
      <w:r w:rsidR="00954574" w:rsidRPr="00EC4114">
        <w:rPr>
          <w:rFonts w:ascii="Times New Roman" w:eastAsia="Times New Roman" w:hAnsi="Times New Roman" w:cs="Times New Roman"/>
          <w:sz w:val="28"/>
          <w:szCs w:val="28"/>
          <w:lang w:val="uk-UA"/>
        </w:rPr>
        <w:t>римінального процесуального кодексу</w:t>
      </w:r>
      <w:r w:rsidRPr="00EC4114">
        <w:rPr>
          <w:rFonts w:ascii="Times New Roman" w:hAnsi="Times New Roman" w:cs="Times New Roman"/>
          <w:sz w:val="28"/>
          <w:szCs w:val="28"/>
        </w:rPr>
        <w:t xml:space="preserve">України, до </w:t>
      </w:r>
      <w:r w:rsidR="00954574" w:rsidRPr="00EC4114">
        <w:rPr>
          <w:rFonts w:ascii="Times New Roman" w:hAnsi="Times New Roman" w:cs="Times New Roman"/>
          <w:sz w:val="28"/>
          <w:szCs w:val="28"/>
          <w:lang w:val="uk-UA"/>
        </w:rPr>
        <w:t>Є</w:t>
      </w:r>
      <w:r w:rsidR="006B4EDD" w:rsidRPr="00EC4114">
        <w:rPr>
          <w:rFonts w:ascii="Times New Roman" w:hAnsi="Times New Roman" w:cs="Times New Roman"/>
          <w:sz w:val="28"/>
          <w:szCs w:val="28"/>
        </w:rPr>
        <w:t xml:space="preserve">диного реєстру </w:t>
      </w:r>
      <w:r w:rsidR="00954574" w:rsidRPr="00EC4114">
        <w:rPr>
          <w:rFonts w:ascii="Times New Roman" w:hAnsi="Times New Roman" w:cs="Times New Roman"/>
          <w:sz w:val="28"/>
          <w:szCs w:val="28"/>
          <w:lang w:val="uk-UA"/>
        </w:rPr>
        <w:t>до</w:t>
      </w:r>
      <w:r w:rsidR="006B4EDD" w:rsidRPr="00EC4114">
        <w:rPr>
          <w:rFonts w:ascii="Times New Roman" w:hAnsi="Times New Roman" w:cs="Times New Roman"/>
          <w:sz w:val="28"/>
          <w:szCs w:val="28"/>
        </w:rPr>
        <w:t xml:space="preserve">судових </w:t>
      </w:r>
      <w:r w:rsidR="00954574" w:rsidRPr="00EC4114">
        <w:rPr>
          <w:rFonts w:ascii="Times New Roman" w:hAnsi="Times New Roman" w:cs="Times New Roman"/>
          <w:sz w:val="28"/>
          <w:szCs w:val="28"/>
          <w:lang w:val="uk-UA"/>
        </w:rPr>
        <w:t>розслідувань</w:t>
      </w:r>
      <w:r w:rsidRPr="00EC4114">
        <w:rPr>
          <w:rFonts w:ascii="Times New Roman" w:hAnsi="Times New Roman" w:cs="Times New Roman"/>
          <w:sz w:val="28"/>
          <w:szCs w:val="28"/>
        </w:rPr>
        <w:t>, є недопустимими доказами.</w:t>
      </w:r>
      <w:r w:rsidR="00954574" w:rsidRPr="00EC4114">
        <w:rPr>
          <w:rFonts w:ascii="Times New Roman" w:hAnsi="Times New Roman" w:cs="Times New Roman"/>
          <w:sz w:val="28"/>
          <w:szCs w:val="28"/>
          <w:lang w:val="uk-UA"/>
        </w:rPr>
        <w:t xml:space="preserve"> Також п</w:t>
      </w:r>
      <w:r w:rsidR="00131A48" w:rsidRPr="00EC4114">
        <w:rPr>
          <w:rFonts w:ascii="Times New Roman" w:hAnsi="Times New Roman" w:cs="Times New Roman"/>
          <w:sz w:val="28"/>
          <w:szCs w:val="28"/>
          <w:lang w:val="uk-UA"/>
        </w:rPr>
        <w:t>орушення будь-якого пункту цих правил може бути використане для побудови стратегії і обґрунтування визнання доказів недопустимими</w:t>
      </w:r>
      <w:r w:rsidR="00954574" w:rsidRPr="00EC4114">
        <w:rPr>
          <w:rFonts w:ascii="Times New Roman" w:hAnsi="Times New Roman" w:cs="Times New Roman"/>
          <w:sz w:val="28"/>
          <w:szCs w:val="28"/>
          <w:lang w:val="uk-UA"/>
        </w:rPr>
        <w:t xml:space="preserve"> в процесі</w:t>
      </w:r>
      <w:r w:rsidR="00131A48" w:rsidRPr="00EC4114">
        <w:rPr>
          <w:rFonts w:ascii="Times New Roman" w:hAnsi="Times New Roman" w:cs="Times New Roman"/>
          <w:sz w:val="28"/>
          <w:szCs w:val="28"/>
          <w:lang w:val="uk-UA"/>
        </w:rPr>
        <w:t>.</w:t>
      </w:r>
    </w:p>
    <w:p w:rsidR="00306416" w:rsidRPr="00284021" w:rsidRDefault="00306416" w:rsidP="00836C08">
      <w:pPr>
        <w:tabs>
          <w:tab w:val="left" w:pos="851"/>
        </w:tabs>
        <w:spacing w:after="0" w:line="360" w:lineRule="auto"/>
        <w:ind w:firstLine="567"/>
        <w:jc w:val="both"/>
        <w:rPr>
          <w:rFonts w:ascii="Times New Roman" w:hAnsi="Times New Roman" w:cs="Times New Roman"/>
          <w:sz w:val="28"/>
          <w:szCs w:val="28"/>
          <w:lang w:val="uk-UA"/>
        </w:rPr>
      </w:pPr>
    </w:p>
    <w:p w:rsidR="005D3F88" w:rsidRPr="00EC4114" w:rsidRDefault="00553E90" w:rsidP="00EC4114">
      <w:pPr>
        <w:tabs>
          <w:tab w:val="left" w:pos="851"/>
        </w:tabs>
        <w:spacing w:after="0" w:line="360" w:lineRule="auto"/>
        <w:ind w:firstLine="567"/>
        <w:jc w:val="both"/>
        <w:rPr>
          <w:rFonts w:ascii="Times New Roman" w:hAnsi="Times New Roman" w:cs="Times New Roman"/>
          <w:b/>
          <w:sz w:val="28"/>
          <w:szCs w:val="28"/>
          <w:lang w:val="uk-UA"/>
        </w:rPr>
      </w:pPr>
      <w:r w:rsidRPr="00284021">
        <w:rPr>
          <w:rFonts w:ascii="Times New Roman" w:hAnsi="Times New Roman" w:cs="Times New Roman"/>
          <w:b/>
          <w:sz w:val="28"/>
          <w:szCs w:val="28"/>
        </w:rPr>
        <w:lastRenderedPageBreak/>
        <w:t>2.3.</w:t>
      </w:r>
      <w:r w:rsidR="0080310F">
        <w:rPr>
          <w:rFonts w:ascii="Times New Roman" w:hAnsi="Times New Roman" w:cs="Times New Roman"/>
          <w:b/>
          <w:sz w:val="28"/>
          <w:szCs w:val="28"/>
          <w:lang w:val="uk-UA"/>
        </w:rPr>
        <w:t xml:space="preserve"> </w:t>
      </w:r>
      <w:r w:rsidR="005D3F88" w:rsidRPr="00284021">
        <w:rPr>
          <w:rFonts w:ascii="Times New Roman" w:hAnsi="Times New Roman" w:cs="Times New Roman"/>
          <w:b/>
          <w:sz w:val="28"/>
          <w:szCs w:val="28"/>
        </w:rPr>
        <w:t>Правове регулювання визнання доказів недопустим</w:t>
      </w:r>
      <w:r w:rsidR="00EC4114">
        <w:rPr>
          <w:rFonts w:ascii="Times New Roman" w:hAnsi="Times New Roman" w:cs="Times New Roman"/>
          <w:b/>
          <w:sz w:val="28"/>
          <w:szCs w:val="28"/>
        </w:rPr>
        <w:t>ими у кримінальному провадженні</w:t>
      </w:r>
    </w:p>
    <w:p w:rsidR="00306416" w:rsidRPr="00284021" w:rsidRDefault="00306416" w:rsidP="00836C08">
      <w:pPr>
        <w:tabs>
          <w:tab w:val="left" w:pos="851"/>
        </w:tabs>
        <w:spacing w:after="0" w:line="360" w:lineRule="auto"/>
        <w:ind w:firstLine="567"/>
        <w:jc w:val="both"/>
        <w:rPr>
          <w:rFonts w:ascii="Times New Roman" w:hAnsi="Times New Roman" w:cs="Times New Roman"/>
          <w:b/>
          <w:sz w:val="28"/>
          <w:szCs w:val="28"/>
          <w:lang w:val="uk-UA"/>
        </w:rPr>
      </w:pPr>
    </w:p>
    <w:p w:rsidR="00E92356" w:rsidRPr="00284021" w:rsidRDefault="006D24D6"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954574">
        <w:rPr>
          <w:rFonts w:ascii="Times New Roman" w:hAnsi="Times New Roman" w:cs="Times New Roman"/>
          <w:sz w:val="28"/>
          <w:szCs w:val="28"/>
          <w:lang w:val="uk-UA"/>
        </w:rPr>
        <w:t>а сьогоднішній день</w:t>
      </w:r>
      <w:r w:rsidR="00E92356" w:rsidRPr="00284021">
        <w:rPr>
          <w:rFonts w:ascii="Times New Roman" w:hAnsi="Times New Roman" w:cs="Times New Roman"/>
          <w:sz w:val="28"/>
          <w:szCs w:val="28"/>
        </w:rPr>
        <w:t xml:space="preserve"> у </w:t>
      </w:r>
      <w:r w:rsidR="00954574" w:rsidRPr="00284021">
        <w:rPr>
          <w:rFonts w:ascii="Times New Roman" w:eastAsia="Times New Roman" w:hAnsi="Times New Roman" w:cs="Times New Roman"/>
          <w:sz w:val="28"/>
          <w:szCs w:val="28"/>
        </w:rPr>
        <w:t>К</w:t>
      </w:r>
      <w:r w:rsidR="00954574">
        <w:rPr>
          <w:rFonts w:ascii="Times New Roman" w:eastAsia="Times New Roman" w:hAnsi="Times New Roman" w:cs="Times New Roman"/>
          <w:sz w:val="28"/>
          <w:szCs w:val="28"/>
          <w:lang w:val="uk-UA"/>
        </w:rPr>
        <w:t>римінальному процесуальному кодексі</w:t>
      </w:r>
      <w:r w:rsidR="00005847" w:rsidRPr="00284021">
        <w:rPr>
          <w:rFonts w:ascii="Times New Roman" w:hAnsi="Times New Roman" w:cs="Times New Roman"/>
          <w:sz w:val="28"/>
          <w:szCs w:val="28"/>
          <w:lang w:val="uk-UA"/>
        </w:rPr>
        <w:t>України</w:t>
      </w:r>
      <w:r>
        <w:rPr>
          <w:rFonts w:ascii="Times New Roman" w:hAnsi="Times New Roman" w:cs="Times New Roman"/>
          <w:sz w:val="28"/>
          <w:szCs w:val="28"/>
          <w:lang w:val="uk-UA"/>
        </w:rPr>
        <w:t>існують прямі вказівки коли доказ повинен визнаватися недопустимим за будь яких обставин</w:t>
      </w:r>
      <w:r w:rsidR="00954574">
        <w:rPr>
          <w:rFonts w:ascii="Times New Roman" w:hAnsi="Times New Roman" w:cs="Times New Roman"/>
          <w:sz w:val="28"/>
          <w:szCs w:val="28"/>
          <w:lang w:val="uk-UA"/>
        </w:rPr>
        <w:t xml:space="preserve"> (як зазначалось вище)</w:t>
      </w:r>
      <w:r w:rsidR="00E92356" w:rsidRPr="00284021">
        <w:rPr>
          <w:rFonts w:ascii="Times New Roman" w:hAnsi="Times New Roman" w:cs="Times New Roman"/>
          <w:sz w:val="28"/>
          <w:szCs w:val="28"/>
        </w:rPr>
        <w:t>.</w:t>
      </w:r>
    </w:p>
    <w:p w:rsidR="00E92356" w:rsidRPr="00284021" w:rsidRDefault="00954574" w:rsidP="00836C0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Їх можна </w:t>
      </w:r>
      <w:r w:rsidR="00B968E9" w:rsidRPr="00284021">
        <w:rPr>
          <w:rFonts w:ascii="Times New Roman" w:hAnsi="Times New Roman" w:cs="Times New Roman"/>
          <w:sz w:val="28"/>
          <w:szCs w:val="28"/>
          <w:lang w:val="uk-UA"/>
        </w:rPr>
        <w:t xml:space="preserve">розглядати за </w:t>
      </w:r>
      <w:r w:rsidR="00B968E9" w:rsidRPr="00284021">
        <w:rPr>
          <w:rFonts w:ascii="Times New Roman" w:hAnsi="Times New Roman" w:cs="Times New Roman"/>
          <w:sz w:val="28"/>
          <w:szCs w:val="28"/>
        </w:rPr>
        <w:t>критері</w:t>
      </w:r>
      <w:r w:rsidR="00B968E9" w:rsidRPr="00284021">
        <w:rPr>
          <w:rFonts w:ascii="Times New Roman" w:hAnsi="Times New Roman" w:cs="Times New Roman"/>
          <w:sz w:val="28"/>
          <w:szCs w:val="28"/>
          <w:lang w:val="uk-UA"/>
        </w:rPr>
        <w:t>ями</w:t>
      </w:r>
      <w:r w:rsidR="00E92356" w:rsidRPr="00284021">
        <w:rPr>
          <w:rFonts w:ascii="Times New Roman" w:hAnsi="Times New Roman" w:cs="Times New Roman"/>
          <w:sz w:val="28"/>
          <w:szCs w:val="28"/>
        </w:rPr>
        <w:t xml:space="preserve">, які застосовує Європейський суд з прав людини для визнання доказу допустимим або недопустимим, та реалізацію такого порядку в законодавстві України. </w:t>
      </w:r>
    </w:p>
    <w:p w:rsidR="00E92356" w:rsidRPr="00284021" w:rsidRDefault="00005847"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Розглянемо критерій в</w:t>
      </w:r>
      <w:r w:rsidR="00E92356" w:rsidRPr="00284021">
        <w:rPr>
          <w:rFonts w:ascii="Times New Roman" w:hAnsi="Times New Roman" w:cs="Times New Roman"/>
          <w:sz w:val="28"/>
          <w:szCs w:val="28"/>
        </w:rPr>
        <w:t>тручання «згідно із законом»</w:t>
      </w:r>
      <w:r w:rsidRPr="00284021">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rPr>
        <w:t xml:space="preserve">Питання допустимості доказів досить тісно пов’язане як з правом на справедливий судовий розгляд, так і з презумпцією невинуватості. Загальне правило полягає в тому, що докази, отримані неналежним або незаконним чином, не можуть братися до уваги </w:t>
      </w:r>
      <w:proofErr w:type="gramStart"/>
      <w:r w:rsidR="00E92356" w:rsidRPr="00284021">
        <w:rPr>
          <w:rFonts w:ascii="Times New Roman" w:hAnsi="Times New Roman" w:cs="Times New Roman"/>
          <w:sz w:val="28"/>
          <w:szCs w:val="28"/>
        </w:rPr>
        <w:t>п</w:t>
      </w:r>
      <w:proofErr w:type="gramEnd"/>
      <w:r w:rsidR="00E92356" w:rsidRPr="00284021">
        <w:rPr>
          <w:rFonts w:ascii="Times New Roman" w:hAnsi="Times New Roman" w:cs="Times New Roman"/>
          <w:sz w:val="28"/>
          <w:szCs w:val="28"/>
        </w:rPr>
        <w:t xml:space="preserve">ідчас розгляду справи в суді. При цьому потрібно виходити з того, що оцінка конкретного доказу з погляду допустимості чи недопустимості вирішується в </w:t>
      </w:r>
      <w:proofErr w:type="gramStart"/>
      <w:r w:rsidR="00E92356" w:rsidRPr="00284021">
        <w:rPr>
          <w:rFonts w:ascii="Times New Roman" w:hAnsi="Times New Roman" w:cs="Times New Roman"/>
          <w:sz w:val="28"/>
          <w:szCs w:val="28"/>
        </w:rPr>
        <w:t>кожному</w:t>
      </w:r>
      <w:proofErr w:type="gramEnd"/>
      <w:r w:rsidR="00E92356" w:rsidRPr="00284021">
        <w:rPr>
          <w:rFonts w:ascii="Times New Roman" w:hAnsi="Times New Roman" w:cs="Times New Roman"/>
          <w:sz w:val="28"/>
          <w:szCs w:val="28"/>
        </w:rPr>
        <w:t xml:space="preserve"> випадку окремо.</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Так, ч.2 ст.87 </w:t>
      </w:r>
      <w:r w:rsidR="00954574">
        <w:rPr>
          <w:rFonts w:ascii="Times New Roman" w:hAnsi="Times New Roman" w:cs="Times New Roman"/>
          <w:sz w:val="28"/>
          <w:szCs w:val="28"/>
          <w:lang w:val="uk-UA"/>
        </w:rPr>
        <w:t>Кримінального процесуального кодексу</w:t>
      </w:r>
      <w:r w:rsidR="00B968E9" w:rsidRPr="00284021">
        <w:rPr>
          <w:rFonts w:ascii="Times New Roman" w:hAnsi="Times New Roman" w:cs="Times New Roman"/>
          <w:sz w:val="28"/>
          <w:szCs w:val="28"/>
          <w:lang w:val="uk-UA"/>
        </w:rPr>
        <w:t xml:space="preserve"> України</w:t>
      </w:r>
      <w:r w:rsidRPr="00284021">
        <w:rPr>
          <w:rFonts w:ascii="Times New Roman" w:hAnsi="Times New Roman" w:cs="Times New Roman"/>
          <w:sz w:val="28"/>
          <w:szCs w:val="28"/>
          <w:lang w:val="uk-UA"/>
        </w:rPr>
        <w:t xml:space="preserve"> визначає обов’язок суду визнавати істотне порушення прав людини і основоположних свобод, зокрема, в разі «здійснення процесуальних дій, які потребують попереднього дозволу суду, без такого дозволу або з порушенням його суттєвих умов». </w:t>
      </w:r>
    </w:p>
    <w:p w:rsidR="00E92356" w:rsidRPr="00284021" w:rsidRDefault="000D3488" w:rsidP="00836C08">
      <w:pPr>
        <w:spacing w:after="0" w:line="360" w:lineRule="auto"/>
        <w:ind w:firstLine="567"/>
        <w:jc w:val="both"/>
        <w:rPr>
          <w:rFonts w:ascii="Times New Roman" w:hAnsi="Times New Roman" w:cs="Times New Roman"/>
          <w:sz w:val="28"/>
          <w:szCs w:val="28"/>
        </w:rPr>
      </w:pPr>
      <w:r w:rsidRPr="00284021">
        <w:rPr>
          <w:rFonts w:ascii="Times New Roman" w:hAnsi="Times New Roman" w:cs="Times New Roman"/>
          <w:sz w:val="28"/>
          <w:szCs w:val="28"/>
          <w:lang w:val="uk-UA"/>
        </w:rPr>
        <w:t>В</w:t>
      </w:r>
      <w:r w:rsidR="00E92356" w:rsidRPr="00284021">
        <w:rPr>
          <w:rFonts w:ascii="Times New Roman" w:hAnsi="Times New Roman" w:cs="Times New Roman"/>
          <w:sz w:val="28"/>
          <w:szCs w:val="28"/>
        </w:rPr>
        <w:t>ип</w:t>
      </w:r>
      <w:r w:rsidR="006A1173" w:rsidRPr="00284021">
        <w:rPr>
          <w:rFonts w:ascii="Times New Roman" w:hAnsi="Times New Roman" w:cs="Times New Roman"/>
          <w:sz w:val="28"/>
          <w:szCs w:val="28"/>
        </w:rPr>
        <w:t>адком недотримання цієї вимоги</w:t>
      </w:r>
      <w:r w:rsidR="00E92356" w:rsidRPr="00284021">
        <w:rPr>
          <w:rFonts w:ascii="Times New Roman" w:hAnsi="Times New Roman" w:cs="Times New Roman"/>
          <w:sz w:val="28"/>
          <w:szCs w:val="28"/>
        </w:rPr>
        <w:t>, є порушення права на повагу до приватного і сімейного життя, передбаченого ст.8 Конвенції про захист прав</w:t>
      </w:r>
      <w:r w:rsidR="006A1173" w:rsidRPr="00284021">
        <w:rPr>
          <w:rFonts w:ascii="Times New Roman" w:hAnsi="Times New Roman" w:cs="Times New Roman"/>
          <w:sz w:val="28"/>
          <w:szCs w:val="28"/>
        </w:rPr>
        <w:t xml:space="preserve"> людини і основоположних свобод</w:t>
      </w:r>
      <w:r w:rsidR="00650A9E">
        <w:rPr>
          <w:rFonts w:ascii="Times New Roman" w:hAnsi="Times New Roman" w:cs="Times New Roman"/>
          <w:sz w:val="28"/>
          <w:szCs w:val="28"/>
        </w:rPr>
        <w:t xml:space="preserve"> </w:t>
      </w:r>
      <w:r w:rsidR="006A1173" w:rsidRPr="00284021">
        <w:rPr>
          <w:rFonts w:ascii="Times New Roman" w:hAnsi="Times New Roman" w:cs="Times New Roman"/>
          <w:sz w:val="28"/>
          <w:szCs w:val="28"/>
        </w:rPr>
        <w:t>[3</w:t>
      </w:r>
      <w:r w:rsidR="002749B0" w:rsidRPr="00284021">
        <w:rPr>
          <w:rFonts w:ascii="Times New Roman" w:hAnsi="Times New Roman" w:cs="Times New Roman"/>
          <w:sz w:val="28"/>
          <w:szCs w:val="28"/>
        </w:rPr>
        <w:t>6</w:t>
      </w:r>
      <w:r w:rsidR="006A1173" w:rsidRPr="00284021">
        <w:rPr>
          <w:rFonts w:ascii="Times New Roman" w:hAnsi="Times New Roman" w:cs="Times New Roman"/>
          <w:sz w:val="28"/>
          <w:szCs w:val="28"/>
        </w:rPr>
        <w:t>].</w:t>
      </w:r>
    </w:p>
    <w:p w:rsidR="00E92356" w:rsidRPr="00284021" w:rsidRDefault="0095569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Так, у ч.2 ст.8 К</w:t>
      </w:r>
      <w:r w:rsidR="00E92356" w:rsidRPr="00284021">
        <w:rPr>
          <w:rFonts w:ascii="Times New Roman" w:hAnsi="Times New Roman" w:cs="Times New Roman"/>
          <w:sz w:val="28"/>
          <w:szCs w:val="28"/>
          <w:lang w:val="uk-UA"/>
        </w:rPr>
        <w:t>онвенції йдеться про те, що право на приватне й сімейне життя не є абсолютним і що таке втручання може мати місце лише «згідно із законом».Так, у п.43 рішення у справі «Клас та інші проти Німеччини» Є</w:t>
      </w:r>
      <w:r w:rsidR="000D3488" w:rsidRPr="00284021">
        <w:rPr>
          <w:rFonts w:ascii="Times New Roman" w:hAnsi="Times New Roman" w:cs="Times New Roman"/>
          <w:sz w:val="28"/>
          <w:szCs w:val="28"/>
          <w:lang w:val="uk-UA"/>
        </w:rPr>
        <w:t xml:space="preserve">вропейського суду з прав людини </w:t>
      </w:r>
      <w:r w:rsidR="00E92356" w:rsidRPr="00284021">
        <w:rPr>
          <w:rFonts w:ascii="Times New Roman" w:hAnsi="Times New Roman" w:cs="Times New Roman"/>
          <w:sz w:val="28"/>
          <w:szCs w:val="28"/>
          <w:lang w:val="uk-UA"/>
        </w:rPr>
        <w:t>зазначив, що втручання не порушуватиме ст.8 конвенції, якщо воно було здійснено«згідно із законом»</w:t>
      </w:r>
      <w:r w:rsidR="00650A9E">
        <w:rPr>
          <w:rFonts w:ascii="Times New Roman" w:hAnsi="Times New Roman" w:cs="Times New Roman"/>
          <w:sz w:val="28"/>
          <w:szCs w:val="28"/>
          <w:lang w:val="uk-UA"/>
        </w:rPr>
        <w:t xml:space="preserve"> </w:t>
      </w:r>
      <w:r w:rsidR="00F979AC" w:rsidRPr="00F979AC">
        <w:rPr>
          <w:rFonts w:ascii="Times New Roman" w:hAnsi="Times New Roman" w:cs="Times New Roman"/>
          <w:sz w:val="28"/>
          <w:szCs w:val="28"/>
        </w:rPr>
        <w:t>[89]</w:t>
      </w:r>
      <w:r w:rsidR="00E92356" w:rsidRPr="00284021">
        <w:rPr>
          <w:rFonts w:ascii="Times New Roman" w:hAnsi="Times New Roman" w:cs="Times New Roman"/>
          <w:sz w:val="28"/>
          <w:szCs w:val="28"/>
          <w:lang w:val="uk-UA"/>
        </w:rPr>
        <w:t>.</w:t>
      </w:r>
    </w:p>
    <w:p w:rsidR="00B30C9D" w:rsidRPr="00284021" w:rsidRDefault="002749B0"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lastRenderedPageBreak/>
        <w:t>Аби не суперечити ст.8 конвенції, б</w:t>
      </w:r>
      <w:r w:rsidR="00E92356" w:rsidRPr="00284021">
        <w:rPr>
          <w:rFonts w:ascii="Times New Roman" w:hAnsi="Times New Roman" w:cs="Times New Roman"/>
          <w:sz w:val="28"/>
          <w:szCs w:val="28"/>
          <w:lang w:val="uk-UA"/>
        </w:rPr>
        <w:t>удь-який захід стеження має відповіда</w:t>
      </w:r>
      <w:r w:rsidR="000C1DBA" w:rsidRPr="00284021">
        <w:rPr>
          <w:rFonts w:ascii="Times New Roman" w:hAnsi="Times New Roman" w:cs="Times New Roman"/>
          <w:sz w:val="28"/>
          <w:szCs w:val="28"/>
          <w:lang w:val="uk-UA"/>
        </w:rPr>
        <w:t>ти вимогам і процедурним нормам.В</w:t>
      </w:r>
      <w:r w:rsidR="00E92356" w:rsidRPr="00284021">
        <w:rPr>
          <w:rFonts w:ascii="Times New Roman" w:hAnsi="Times New Roman" w:cs="Times New Roman"/>
          <w:sz w:val="28"/>
          <w:szCs w:val="28"/>
          <w:lang w:val="uk-UA"/>
        </w:rPr>
        <w:t>тручання повинно відбуватися «згідно із законом», мати легітимну мету та бути необхідним у демократичному суспільстві для досягнення цієї мети (рішення Є</w:t>
      </w:r>
      <w:r w:rsidR="000D3488" w:rsidRPr="00284021">
        <w:rPr>
          <w:rFonts w:ascii="Times New Roman" w:hAnsi="Times New Roman" w:cs="Times New Roman"/>
          <w:sz w:val="28"/>
          <w:szCs w:val="28"/>
          <w:lang w:val="uk-UA"/>
        </w:rPr>
        <w:t>вропейського суду з прав людини</w:t>
      </w:r>
      <w:r w:rsidR="00E92356" w:rsidRPr="00284021">
        <w:rPr>
          <w:rFonts w:ascii="Times New Roman" w:hAnsi="Times New Roman" w:cs="Times New Roman"/>
          <w:sz w:val="28"/>
          <w:szCs w:val="28"/>
          <w:lang w:val="uk-UA"/>
        </w:rPr>
        <w:t xml:space="preserve"> у справах</w:t>
      </w:r>
      <w:r w:rsidR="00F85FD0" w:rsidRPr="00284021">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lang w:val="uk-UA"/>
        </w:rPr>
        <w:t>«Кривіцька та Кривіцький проти України», п.42</w:t>
      </w:r>
      <w:r w:rsidR="000C1DBA" w:rsidRPr="00284021">
        <w:rPr>
          <w:rFonts w:ascii="Times New Roman" w:hAnsi="Times New Roman" w:cs="Times New Roman"/>
          <w:sz w:val="28"/>
          <w:szCs w:val="28"/>
          <w:lang w:val="uk-UA"/>
        </w:rPr>
        <w:t xml:space="preserve"> [3</w:t>
      </w:r>
      <w:r w:rsidR="00F85FD0" w:rsidRPr="00284021">
        <w:rPr>
          <w:rFonts w:ascii="Times New Roman" w:hAnsi="Times New Roman" w:cs="Times New Roman"/>
          <w:sz w:val="28"/>
          <w:szCs w:val="28"/>
          <w:lang w:val="uk-UA"/>
        </w:rPr>
        <w:t>7</w:t>
      </w:r>
      <w:r w:rsidR="000C1DBA" w:rsidRPr="00284021">
        <w:rPr>
          <w:rFonts w:ascii="Times New Roman" w:hAnsi="Times New Roman" w:cs="Times New Roman"/>
          <w:sz w:val="28"/>
          <w:szCs w:val="28"/>
          <w:lang w:val="uk-UA"/>
        </w:rPr>
        <w:t>]</w:t>
      </w:r>
      <w:r w:rsidR="00E92356" w:rsidRPr="00284021">
        <w:rPr>
          <w:rFonts w:ascii="Times New Roman" w:hAnsi="Times New Roman" w:cs="Times New Roman"/>
          <w:sz w:val="28"/>
          <w:szCs w:val="28"/>
          <w:lang w:val="uk-UA"/>
        </w:rPr>
        <w:t>; «Сіл</w:t>
      </w:r>
      <w:r w:rsidR="00F85FD0" w:rsidRPr="00284021">
        <w:rPr>
          <w:rFonts w:ascii="Times New Roman" w:hAnsi="Times New Roman" w:cs="Times New Roman"/>
          <w:sz w:val="28"/>
          <w:szCs w:val="28"/>
          <w:lang w:val="uk-UA"/>
        </w:rPr>
        <w:t>ь</w:t>
      </w:r>
      <w:r w:rsidR="00E92356" w:rsidRPr="00284021">
        <w:rPr>
          <w:rFonts w:ascii="Times New Roman" w:hAnsi="Times New Roman" w:cs="Times New Roman"/>
          <w:sz w:val="28"/>
          <w:szCs w:val="28"/>
          <w:lang w:val="uk-UA"/>
        </w:rPr>
        <w:t>вер та інші проти Сполученого Королівства», п.84</w:t>
      </w:r>
      <w:r w:rsidR="00B30C9D" w:rsidRPr="00284021">
        <w:rPr>
          <w:rFonts w:ascii="Times New Roman" w:hAnsi="Times New Roman" w:cs="Times New Roman"/>
          <w:sz w:val="28"/>
          <w:szCs w:val="28"/>
          <w:lang w:val="uk-UA"/>
        </w:rPr>
        <w:t xml:space="preserve"> [38]</w:t>
      </w:r>
      <w:r w:rsidR="00E92356" w:rsidRPr="00284021">
        <w:rPr>
          <w:rFonts w:ascii="Times New Roman" w:hAnsi="Times New Roman" w:cs="Times New Roman"/>
          <w:sz w:val="28"/>
          <w:szCs w:val="28"/>
          <w:lang w:val="uk-UA"/>
        </w:rPr>
        <w:t>; «Кузнецов проти України», п.134</w:t>
      </w:r>
      <w:r w:rsidR="00B30C9D" w:rsidRPr="00284021">
        <w:rPr>
          <w:rFonts w:ascii="Times New Roman" w:hAnsi="Times New Roman" w:cs="Times New Roman"/>
          <w:sz w:val="28"/>
          <w:szCs w:val="28"/>
          <w:lang w:val="uk-UA"/>
        </w:rPr>
        <w:t>[39]</w:t>
      </w:r>
      <w:r w:rsidR="000C1DBA" w:rsidRPr="00284021">
        <w:rPr>
          <w:rFonts w:ascii="Times New Roman" w:hAnsi="Times New Roman" w:cs="Times New Roman"/>
          <w:sz w:val="28"/>
          <w:szCs w:val="28"/>
          <w:lang w:val="uk-UA"/>
        </w:rPr>
        <w:t>; «Шалімов проти України», п.84</w:t>
      </w:r>
      <w:r w:rsidR="00B30C9D" w:rsidRPr="00284021">
        <w:rPr>
          <w:rFonts w:ascii="Times New Roman" w:hAnsi="Times New Roman" w:cs="Times New Roman"/>
          <w:sz w:val="28"/>
          <w:szCs w:val="28"/>
          <w:lang w:val="uk-UA"/>
        </w:rPr>
        <w:t xml:space="preserve"> [40]</w:t>
      </w:r>
      <w:r w:rsidR="000C1DBA" w:rsidRPr="00284021">
        <w:rPr>
          <w:rFonts w:ascii="Times New Roman" w:hAnsi="Times New Roman" w:cs="Times New Roman"/>
          <w:sz w:val="28"/>
          <w:szCs w:val="28"/>
          <w:lang w:val="uk-UA"/>
        </w:rPr>
        <w:t>.</w:t>
      </w:r>
      <w:r w:rsidR="00E92356" w:rsidRPr="00284021">
        <w:rPr>
          <w:rFonts w:ascii="Times New Roman" w:hAnsi="Times New Roman" w:cs="Times New Roman"/>
          <w:sz w:val="28"/>
          <w:szCs w:val="28"/>
          <w:lang w:val="uk-UA"/>
        </w:rPr>
        <w:t>).Вираз «передбачено законом» визначає , що втручання грунтувалося на внутрішньому праві (рішення Є</w:t>
      </w:r>
      <w:r w:rsidR="00F979AC">
        <w:rPr>
          <w:rFonts w:ascii="Times New Roman" w:hAnsi="Times New Roman" w:cs="Times New Roman"/>
          <w:sz w:val="28"/>
          <w:szCs w:val="28"/>
          <w:lang w:val="uk-UA"/>
        </w:rPr>
        <w:t>вропейського суду з прав людини</w:t>
      </w:r>
      <w:r w:rsidR="00E92356" w:rsidRPr="00284021">
        <w:rPr>
          <w:rFonts w:ascii="Times New Roman" w:hAnsi="Times New Roman" w:cs="Times New Roman"/>
          <w:sz w:val="28"/>
          <w:szCs w:val="28"/>
          <w:lang w:val="uk-UA"/>
        </w:rPr>
        <w:t xml:space="preserve"> у справі «</w:t>
      </w:r>
      <w:r w:rsidR="00A03603" w:rsidRPr="00284021">
        <w:rPr>
          <w:rFonts w:ascii="Times New Roman" w:hAnsi="Times New Roman" w:cs="Times New Roman"/>
          <w:sz w:val="28"/>
          <w:szCs w:val="28"/>
          <w:lang w:val="uk-UA"/>
        </w:rPr>
        <w:t>Мікхауд проти Франції</w:t>
      </w:r>
      <w:r w:rsidR="00E92356" w:rsidRPr="00284021">
        <w:rPr>
          <w:rFonts w:ascii="Times New Roman" w:hAnsi="Times New Roman" w:cs="Times New Roman"/>
          <w:sz w:val="28"/>
          <w:szCs w:val="28"/>
          <w:lang w:val="uk-UA"/>
        </w:rPr>
        <w:t>» п.94</w:t>
      </w:r>
      <w:r w:rsidR="00B30C9D" w:rsidRPr="00284021">
        <w:rPr>
          <w:rFonts w:ascii="Times New Roman" w:hAnsi="Times New Roman" w:cs="Times New Roman"/>
          <w:sz w:val="28"/>
          <w:szCs w:val="28"/>
          <w:lang w:val="uk-UA"/>
        </w:rPr>
        <w:t xml:space="preserve"> [41]</w:t>
      </w:r>
      <w:r w:rsidR="00E92356" w:rsidRPr="00284021">
        <w:rPr>
          <w:rFonts w:ascii="Times New Roman" w:hAnsi="Times New Roman" w:cs="Times New Roman"/>
          <w:sz w:val="28"/>
          <w:szCs w:val="28"/>
          <w:lang w:val="uk-UA"/>
        </w:rPr>
        <w:t>).</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При цьому у справі «Кривіцька та Кривіцький проти України» (п.43 рішення) </w:t>
      </w:r>
      <w:r w:rsidR="000D3488" w:rsidRPr="00284021">
        <w:rPr>
          <w:rFonts w:ascii="Times New Roman" w:hAnsi="Times New Roman" w:cs="Times New Roman"/>
          <w:sz w:val="28"/>
          <w:szCs w:val="28"/>
          <w:lang w:val="uk-UA"/>
        </w:rPr>
        <w:t>Європейський суд з прав людини</w:t>
      </w:r>
      <w:r w:rsidRPr="00284021">
        <w:rPr>
          <w:rFonts w:ascii="Times New Roman" w:hAnsi="Times New Roman" w:cs="Times New Roman"/>
          <w:sz w:val="28"/>
          <w:szCs w:val="28"/>
          <w:lang w:val="uk-UA"/>
        </w:rPr>
        <w:t xml:space="preserve"> наголосив, що вислів «згідно із законом» не тільки передбачає дотримання національного права, а й стосується якості цього права, вимагаючи, щоб воно не супереч</w:t>
      </w:r>
      <w:r w:rsidR="00B30C9D" w:rsidRPr="00284021">
        <w:rPr>
          <w:rFonts w:ascii="Times New Roman" w:hAnsi="Times New Roman" w:cs="Times New Roman"/>
          <w:sz w:val="28"/>
          <w:szCs w:val="28"/>
          <w:lang w:val="uk-UA"/>
        </w:rPr>
        <w:t>ило принципу верховенства права[37].</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Так, у п.49 рішення у справі «В</w:t>
      </w:r>
      <w:r w:rsidR="009B31B2">
        <w:rPr>
          <w:rFonts w:ascii="Times New Roman" w:hAnsi="Times New Roman" w:cs="Times New Roman"/>
          <w:sz w:val="28"/>
          <w:szCs w:val="28"/>
          <w:lang w:val="uk-UA"/>
        </w:rPr>
        <w:t xml:space="preserve">олохи проти України» зазначено, що </w:t>
      </w:r>
      <w:r w:rsidRPr="00284021">
        <w:rPr>
          <w:rFonts w:ascii="Times New Roman" w:hAnsi="Times New Roman" w:cs="Times New Roman"/>
          <w:sz w:val="28"/>
          <w:szCs w:val="28"/>
          <w:lang w:val="uk-UA"/>
        </w:rPr>
        <w:t>верховенство права грунтується на тому, що втручання органів виконавчої влади в права осіб має підлягати ефективному контролю, який зазвичай здійснюється судовим органом як останньою інстанцією, оскільки судовий контроль дає найбільші гарантії незалежності, безсторонності та здійснення належного провадження</w:t>
      </w:r>
      <w:r w:rsidR="00F96202" w:rsidRPr="00284021">
        <w:rPr>
          <w:rFonts w:ascii="Times New Roman" w:hAnsi="Times New Roman" w:cs="Times New Roman"/>
          <w:sz w:val="28"/>
          <w:szCs w:val="28"/>
          <w:lang w:val="uk-UA"/>
        </w:rPr>
        <w:t xml:space="preserve"> [42]</w:t>
      </w:r>
      <w:r w:rsidR="009B31B2">
        <w:rPr>
          <w:rFonts w:ascii="Times New Roman" w:hAnsi="Times New Roman" w:cs="Times New Roman"/>
          <w:sz w:val="28"/>
          <w:szCs w:val="28"/>
          <w:lang w:val="uk-UA"/>
        </w:rPr>
        <w:t>.</w:t>
      </w:r>
    </w:p>
    <w:p w:rsidR="000D3488" w:rsidRPr="00284021" w:rsidRDefault="00F9620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Виходячи з вище зазначеного </w:t>
      </w:r>
      <w:r w:rsidR="00E92356" w:rsidRPr="00284021">
        <w:rPr>
          <w:rFonts w:ascii="Times New Roman" w:hAnsi="Times New Roman" w:cs="Times New Roman"/>
          <w:sz w:val="28"/>
          <w:szCs w:val="28"/>
          <w:lang w:val="uk-UA"/>
        </w:rPr>
        <w:t xml:space="preserve">, </w:t>
      </w:r>
      <w:r w:rsidR="009B31B2">
        <w:rPr>
          <w:rFonts w:ascii="Times New Roman" w:hAnsi="Times New Roman" w:cs="Times New Roman"/>
          <w:sz w:val="28"/>
          <w:szCs w:val="28"/>
          <w:lang w:val="uk-UA"/>
        </w:rPr>
        <w:t xml:space="preserve">критерій </w:t>
      </w:r>
      <w:r w:rsidR="00E92356" w:rsidRPr="00284021">
        <w:rPr>
          <w:rFonts w:ascii="Times New Roman" w:hAnsi="Times New Roman" w:cs="Times New Roman"/>
          <w:sz w:val="28"/>
          <w:szCs w:val="28"/>
          <w:lang w:val="uk-UA"/>
        </w:rPr>
        <w:t>«згідно із законом» вимагає, щоб</w:t>
      </w:r>
      <w:r w:rsidR="009B31B2">
        <w:rPr>
          <w:rFonts w:ascii="Times New Roman" w:hAnsi="Times New Roman" w:cs="Times New Roman"/>
          <w:sz w:val="28"/>
          <w:szCs w:val="28"/>
          <w:lang w:val="uk-UA"/>
        </w:rPr>
        <w:t xml:space="preserve"> законодавство</w:t>
      </w:r>
      <w:r w:rsidR="00E92356" w:rsidRPr="00284021">
        <w:rPr>
          <w:rFonts w:ascii="Times New Roman" w:hAnsi="Times New Roman" w:cs="Times New Roman"/>
          <w:sz w:val="28"/>
          <w:szCs w:val="28"/>
          <w:lang w:val="uk-UA"/>
        </w:rPr>
        <w:t xml:space="preserve">: </w:t>
      </w:r>
    </w:p>
    <w:p w:rsidR="00F96202" w:rsidRPr="00284021" w:rsidRDefault="00F96202" w:rsidP="00836C08">
      <w:pPr>
        <w:pStyle w:val="a3"/>
        <w:numPr>
          <w:ilvl w:val="0"/>
          <w:numId w:val="15"/>
        </w:numPr>
        <w:tabs>
          <w:tab w:val="left" w:pos="851"/>
        </w:tabs>
        <w:spacing w:after="0" w:line="360" w:lineRule="auto"/>
        <w:ind w:left="0"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було доступн</w:t>
      </w:r>
      <w:r w:rsidR="009B31B2">
        <w:rPr>
          <w:rFonts w:ascii="Times New Roman" w:hAnsi="Times New Roman" w:cs="Times New Roman"/>
          <w:sz w:val="28"/>
          <w:szCs w:val="28"/>
          <w:lang w:val="uk-UA"/>
        </w:rPr>
        <w:t>о</w:t>
      </w:r>
      <w:r w:rsidRPr="00284021">
        <w:rPr>
          <w:rFonts w:ascii="Times New Roman" w:hAnsi="Times New Roman" w:cs="Times New Roman"/>
          <w:sz w:val="28"/>
          <w:szCs w:val="28"/>
          <w:lang w:val="uk-UA"/>
        </w:rPr>
        <w:t xml:space="preserve"> відповідній особі, яка, крім іншого, повинна бути здатна передбачити його наслідки для себе;</w:t>
      </w:r>
    </w:p>
    <w:p w:rsidR="009B31B2" w:rsidRDefault="00F96202" w:rsidP="00836C08">
      <w:pPr>
        <w:pStyle w:val="a3"/>
        <w:numPr>
          <w:ilvl w:val="0"/>
          <w:numId w:val="15"/>
        </w:numPr>
        <w:tabs>
          <w:tab w:val="left" w:pos="851"/>
        </w:tabs>
        <w:spacing w:after="0" w:line="360" w:lineRule="auto"/>
        <w:ind w:left="0"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відповідало принципу верховенства права.</w:t>
      </w:r>
    </w:p>
    <w:p w:rsidR="00E92356" w:rsidRPr="00284021" w:rsidRDefault="00E92356" w:rsidP="009B31B2">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Аналі</w:t>
      </w:r>
      <w:r w:rsidR="000D3488" w:rsidRPr="00284021">
        <w:rPr>
          <w:rFonts w:ascii="Times New Roman" w:hAnsi="Times New Roman" w:cs="Times New Roman"/>
          <w:sz w:val="28"/>
          <w:szCs w:val="28"/>
          <w:lang w:val="uk-UA"/>
        </w:rPr>
        <w:t>зуючи практику Європейського суду з прав людини</w:t>
      </w:r>
      <w:r w:rsidRPr="00284021">
        <w:rPr>
          <w:rFonts w:ascii="Times New Roman" w:hAnsi="Times New Roman" w:cs="Times New Roman"/>
          <w:sz w:val="28"/>
          <w:szCs w:val="28"/>
          <w:lang w:val="uk-UA"/>
        </w:rPr>
        <w:t>, можна виділити основні стандарти, за якими суд повинен враховувати три основні критерії:інтенсивність порушення конституційних прав під час отримання доказу;роль доказу в стратегії обвинувачення (чим важливіша роль, тим більш недопустимим є такий доказ);чи підтверджуються висновки, зроблені стороною обвинувачення на підставі доказу, іншими матеріалами справи.</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lastRenderedPageBreak/>
        <w:t xml:space="preserve">Прикладом застосування цих критеріїв може </w:t>
      </w:r>
      <w:r w:rsidR="009B31B2">
        <w:rPr>
          <w:rFonts w:ascii="Times New Roman" w:hAnsi="Times New Roman" w:cs="Times New Roman"/>
          <w:sz w:val="28"/>
          <w:szCs w:val="28"/>
          <w:lang w:val="uk-UA"/>
        </w:rPr>
        <w:t>виступати</w:t>
      </w:r>
      <w:r w:rsidRPr="00284021">
        <w:rPr>
          <w:rFonts w:ascii="Times New Roman" w:hAnsi="Times New Roman" w:cs="Times New Roman"/>
          <w:sz w:val="28"/>
          <w:szCs w:val="28"/>
          <w:lang w:val="uk-UA"/>
        </w:rPr>
        <w:t xml:space="preserve"> справа «Шенк проти Швейц</w:t>
      </w:r>
      <w:r w:rsidR="008C08BD" w:rsidRPr="00284021">
        <w:rPr>
          <w:rFonts w:ascii="Times New Roman" w:hAnsi="Times New Roman" w:cs="Times New Roman"/>
          <w:sz w:val="28"/>
          <w:szCs w:val="28"/>
          <w:lang w:val="uk-UA"/>
        </w:rPr>
        <w:t>арії»</w:t>
      </w:r>
      <w:r w:rsidR="008C08BD" w:rsidRPr="00284021">
        <w:rPr>
          <w:rFonts w:ascii="Times New Roman" w:hAnsi="Times New Roman" w:cs="Times New Roman"/>
          <w:sz w:val="28"/>
          <w:szCs w:val="28"/>
        </w:rPr>
        <w:t xml:space="preserve">. </w:t>
      </w:r>
      <w:r w:rsidRPr="00284021">
        <w:rPr>
          <w:rFonts w:ascii="Times New Roman" w:hAnsi="Times New Roman" w:cs="Times New Roman"/>
          <w:sz w:val="28"/>
          <w:szCs w:val="28"/>
        </w:rPr>
        <w:t xml:space="preserve">В </w:t>
      </w:r>
      <w:r w:rsidR="008C08BD" w:rsidRPr="00284021">
        <w:rPr>
          <w:rFonts w:ascii="Times New Roman" w:hAnsi="Times New Roman" w:cs="Times New Roman"/>
          <w:sz w:val="28"/>
          <w:szCs w:val="28"/>
          <w:lang w:val="uk-UA"/>
        </w:rPr>
        <w:t>цій справі</w:t>
      </w:r>
      <w:r w:rsidRPr="00284021">
        <w:rPr>
          <w:rFonts w:ascii="Times New Roman" w:hAnsi="Times New Roman" w:cs="Times New Roman"/>
          <w:sz w:val="28"/>
          <w:szCs w:val="28"/>
        </w:rPr>
        <w:t xml:space="preserve"> національний суд Швейцарії використав як доказ магнітофонні записи й відмовився їх визнавати недопустимими </w:t>
      </w:r>
      <w:r w:rsidR="008C08BD" w:rsidRPr="00284021">
        <w:rPr>
          <w:rFonts w:ascii="Times New Roman" w:hAnsi="Times New Roman" w:cs="Times New Roman"/>
          <w:sz w:val="28"/>
          <w:szCs w:val="28"/>
          <w:lang w:val="uk-UA"/>
        </w:rPr>
        <w:t>незважаючи на</w:t>
      </w:r>
      <w:r w:rsidRPr="00284021">
        <w:rPr>
          <w:rFonts w:ascii="Times New Roman" w:hAnsi="Times New Roman" w:cs="Times New Roman"/>
          <w:sz w:val="28"/>
          <w:szCs w:val="28"/>
        </w:rPr>
        <w:t xml:space="preserve"> те, що </w:t>
      </w:r>
      <w:proofErr w:type="gramStart"/>
      <w:r w:rsidRPr="00284021">
        <w:rPr>
          <w:rFonts w:ascii="Times New Roman" w:hAnsi="Times New Roman" w:cs="Times New Roman"/>
          <w:sz w:val="28"/>
          <w:szCs w:val="28"/>
        </w:rPr>
        <w:t>вони</w:t>
      </w:r>
      <w:proofErr w:type="gramEnd"/>
      <w:r w:rsidRPr="00284021">
        <w:rPr>
          <w:rFonts w:ascii="Times New Roman" w:hAnsi="Times New Roman" w:cs="Times New Roman"/>
          <w:sz w:val="28"/>
          <w:szCs w:val="28"/>
        </w:rPr>
        <w:t xml:space="preserve"> отримані незаконно, оскільки не були санкціоновані компетентним судовим органом</w:t>
      </w:r>
      <w:r w:rsidR="00650A9E">
        <w:rPr>
          <w:rFonts w:ascii="Times New Roman" w:hAnsi="Times New Roman" w:cs="Times New Roman"/>
          <w:sz w:val="28"/>
          <w:szCs w:val="28"/>
        </w:rPr>
        <w:t xml:space="preserve"> </w:t>
      </w:r>
      <w:r w:rsidR="008C08BD" w:rsidRPr="00284021">
        <w:rPr>
          <w:rFonts w:ascii="Times New Roman" w:hAnsi="Times New Roman" w:cs="Times New Roman"/>
          <w:sz w:val="28"/>
          <w:szCs w:val="28"/>
        </w:rPr>
        <w:t>[43]</w:t>
      </w:r>
      <w:r w:rsidRPr="00284021">
        <w:rPr>
          <w:rFonts w:ascii="Times New Roman" w:hAnsi="Times New Roman" w:cs="Times New Roman"/>
          <w:sz w:val="28"/>
          <w:szCs w:val="28"/>
        </w:rPr>
        <w:t>.</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Пан Шенк стверджував, що записування його телефонних розмов з паном Поті та їх використання як доказу порушує п.</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1 ст.</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 xml:space="preserve">6 </w:t>
      </w:r>
      <w:r w:rsidR="00907ACE">
        <w:rPr>
          <w:rFonts w:ascii="Times New Roman" w:hAnsi="Times New Roman" w:cs="Times New Roman"/>
          <w:sz w:val="28"/>
          <w:szCs w:val="28"/>
          <w:lang w:val="uk-UA"/>
        </w:rPr>
        <w:t>К</w:t>
      </w:r>
      <w:r w:rsidRPr="00284021">
        <w:rPr>
          <w:rFonts w:ascii="Times New Roman" w:hAnsi="Times New Roman" w:cs="Times New Roman"/>
          <w:sz w:val="28"/>
          <w:szCs w:val="28"/>
        </w:rPr>
        <w:t xml:space="preserve">онвенції. Він також наполягав, що використання незаконно отриманих доказів достатньо для визнання </w:t>
      </w:r>
      <w:proofErr w:type="gramStart"/>
      <w:r w:rsidRPr="00284021">
        <w:rPr>
          <w:rFonts w:ascii="Times New Roman" w:hAnsi="Times New Roman" w:cs="Times New Roman"/>
          <w:sz w:val="28"/>
          <w:szCs w:val="28"/>
        </w:rPr>
        <w:t>судового</w:t>
      </w:r>
      <w:proofErr w:type="gramEnd"/>
      <w:r w:rsidRPr="00284021">
        <w:rPr>
          <w:rFonts w:ascii="Times New Roman" w:hAnsi="Times New Roman" w:cs="Times New Roman"/>
          <w:sz w:val="28"/>
          <w:szCs w:val="28"/>
        </w:rPr>
        <w:t xml:space="preserve"> розгляду несправедливим і що його засудження ґрунтується переважно на магнітофонному записі.</w:t>
      </w:r>
    </w:p>
    <w:p w:rsidR="003B3DBC" w:rsidRPr="00284021" w:rsidRDefault="0054624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Європейський суд з прав людини </w:t>
      </w:r>
      <w:r w:rsidR="00E92356" w:rsidRPr="00284021">
        <w:rPr>
          <w:rFonts w:ascii="Times New Roman" w:hAnsi="Times New Roman" w:cs="Times New Roman"/>
          <w:sz w:val="28"/>
          <w:szCs w:val="28"/>
        </w:rPr>
        <w:t xml:space="preserve">у своєму рішенні зазначив, що магнітофонний запис телефоннихрозмов не був єдиним доказом, на якому ґрунтувався вирок. Відмова кримінального суду виключити касету з переліку доказів пов’язана з наявністю </w:t>
      </w:r>
      <w:proofErr w:type="gramStart"/>
      <w:r w:rsidR="00E92356" w:rsidRPr="00284021">
        <w:rPr>
          <w:rFonts w:ascii="Times New Roman" w:hAnsi="Times New Roman" w:cs="Times New Roman"/>
          <w:sz w:val="28"/>
          <w:szCs w:val="28"/>
        </w:rPr>
        <w:t>св</w:t>
      </w:r>
      <w:proofErr w:type="gramEnd"/>
      <w:r w:rsidR="00E92356" w:rsidRPr="00284021">
        <w:rPr>
          <w:rFonts w:ascii="Times New Roman" w:hAnsi="Times New Roman" w:cs="Times New Roman"/>
          <w:sz w:val="28"/>
          <w:szCs w:val="28"/>
        </w:rPr>
        <w:t xml:space="preserve">ідчень пана Поті щодо змісту запису, а також деяких інших свідків. </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У рішенні неодноразово підкреслювалось, що суд виходив також з інших доказів, які підтверджують висновок про винуватість пана Шенка, що випливає з магнітофонного запису.</w:t>
      </w:r>
      <w:r w:rsidR="00546242" w:rsidRPr="00284021">
        <w:rPr>
          <w:rFonts w:ascii="Times New Roman" w:hAnsi="Times New Roman" w:cs="Times New Roman"/>
          <w:sz w:val="28"/>
          <w:szCs w:val="28"/>
          <w:lang w:val="uk-UA"/>
        </w:rPr>
        <w:t>Європейський суд з прав людини</w:t>
      </w:r>
      <w:r w:rsidRPr="00284021">
        <w:rPr>
          <w:rFonts w:ascii="Times New Roman" w:hAnsi="Times New Roman" w:cs="Times New Roman"/>
          <w:sz w:val="28"/>
          <w:szCs w:val="28"/>
        </w:rPr>
        <w:t xml:space="preserve"> зробив висновок, що використання як доказу магнітофонного запису не позбавило заявника справедливого судового розгляду і, як наслідок, не порушило п.</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1 ст.</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 xml:space="preserve">6 </w:t>
      </w:r>
      <w:r w:rsidR="00907ACE">
        <w:rPr>
          <w:rFonts w:ascii="Times New Roman" w:hAnsi="Times New Roman" w:cs="Times New Roman"/>
          <w:sz w:val="28"/>
          <w:szCs w:val="28"/>
          <w:lang w:val="uk-UA"/>
        </w:rPr>
        <w:t>К</w:t>
      </w:r>
      <w:r w:rsidRPr="00284021">
        <w:rPr>
          <w:rFonts w:ascii="Times New Roman" w:hAnsi="Times New Roman" w:cs="Times New Roman"/>
          <w:sz w:val="28"/>
          <w:szCs w:val="28"/>
        </w:rPr>
        <w:t>онвенції.</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Щодо порушень ст.8 </w:t>
      </w:r>
      <w:r w:rsidR="00907ACE">
        <w:rPr>
          <w:rFonts w:ascii="Times New Roman" w:hAnsi="Times New Roman" w:cs="Times New Roman"/>
          <w:sz w:val="28"/>
          <w:szCs w:val="28"/>
          <w:lang w:val="uk-UA"/>
        </w:rPr>
        <w:t>К</w:t>
      </w:r>
      <w:r w:rsidRPr="00284021">
        <w:rPr>
          <w:rFonts w:ascii="Times New Roman" w:hAnsi="Times New Roman" w:cs="Times New Roman"/>
          <w:sz w:val="28"/>
          <w:szCs w:val="28"/>
        </w:rPr>
        <w:t xml:space="preserve">онвенції суд зазначив, що ця проблема вже поглинена іншою, вже розглянутою </w:t>
      </w:r>
      <w:r w:rsidR="00546242" w:rsidRPr="00284021">
        <w:rPr>
          <w:rFonts w:ascii="Times New Roman" w:hAnsi="Times New Roman" w:cs="Times New Roman"/>
          <w:sz w:val="28"/>
          <w:szCs w:val="28"/>
          <w:lang w:val="uk-UA"/>
        </w:rPr>
        <w:t>-</w:t>
      </w:r>
      <w:r w:rsidRPr="00284021">
        <w:rPr>
          <w:rFonts w:ascii="Times New Roman" w:hAnsi="Times New Roman" w:cs="Times New Roman"/>
          <w:sz w:val="28"/>
          <w:szCs w:val="28"/>
        </w:rPr>
        <w:t xml:space="preserve"> про використання касети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 час розгляду (п.</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1 ст.</w:t>
      </w:r>
      <w:r w:rsidR="00650A9E">
        <w:rPr>
          <w:rFonts w:ascii="Times New Roman" w:hAnsi="Times New Roman" w:cs="Times New Roman"/>
          <w:sz w:val="28"/>
          <w:szCs w:val="28"/>
        </w:rPr>
        <w:t xml:space="preserve"> </w:t>
      </w:r>
      <w:r w:rsidRPr="00284021">
        <w:rPr>
          <w:rFonts w:ascii="Times New Roman" w:hAnsi="Times New Roman" w:cs="Times New Roman"/>
          <w:sz w:val="28"/>
          <w:szCs w:val="28"/>
        </w:rPr>
        <w:t xml:space="preserve">6 </w:t>
      </w:r>
      <w:r w:rsidR="00907ACE">
        <w:rPr>
          <w:rFonts w:ascii="Times New Roman" w:hAnsi="Times New Roman" w:cs="Times New Roman"/>
          <w:sz w:val="28"/>
          <w:szCs w:val="28"/>
          <w:lang w:val="uk-UA"/>
        </w:rPr>
        <w:t>К</w:t>
      </w:r>
      <w:r w:rsidRPr="00284021">
        <w:rPr>
          <w:rFonts w:ascii="Times New Roman" w:hAnsi="Times New Roman" w:cs="Times New Roman"/>
          <w:sz w:val="28"/>
          <w:szCs w:val="28"/>
        </w:rPr>
        <w:t xml:space="preserve">онвенції).Таким чином, лише при врахуванні зазначених критеріїв </w:t>
      </w:r>
      <w:r w:rsidR="00546242" w:rsidRPr="00284021">
        <w:rPr>
          <w:rFonts w:ascii="Times New Roman" w:hAnsi="Times New Roman" w:cs="Times New Roman"/>
          <w:sz w:val="28"/>
          <w:szCs w:val="28"/>
          <w:lang w:val="uk-UA"/>
        </w:rPr>
        <w:t>Європейський суд з прав людини</w:t>
      </w:r>
      <w:r w:rsidRPr="00284021">
        <w:rPr>
          <w:rFonts w:ascii="Times New Roman" w:hAnsi="Times New Roman" w:cs="Times New Roman"/>
          <w:sz w:val="28"/>
          <w:szCs w:val="28"/>
        </w:rPr>
        <w:t xml:space="preserve"> може визнати вирок національного суду таким, що порушує вимоги ст.6 </w:t>
      </w:r>
      <w:r w:rsidR="00907ACE">
        <w:rPr>
          <w:rFonts w:ascii="Times New Roman" w:hAnsi="Times New Roman" w:cs="Times New Roman"/>
          <w:sz w:val="28"/>
          <w:szCs w:val="28"/>
          <w:lang w:val="uk-UA"/>
        </w:rPr>
        <w:t>К</w:t>
      </w:r>
      <w:r w:rsidRPr="00284021">
        <w:rPr>
          <w:rFonts w:ascii="Times New Roman" w:hAnsi="Times New Roman" w:cs="Times New Roman"/>
          <w:sz w:val="28"/>
          <w:szCs w:val="28"/>
        </w:rPr>
        <w:t>онвенції.</w:t>
      </w:r>
    </w:p>
    <w:p w:rsidR="00E92356" w:rsidRPr="00284021" w:rsidRDefault="0054624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Наступним критерієм можна назвати б</w:t>
      </w:r>
      <w:r w:rsidR="00E92356" w:rsidRPr="00284021">
        <w:rPr>
          <w:rFonts w:ascii="Times New Roman" w:hAnsi="Times New Roman" w:cs="Times New Roman"/>
          <w:sz w:val="28"/>
          <w:szCs w:val="28"/>
        </w:rPr>
        <w:t>езальтернативність вилучення</w:t>
      </w:r>
      <w:r w:rsidR="00E92356" w:rsidRPr="00284021">
        <w:rPr>
          <w:rFonts w:ascii="Times New Roman" w:hAnsi="Times New Roman" w:cs="Times New Roman"/>
          <w:sz w:val="28"/>
          <w:szCs w:val="28"/>
          <w:lang w:val="uk-UA"/>
        </w:rPr>
        <w:t>.</w:t>
      </w:r>
      <w:r w:rsidR="00907ACE">
        <w:rPr>
          <w:rFonts w:ascii="Times New Roman" w:hAnsi="Times New Roman" w:cs="Times New Roman"/>
          <w:sz w:val="28"/>
          <w:szCs w:val="28"/>
          <w:lang w:val="uk-UA"/>
        </w:rPr>
        <w:t xml:space="preserve"> О</w:t>
      </w:r>
      <w:r w:rsidRPr="00284021">
        <w:rPr>
          <w:rFonts w:ascii="Times New Roman" w:hAnsi="Times New Roman" w:cs="Times New Roman"/>
          <w:sz w:val="28"/>
          <w:szCs w:val="28"/>
          <w:lang w:val="uk-UA"/>
        </w:rPr>
        <w:t>скільки</w:t>
      </w:r>
      <w:r w:rsidR="00E92356" w:rsidRPr="00284021">
        <w:rPr>
          <w:rFonts w:ascii="Times New Roman" w:hAnsi="Times New Roman" w:cs="Times New Roman"/>
          <w:sz w:val="28"/>
          <w:szCs w:val="28"/>
        </w:rPr>
        <w:t xml:space="preserve"> ст.</w:t>
      </w:r>
      <w:r w:rsidR="00650A9E">
        <w:rPr>
          <w:rFonts w:ascii="Times New Roman" w:hAnsi="Times New Roman" w:cs="Times New Roman"/>
          <w:sz w:val="28"/>
          <w:szCs w:val="28"/>
        </w:rPr>
        <w:t xml:space="preserve"> </w:t>
      </w:r>
      <w:r w:rsidR="00E92356" w:rsidRPr="00284021">
        <w:rPr>
          <w:rFonts w:ascii="Times New Roman" w:hAnsi="Times New Roman" w:cs="Times New Roman"/>
          <w:sz w:val="28"/>
          <w:szCs w:val="28"/>
        </w:rPr>
        <w:t xml:space="preserve">87 </w:t>
      </w:r>
      <w:r w:rsidR="00907ACE">
        <w:rPr>
          <w:rFonts w:ascii="Times New Roman" w:hAnsi="Times New Roman" w:cs="Times New Roman"/>
          <w:sz w:val="28"/>
          <w:szCs w:val="28"/>
          <w:lang w:val="uk-UA"/>
        </w:rPr>
        <w:t>Кримінального процесуального кодексу</w:t>
      </w:r>
      <w:r w:rsidRPr="00284021">
        <w:rPr>
          <w:rFonts w:ascii="Times New Roman" w:hAnsi="Times New Roman" w:cs="Times New Roman"/>
          <w:sz w:val="28"/>
          <w:szCs w:val="28"/>
          <w:lang w:val="uk-UA"/>
        </w:rPr>
        <w:t xml:space="preserve">України </w:t>
      </w:r>
      <w:r w:rsidR="00E92356" w:rsidRPr="00284021">
        <w:rPr>
          <w:rFonts w:ascii="Times New Roman" w:hAnsi="Times New Roman" w:cs="Times New Roman"/>
          <w:sz w:val="28"/>
          <w:szCs w:val="28"/>
        </w:rPr>
        <w:t>не містить альтернативи в питанні визнання та вилучення таких недопустимих доказів</w:t>
      </w:r>
      <w:proofErr w:type="gramStart"/>
      <w:r w:rsidR="00E92356" w:rsidRPr="00284021">
        <w:rPr>
          <w:rFonts w:ascii="Times New Roman" w:hAnsi="Times New Roman" w:cs="Times New Roman"/>
          <w:sz w:val="28"/>
          <w:szCs w:val="28"/>
        </w:rPr>
        <w:t>.В</w:t>
      </w:r>
      <w:proofErr w:type="gramEnd"/>
      <w:r w:rsidR="00E92356" w:rsidRPr="00284021">
        <w:rPr>
          <w:rFonts w:ascii="Times New Roman" w:hAnsi="Times New Roman" w:cs="Times New Roman"/>
          <w:sz w:val="28"/>
          <w:szCs w:val="28"/>
        </w:rPr>
        <w:t xml:space="preserve"> цьому випадку, стверджувати про порушення п.1 ст.6 </w:t>
      </w:r>
      <w:r w:rsidR="00907ACE">
        <w:rPr>
          <w:rFonts w:ascii="Times New Roman" w:hAnsi="Times New Roman" w:cs="Times New Roman"/>
          <w:sz w:val="28"/>
          <w:szCs w:val="28"/>
          <w:lang w:val="uk-UA"/>
        </w:rPr>
        <w:t>К</w:t>
      </w:r>
      <w:r w:rsidR="00E92356" w:rsidRPr="00284021">
        <w:rPr>
          <w:rFonts w:ascii="Times New Roman" w:hAnsi="Times New Roman" w:cs="Times New Roman"/>
          <w:sz w:val="28"/>
          <w:szCs w:val="28"/>
        </w:rPr>
        <w:t xml:space="preserve">онвенції можна на підставі ще одного критерію: безальтернативності визнання та вилучення недопустимих </w:t>
      </w:r>
      <w:r w:rsidR="00E92356" w:rsidRPr="00284021">
        <w:rPr>
          <w:rFonts w:ascii="Times New Roman" w:hAnsi="Times New Roman" w:cs="Times New Roman"/>
          <w:sz w:val="28"/>
          <w:szCs w:val="28"/>
        </w:rPr>
        <w:lastRenderedPageBreak/>
        <w:t xml:space="preserve">згідно з національним законодавством доказів. Він може мати перевагу над наведеними критеріями, виходячи із засад застосування судом ст.6 </w:t>
      </w:r>
      <w:r w:rsidR="00907ACE">
        <w:rPr>
          <w:rFonts w:ascii="Times New Roman" w:hAnsi="Times New Roman" w:cs="Times New Roman"/>
          <w:sz w:val="28"/>
          <w:szCs w:val="28"/>
          <w:lang w:val="uk-UA"/>
        </w:rPr>
        <w:t>К</w:t>
      </w:r>
      <w:r w:rsidR="00E92356" w:rsidRPr="00284021">
        <w:rPr>
          <w:rFonts w:ascii="Times New Roman" w:hAnsi="Times New Roman" w:cs="Times New Roman"/>
          <w:sz w:val="28"/>
          <w:szCs w:val="28"/>
        </w:rPr>
        <w:t>онвенції.</w:t>
      </w:r>
    </w:p>
    <w:p w:rsidR="00E92356" w:rsidRPr="00284021" w:rsidRDefault="00251C25"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М</w:t>
      </w:r>
      <w:r w:rsidR="00E92356" w:rsidRPr="00284021">
        <w:rPr>
          <w:rFonts w:ascii="Times New Roman" w:hAnsi="Times New Roman" w:cs="Times New Roman"/>
          <w:sz w:val="28"/>
          <w:szCs w:val="28"/>
          <w:lang w:val="uk-UA"/>
        </w:rPr>
        <w:t>еханізм визнання доказів недопустимими на прикладі використання п.</w:t>
      </w:r>
      <w:r w:rsidR="00650A9E">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lang w:val="uk-UA"/>
        </w:rPr>
        <w:t>1 ч.2 ст.</w:t>
      </w:r>
      <w:r w:rsidR="00650A9E">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lang w:val="uk-UA"/>
        </w:rPr>
        <w:t xml:space="preserve">87 </w:t>
      </w:r>
      <w:r w:rsidR="00907ACE">
        <w:rPr>
          <w:rFonts w:ascii="Times New Roman" w:hAnsi="Times New Roman" w:cs="Times New Roman"/>
          <w:sz w:val="28"/>
          <w:szCs w:val="28"/>
          <w:lang w:val="uk-UA"/>
        </w:rPr>
        <w:t>Кримінального процесуального кодексу</w:t>
      </w:r>
      <w:r w:rsidR="00546242" w:rsidRPr="00284021">
        <w:rPr>
          <w:rFonts w:ascii="Times New Roman" w:hAnsi="Times New Roman" w:cs="Times New Roman"/>
          <w:sz w:val="28"/>
          <w:szCs w:val="28"/>
          <w:lang w:val="uk-UA"/>
        </w:rPr>
        <w:t xml:space="preserve">України </w:t>
      </w:r>
      <w:r w:rsidR="00E92356" w:rsidRPr="00284021">
        <w:rPr>
          <w:rFonts w:ascii="Times New Roman" w:hAnsi="Times New Roman" w:cs="Times New Roman"/>
          <w:sz w:val="28"/>
          <w:szCs w:val="28"/>
          <w:lang w:val="uk-UA"/>
        </w:rPr>
        <w:t xml:space="preserve">як на стадії досудового слідства, так і під час судового розгляду справи, враховуючи, що </w:t>
      </w:r>
      <w:r w:rsidR="00546242" w:rsidRPr="00284021">
        <w:rPr>
          <w:rFonts w:ascii="Times New Roman" w:hAnsi="Times New Roman" w:cs="Times New Roman"/>
          <w:sz w:val="28"/>
          <w:szCs w:val="28"/>
          <w:lang w:val="uk-UA"/>
        </w:rPr>
        <w:t>Європейський суд з прав людини</w:t>
      </w:r>
      <w:r w:rsidR="00E92356" w:rsidRPr="00284021">
        <w:rPr>
          <w:rFonts w:ascii="Times New Roman" w:hAnsi="Times New Roman" w:cs="Times New Roman"/>
          <w:sz w:val="28"/>
          <w:szCs w:val="28"/>
          <w:lang w:val="uk-UA"/>
        </w:rPr>
        <w:t xml:space="preserve"> у своїй практиці не вважає порушенням ст.6 </w:t>
      </w:r>
      <w:r w:rsidR="00907ACE">
        <w:rPr>
          <w:rFonts w:ascii="Times New Roman" w:hAnsi="Times New Roman" w:cs="Times New Roman"/>
          <w:sz w:val="28"/>
          <w:szCs w:val="28"/>
          <w:lang w:val="uk-UA"/>
        </w:rPr>
        <w:t>К</w:t>
      </w:r>
      <w:r w:rsidR="00E92356" w:rsidRPr="00284021">
        <w:rPr>
          <w:rFonts w:ascii="Times New Roman" w:hAnsi="Times New Roman" w:cs="Times New Roman"/>
          <w:sz w:val="28"/>
          <w:szCs w:val="28"/>
          <w:lang w:val="uk-UA"/>
        </w:rPr>
        <w:t xml:space="preserve">онвенції на стадії досудового розслідування. Так, громадянин США підозрювався органом досудового розслідування у вчиненні злочину, передбаченого ч.1 ст.201 Кримінального кодексу, тобто перевезенні через митний кордон України поза митним контролем патронів для нарізної мисливської зброї. </w:t>
      </w:r>
      <w:proofErr w:type="gramStart"/>
      <w:r w:rsidR="00E92356" w:rsidRPr="00284021">
        <w:rPr>
          <w:rFonts w:ascii="Times New Roman" w:hAnsi="Times New Roman" w:cs="Times New Roman"/>
          <w:sz w:val="28"/>
          <w:szCs w:val="28"/>
        </w:rPr>
        <w:t>Ц</w:t>
      </w:r>
      <w:proofErr w:type="gramEnd"/>
      <w:r w:rsidR="00E92356" w:rsidRPr="00284021">
        <w:rPr>
          <w:rFonts w:ascii="Times New Roman" w:hAnsi="Times New Roman" w:cs="Times New Roman"/>
          <w:sz w:val="28"/>
          <w:szCs w:val="28"/>
        </w:rPr>
        <w:t>і факти стали відомі Службі безпеки України після відкриття бандеролі, в якій патрони переміщувались із США на територію України.</w:t>
      </w:r>
      <w:r w:rsidR="00E92356" w:rsidRPr="00284021">
        <w:rPr>
          <w:rFonts w:ascii="Times New Roman" w:hAnsi="Times New Roman" w:cs="Times New Roman"/>
          <w:sz w:val="28"/>
          <w:szCs w:val="28"/>
          <w:lang w:val="uk-UA"/>
        </w:rPr>
        <w:t xml:space="preserve"> Однак її відкриття відбулося без ухвали слідчого судді, тобто з порушенням ст.</w:t>
      </w:r>
      <w:r w:rsidR="00907ACE">
        <w:rPr>
          <w:rFonts w:ascii="Times New Roman" w:hAnsi="Times New Roman" w:cs="Times New Roman"/>
          <w:sz w:val="28"/>
          <w:szCs w:val="28"/>
          <w:lang w:val="uk-UA"/>
        </w:rPr>
        <w:t xml:space="preserve"> 31 Конституції таст. </w:t>
      </w:r>
      <w:r w:rsidR="00E92356" w:rsidRPr="00284021">
        <w:rPr>
          <w:rFonts w:ascii="Times New Roman" w:hAnsi="Times New Roman" w:cs="Times New Roman"/>
          <w:sz w:val="28"/>
          <w:szCs w:val="28"/>
          <w:lang w:val="uk-UA"/>
        </w:rPr>
        <w:t>ст.</w:t>
      </w:r>
      <w:r w:rsidR="001F79C0">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lang w:val="uk-UA"/>
        </w:rPr>
        <w:t xml:space="preserve">14, 258 </w:t>
      </w:r>
      <w:r w:rsidR="00907ACE">
        <w:rPr>
          <w:rFonts w:ascii="Times New Roman" w:hAnsi="Times New Roman" w:cs="Times New Roman"/>
          <w:sz w:val="28"/>
          <w:szCs w:val="28"/>
          <w:lang w:val="uk-UA"/>
        </w:rPr>
        <w:t>Кримінального процесуального кодексу</w:t>
      </w:r>
      <w:r w:rsidR="00546242" w:rsidRPr="00284021">
        <w:rPr>
          <w:rFonts w:ascii="Times New Roman" w:hAnsi="Times New Roman" w:cs="Times New Roman"/>
          <w:sz w:val="28"/>
          <w:szCs w:val="28"/>
          <w:lang w:val="uk-UA"/>
        </w:rPr>
        <w:t>України</w:t>
      </w:r>
      <w:r w:rsidR="00747086" w:rsidRPr="00284021">
        <w:rPr>
          <w:rFonts w:ascii="Times New Roman" w:hAnsi="Times New Roman" w:cs="Times New Roman"/>
          <w:sz w:val="28"/>
          <w:szCs w:val="28"/>
          <w:lang w:val="uk-UA"/>
        </w:rPr>
        <w:t xml:space="preserve"> [44].</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Під час розгляду клопотання пр</w:t>
      </w:r>
      <w:r w:rsidR="00A46797" w:rsidRPr="00284021">
        <w:rPr>
          <w:rFonts w:ascii="Times New Roman" w:hAnsi="Times New Roman" w:cs="Times New Roman"/>
          <w:sz w:val="28"/>
          <w:szCs w:val="28"/>
          <w:lang w:val="uk-UA"/>
        </w:rPr>
        <w:t>о обрання щодо громадянина США</w:t>
      </w:r>
      <w:r w:rsidRPr="00284021">
        <w:rPr>
          <w:rFonts w:ascii="Times New Roman" w:hAnsi="Times New Roman" w:cs="Times New Roman"/>
          <w:sz w:val="28"/>
          <w:szCs w:val="28"/>
          <w:lang w:val="uk-UA"/>
        </w:rPr>
        <w:t xml:space="preserve"> запобіжного заходу у вигляді взяття під варту захисник заявив клопотання в порядку п.</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1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2,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4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87,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1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94,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2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177 </w:t>
      </w:r>
      <w:r w:rsidR="00907ACE">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xml:space="preserve"> про визнання предметів, які були вилучені з бан</w:t>
      </w:r>
      <w:r w:rsidR="008C08BD" w:rsidRPr="00284021">
        <w:rPr>
          <w:rFonts w:ascii="Times New Roman" w:hAnsi="Times New Roman" w:cs="Times New Roman"/>
          <w:sz w:val="28"/>
          <w:szCs w:val="28"/>
          <w:lang w:val="uk-UA"/>
        </w:rPr>
        <w:t>деролі, недопустимими доказами.</w:t>
      </w:r>
      <w:r w:rsidRPr="00284021">
        <w:rPr>
          <w:rFonts w:ascii="Times New Roman" w:hAnsi="Times New Roman" w:cs="Times New Roman"/>
          <w:sz w:val="28"/>
          <w:szCs w:val="28"/>
          <w:lang w:val="uk-UA"/>
        </w:rPr>
        <w:t xml:space="preserve"> Слідчий суддя клопотання слідчого задовольнив, а в задоволенні клопотання про визнання доказів недопустимими відмовив, посилаючись на його передчасність, а також на те, що це питання підлягає вирішенню під час розгляду справи по суті. Суд апеляційної інстанції залишив цю ухвалу без змін з аналогічних міркувань</w:t>
      </w:r>
      <w:r w:rsidR="00BF7DD4" w:rsidRPr="00284021">
        <w:rPr>
          <w:rFonts w:ascii="Times New Roman" w:hAnsi="Times New Roman" w:cs="Times New Roman"/>
          <w:sz w:val="28"/>
          <w:szCs w:val="28"/>
          <w:lang w:val="uk-UA"/>
        </w:rPr>
        <w:t xml:space="preserve"> [44]</w:t>
      </w:r>
      <w:r w:rsidRPr="00284021">
        <w:rPr>
          <w:rFonts w:ascii="Times New Roman" w:hAnsi="Times New Roman" w:cs="Times New Roman"/>
          <w:sz w:val="28"/>
          <w:szCs w:val="28"/>
          <w:lang w:val="uk-UA"/>
        </w:rPr>
        <w:t xml:space="preserve">. </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Так, ч.</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4 ст.</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 xml:space="preserve">87 </w:t>
      </w:r>
      <w:r w:rsidR="00907ACE">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rPr>
        <w:t xml:space="preserve"> </w:t>
      </w:r>
      <w:r w:rsidR="00322513">
        <w:rPr>
          <w:rFonts w:ascii="Times New Roman" w:hAnsi="Times New Roman" w:cs="Times New Roman"/>
          <w:sz w:val="28"/>
          <w:szCs w:val="28"/>
          <w:lang w:val="uk-UA"/>
        </w:rPr>
        <w:t>в</w:t>
      </w:r>
      <w:r w:rsidRPr="00284021">
        <w:rPr>
          <w:rFonts w:ascii="Times New Roman" w:hAnsi="Times New Roman" w:cs="Times New Roman"/>
          <w:sz w:val="28"/>
          <w:szCs w:val="28"/>
        </w:rPr>
        <w:t>казу</w:t>
      </w:r>
      <w:proofErr w:type="gramStart"/>
      <w:r w:rsidRPr="00284021">
        <w:rPr>
          <w:rFonts w:ascii="Times New Roman" w:hAnsi="Times New Roman" w:cs="Times New Roman"/>
          <w:sz w:val="28"/>
          <w:szCs w:val="28"/>
        </w:rPr>
        <w:t>є,</w:t>
      </w:r>
      <w:proofErr w:type="gramEnd"/>
      <w:r w:rsidRPr="00284021">
        <w:rPr>
          <w:rFonts w:ascii="Times New Roman" w:hAnsi="Times New Roman" w:cs="Times New Roman"/>
          <w:sz w:val="28"/>
          <w:szCs w:val="28"/>
        </w:rPr>
        <w:t xml:space="preserve"> що докази, передбачені цією статтею, повинні визнаватися судом недопустимими під час будь-якого судового розгляду. Однак відповідно до положень п.</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24 ч.</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1 ст.</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3 та гл.</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 xml:space="preserve">28 </w:t>
      </w:r>
      <w:r w:rsidR="00907ACE">
        <w:rPr>
          <w:rFonts w:ascii="Times New Roman" w:hAnsi="Times New Roman" w:cs="Times New Roman"/>
          <w:sz w:val="28"/>
          <w:szCs w:val="28"/>
          <w:lang w:val="uk-UA"/>
        </w:rPr>
        <w:t>Кримінального процесуального кодексу</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rPr>
        <w:t xml:space="preserve"> судовий розгляд </w:t>
      </w:r>
      <w:r w:rsidR="00907ACE">
        <w:rPr>
          <w:rFonts w:ascii="Times New Roman" w:hAnsi="Times New Roman" w:cs="Times New Roman"/>
          <w:sz w:val="28"/>
          <w:szCs w:val="28"/>
          <w:lang w:val="uk-UA"/>
        </w:rPr>
        <w:t>–</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rPr>
        <w:t xml:space="preserve">це стадія кримінального процесу, </w:t>
      </w:r>
      <w:proofErr w:type="gramStart"/>
      <w:r w:rsidRPr="00284021">
        <w:rPr>
          <w:rFonts w:ascii="Times New Roman" w:hAnsi="Times New Roman" w:cs="Times New Roman"/>
          <w:sz w:val="28"/>
          <w:szCs w:val="28"/>
        </w:rPr>
        <w:t>на</w:t>
      </w:r>
      <w:proofErr w:type="gramEnd"/>
      <w:r w:rsidRPr="00284021">
        <w:rPr>
          <w:rFonts w:ascii="Times New Roman" w:hAnsi="Times New Roman" w:cs="Times New Roman"/>
          <w:sz w:val="28"/>
          <w:szCs w:val="28"/>
        </w:rPr>
        <w:t xml:space="preserve"> якій розглядається справа по суті, і ця стадія не відноситься до досудового розслідування. Зазначене дає можливість зробити </w:t>
      </w:r>
      <w:r w:rsidRPr="00284021">
        <w:rPr>
          <w:rFonts w:ascii="Times New Roman" w:hAnsi="Times New Roman" w:cs="Times New Roman"/>
          <w:sz w:val="28"/>
          <w:szCs w:val="28"/>
        </w:rPr>
        <w:lastRenderedPageBreak/>
        <w:t>висновок, що ч.</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4 ст.</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 xml:space="preserve">87 </w:t>
      </w:r>
      <w:r w:rsidR="00907ACE">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rPr>
        <w:t>на стадії досудового розслідування не</w:t>
      </w:r>
      <w:r w:rsidR="00491EC4">
        <w:rPr>
          <w:rFonts w:ascii="Times New Roman" w:hAnsi="Times New Roman" w:cs="Times New Roman"/>
          <w:sz w:val="28"/>
          <w:szCs w:val="28"/>
        </w:rPr>
        <w:t xml:space="preserve"> </w:t>
      </w:r>
      <w:r w:rsidRPr="00284021">
        <w:rPr>
          <w:rFonts w:ascii="Times New Roman" w:hAnsi="Times New Roman" w:cs="Times New Roman"/>
          <w:sz w:val="28"/>
          <w:szCs w:val="28"/>
        </w:rPr>
        <w:t>застосовується.</w:t>
      </w:r>
    </w:p>
    <w:p w:rsidR="00691FF2"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Але </w:t>
      </w:r>
      <w:r w:rsidR="00546242" w:rsidRPr="00284021">
        <w:rPr>
          <w:rFonts w:ascii="Times New Roman" w:hAnsi="Times New Roman" w:cs="Times New Roman"/>
          <w:sz w:val="28"/>
          <w:szCs w:val="28"/>
          <w:lang w:val="uk-UA"/>
        </w:rPr>
        <w:t>виникає проблема, яка полягає в тому, що зг</w:t>
      </w:r>
      <w:r w:rsidR="00BF7DD4" w:rsidRPr="00284021">
        <w:rPr>
          <w:rFonts w:ascii="Times New Roman" w:hAnsi="Times New Roman" w:cs="Times New Roman"/>
          <w:sz w:val="28"/>
          <w:szCs w:val="28"/>
          <w:lang w:val="uk-UA"/>
        </w:rPr>
        <w:t>і</w:t>
      </w:r>
      <w:r w:rsidR="00546242" w:rsidRPr="00284021">
        <w:rPr>
          <w:rFonts w:ascii="Times New Roman" w:hAnsi="Times New Roman" w:cs="Times New Roman"/>
          <w:sz w:val="28"/>
          <w:szCs w:val="28"/>
          <w:lang w:val="uk-UA"/>
        </w:rPr>
        <w:t>дно</w:t>
      </w:r>
      <w:r w:rsidRPr="00284021">
        <w:rPr>
          <w:rFonts w:ascii="Times New Roman" w:hAnsi="Times New Roman" w:cs="Times New Roman"/>
          <w:sz w:val="28"/>
          <w:szCs w:val="28"/>
          <w:lang w:val="uk-UA"/>
        </w:rPr>
        <w:t xml:space="preserve">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94 </w:t>
      </w:r>
      <w:r w:rsidR="00907ACE">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xml:space="preserve">, відповідно до якої слідчий суддя за своїм внутрішнім переконанням, що грунтується на всебічному, повному й неупередженому дослідженні всіх обставин кримінального провадження, керуючись законом, оцінює кожний доказ з точки зору належності, допустимості, достовірності, а сукупність зібраних доказів </w:t>
      </w:r>
      <w:r w:rsidR="00BF7DD4"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з точки зору достатності та взаємозв’язку для прийняття відповідного процесуальногорішення</w:t>
      </w:r>
      <w:r w:rsidR="00546242" w:rsidRPr="00284021">
        <w:rPr>
          <w:rFonts w:ascii="Times New Roman" w:hAnsi="Times New Roman" w:cs="Times New Roman"/>
          <w:sz w:val="28"/>
          <w:szCs w:val="28"/>
          <w:lang w:val="uk-UA"/>
        </w:rPr>
        <w:t>.</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Разом з тим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2 ст.</w:t>
      </w:r>
      <w:r w:rsidR="00491EC4">
        <w:rPr>
          <w:rFonts w:ascii="Times New Roman" w:hAnsi="Times New Roman" w:cs="Times New Roman"/>
          <w:sz w:val="28"/>
          <w:szCs w:val="28"/>
          <w:lang w:val="uk-UA"/>
        </w:rPr>
        <w:t xml:space="preserve"> 1</w:t>
      </w:r>
      <w:r w:rsidRPr="00284021">
        <w:rPr>
          <w:rFonts w:ascii="Times New Roman" w:hAnsi="Times New Roman" w:cs="Times New Roman"/>
          <w:sz w:val="28"/>
          <w:szCs w:val="28"/>
          <w:lang w:val="uk-UA"/>
        </w:rPr>
        <w:t xml:space="preserve">77 </w:t>
      </w:r>
      <w:r w:rsidR="00907ACE">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691FF2" w:rsidRPr="00284021">
        <w:rPr>
          <w:rFonts w:ascii="Times New Roman" w:hAnsi="Times New Roman" w:cs="Times New Roman"/>
          <w:sz w:val="28"/>
          <w:szCs w:val="28"/>
          <w:lang w:val="uk-UA"/>
        </w:rPr>
        <w:t xml:space="preserve">України </w:t>
      </w:r>
      <w:r w:rsidRPr="00284021">
        <w:rPr>
          <w:rFonts w:ascii="Times New Roman" w:hAnsi="Times New Roman" w:cs="Times New Roman"/>
          <w:sz w:val="28"/>
          <w:szCs w:val="28"/>
          <w:lang w:val="uk-UA"/>
        </w:rPr>
        <w:t xml:space="preserve">установлює, що підставою для застосування запобіжного заходу є, зокрема, наявність обґрунтованої підозри у вчиненні особою кримінального правопорушення. </w:t>
      </w:r>
    </w:p>
    <w:p w:rsidR="00E92356" w:rsidRPr="0014030B" w:rsidRDefault="00691FF2" w:rsidP="00836C08">
      <w:pPr>
        <w:spacing w:after="0" w:line="360" w:lineRule="auto"/>
        <w:ind w:firstLine="567"/>
        <w:jc w:val="both"/>
        <w:rPr>
          <w:rFonts w:ascii="Times New Roman" w:hAnsi="Times New Roman" w:cs="Times New Roman"/>
          <w:sz w:val="28"/>
          <w:szCs w:val="28"/>
        </w:rPr>
      </w:pPr>
      <w:r w:rsidRPr="0014030B">
        <w:rPr>
          <w:rFonts w:ascii="Times New Roman" w:hAnsi="Times New Roman" w:cs="Times New Roman"/>
          <w:sz w:val="28"/>
          <w:szCs w:val="28"/>
          <w:lang w:val="uk-UA"/>
        </w:rPr>
        <w:t>Наступним критерієм є з</w:t>
      </w:r>
      <w:r w:rsidR="00E92356" w:rsidRPr="0014030B">
        <w:rPr>
          <w:rFonts w:ascii="Times New Roman" w:hAnsi="Times New Roman" w:cs="Times New Roman"/>
          <w:sz w:val="28"/>
          <w:szCs w:val="28"/>
          <w:lang w:val="uk-UA"/>
        </w:rPr>
        <w:t>ахист на будь-якій стадії</w:t>
      </w:r>
      <w:r w:rsidR="00955692" w:rsidRPr="0014030B">
        <w:rPr>
          <w:rFonts w:ascii="Times New Roman" w:hAnsi="Times New Roman" w:cs="Times New Roman"/>
          <w:sz w:val="28"/>
          <w:szCs w:val="28"/>
          <w:lang w:val="uk-UA"/>
        </w:rPr>
        <w:t>.</w:t>
      </w:r>
      <w:r w:rsidR="00491EC4">
        <w:rPr>
          <w:rFonts w:ascii="Times New Roman" w:hAnsi="Times New Roman" w:cs="Times New Roman"/>
          <w:sz w:val="28"/>
          <w:szCs w:val="28"/>
          <w:lang w:val="uk-UA"/>
        </w:rPr>
        <w:t xml:space="preserve"> </w:t>
      </w:r>
      <w:r w:rsidR="00E75864" w:rsidRPr="0014030B">
        <w:rPr>
          <w:rFonts w:ascii="Times New Roman" w:hAnsi="Times New Roman" w:cs="Times New Roman"/>
          <w:sz w:val="28"/>
          <w:szCs w:val="28"/>
          <w:lang w:val="uk-UA"/>
        </w:rPr>
        <w:t>На сьогодніш</w:t>
      </w:r>
      <w:r w:rsidR="0014030B">
        <w:rPr>
          <w:rFonts w:ascii="Times New Roman" w:hAnsi="Times New Roman" w:cs="Times New Roman"/>
          <w:sz w:val="28"/>
          <w:szCs w:val="28"/>
          <w:lang w:val="uk-UA"/>
        </w:rPr>
        <w:t>н</w:t>
      </w:r>
      <w:r w:rsidR="00E75864" w:rsidRPr="0014030B">
        <w:rPr>
          <w:rFonts w:ascii="Times New Roman" w:hAnsi="Times New Roman" w:cs="Times New Roman"/>
          <w:sz w:val="28"/>
          <w:szCs w:val="28"/>
          <w:lang w:val="uk-UA"/>
        </w:rPr>
        <w:t>і</w:t>
      </w:r>
      <w:r w:rsidR="0014030B">
        <w:rPr>
          <w:rFonts w:ascii="Times New Roman" w:hAnsi="Times New Roman" w:cs="Times New Roman"/>
          <w:sz w:val="28"/>
          <w:szCs w:val="28"/>
          <w:lang w:val="uk-UA"/>
        </w:rPr>
        <w:t>й</w:t>
      </w:r>
      <w:r w:rsidR="00E75864" w:rsidRPr="0014030B">
        <w:rPr>
          <w:rFonts w:ascii="Times New Roman" w:hAnsi="Times New Roman" w:cs="Times New Roman"/>
          <w:sz w:val="28"/>
          <w:szCs w:val="28"/>
          <w:lang w:val="uk-UA"/>
        </w:rPr>
        <w:t xml:space="preserve"> день</w:t>
      </w:r>
      <w:r w:rsidR="00E92356" w:rsidRPr="0014030B">
        <w:rPr>
          <w:rFonts w:ascii="Times New Roman" w:hAnsi="Times New Roman" w:cs="Times New Roman"/>
          <w:sz w:val="28"/>
          <w:szCs w:val="28"/>
          <w:lang w:val="uk-UA"/>
        </w:rPr>
        <w:t xml:space="preserve"> судова практика виходить із того, що слідчі судді </w:t>
      </w:r>
      <w:r w:rsidR="00E75864" w:rsidRPr="0014030B">
        <w:rPr>
          <w:rFonts w:ascii="Times New Roman" w:hAnsi="Times New Roman" w:cs="Times New Roman"/>
          <w:sz w:val="28"/>
          <w:szCs w:val="28"/>
          <w:lang w:val="uk-UA"/>
        </w:rPr>
        <w:t>зазвичай</w:t>
      </w:r>
      <w:r w:rsidR="00E92356" w:rsidRPr="0014030B">
        <w:rPr>
          <w:rFonts w:ascii="Times New Roman" w:hAnsi="Times New Roman" w:cs="Times New Roman"/>
          <w:sz w:val="28"/>
          <w:szCs w:val="28"/>
          <w:lang w:val="uk-UA"/>
        </w:rPr>
        <w:t xml:space="preserve"> уникають дослідження доказів і реальної оцінки наявності обгрунтованої підозри. </w:t>
      </w:r>
      <w:r w:rsidR="00E75864" w:rsidRPr="0014030B">
        <w:rPr>
          <w:rFonts w:ascii="Times New Roman" w:hAnsi="Times New Roman" w:cs="Times New Roman"/>
          <w:sz w:val="28"/>
          <w:szCs w:val="28"/>
          <w:lang w:val="uk-UA"/>
        </w:rPr>
        <w:t>Також і</w:t>
      </w:r>
      <w:r w:rsidR="00E92356" w:rsidRPr="0014030B">
        <w:rPr>
          <w:rFonts w:ascii="Times New Roman" w:hAnsi="Times New Roman" w:cs="Times New Roman"/>
          <w:sz w:val="28"/>
          <w:szCs w:val="28"/>
        </w:rPr>
        <w:t xml:space="preserve">гноруються заяви про недопустимість доказів, якими обгрунтовується підозра та інші обставини. В </w:t>
      </w:r>
      <w:r w:rsidR="009E5FC1">
        <w:rPr>
          <w:rFonts w:ascii="Times New Roman" w:hAnsi="Times New Roman" w:cs="Times New Roman"/>
          <w:sz w:val="28"/>
          <w:szCs w:val="28"/>
          <w:lang w:val="uk-UA"/>
        </w:rPr>
        <w:t xml:space="preserve">ухвалах про обрання запобіжного заходу </w:t>
      </w:r>
      <w:r w:rsidR="00E92356" w:rsidRPr="0014030B">
        <w:rPr>
          <w:rFonts w:ascii="Times New Roman" w:hAnsi="Times New Roman" w:cs="Times New Roman"/>
          <w:sz w:val="28"/>
          <w:szCs w:val="28"/>
        </w:rPr>
        <w:t xml:space="preserve">тримання </w:t>
      </w:r>
      <w:proofErr w:type="gramStart"/>
      <w:r w:rsidR="00E92356" w:rsidRPr="0014030B">
        <w:rPr>
          <w:rFonts w:ascii="Times New Roman" w:hAnsi="Times New Roman" w:cs="Times New Roman"/>
          <w:sz w:val="28"/>
          <w:szCs w:val="28"/>
        </w:rPr>
        <w:t>п</w:t>
      </w:r>
      <w:proofErr w:type="gramEnd"/>
      <w:r w:rsidR="00E92356" w:rsidRPr="0014030B">
        <w:rPr>
          <w:rFonts w:ascii="Times New Roman" w:hAnsi="Times New Roman" w:cs="Times New Roman"/>
          <w:sz w:val="28"/>
          <w:szCs w:val="28"/>
        </w:rPr>
        <w:t>ід вартою не вказуються докази, на підставі яких слідчий суддя дійшов певного висновку</w:t>
      </w:r>
      <w:r w:rsidR="00491EC4">
        <w:rPr>
          <w:rFonts w:ascii="Times New Roman" w:hAnsi="Times New Roman" w:cs="Times New Roman"/>
          <w:sz w:val="28"/>
          <w:szCs w:val="28"/>
        </w:rPr>
        <w:t xml:space="preserve"> </w:t>
      </w:r>
      <w:r w:rsidR="00F15935" w:rsidRPr="0014030B">
        <w:rPr>
          <w:rFonts w:ascii="Times New Roman" w:hAnsi="Times New Roman" w:cs="Times New Roman"/>
          <w:sz w:val="28"/>
          <w:szCs w:val="28"/>
        </w:rPr>
        <w:t>[45].</w:t>
      </w:r>
    </w:p>
    <w:p w:rsidR="00E92356" w:rsidRPr="00284021" w:rsidRDefault="00F15935" w:rsidP="00836C08">
      <w:pPr>
        <w:spacing w:after="0" w:line="360" w:lineRule="auto"/>
        <w:ind w:firstLine="567"/>
        <w:jc w:val="both"/>
        <w:rPr>
          <w:rFonts w:ascii="Times New Roman" w:hAnsi="Times New Roman" w:cs="Times New Roman"/>
          <w:sz w:val="28"/>
          <w:szCs w:val="28"/>
          <w:lang w:val="uk-UA"/>
        </w:rPr>
      </w:pPr>
      <w:r w:rsidRPr="0014030B">
        <w:rPr>
          <w:rFonts w:ascii="Times New Roman" w:hAnsi="Times New Roman" w:cs="Times New Roman"/>
          <w:sz w:val="28"/>
          <w:szCs w:val="28"/>
          <w:lang w:val="uk-UA"/>
        </w:rPr>
        <w:t>Що в свою чергу</w:t>
      </w:r>
      <w:r w:rsidR="00E92356" w:rsidRPr="0014030B">
        <w:rPr>
          <w:rFonts w:ascii="Times New Roman" w:hAnsi="Times New Roman" w:cs="Times New Roman"/>
          <w:sz w:val="28"/>
          <w:szCs w:val="28"/>
        </w:rPr>
        <w:t xml:space="preserve"> повністю суперечить положенням зазначени</w:t>
      </w:r>
      <w:r w:rsidR="0014030B">
        <w:rPr>
          <w:rFonts w:ascii="Times New Roman" w:hAnsi="Times New Roman" w:cs="Times New Roman"/>
          <w:sz w:val="28"/>
          <w:szCs w:val="28"/>
          <w:lang w:val="uk-UA"/>
        </w:rPr>
        <w:t>м в</w:t>
      </w:r>
      <w:r w:rsidR="0014030B">
        <w:rPr>
          <w:rFonts w:ascii="Times New Roman" w:hAnsi="Times New Roman" w:cs="Times New Roman"/>
          <w:sz w:val="28"/>
          <w:szCs w:val="28"/>
        </w:rPr>
        <w:t xml:space="preserve"> стат</w:t>
      </w:r>
      <w:r w:rsidR="0014030B">
        <w:rPr>
          <w:rFonts w:ascii="Times New Roman" w:hAnsi="Times New Roman" w:cs="Times New Roman"/>
          <w:sz w:val="28"/>
          <w:szCs w:val="28"/>
          <w:lang w:val="uk-UA"/>
        </w:rPr>
        <w:t>тяхКримінального процесуального кодексу</w:t>
      </w:r>
      <w:r w:rsidR="00044224" w:rsidRPr="0014030B">
        <w:rPr>
          <w:rFonts w:ascii="Times New Roman" w:hAnsi="Times New Roman" w:cs="Times New Roman"/>
          <w:sz w:val="28"/>
          <w:szCs w:val="28"/>
          <w:lang w:val="uk-UA"/>
        </w:rPr>
        <w:t xml:space="preserve"> України</w:t>
      </w:r>
      <w:r w:rsidR="00E92356" w:rsidRPr="0014030B">
        <w:rPr>
          <w:rFonts w:ascii="Times New Roman" w:hAnsi="Times New Roman" w:cs="Times New Roman"/>
          <w:sz w:val="28"/>
          <w:szCs w:val="28"/>
        </w:rPr>
        <w:t xml:space="preserve">. Відповідно до </w:t>
      </w:r>
      <w:proofErr w:type="gramStart"/>
      <w:r w:rsidR="00E92356" w:rsidRPr="0014030B">
        <w:rPr>
          <w:rFonts w:ascii="Times New Roman" w:hAnsi="Times New Roman" w:cs="Times New Roman"/>
          <w:sz w:val="28"/>
          <w:szCs w:val="28"/>
        </w:rPr>
        <w:t>ч</w:t>
      </w:r>
      <w:proofErr w:type="gramEnd"/>
      <w:r w:rsidR="00E92356" w:rsidRPr="0014030B">
        <w:rPr>
          <w:rFonts w:ascii="Times New Roman" w:hAnsi="Times New Roman" w:cs="Times New Roman"/>
          <w:sz w:val="28"/>
          <w:szCs w:val="28"/>
        </w:rPr>
        <w:t>.</w:t>
      </w:r>
      <w:r w:rsidR="00491EC4">
        <w:rPr>
          <w:rFonts w:ascii="Times New Roman" w:hAnsi="Times New Roman" w:cs="Times New Roman"/>
          <w:sz w:val="28"/>
          <w:szCs w:val="28"/>
        </w:rPr>
        <w:t xml:space="preserve"> </w:t>
      </w:r>
      <w:r w:rsidR="00E92356" w:rsidRPr="0014030B">
        <w:rPr>
          <w:rFonts w:ascii="Times New Roman" w:hAnsi="Times New Roman" w:cs="Times New Roman"/>
          <w:sz w:val="28"/>
          <w:szCs w:val="28"/>
        </w:rPr>
        <w:t>6 ст.</w:t>
      </w:r>
      <w:r w:rsidR="00491EC4">
        <w:rPr>
          <w:rFonts w:ascii="Times New Roman" w:hAnsi="Times New Roman" w:cs="Times New Roman"/>
          <w:sz w:val="28"/>
          <w:szCs w:val="28"/>
        </w:rPr>
        <w:t xml:space="preserve"> </w:t>
      </w:r>
      <w:r w:rsidR="00E92356" w:rsidRPr="0014030B">
        <w:rPr>
          <w:rFonts w:ascii="Times New Roman" w:hAnsi="Times New Roman" w:cs="Times New Roman"/>
          <w:sz w:val="28"/>
          <w:szCs w:val="28"/>
        </w:rPr>
        <w:t xml:space="preserve">9 </w:t>
      </w:r>
      <w:r w:rsidR="0014030B">
        <w:rPr>
          <w:rFonts w:ascii="Times New Roman" w:hAnsi="Times New Roman" w:cs="Times New Roman"/>
          <w:sz w:val="28"/>
          <w:szCs w:val="28"/>
          <w:lang w:val="uk-UA"/>
        </w:rPr>
        <w:t>Кримінального процесуального кодексу</w:t>
      </w:r>
      <w:r w:rsidR="0014030B" w:rsidRPr="0014030B">
        <w:rPr>
          <w:rFonts w:ascii="Times New Roman" w:hAnsi="Times New Roman" w:cs="Times New Roman"/>
          <w:sz w:val="28"/>
          <w:szCs w:val="28"/>
          <w:lang w:val="uk-UA"/>
        </w:rPr>
        <w:t xml:space="preserve"> України</w:t>
      </w:r>
      <w:r w:rsidR="00E92356" w:rsidRPr="0014030B">
        <w:rPr>
          <w:rFonts w:ascii="Times New Roman" w:hAnsi="Times New Roman" w:cs="Times New Roman"/>
          <w:sz w:val="28"/>
          <w:szCs w:val="28"/>
        </w:rPr>
        <w:t xml:space="preserve"> у випадках, коли його положення не регулюють або неоднозначно регулюють питання кримінального провадження, застосовуються загальні засади, визначені ч.</w:t>
      </w:r>
      <w:r w:rsidR="00491EC4">
        <w:rPr>
          <w:rFonts w:ascii="Times New Roman" w:hAnsi="Times New Roman" w:cs="Times New Roman"/>
          <w:sz w:val="28"/>
          <w:szCs w:val="28"/>
        </w:rPr>
        <w:t xml:space="preserve"> </w:t>
      </w:r>
      <w:r w:rsidR="00E92356" w:rsidRPr="0014030B">
        <w:rPr>
          <w:rFonts w:ascii="Times New Roman" w:hAnsi="Times New Roman" w:cs="Times New Roman"/>
          <w:sz w:val="28"/>
          <w:szCs w:val="28"/>
        </w:rPr>
        <w:t>1 ст.</w:t>
      </w:r>
      <w:r w:rsidR="00491EC4">
        <w:rPr>
          <w:rFonts w:ascii="Times New Roman" w:hAnsi="Times New Roman" w:cs="Times New Roman"/>
          <w:sz w:val="28"/>
          <w:szCs w:val="28"/>
        </w:rPr>
        <w:t xml:space="preserve"> </w:t>
      </w:r>
      <w:r w:rsidR="00E92356" w:rsidRPr="0014030B">
        <w:rPr>
          <w:rFonts w:ascii="Times New Roman" w:hAnsi="Times New Roman" w:cs="Times New Roman"/>
          <w:sz w:val="28"/>
          <w:szCs w:val="28"/>
        </w:rPr>
        <w:t xml:space="preserve">7 </w:t>
      </w:r>
      <w:r w:rsidR="0014030B">
        <w:rPr>
          <w:rFonts w:ascii="Times New Roman" w:hAnsi="Times New Roman" w:cs="Times New Roman"/>
          <w:sz w:val="28"/>
          <w:szCs w:val="28"/>
          <w:lang w:val="uk-UA"/>
        </w:rPr>
        <w:t>Кримінального процесуального кодексу</w:t>
      </w:r>
      <w:r w:rsidR="0014030B" w:rsidRPr="0014030B">
        <w:rPr>
          <w:rFonts w:ascii="Times New Roman" w:hAnsi="Times New Roman" w:cs="Times New Roman"/>
          <w:sz w:val="28"/>
          <w:szCs w:val="28"/>
          <w:lang w:val="uk-UA"/>
        </w:rPr>
        <w:t xml:space="preserve"> України</w:t>
      </w:r>
      <w:r w:rsidR="00E92356" w:rsidRPr="0014030B">
        <w:rPr>
          <w:rFonts w:ascii="Times New Roman" w:hAnsi="Times New Roman" w:cs="Times New Roman"/>
          <w:sz w:val="28"/>
          <w:szCs w:val="28"/>
        </w:rPr>
        <w:t>.</w:t>
      </w:r>
    </w:p>
    <w:p w:rsidR="00EC4114"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Таким чином, враховуючи положення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6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9,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1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94,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2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177, </w:t>
      </w:r>
      <w:r w:rsidR="00322513">
        <w:rPr>
          <w:rFonts w:ascii="Times New Roman" w:hAnsi="Times New Roman" w:cs="Times New Roman"/>
          <w:sz w:val="28"/>
          <w:szCs w:val="28"/>
          <w:lang w:val="uk-UA"/>
        </w:rPr>
        <w:br/>
      </w:r>
      <w:r w:rsidRPr="00284021">
        <w:rPr>
          <w:rFonts w:ascii="Times New Roman" w:hAnsi="Times New Roman" w:cs="Times New Roman"/>
          <w:sz w:val="28"/>
          <w:szCs w:val="28"/>
          <w:lang w:val="uk-UA"/>
        </w:rPr>
        <w:t>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1 ст.178 </w:t>
      </w:r>
      <w:r w:rsidR="0014030B">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xml:space="preserve">, вирішуючи питання про обрання запобіжного заходу, слідчі судді зобов’язані застосовувати положення ст.87 </w:t>
      </w:r>
      <w:r w:rsidR="0014030B">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зокрема й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4 цієї статті. </w:t>
      </w:r>
      <w:r w:rsidRPr="00284021">
        <w:rPr>
          <w:rFonts w:ascii="Times New Roman" w:hAnsi="Times New Roman" w:cs="Times New Roman"/>
          <w:sz w:val="28"/>
          <w:szCs w:val="28"/>
        </w:rPr>
        <w:t xml:space="preserve">Більше того, на таку думку наводить і словосполучення «у будь-якому </w:t>
      </w:r>
      <w:proofErr w:type="gramStart"/>
      <w:r w:rsidRPr="00284021">
        <w:rPr>
          <w:rFonts w:ascii="Times New Roman" w:hAnsi="Times New Roman" w:cs="Times New Roman"/>
          <w:sz w:val="28"/>
          <w:szCs w:val="28"/>
        </w:rPr>
        <w:lastRenderedPageBreak/>
        <w:t>судовому</w:t>
      </w:r>
      <w:proofErr w:type="gramEnd"/>
      <w:r w:rsidRPr="00284021">
        <w:rPr>
          <w:rFonts w:ascii="Times New Roman" w:hAnsi="Times New Roman" w:cs="Times New Roman"/>
          <w:sz w:val="28"/>
          <w:szCs w:val="28"/>
        </w:rPr>
        <w:t xml:space="preserve"> розгляді». Адже якщо виходити з формального розуміння терміна «судовий розгляд», тоді він є єдиним, що передбачено гл.</w:t>
      </w:r>
      <w:r w:rsidR="00491EC4">
        <w:rPr>
          <w:rFonts w:ascii="Times New Roman" w:hAnsi="Times New Roman" w:cs="Times New Roman"/>
          <w:sz w:val="28"/>
          <w:szCs w:val="28"/>
        </w:rPr>
        <w:t xml:space="preserve"> 2</w:t>
      </w:r>
      <w:r w:rsidRPr="00284021">
        <w:rPr>
          <w:rFonts w:ascii="Times New Roman" w:hAnsi="Times New Roman" w:cs="Times New Roman"/>
          <w:sz w:val="28"/>
          <w:szCs w:val="28"/>
        </w:rPr>
        <w:t xml:space="preserve">8 </w:t>
      </w:r>
      <w:r w:rsidR="0014030B">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rPr>
        <w:t xml:space="preserve">, і розпочинається з моменту, зазначеного у ст.347 </w:t>
      </w:r>
      <w:r w:rsidR="0014030B">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rPr>
        <w:t>. Це наводить на висновок, що словосполучення «у будь-якому судовому розгляді» використовується законодавцем у загальному значенні, як і слово «суд».</w:t>
      </w:r>
    </w:p>
    <w:p w:rsidR="00E92356" w:rsidRPr="00284021" w:rsidRDefault="0014030B"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E92356" w:rsidRPr="00284021">
        <w:rPr>
          <w:rFonts w:ascii="Times New Roman" w:hAnsi="Times New Roman" w:cs="Times New Roman"/>
          <w:sz w:val="28"/>
          <w:szCs w:val="28"/>
          <w:lang w:val="uk-UA"/>
        </w:rPr>
        <w:t xml:space="preserve">казана проблема може бути розв’язана шляхом </w:t>
      </w:r>
      <w:r w:rsidR="002C295D">
        <w:rPr>
          <w:rFonts w:ascii="Times New Roman" w:hAnsi="Times New Roman" w:cs="Times New Roman"/>
          <w:sz w:val="28"/>
          <w:szCs w:val="28"/>
          <w:lang w:val="uk-UA"/>
        </w:rPr>
        <w:t>в</w:t>
      </w:r>
      <w:r w:rsidR="00E92356" w:rsidRPr="00284021">
        <w:rPr>
          <w:rFonts w:ascii="Times New Roman" w:hAnsi="Times New Roman" w:cs="Times New Roman"/>
          <w:sz w:val="28"/>
          <w:szCs w:val="28"/>
          <w:lang w:val="uk-UA"/>
        </w:rPr>
        <w:t>несення відповідних змін до ч.</w:t>
      </w:r>
      <w:r w:rsidR="00491EC4">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lang w:val="uk-UA"/>
        </w:rPr>
        <w:t>4 ст.</w:t>
      </w:r>
      <w:r w:rsidR="00491EC4">
        <w:rPr>
          <w:rFonts w:ascii="Times New Roman" w:hAnsi="Times New Roman" w:cs="Times New Roman"/>
          <w:sz w:val="28"/>
          <w:szCs w:val="28"/>
          <w:lang w:val="uk-UA"/>
        </w:rPr>
        <w:t xml:space="preserve"> </w:t>
      </w:r>
      <w:r w:rsidR="00E92356" w:rsidRPr="00284021">
        <w:rPr>
          <w:rFonts w:ascii="Times New Roman" w:hAnsi="Times New Roman" w:cs="Times New Roman"/>
          <w:sz w:val="28"/>
          <w:szCs w:val="28"/>
          <w:lang w:val="uk-UA"/>
        </w:rPr>
        <w:t xml:space="preserve">87 </w:t>
      </w:r>
      <w:r>
        <w:rPr>
          <w:rFonts w:ascii="Times New Roman" w:hAnsi="Times New Roman" w:cs="Times New Roman"/>
          <w:sz w:val="28"/>
          <w:szCs w:val="28"/>
          <w:lang w:val="uk-UA"/>
        </w:rPr>
        <w:t>Кримінального процесуального кодексу</w:t>
      </w:r>
      <w:r w:rsidR="00491EC4">
        <w:rPr>
          <w:rFonts w:ascii="Times New Roman" w:hAnsi="Times New Roman" w:cs="Times New Roman"/>
          <w:sz w:val="28"/>
          <w:szCs w:val="28"/>
          <w:lang w:val="uk-UA"/>
        </w:rPr>
        <w:t xml:space="preserve"> </w:t>
      </w:r>
      <w:r w:rsidR="00A46797" w:rsidRPr="00284021">
        <w:rPr>
          <w:rFonts w:ascii="Times New Roman" w:hAnsi="Times New Roman" w:cs="Times New Roman"/>
          <w:sz w:val="28"/>
          <w:szCs w:val="28"/>
          <w:lang w:val="uk-UA"/>
        </w:rPr>
        <w:t>України</w:t>
      </w:r>
      <w:r w:rsidR="00E92356" w:rsidRPr="00284021">
        <w:rPr>
          <w:rFonts w:ascii="Times New Roman" w:hAnsi="Times New Roman" w:cs="Times New Roman"/>
          <w:sz w:val="28"/>
          <w:szCs w:val="28"/>
          <w:lang w:val="uk-UA"/>
        </w:rPr>
        <w:t xml:space="preserve"> для уникнення її двозначного розуміння або офіційного тлумачення того, що слід розуміти під словосполученням «у будь-якому судовому розгляді» та словом «судом» у значенні цієї статті. </w:t>
      </w:r>
    </w:p>
    <w:p w:rsidR="00E92356" w:rsidRPr="00284021" w:rsidRDefault="00E92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Разом з тим на практиці виникає проблема застосування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2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89 </w:t>
      </w:r>
      <w:r w:rsidR="006D24D6">
        <w:rPr>
          <w:rFonts w:ascii="Times New Roman" w:hAnsi="Times New Roman" w:cs="Times New Roman"/>
          <w:sz w:val="28"/>
          <w:szCs w:val="28"/>
          <w:lang w:val="uk-UA"/>
        </w:rPr>
        <w:t xml:space="preserve">Кримінального процесуального кодексу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xml:space="preserve">, оскільки в більшості випадків, </w:t>
      </w:r>
      <w:r w:rsidR="006D24D6">
        <w:rPr>
          <w:rFonts w:ascii="Times New Roman" w:hAnsi="Times New Roman" w:cs="Times New Roman"/>
          <w:sz w:val="28"/>
          <w:szCs w:val="28"/>
          <w:lang w:val="uk-UA"/>
        </w:rPr>
        <w:t>за явної</w:t>
      </w:r>
      <w:r w:rsidRPr="00284021">
        <w:rPr>
          <w:rFonts w:ascii="Times New Roman" w:hAnsi="Times New Roman" w:cs="Times New Roman"/>
          <w:sz w:val="28"/>
          <w:szCs w:val="28"/>
          <w:lang w:val="uk-UA"/>
        </w:rPr>
        <w:t xml:space="preserve"> недопустимість доказів, судді вирішують це питання не </w:t>
      </w:r>
      <w:r w:rsidR="00044224" w:rsidRPr="00284021">
        <w:rPr>
          <w:rFonts w:ascii="Times New Roman" w:hAnsi="Times New Roman" w:cs="Times New Roman"/>
          <w:sz w:val="28"/>
          <w:szCs w:val="28"/>
          <w:lang w:val="uk-UA"/>
        </w:rPr>
        <w:t>о</w:t>
      </w:r>
      <w:r w:rsidRPr="00284021">
        <w:rPr>
          <w:rFonts w:ascii="Times New Roman" w:hAnsi="Times New Roman" w:cs="Times New Roman"/>
          <w:sz w:val="28"/>
          <w:szCs w:val="28"/>
          <w:lang w:val="uk-UA"/>
        </w:rPr>
        <w:t>дразу, як це передбачено ч.</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2 ст.</w:t>
      </w:r>
      <w:r w:rsidR="00491EC4">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89 </w:t>
      </w:r>
      <w:r w:rsidR="006D24D6">
        <w:rPr>
          <w:rFonts w:ascii="Times New Roman" w:hAnsi="Times New Roman" w:cs="Times New Roman"/>
          <w:sz w:val="28"/>
          <w:szCs w:val="28"/>
          <w:lang w:val="uk-UA"/>
        </w:rPr>
        <w:t xml:space="preserve">Кримінального процесуального кодексу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xml:space="preserve">, а лише в нарадчій кімнаті під час ухвалення рішення, що суттєво порушує вимоги </w:t>
      </w:r>
      <w:r w:rsidR="006D24D6">
        <w:rPr>
          <w:rFonts w:ascii="Times New Roman" w:hAnsi="Times New Roman" w:cs="Times New Roman"/>
          <w:sz w:val="28"/>
          <w:szCs w:val="28"/>
          <w:lang w:val="uk-UA"/>
        </w:rPr>
        <w:t xml:space="preserve">Кримінального процесуального кодексу </w:t>
      </w:r>
      <w:r w:rsidR="00A46797"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w:t>
      </w:r>
    </w:p>
    <w:p w:rsidR="00E06964" w:rsidRPr="00F102E4" w:rsidRDefault="002C295D" w:rsidP="00836C08">
      <w:pPr>
        <w:pStyle w:val="a4"/>
        <w:spacing w:before="0" w:beforeAutospacing="0" w:after="0" w:afterAutospacing="0" w:line="360" w:lineRule="auto"/>
        <w:ind w:firstLine="567"/>
        <w:jc w:val="both"/>
        <w:rPr>
          <w:sz w:val="28"/>
          <w:szCs w:val="28"/>
          <w:lang w:val="uk-UA"/>
        </w:rPr>
      </w:pPr>
      <w:r w:rsidRPr="00F102E4">
        <w:rPr>
          <w:sz w:val="28"/>
          <w:szCs w:val="28"/>
          <w:lang w:val="uk-UA"/>
        </w:rPr>
        <w:t>Отже, с</w:t>
      </w:r>
      <w:r w:rsidR="00E06964" w:rsidRPr="00F102E4">
        <w:rPr>
          <w:sz w:val="28"/>
          <w:szCs w:val="28"/>
          <w:lang w:val="uk-UA"/>
        </w:rPr>
        <w:t xml:space="preserve">уттєвими порушеннями прав людини і основних свобод в якості безумовних підстав для визнання доказів недопустимими (п. 1 – 5 ч. 2 статті 87 </w:t>
      </w:r>
      <w:r w:rsidRPr="00F102E4">
        <w:rPr>
          <w:sz w:val="28"/>
          <w:szCs w:val="28"/>
          <w:lang w:val="uk-UA"/>
        </w:rPr>
        <w:t>Кримінально процесуального кодексу</w:t>
      </w:r>
      <w:r w:rsidR="00E06964" w:rsidRPr="00F102E4">
        <w:rPr>
          <w:sz w:val="28"/>
          <w:szCs w:val="28"/>
          <w:lang w:val="uk-UA"/>
        </w:rPr>
        <w:t xml:space="preserve"> України) є: </w:t>
      </w:r>
    </w:p>
    <w:p w:rsidR="002C295D" w:rsidRPr="00F102E4" w:rsidRDefault="00F102E4" w:rsidP="00EC4114">
      <w:pPr>
        <w:pStyle w:val="a4"/>
        <w:numPr>
          <w:ilvl w:val="0"/>
          <w:numId w:val="22"/>
        </w:numPr>
        <w:tabs>
          <w:tab w:val="left" w:pos="993"/>
        </w:tabs>
        <w:spacing w:before="0" w:beforeAutospacing="0" w:after="0" w:afterAutospacing="0" w:line="360" w:lineRule="auto"/>
        <w:ind w:left="0" w:firstLine="567"/>
        <w:jc w:val="both"/>
        <w:rPr>
          <w:sz w:val="28"/>
          <w:szCs w:val="28"/>
          <w:lang w:val="uk-UA"/>
        </w:rPr>
      </w:pPr>
      <w:r w:rsidRPr="00F102E4">
        <w:rPr>
          <w:sz w:val="28"/>
          <w:szCs w:val="28"/>
          <w:lang w:val="uk-UA"/>
        </w:rPr>
        <w:t xml:space="preserve">вчинення процесуальних дій, що вимагають судового рішення, без такого дозволу або з істотними порушеннями умов. ця вимога поширюється на проведення слідчих розшукових дій, негласних слідчих (розшукових) дій (слідчі дії, що обмежують конституційні права застосування заходів кримінального судочинства, а також порушення приписів слідчого судді. </w:t>
      </w:r>
    </w:p>
    <w:p w:rsidR="00E06964" w:rsidRPr="00F102E4" w:rsidRDefault="00F102E4" w:rsidP="00EC4114">
      <w:pPr>
        <w:pStyle w:val="a4"/>
        <w:numPr>
          <w:ilvl w:val="0"/>
          <w:numId w:val="22"/>
        </w:numPr>
        <w:tabs>
          <w:tab w:val="left" w:pos="993"/>
        </w:tabs>
        <w:spacing w:before="0" w:beforeAutospacing="0" w:after="0" w:afterAutospacing="0" w:line="360" w:lineRule="auto"/>
        <w:ind w:left="0" w:firstLine="567"/>
        <w:jc w:val="both"/>
        <w:rPr>
          <w:sz w:val="28"/>
          <w:szCs w:val="28"/>
          <w:lang w:val="uk-UA"/>
        </w:rPr>
      </w:pPr>
      <w:r w:rsidRPr="00F102E4">
        <w:rPr>
          <w:sz w:val="28"/>
          <w:szCs w:val="28"/>
          <w:lang w:val="uk-UA"/>
        </w:rPr>
        <w:t xml:space="preserve">отримання доказів у наслідок катування, жорстокого, нелюдського або такого, що принижує гідність, поводженню чи погрози застосування такої дії. критерієм підтвердження катувань є набір важких, чітких і послідовних ознак, що вказують на тортури або нелюдське поводження. різниця між поняттям «катування» і «нелюдським або принижуючим гідність» полягає у визначенні </w:t>
      </w:r>
      <w:r w:rsidRPr="00F102E4">
        <w:rPr>
          <w:sz w:val="28"/>
          <w:szCs w:val="28"/>
          <w:lang w:val="uk-UA"/>
        </w:rPr>
        <w:lastRenderedPageBreak/>
        <w:t xml:space="preserve">певного рівня жорстокості, щоб навмисно породжувати нелюдське поводження, що призводить до тяжких і </w:t>
      </w:r>
      <w:r w:rsidR="00E06964" w:rsidRPr="00F102E4">
        <w:rPr>
          <w:sz w:val="28"/>
          <w:szCs w:val="28"/>
          <w:lang w:val="uk-UA"/>
        </w:rPr>
        <w:t xml:space="preserve">жорстоких страждань. </w:t>
      </w:r>
    </w:p>
    <w:p w:rsidR="00E06964" w:rsidRPr="00284021" w:rsidRDefault="00F102E4" w:rsidP="00836C08">
      <w:pPr>
        <w:pStyle w:val="a4"/>
        <w:spacing w:before="0" w:beforeAutospacing="0" w:after="0" w:afterAutospacing="0" w:line="360" w:lineRule="auto"/>
        <w:ind w:firstLine="567"/>
        <w:jc w:val="both"/>
        <w:rPr>
          <w:sz w:val="28"/>
          <w:szCs w:val="28"/>
          <w:lang w:val="uk-UA"/>
        </w:rPr>
      </w:pPr>
      <w:r>
        <w:rPr>
          <w:sz w:val="28"/>
          <w:szCs w:val="28"/>
          <w:lang w:val="uk-UA"/>
        </w:rPr>
        <w:t>Поведінка визнається нелюдською</w:t>
      </w:r>
      <w:r w:rsidR="00E06964" w:rsidRPr="00F102E4">
        <w:rPr>
          <w:sz w:val="28"/>
          <w:szCs w:val="28"/>
          <w:lang w:val="uk-UA"/>
        </w:rPr>
        <w:t>, коли досягається мінімальний рівень жорстокості (воно оцінюється злочинцями в залежності від обставин злочину, зокрема від тривалості такої поведінки, його фізичних і психічних наслідків, а також в деяких випадках статі, віку і стану здоров'я потерпілого);</w:t>
      </w:r>
    </w:p>
    <w:p w:rsidR="00E06964" w:rsidRPr="00284021" w:rsidRDefault="00E06964"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Порушення права на захист особистості. Право на захист передбачає можливість давати усні або письмові заяви щодо підозр чи звинувачень; право збирання і підтвердження доказів; особисто брати участь в кримінальному процесі; користуватися юридичною допомогою адвоката; здійснювати інші процесуальні права, передбачені </w:t>
      </w:r>
      <w:r w:rsidR="00F102E4">
        <w:rPr>
          <w:sz w:val="28"/>
          <w:szCs w:val="28"/>
          <w:lang w:val="uk-UA"/>
        </w:rPr>
        <w:t>Кримінальним процесуальним кодексом</w:t>
      </w:r>
      <w:r w:rsidRPr="00284021">
        <w:rPr>
          <w:sz w:val="28"/>
          <w:szCs w:val="28"/>
          <w:lang w:val="uk-UA"/>
        </w:rPr>
        <w:t xml:space="preserve"> України.</w:t>
      </w:r>
      <w:r w:rsidR="00F102E4">
        <w:rPr>
          <w:sz w:val="28"/>
          <w:szCs w:val="28"/>
          <w:lang w:val="uk-UA"/>
        </w:rPr>
        <w:t xml:space="preserve"> Порушення права на захист відбу</w:t>
      </w:r>
      <w:r w:rsidRPr="00284021">
        <w:rPr>
          <w:sz w:val="28"/>
          <w:szCs w:val="28"/>
          <w:lang w:val="uk-UA"/>
        </w:rPr>
        <w:t xml:space="preserve">вається за недотримання </w:t>
      </w:r>
      <w:r w:rsidR="00F102E4">
        <w:rPr>
          <w:sz w:val="28"/>
          <w:szCs w:val="28"/>
          <w:lang w:val="uk-UA"/>
        </w:rPr>
        <w:t>ст.ст</w:t>
      </w:r>
      <w:r w:rsidRPr="00284021">
        <w:rPr>
          <w:sz w:val="28"/>
          <w:szCs w:val="28"/>
          <w:lang w:val="uk-UA"/>
        </w:rPr>
        <w:t xml:space="preserve">. 42; 46; 48; </w:t>
      </w:r>
      <w:r w:rsidR="00F102E4">
        <w:rPr>
          <w:sz w:val="28"/>
          <w:szCs w:val="28"/>
          <w:lang w:val="uk-UA"/>
        </w:rPr>
        <w:t>49; 52; 53; 54; 290; 293; 303 – 310; 338 –</w:t>
      </w:r>
      <w:r w:rsidRPr="00284021">
        <w:rPr>
          <w:sz w:val="28"/>
          <w:szCs w:val="28"/>
          <w:lang w:val="uk-UA"/>
        </w:rPr>
        <w:t xml:space="preserve"> 339; п.4 ст. 412 </w:t>
      </w:r>
      <w:r w:rsidR="00F102E4">
        <w:rPr>
          <w:sz w:val="28"/>
          <w:szCs w:val="28"/>
          <w:lang w:val="uk-UA"/>
        </w:rPr>
        <w:t>Кримінального процесуального кодексу</w:t>
      </w:r>
      <w:r w:rsidRPr="00284021">
        <w:rPr>
          <w:sz w:val="28"/>
          <w:szCs w:val="28"/>
          <w:lang w:val="uk-UA"/>
        </w:rPr>
        <w:t xml:space="preserve"> України;</w:t>
      </w:r>
    </w:p>
    <w:p w:rsidR="00E06964" w:rsidRPr="00284021" w:rsidRDefault="00E06964"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Отримання свідчень чи пояснень від особи, яка не була проінформована про її право відмовитися від дачі показань і не відповідати на питання або отримати їх в порушення цього права ст.</w:t>
      </w:r>
      <w:r w:rsidR="00491EC4">
        <w:rPr>
          <w:sz w:val="28"/>
          <w:szCs w:val="28"/>
          <w:lang w:val="uk-UA"/>
        </w:rPr>
        <w:t xml:space="preserve"> </w:t>
      </w:r>
      <w:r w:rsidRPr="00284021">
        <w:rPr>
          <w:sz w:val="28"/>
          <w:szCs w:val="28"/>
          <w:lang w:val="uk-UA"/>
        </w:rPr>
        <w:t xml:space="preserve">18 </w:t>
      </w:r>
      <w:r w:rsidR="00F102E4">
        <w:rPr>
          <w:sz w:val="28"/>
          <w:szCs w:val="28"/>
          <w:lang w:val="uk-UA"/>
        </w:rPr>
        <w:t>Кримінального процесуального кодексу</w:t>
      </w:r>
      <w:r w:rsidRPr="00284021">
        <w:rPr>
          <w:sz w:val="28"/>
          <w:szCs w:val="28"/>
          <w:lang w:val="uk-UA"/>
        </w:rPr>
        <w:t>України;</w:t>
      </w:r>
    </w:p>
    <w:p w:rsidR="00E06964" w:rsidRPr="00284021" w:rsidRDefault="00E06964"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Порушення права на перехресний допит, що суперечить вимогам </w:t>
      </w:r>
      <w:r w:rsidR="00322513">
        <w:rPr>
          <w:sz w:val="28"/>
          <w:szCs w:val="28"/>
          <w:lang w:val="uk-UA"/>
        </w:rPr>
        <w:br/>
      </w:r>
      <w:r w:rsidRPr="00284021">
        <w:rPr>
          <w:sz w:val="28"/>
          <w:szCs w:val="28"/>
          <w:lang w:val="uk-UA"/>
        </w:rPr>
        <w:t>п.</w:t>
      </w:r>
      <w:r w:rsidR="00322513">
        <w:rPr>
          <w:sz w:val="28"/>
          <w:szCs w:val="28"/>
          <w:lang w:val="uk-UA"/>
        </w:rPr>
        <w:t xml:space="preserve"> </w:t>
      </w:r>
      <w:r w:rsidRPr="00284021">
        <w:rPr>
          <w:sz w:val="28"/>
          <w:szCs w:val="28"/>
          <w:lang w:val="uk-UA"/>
        </w:rPr>
        <w:t>1ч.</w:t>
      </w:r>
      <w:r w:rsidR="00F102E4">
        <w:rPr>
          <w:sz w:val="28"/>
          <w:szCs w:val="28"/>
          <w:lang w:val="uk-UA"/>
        </w:rPr>
        <w:t xml:space="preserve"> 4 ст.</w:t>
      </w:r>
      <w:r w:rsidR="00322513">
        <w:rPr>
          <w:sz w:val="28"/>
          <w:szCs w:val="28"/>
          <w:lang w:val="uk-UA"/>
        </w:rPr>
        <w:t xml:space="preserve"> </w:t>
      </w:r>
      <w:r w:rsidRPr="00284021">
        <w:rPr>
          <w:sz w:val="28"/>
          <w:szCs w:val="28"/>
          <w:lang w:val="uk-UA"/>
        </w:rPr>
        <w:t>42 Кримінально</w:t>
      </w:r>
      <w:r w:rsidR="00F102E4">
        <w:rPr>
          <w:sz w:val="28"/>
          <w:szCs w:val="28"/>
          <w:lang w:val="uk-UA"/>
        </w:rPr>
        <w:t xml:space="preserve">го </w:t>
      </w:r>
      <w:r w:rsidRPr="00284021">
        <w:rPr>
          <w:sz w:val="28"/>
          <w:szCs w:val="28"/>
          <w:lang w:val="uk-UA"/>
        </w:rPr>
        <w:t xml:space="preserve">процесуального кодексу України – це порушення конкурентоспроможності сторін, свободи представлення своїх доказів в суді і залучення їх до суду, рівності всіх учасників закону і судового процесу, тим самим гарантуючи право відповідача на захист. </w:t>
      </w:r>
    </w:p>
    <w:p w:rsidR="00E06964" w:rsidRPr="00284021" w:rsidRDefault="00E06964"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Докази, отримані в результаті істотних порушень прав і свобод людини </w:t>
      </w:r>
      <w:r w:rsidR="00322513">
        <w:rPr>
          <w:sz w:val="28"/>
          <w:szCs w:val="28"/>
          <w:lang w:val="uk-UA"/>
        </w:rPr>
        <w:br/>
      </w:r>
      <w:r w:rsidRPr="00284021">
        <w:rPr>
          <w:sz w:val="28"/>
          <w:szCs w:val="28"/>
          <w:lang w:val="uk-UA"/>
        </w:rPr>
        <w:t xml:space="preserve">(п. 1-2 ч. 3 ст. 87 </w:t>
      </w:r>
      <w:r w:rsidR="00F102E4" w:rsidRPr="00284021">
        <w:rPr>
          <w:sz w:val="28"/>
          <w:szCs w:val="28"/>
          <w:lang w:val="uk-UA"/>
        </w:rPr>
        <w:t>Кримінально</w:t>
      </w:r>
      <w:r w:rsidR="00F102E4">
        <w:rPr>
          <w:sz w:val="28"/>
          <w:szCs w:val="28"/>
          <w:lang w:val="uk-UA"/>
        </w:rPr>
        <w:t xml:space="preserve">го </w:t>
      </w:r>
      <w:r w:rsidR="00F102E4" w:rsidRPr="00284021">
        <w:rPr>
          <w:sz w:val="28"/>
          <w:szCs w:val="28"/>
          <w:lang w:val="uk-UA"/>
        </w:rPr>
        <w:t xml:space="preserve">процесуального кодексу </w:t>
      </w:r>
      <w:r w:rsidRPr="00284021">
        <w:rPr>
          <w:sz w:val="28"/>
          <w:szCs w:val="28"/>
          <w:lang w:val="uk-UA"/>
        </w:rPr>
        <w:t xml:space="preserve">України), також повинні розглядатися як </w:t>
      </w:r>
      <w:r w:rsidR="00F102E4">
        <w:rPr>
          <w:sz w:val="28"/>
          <w:szCs w:val="28"/>
          <w:lang w:val="uk-UA"/>
        </w:rPr>
        <w:t>недопустимі</w:t>
      </w:r>
      <w:r w:rsidRPr="00284021">
        <w:rPr>
          <w:sz w:val="28"/>
          <w:szCs w:val="28"/>
          <w:lang w:val="uk-UA"/>
        </w:rPr>
        <w:t xml:space="preserve"> докази: з показань свідка, який згодом був розкритий підозрюваному. або підсудний в цьому кримінальному процесі (показання особи, яка була допитаною в якості свідка і згодом набула статусу підозрюваного, обвинуваченого, факти і обставини кримінального правопорушення для попередження про кримінальну відповідальність за свідом</w:t>
      </w:r>
      <w:r w:rsidR="00F102E4">
        <w:rPr>
          <w:sz w:val="28"/>
          <w:szCs w:val="28"/>
          <w:lang w:val="uk-UA"/>
        </w:rPr>
        <w:t xml:space="preserve">е надання неправдивих свідчень; </w:t>
      </w:r>
      <w:r w:rsidRPr="00284021">
        <w:rPr>
          <w:sz w:val="28"/>
          <w:szCs w:val="28"/>
          <w:lang w:val="uk-UA"/>
        </w:rPr>
        <w:t xml:space="preserve">після порушення кримінальної справи шляхом </w:t>
      </w:r>
      <w:r w:rsidRPr="00284021">
        <w:rPr>
          <w:sz w:val="28"/>
          <w:szCs w:val="28"/>
          <w:lang w:val="uk-UA"/>
        </w:rPr>
        <w:lastRenderedPageBreak/>
        <w:t>здійснення органами попереднього слідства або прокуратурою своїх повноважень</w:t>
      </w:r>
      <w:r w:rsidR="00F102E4">
        <w:rPr>
          <w:sz w:val="28"/>
          <w:szCs w:val="28"/>
          <w:lang w:val="uk-UA"/>
        </w:rPr>
        <w:t xml:space="preserve">, які не передбачені Кримінальним </w:t>
      </w:r>
      <w:r w:rsidRPr="00284021">
        <w:rPr>
          <w:sz w:val="28"/>
          <w:szCs w:val="28"/>
          <w:lang w:val="uk-UA"/>
        </w:rPr>
        <w:t xml:space="preserve">процесуальним кодексом України (порушення вимог ст. 36, 40 </w:t>
      </w:r>
      <w:r w:rsidR="00F102E4" w:rsidRPr="00284021">
        <w:rPr>
          <w:sz w:val="28"/>
          <w:szCs w:val="28"/>
          <w:lang w:val="uk-UA"/>
        </w:rPr>
        <w:t>Кримінально</w:t>
      </w:r>
      <w:r w:rsidR="00F102E4">
        <w:rPr>
          <w:sz w:val="28"/>
          <w:szCs w:val="28"/>
          <w:lang w:val="uk-UA"/>
        </w:rPr>
        <w:t xml:space="preserve">го </w:t>
      </w:r>
      <w:r w:rsidR="00F102E4" w:rsidRPr="00284021">
        <w:rPr>
          <w:sz w:val="28"/>
          <w:szCs w:val="28"/>
          <w:lang w:val="uk-UA"/>
        </w:rPr>
        <w:t xml:space="preserve">процесуального кодексу </w:t>
      </w:r>
      <w:r w:rsidRPr="00284021">
        <w:rPr>
          <w:sz w:val="28"/>
          <w:szCs w:val="28"/>
          <w:lang w:val="uk-UA"/>
        </w:rPr>
        <w:t>України).</w:t>
      </w:r>
    </w:p>
    <w:p w:rsidR="00553E90" w:rsidRPr="00284021" w:rsidRDefault="00553E90">
      <w:pPr>
        <w:rPr>
          <w:rFonts w:ascii="Times New Roman" w:hAnsi="Times New Roman" w:cs="Times New Roman"/>
          <w:b/>
          <w:sz w:val="28"/>
          <w:szCs w:val="28"/>
          <w:lang w:val="uk-UA"/>
        </w:rPr>
      </w:pPr>
      <w:r w:rsidRPr="00284021">
        <w:rPr>
          <w:rFonts w:ascii="Times New Roman" w:hAnsi="Times New Roman" w:cs="Times New Roman"/>
          <w:b/>
          <w:sz w:val="28"/>
          <w:szCs w:val="28"/>
          <w:lang w:val="uk-UA"/>
        </w:rPr>
        <w:br w:type="page"/>
      </w:r>
    </w:p>
    <w:p w:rsidR="00553E90" w:rsidRPr="00284021" w:rsidRDefault="00EC4114" w:rsidP="00553E90">
      <w:pPr>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lastRenderedPageBreak/>
        <w:t>РОЗДІЛ ІІІ</w:t>
      </w:r>
    </w:p>
    <w:p w:rsidR="005D3F88" w:rsidRPr="00284021" w:rsidRDefault="005D3F88" w:rsidP="001E38AC">
      <w:pPr>
        <w:spacing w:line="360" w:lineRule="auto"/>
        <w:jc w:val="center"/>
        <w:rPr>
          <w:rFonts w:ascii="Times New Roman" w:hAnsi="Times New Roman" w:cs="Times New Roman"/>
          <w:b/>
          <w:sz w:val="28"/>
          <w:szCs w:val="28"/>
          <w:lang w:val="uk-UA"/>
        </w:rPr>
      </w:pPr>
      <w:r w:rsidRPr="00284021">
        <w:rPr>
          <w:rFonts w:ascii="Times New Roman" w:hAnsi="Times New Roman" w:cs="Times New Roman"/>
          <w:b/>
          <w:sz w:val="28"/>
          <w:szCs w:val="28"/>
        </w:rPr>
        <w:t>ПРОЦЕСУАЛЬНИЙ ПОРЯДОК ВИЗНАННЯ ДОКАЗІВ</w:t>
      </w:r>
      <w:r w:rsidR="001759E6">
        <w:rPr>
          <w:rFonts w:ascii="Times New Roman" w:hAnsi="Times New Roman" w:cs="Times New Roman"/>
          <w:b/>
          <w:sz w:val="28"/>
          <w:szCs w:val="28"/>
        </w:rPr>
        <w:t xml:space="preserve"> </w:t>
      </w:r>
      <w:r w:rsidRPr="00284021">
        <w:rPr>
          <w:rFonts w:ascii="Times New Roman" w:hAnsi="Times New Roman" w:cs="Times New Roman"/>
          <w:b/>
          <w:sz w:val="28"/>
          <w:szCs w:val="28"/>
        </w:rPr>
        <w:t xml:space="preserve">НЕДОПУСТИМИМИ ЗА ЗАКОНОДАВСТВОМ ІНШИХ </w:t>
      </w:r>
      <w:proofErr w:type="gramStart"/>
      <w:r w:rsidRPr="00284021">
        <w:rPr>
          <w:rFonts w:ascii="Times New Roman" w:hAnsi="Times New Roman" w:cs="Times New Roman"/>
          <w:b/>
          <w:sz w:val="28"/>
          <w:szCs w:val="28"/>
        </w:rPr>
        <w:t>КРАЇН</w:t>
      </w:r>
      <w:proofErr w:type="gramEnd"/>
    </w:p>
    <w:p w:rsidR="005D3F88" w:rsidRPr="00284021" w:rsidRDefault="00553E90" w:rsidP="00EC4114">
      <w:pPr>
        <w:spacing w:line="360" w:lineRule="auto"/>
        <w:ind w:firstLine="360"/>
        <w:jc w:val="both"/>
        <w:rPr>
          <w:rFonts w:ascii="Times New Roman" w:hAnsi="Times New Roman" w:cs="Times New Roman"/>
          <w:b/>
          <w:sz w:val="28"/>
          <w:szCs w:val="28"/>
          <w:lang w:val="uk-UA"/>
        </w:rPr>
      </w:pPr>
      <w:r w:rsidRPr="00284021">
        <w:rPr>
          <w:rFonts w:ascii="Times New Roman" w:hAnsi="Times New Roman" w:cs="Times New Roman"/>
          <w:b/>
          <w:sz w:val="28"/>
          <w:szCs w:val="28"/>
          <w:lang w:val="uk-UA"/>
        </w:rPr>
        <w:t>3.1.</w:t>
      </w:r>
      <w:r w:rsidR="0080310F">
        <w:rPr>
          <w:rFonts w:ascii="Times New Roman" w:hAnsi="Times New Roman" w:cs="Times New Roman"/>
          <w:b/>
          <w:sz w:val="28"/>
          <w:szCs w:val="28"/>
          <w:lang w:val="uk-UA"/>
        </w:rPr>
        <w:t xml:space="preserve"> </w:t>
      </w:r>
      <w:proofErr w:type="gramStart"/>
      <w:r w:rsidR="005D3F88" w:rsidRPr="00284021">
        <w:rPr>
          <w:rFonts w:ascii="Times New Roman" w:hAnsi="Times New Roman" w:cs="Times New Roman"/>
          <w:b/>
          <w:sz w:val="28"/>
          <w:szCs w:val="28"/>
        </w:rPr>
        <w:t>П</w:t>
      </w:r>
      <w:proofErr w:type="gramEnd"/>
      <w:r w:rsidR="005D3F88" w:rsidRPr="00284021">
        <w:rPr>
          <w:rFonts w:ascii="Times New Roman" w:hAnsi="Times New Roman" w:cs="Times New Roman"/>
          <w:b/>
          <w:sz w:val="28"/>
          <w:szCs w:val="28"/>
        </w:rPr>
        <w:t>ідстави, умови та процесуальний порядок визнання</w:t>
      </w:r>
      <w:r w:rsidR="005D3F88" w:rsidRPr="00284021">
        <w:rPr>
          <w:rFonts w:ascii="Times New Roman" w:hAnsi="Times New Roman" w:cs="Times New Roman"/>
          <w:b/>
          <w:sz w:val="28"/>
          <w:szCs w:val="28"/>
          <w:lang w:val="uk-UA"/>
        </w:rPr>
        <w:t xml:space="preserve"> д</w:t>
      </w:r>
      <w:r w:rsidR="005D3F88" w:rsidRPr="00284021">
        <w:rPr>
          <w:rFonts w:ascii="Times New Roman" w:hAnsi="Times New Roman" w:cs="Times New Roman"/>
          <w:b/>
          <w:sz w:val="28"/>
          <w:szCs w:val="28"/>
        </w:rPr>
        <w:t>оказів</w:t>
      </w:r>
      <w:r w:rsidR="001759E6">
        <w:rPr>
          <w:rFonts w:ascii="Times New Roman" w:hAnsi="Times New Roman" w:cs="Times New Roman"/>
          <w:b/>
          <w:sz w:val="28"/>
          <w:szCs w:val="28"/>
        </w:rPr>
        <w:t xml:space="preserve"> </w:t>
      </w:r>
      <w:r w:rsidR="005D3F88" w:rsidRPr="00284021">
        <w:rPr>
          <w:rFonts w:ascii="Times New Roman" w:hAnsi="Times New Roman" w:cs="Times New Roman"/>
          <w:b/>
          <w:sz w:val="28"/>
          <w:szCs w:val="28"/>
        </w:rPr>
        <w:t>недопустимими за кримінальним</w:t>
      </w:r>
      <w:r w:rsidR="001759E6">
        <w:rPr>
          <w:rFonts w:ascii="Times New Roman" w:hAnsi="Times New Roman" w:cs="Times New Roman"/>
          <w:b/>
          <w:sz w:val="28"/>
          <w:szCs w:val="28"/>
        </w:rPr>
        <w:t xml:space="preserve"> </w:t>
      </w:r>
      <w:r w:rsidR="005D3F88" w:rsidRPr="00284021">
        <w:rPr>
          <w:rFonts w:ascii="Times New Roman" w:hAnsi="Times New Roman" w:cs="Times New Roman"/>
          <w:b/>
          <w:sz w:val="28"/>
          <w:szCs w:val="28"/>
        </w:rPr>
        <w:t>процесуальним</w:t>
      </w:r>
      <w:r w:rsidR="001759E6">
        <w:rPr>
          <w:rFonts w:ascii="Times New Roman" w:hAnsi="Times New Roman" w:cs="Times New Roman"/>
          <w:b/>
          <w:sz w:val="28"/>
          <w:szCs w:val="28"/>
        </w:rPr>
        <w:t xml:space="preserve"> </w:t>
      </w:r>
      <w:r w:rsidR="005D3F88" w:rsidRPr="00284021">
        <w:rPr>
          <w:rFonts w:ascii="Times New Roman" w:hAnsi="Times New Roman" w:cs="Times New Roman"/>
          <w:b/>
          <w:sz w:val="28"/>
          <w:szCs w:val="28"/>
        </w:rPr>
        <w:t>законодавство</w:t>
      </w:r>
      <w:r w:rsidR="0080310F">
        <w:rPr>
          <w:rFonts w:ascii="Times New Roman" w:hAnsi="Times New Roman" w:cs="Times New Roman"/>
          <w:b/>
          <w:sz w:val="28"/>
          <w:szCs w:val="28"/>
          <w:lang w:val="uk-UA"/>
        </w:rPr>
        <w:t>м</w:t>
      </w:r>
      <w:r w:rsidR="001759E6">
        <w:rPr>
          <w:rFonts w:ascii="Times New Roman" w:hAnsi="Times New Roman" w:cs="Times New Roman"/>
          <w:b/>
          <w:sz w:val="28"/>
          <w:szCs w:val="28"/>
        </w:rPr>
        <w:t xml:space="preserve"> </w:t>
      </w:r>
      <w:r w:rsidR="005D3F88" w:rsidRPr="00284021">
        <w:rPr>
          <w:rFonts w:ascii="Times New Roman" w:hAnsi="Times New Roman" w:cs="Times New Roman"/>
          <w:b/>
          <w:sz w:val="28"/>
          <w:szCs w:val="28"/>
        </w:rPr>
        <w:t>країн</w:t>
      </w:r>
      <w:r w:rsidR="001759E6">
        <w:rPr>
          <w:rFonts w:ascii="Times New Roman" w:hAnsi="Times New Roman" w:cs="Times New Roman"/>
          <w:b/>
          <w:sz w:val="28"/>
          <w:szCs w:val="28"/>
        </w:rPr>
        <w:t xml:space="preserve"> </w:t>
      </w:r>
      <w:r w:rsidR="005D3F88" w:rsidRPr="00284021">
        <w:rPr>
          <w:rFonts w:ascii="Times New Roman" w:hAnsi="Times New Roman" w:cs="Times New Roman"/>
          <w:b/>
          <w:sz w:val="28"/>
          <w:szCs w:val="28"/>
        </w:rPr>
        <w:t>Європи</w:t>
      </w:r>
      <w:r w:rsidR="005D3F88" w:rsidRPr="00284021">
        <w:rPr>
          <w:rFonts w:ascii="Times New Roman" w:hAnsi="Times New Roman" w:cs="Times New Roman"/>
          <w:b/>
          <w:sz w:val="28"/>
          <w:szCs w:val="28"/>
          <w:lang w:val="uk-UA"/>
        </w:rPr>
        <w:t xml:space="preserve"> та</w:t>
      </w:r>
      <w:r w:rsidR="005D3F88" w:rsidRPr="00284021">
        <w:rPr>
          <w:rFonts w:ascii="Times New Roman" w:hAnsi="Times New Roman" w:cs="Times New Roman"/>
          <w:b/>
          <w:sz w:val="28"/>
          <w:szCs w:val="28"/>
        </w:rPr>
        <w:t xml:space="preserve"> США</w:t>
      </w:r>
    </w:p>
    <w:p w:rsidR="007132D2" w:rsidRPr="00284021" w:rsidRDefault="007132D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Важливою складовою сучасних наукових досліджень є аналіз положень кримінального процесуального законодавства та правозастосовної практики зарубіжних країн у контексті предмета дослідження. Не виняток і дослідження проблем недопустимості доказів. Порівняльний аналіз кримінальних процесуальних норм, які регулюють однорідні сфери правовідносин у різних країнах сприяє формуванню механізмів використання позитивного досвіду та побудові ефективних моделей правового регулювання у національній правовій системі та правозастосовній практиці. </w:t>
      </w:r>
    </w:p>
    <w:p w:rsidR="004227AE" w:rsidRPr="00284021" w:rsidRDefault="009A52F1"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w:t>
      </w:r>
      <w:r w:rsidR="007132D2" w:rsidRPr="00284021">
        <w:rPr>
          <w:rFonts w:ascii="Times New Roman" w:hAnsi="Times New Roman" w:cs="Times New Roman"/>
          <w:sz w:val="28"/>
          <w:szCs w:val="28"/>
          <w:lang w:val="uk-UA"/>
        </w:rPr>
        <w:t xml:space="preserve"> в Україні</w:t>
      </w:r>
      <w:r w:rsidR="004227AE" w:rsidRPr="00284021">
        <w:rPr>
          <w:rFonts w:ascii="Times New Roman" w:hAnsi="Times New Roman" w:cs="Times New Roman"/>
          <w:sz w:val="28"/>
          <w:szCs w:val="28"/>
          <w:lang w:val="uk-UA"/>
        </w:rPr>
        <w:t xml:space="preserve"> існують проблеми практичної реалізаціїінституту недопустимості доказів</w:t>
      </w:r>
      <w:r>
        <w:rPr>
          <w:rFonts w:ascii="Times New Roman" w:hAnsi="Times New Roman" w:cs="Times New Roman"/>
          <w:sz w:val="28"/>
          <w:szCs w:val="28"/>
          <w:lang w:val="uk-UA"/>
        </w:rPr>
        <w:t xml:space="preserve"> та в</w:t>
      </w:r>
      <w:r w:rsidR="007132D2" w:rsidRPr="00284021">
        <w:rPr>
          <w:rFonts w:ascii="Times New Roman" w:hAnsi="Times New Roman" w:cs="Times New Roman"/>
          <w:sz w:val="28"/>
          <w:szCs w:val="28"/>
          <w:lang w:val="uk-UA"/>
        </w:rPr>
        <w:t>ідсутність достатньої практики</w:t>
      </w:r>
      <w:r w:rsidR="00B14522">
        <w:rPr>
          <w:rFonts w:ascii="Times New Roman" w:hAnsi="Times New Roman" w:cs="Times New Roman"/>
          <w:sz w:val="28"/>
          <w:szCs w:val="28"/>
          <w:lang w:val="uk-UA"/>
        </w:rPr>
        <w:t xml:space="preserve"> їх розв’язання</w:t>
      </w:r>
      <w:r w:rsidR="007132D2" w:rsidRPr="00284021">
        <w:rPr>
          <w:rFonts w:ascii="Times New Roman" w:hAnsi="Times New Roman" w:cs="Times New Roman"/>
          <w:sz w:val="28"/>
          <w:szCs w:val="28"/>
          <w:lang w:val="uk-UA"/>
        </w:rPr>
        <w:t xml:space="preserve"> спонукає до </w:t>
      </w:r>
      <w:r w:rsidR="00B14522">
        <w:rPr>
          <w:rFonts w:ascii="Times New Roman" w:hAnsi="Times New Roman" w:cs="Times New Roman"/>
          <w:sz w:val="28"/>
          <w:szCs w:val="28"/>
          <w:lang w:val="uk-UA"/>
        </w:rPr>
        <w:t xml:space="preserve">необхідності </w:t>
      </w:r>
      <w:r w:rsidR="007132D2" w:rsidRPr="00284021">
        <w:rPr>
          <w:rFonts w:ascii="Times New Roman" w:hAnsi="Times New Roman" w:cs="Times New Roman"/>
          <w:sz w:val="28"/>
          <w:szCs w:val="28"/>
          <w:lang w:val="uk-UA"/>
        </w:rPr>
        <w:t>вивчення досвіду інших країн, у яких інститут недопустимості доказів був зако</w:t>
      </w:r>
      <w:r w:rsidR="004227AE" w:rsidRPr="00284021">
        <w:rPr>
          <w:rFonts w:ascii="Times New Roman" w:hAnsi="Times New Roman" w:cs="Times New Roman"/>
          <w:sz w:val="28"/>
          <w:szCs w:val="28"/>
          <w:lang w:val="uk-UA"/>
        </w:rPr>
        <w:t>нодавчо регламентований раніше</w:t>
      </w:r>
      <w:r w:rsidR="007132D2" w:rsidRPr="00284021">
        <w:rPr>
          <w:rFonts w:ascii="Times New Roman" w:hAnsi="Times New Roman" w:cs="Times New Roman"/>
          <w:sz w:val="28"/>
          <w:szCs w:val="28"/>
          <w:lang w:val="uk-UA"/>
        </w:rPr>
        <w:t xml:space="preserve">. </w:t>
      </w:r>
    </w:p>
    <w:p w:rsidR="007132D2" w:rsidRDefault="004227A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w:t>
      </w:r>
      <w:r w:rsidR="007132D2" w:rsidRPr="00284021">
        <w:rPr>
          <w:rFonts w:ascii="Times New Roman" w:hAnsi="Times New Roman" w:cs="Times New Roman"/>
          <w:sz w:val="28"/>
          <w:szCs w:val="28"/>
          <w:lang w:val="uk-UA"/>
        </w:rPr>
        <w:t>равова регламентація інституту недопустимості доказів у країнах Європи відмінна від національного законодавства, проте існують також спільні риси, насамперед, у частині призначення згаданого інституту для захисту прав і свобод у</w:t>
      </w:r>
      <w:r w:rsidR="00B14522">
        <w:rPr>
          <w:rFonts w:ascii="Times New Roman" w:hAnsi="Times New Roman" w:cs="Times New Roman"/>
          <w:sz w:val="28"/>
          <w:szCs w:val="28"/>
          <w:lang w:val="uk-UA"/>
        </w:rPr>
        <w:t>часників кримінального процесу.</w:t>
      </w:r>
    </w:p>
    <w:p w:rsidR="00B14522" w:rsidRDefault="007132D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У законодавстві країн Європи стадія досудового розслідування не регламентована так детально, як у </w:t>
      </w:r>
      <w:r w:rsidR="00B14522">
        <w:rPr>
          <w:rFonts w:ascii="Times New Roman" w:hAnsi="Times New Roman" w:cs="Times New Roman"/>
          <w:sz w:val="28"/>
          <w:szCs w:val="28"/>
          <w:lang w:val="uk-UA"/>
        </w:rPr>
        <w:t>Кримінально процесуальному кодексі</w:t>
      </w:r>
      <w:r w:rsidRPr="00284021">
        <w:rPr>
          <w:rFonts w:ascii="Times New Roman" w:hAnsi="Times New Roman" w:cs="Times New Roman"/>
          <w:sz w:val="28"/>
          <w:szCs w:val="28"/>
          <w:lang w:val="uk-UA"/>
        </w:rPr>
        <w:t xml:space="preserve"> України. В </w:t>
      </w:r>
      <w:r w:rsidR="00B14522">
        <w:rPr>
          <w:rFonts w:ascii="Times New Roman" w:hAnsi="Times New Roman" w:cs="Times New Roman"/>
          <w:sz w:val="28"/>
          <w:szCs w:val="28"/>
          <w:lang w:val="uk-UA"/>
        </w:rPr>
        <w:t>Кримінально процесуальному кодексі</w:t>
      </w:r>
      <w:r w:rsidR="00322513">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Франції поняття недопустимості доказів відсутнє. Згідно ст. 427 </w:t>
      </w:r>
      <w:r w:rsidR="00B14522">
        <w:rPr>
          <w:rFonts w:ascii="Times New Roman" w:hAnsi="Times New Roman" w:cs="Times New Roman"/>
          <w:sz w:val="28"/>
          <w:szCs w:val="28"/>
          <w:lang w:val="uk-UA"/>
        </w:rPr>
        <w:t>Кримінального процесуального кодексу</w:t>
      </w:r>
      <w:r w:rsidR="0080310F">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Франції, факт вчинення злочину встановлюється на підставі будь-яких доказів. Суддя виносить рішення на підставі с</w:t>
      </w:r>
      <w:r w:rsidR="004227AE" w:rsidRPr="00284021">
        <w:rPr>
          <w:rFonts w:ascii="Times New Roman" w:hAnsi="Times New Roman" w:cs="Times New Roman"/>
          <w:sz w:val="28"/>
          <w:szCs w:val="28"/>
          <w:lang w:val="uk-UA"/>
        </w:rPr>
        <w:t xml:space="preserve">вого внутрішнього переконання. </w:t>
      </w:r>
      <w:r w:rsidRPr="00284021">
        <w:rPr>
          <w:rFonts w:ascii="Times New Roman" w:hAnsi="Times New Roman" w:cs="Times New Roman"/>
          <w:sz w:val="28"/>
          <w:szCs w:val="28"/>
          <w:lang w:val="uk-UA"/>
        </w:rPr>
        <w:t xml:space="preserve">До уваги беруться лише ті докази, які були дослідженні в ході судового розгляду з дотриманням процедури </w:t>
      </w:r>
      <w:r w:rsidRPr="00284021">
        <w:rPr>
          <w:rFonts w:ascii="Times New Roman" w:hAnsi="Times New Roman" w:cs="Times New Roman"/>
          <w:sz w:val="28"/>
          <w:szCs w:val="28"/>
          <w:lang w:val="uk-UA"/>
        </w:rPr>
        <w:lastRenderedPageBreak/>
        <w:t>змагальності. Тобто, при безпосередньому дослідженні доказу, сторона захисту має право заявляти клопотання про недопустимість доказів. Перелік доказів та їх джерел, які дозволен</w:t>
      </w:r>
      <w:r w:rsidR="00B14522">
        <w:rPr>
          <w:rFonts w:ascii="Times New Roman" w:hAnsi="Times New Roman" w:cs="Times New Roman"/>
          <w:sz w:val="28"/>
          <w:szCs w:val="28"/>
          <w:lang w:val="uk-UA"/>
        </w:rPr>
        <w:t>о використовувати в доказуванніКримінального процесуального кодексу</w:t>
      </w:r>
      <w:r w:rsidR="0080310F">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Франції не зазначено. Питання їх допустимості залежить від внутрішнього переконання судді. </w:t>
      </w:r>
    </w:p>
    <w:p w:rsidR="00D2573F" w:rsidRDefault="00D2573F" w:rsidP="00D2573F">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Згідно К</w:t>
      </w:r>
      <w:r>
        <w:rPr>
          <w:rFonts w:ascii="Times New Roman" w:hAnsi="Times New Roman" w:cs="Times New Roman"/>
          <w:sz w:val="28"/>
          <w:szCs w:val="28"/>
          <w:lang w:val="uk-UA"/>
        </w:rPr>
        <w:t>римінально</w:t>
      </w:r>
      <w:r w:rsidR="001759E6">
        <w:rPr>
          <w:rFonts w:ascii="Times New Roman" w:hAnsi="Times New Roman" w:cs="Times New Roman"/>
          <w:sz w:val="28"/>
          <w:szCs w:val="28"/>
          <w:lang w:val="uk-UA"/>
        </w:rPr>
        <w:t>го</w:t>
      </w:r>
      <w:r>
        <w:rPr>
          <w:rFonts w:ascii="Times New Roman" w:hAnsi="Times New Roman" w:cs="Times New Roman"/>
          <w:sz w:val="28"/>
          <w:szCs w:val="28"/>
          <w:lang w:val="uk-UA"/>
        </w:rPr>
        <w:t xml:space="preserve"> процесуально</w:t>
      </w:r>
      <w:r w:rsidR="001759E6">
        <w:rPr>
          <w:rFonts w:ascii="Times New Roman" w:hAnsi="Times New Roman" w:cs="Times New Roman"/>
          <w:sz w:val="28"/>
          <w:szCs w:val="28"/>
          <w:lang w:val="uk-UA"/>
        </w:rPr>
        <w:t>го</w:t>
      </w:r>
      <w:r>
        <w:rPr>
          <w:rFonts w:ascii="Times New Roman" w:hAnsi="Times New Roman" w:cs="Times New Roman"/>
          <w:sz w:val="28"/>
          <w:szCs w:val="28"/>
          <w:lang w:val="uk-UA"/>
        </w:rPr>
        <w:t xml:space="preserve"> кодекс</w:t>
      </w:r>
      <w:r w:rsidR="001759E6">
        <w:rPr>
          <w:rFonts w:ascii="Times New Roman" w:hAnsi="Times New Roman" w:cs="Times New Roman"/>
          <w:sz w:val="28"/>
          <w:szCs w:val="28"/>
          <w:lang w:val="uk-UA"/>
        </w:rPr>
        <w:t>у</w:t>
      </w:r>
      <w:r w:rsidRPr="00284021">
        <w:rPr>
          <w:rFonts w:ascii="Times New Roman" w:hAnsi="Times New Roman" w:cs="Times New Roman"/>
          <w:sz w:val="28"/>
          <w:szCs w:val="28"/>
          <w:lang w:val="uk-UA"/>
        </w:rPr>
        <w:t xml:space="preserve"> Франції підставою для визнання доказів недопустимими є надання свідчень проти обвинуваченого або надання свідчень без присяги, що мають право не давати свідчення (чоловік, дружина, батько, мати і інші близькі родичі), а також зняття інформації з телекомунікаційних мереж без дозволу суду.</w:t>
      </w:r>
    </w:p>
    <w:p w:rsidR="00F85BEE" w:rsidRPr="00284021" w:rsidRDefault="007132D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Водночас, існують правила, недотримання яких призводить до визнання доказів недопустимими. </w:t>
      </w:r>
      <w:r w:rsidR="00B14522">
        <w:rPr>
          <w:rFonts w:ascii="Times New Roman" w:hAnsi="Times New Roman" w:cs="Times New Roman"/>
          <w:sz w:val="28"/>
          <w:szCs w:val="28"/>
          <w:lang w:val="uk-UA"/>
        </w:rPr>
        <w:t>У</w:t>
      </w:r>
      <w:r w:rsidRPr="00284021">
        <w:rPr>
          <w:rFonts w:ascii="Times New Roman" w:hAnsi="Times New Roman" w:cs="Times New Roman"/>
          <w:sz w:val="28"/>
          <w:szCs w:val="28"/>
          <w:lang w:val="uk-UA"/>
        </w:rPr>
        <w:t xml:space="preserve"> ст. 380 </w:t>
      </w:r>
      <w:r w:rsidR="00B14522">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Франції визначено перелік осіб, які мають право не свідчити проти обвинуваченої особи або свідчити без приведення до присяги. До таких осіб належать: чоловік, дружина, батько, мати та інші близькі родичі. Зазначені особи можуть бути приведені до присяги у разі їх згоди. Такі пок</w:t>
      </w:r>
      <w:r w:rsidR="00F85BEE" w:rsidRPr="00284021">
        <w:rPr>
          <w:rFonts w:ascii="Times New Roman" w:hAnsi="Times New Roman" w:cs="Times New Roman"/>
          <w:sz w:val="28"/>
          <w:szCs w:val="28"/>
          <w:lang w:val="uk-UA"/>
        </w:rPr>
        <w:t>азання вважаються допустимими [55].</w:t>
      </w:r>
    </w:p>
    <w:p w:rsidR="00F85BEE" w:rsidRDefault="007132D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 ст. 431 </w:t>
      </w:r>
      <w:r w:rsidR="00B14522">
        <w:rPr>
          <w:rFonts w:ascii="Times New Roman" w:hAnsi="Times New Roman" w:cs="Times New Roman"/>
          <w:sz w:val="28"/>
          <w:szCs w:val="28"/>
          <w:lang w:val="uk-UA"/>
        </w:rPr>
        <w:t>Кримінального процесуального кодексу</w:t>
      </w:r>
      <w:r w:rsidRPr="00284021">
        <w:rPr>
          <w:rFonts w:ascii="Times New Roman" w:hAnsi="Times New Roman" w:cs="Times New Roman"/>
          <w:sz w:val="28"/>
          <w:szCs w:val="28"/>
          <w:lang w:val="uk-UA"/>
        </w:rPr>
        <w:t xml:space="preserve"> Франції передбачен</w:t>
      </w:r>
      <w:r w:rsidR="00B14522">
        <w:rPr>
          <w:rFonts w:ascii="Times New Roman" w:hAnsi="Times New Roman" w:cs="Times New Roman"/>
          <w:sz w:val="28"/>
          <w:szCs w:val="28"/>
          <w:lang w:val="uk-UA"/>
        </w:rPr>
        <w:t xml:space="preserve">о </w:t>
      </w:r>
      <w:r w:rsidRPr="00284021">
        <w:rPr>
          <w:rFonts w:ascii="Times New Roman" w:hAnsi="Times New Roman" w:cs="Times New Roman"/>
          <w:sz w:val="28"/>
          <w:szCs w:val="28"/>
          <w:lang w:val="uk-UA"/>
        </w:rPr>
        <w:t>порядок отримання дозволу на зняття інформації з телекомунікаційних мереж. Для проведення такої процесуальної дії потріб</w:t>
      </w:r>
      <w:r w:rsidR="00BE79B9">
        <w:rPr>
          <w:rFonts w:ascii="Times New Roman" w:hAnsi="Times New Roman" w:cs="Times New Roman"/>
          <w:sz w:val="28"/>
          <w:szCs w:val="28"/>
          <w:lang w:val="uk-UA"/>
        </w:rPr>
        <w:t>но отримати</w:t>
      </w:r>
      <w:r w:rsidRPr="00284021">
        <w:rPr>
          <w:rFonts w:ascii="Times New Roman" w:hAnsi="Times New Roman" w:cs="Times New Roman"/>
          <w:sz w:val="28"/>
          <w:szCs w:val="28"/>
          <w:lang w:val="uk-UA"/>
        </w:rPr>
        <w:t xml:space="preserve"> дозвіл суду. Проведення цих дій без дозволу є підставою визнання доказу недопустимим. </w:t>
      </w:r>
      <w:r w:rsidR="00322513">
        <w:rPr>
          <w:rFonts w:ascii="Times New Roman" w:hAnsi="Times New Roman" w:cs="Times New Roman"/>
          <w:sz w:val="28"/>
          <w:szCs w:val="28"/>
          <w:lang w:val="uk-UA"/>
        </w:rPr>
        <w:br/>
      </w:r>
      <w:r w:rsidRPr="00284021">
        <w:rPr>
          <w:rFonts w:ascii="Times New Roman" w:hAnsi="Times New Roman" w:cs="Times New Roman"/>
          <w:sz w:val="28"/>
          <w:szCs w:val="28"/>
          <w:lang w:val="uk-UA"/>
        </w:rPr>
        <w:t>В ст.</w:t>
      </w:r>
      <w:r w:rsidR="00322513">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317 </w:t>
      </w:r>
      <w:r w:rsidR="00BE79B9">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Франції зазначено, що процесуальні рішення приймаються лише суддею, який має на це повноваження. Тобто, </w:t>
      </w:r>
      <w:r w:rsidR="00F85BEE" w:rsidRPr="00284021">
        <w:rPr>
          <w:rFonts w:ascii="Times New Roman" w:hAnsi="Times New Roman" w:cs="Times New Roman"/>
          <w:sz w:val="28"/>
          <w:szCs w:val="28"/>
          <w:lang w:val="uk-UA"/>
        </w:rPr>
        <w:t>данна</w:t>
      </w:r>
      <w:r w:rsidRPr="00284021">
        <w:rPr>
          <w:rFonts w:ascii="Times New Roman" w:hAnsi="Times New Roman" w:cs="Times New Roman"/>
          <w:sz w:val="28"/>
          <w:szCs w:val="28"/>
          <w:lang w:val="uk-UA"/>
        </w:rPr>
        <w:t xml:space="preserve"> норма про н</w:t>
      </w:r>
      <w:r w:rsidR="00F85BEE" w:rsidRPr="00284021">
        <w:rPr>
          <w:rFonts w:ascii="Times New Roman" w:hAnsi="Times New Roman" w:cs="Times New Roman"/>
          <w:sz w:val="28"/>
          <w:szCs w:val="28"/>
          <w:lang w:val="uk-UA"/>
        </w:rPr>
        <w:t>алежного суб’єкта доказування</w:t>
      </w:r>
      <w:r w:rsidR="001759E6">
        <w:rPr>
          <w:rFonts w:ascii="Times New Roman" w:hAnsi="Times New Roman" w:cs="Times New Roman"/>
          <w:sz w:val="28"/>
          <w:szCs w:val="28"/>
          <w:lang w:val="uk-UA"/>
        </w:rPr>
        <w:t xml:space="preserve"> </w:t>
      </w:r>
      <w:r w:rsidR="00BE79B9" w:rsidRPr="00284021">
        <w:rPr>
          <w:rFonts w:ascii="Times New Roman" w:hAnsi="Times New Roman" w:cs="Times New Roman"/>
          <w:sz w:val="28"/>
          <w:szCs w:val="28"/>
          <w:lang w:val="uk-UA"/>
        </w:rPr>
        <w:t>[55]</w:t>
      </w:r>
      <w:r w:rsidR="00F85BEE" w:rsidRPr="00284021">
        <w:rPr>
          <w:rFonts w:ascii="Times New Roman" w:hAnsi="Times New Roman" w:cs="Times New Roman"/>
          <w:sz w:val="28"/>
          <w:szCs w:val="28"/>
          <w:lang w:val="uk-UA"/>
        </w:rPr>
        <w:t>.</w:t>
      </w:r>
    </w:p>
    <w:p w:rsidR="00982330" w:rsidRDefault="00982330" w:rsidP="00982330">
      <w:pPr>
        <w:spacing w:after="0" w:line="360" w:lineRule="auto"/>
        <w:ind w:firstLine="567"/>
        <w:jc w:val="both"/>
        <w:rPr>
          <w:rFonts w:ascii="Times New Roman" w:hAnsi="Times New Roman" w:cs="Times New Roman"/>
          <w:sz w:val="28"/>
          <w:szCs w:val="28"/>
          <w:lang w:val="uk-UA"/>
        </w:rPr>
      </w:pPr>
      <w:r w:rsidRPr="00982330">
        <w:rPr>
          <w:rFonts w:ascii="Times New Roman" w:hAnsi="Times New Roman" w:cs="Times New Roman"/>
          <w:sz w:val="28"/>
          <w:szCs w:val="28"/>
          <w:lang w:val="uk-UA"/>
        </w:rPr>
        <w:t>У К</w:t>
      </w:r>
      <w:r>
        <w:rPr>
          <w:rFonts w:ascii="Times New Roman" w:hAnsi="Times New Roman" w:cs="Times New Roman"/>
          <w:sz w:val="28"/>
          <w:szCs w:val="28"/>
          <w:lang w:val="uk-UA"/>
        </w:rPr>
        <w:t>римінальному процесуальному кодексі</w:t>
      </w:r>
      <w:r w:rsidRPr="00982330">
        <w:rPr>
          <w:rFonts w:ascii="Times New Roman" w:hAnsi="Times New Roman" w:cs="Times New Roman"/>
          <w:sz w:val="28"/>
          <w:szCs w:val="28"/>
          <w:lang w:val="uk-UA"/>
        </w:rPr>
        <w:t xml:space="preserve"> Німеччини відсутнє чітке визначення критеріїв та порядку, в якому докази оголошуються недопустимими.</w:t>
      </w:r>
      <w:r w:rsidRPr="00284021">
        <w:rPr>
          <w:rFonts w:ascii="Times New Roman" w:hAnsi="Times New Roman" w:cs="Times New Roman"/>
          <w:sz w:val="28"/>
          <w:szCs w:val="28"/>
          <w:lang w:val="uk-UA"/>
        </w:rPr>
        <w:t xml:space="preserve">Зі змісту норм </w:t>
      </w:r>
      <w:r>
        <w:rPr>
          <w:rFonts w:ascii="Times New Roman" w:hAnsi="Times New Roman" w:cs="Times New Roman"/>
          <w:sz w:val="28"/>
          <w:szCs w:val="28"/>
          <w:lang w:val="uk-UA"/>
        </w:rPr>
        <w:t>Кримінального процесуального кодексу</w:t>
      </w:r>
      <w:r w:rsidRPr="00284021">
        <w:rPr>
          <w:rFonts w:ascii="Times New Roman" w:hAnsi="Times New Roman" w:cs="Times New Roman"/>
          <w:sz w:val="28"/>
          <w:szCs w:val="28"/>
          <w:lang w:val="uk-UA"/>
        </w:rPr>
        <w:t xml:space="preserve"> Німеччини </w:t>
      </w:r>
      <w:r>
        <w:rPr>
          <w:rFonts w:ascii="Times New Roman" w:hAnsi="Times New Roman" w:cs="Times New Roman"/>
          <w:sz w:val="28"/>
          <w:szCs w:val="28"/>
          <w:lang w:val="uk-UA"/>
        </w:rPr>
        <w:t>в</w:t>
      </w:r>
      <w:r w:rsidRPr="00284021">
        <w:rPr>
          <w:rFonts w:ascii="Times New Roman" w:hAnsi="Times New Roman" w:cs="Times New Roman"/>
          <w:sz w:val="28"/>
          <w:szCs w:val="28"/>
          <w:lang w:val="uk-UA"/>
        </w:rPr>
        <w:t>бачається, що порушення прав і свобод людини і громадянина, а зокрема і обвинуваченого, є підставою для визнання доказу недопустимим.</w:t>
      </w:r>
      <w:r w:rsidRPr="00982330">
        <w:rPr>
          <w:rFonts w:ascii="Times New Roman" w:hAnsi="Times New Roman" w:cs="Times New Roman"/>
          <w:sz w:val="28"/>
          <w:szCs w:val="28"/>
          <w:lang w:val="uk-UA"/>
        </w:rPr>
        <w:t xml:space="preserve">Докази визнаються недопустимими в наступних випадках: порушення прав і свобод людини; порушення, пов'язані з </w:t>
      </w:r>
      <w:r w:rsidRPr="00982330">
        <w:rPr>
          <w:rFonts w:ascii="Times New Roman" w:hAnsi="Times New Roman" w:cs="Times New Roman"/>
          <w:sz w:val="28"/>
          <w:szCs w:val="28"/>
          <w:lang w:val="uk-UA"/>
        </w:rPr>
        <w:lastRenderedPageBreak/>
        <w:t>обмеженням права на відмову від дачі показань особами, визазначеними в К</w:t>
      </w:r>
      <w:r>
        <w:rPr>
          <w:rFonts w:ascii="Times New Roman" w:hAnsi="Times New Roman" w:cs="Times New Roman"/>
          <w:sz w:val="28"/>
          <w:szCs w:val="28"/>
          <w:lang w:val="uk-UA"/>
        </w:rPr>
        <w:t>римінальному процесуальному кодексі</w:t>
      </w:r>
      <w:r w:rsidRPr="00982330">
        <w:rPr>
          <w:rFonts w:ascii="Times New Roman" w:hAnsi="Times New Roman" w:cs="Times New Roman"/>
          <w:sz w:val="28"/>
          <w:szCs w:val="28"/>
          <w:lang w:val="uk-UA"/>
        </w:rPr>
        <w:t xml:space="preserve"> про інформацією, яку вони дізналися, в зв'язку з виконанням професійних обов'язків і вилученням документів, носіїв інформації, відео, комп'ютерної</w:t>
      </w:r>
      <w:r w:rsidRPr="00284021">
        <w:rPr>
          <w:rFonts w:ascii="Times New Roman" w:hAnsi="Times New Roman" w:cs="Times New Roman"/>
          <w:sz w:val="28"/>
          <w:szCs w:val="28"/>
          <w:lang w:val="uk-UA"/>
        </w:rPr>
        <w:t xml:space="preserve"> інформації, зображень та інших матеріалів. які перебувають у розпорядженні таких осіб; незаконно приведені до присяги свідки</w:t>
      </w:r>
      <w:r>
        <w:rPr>
          <w:rFonts w:ascii="Times New Roman" w:hAnsi="Times New Roman" w:cs="Times New Roman"/>
          <w:sz w:val="28"/>
          <w:szCs w:val="28"/>
          <w:lang w:val="uk-UA"/>
        </w:rPr>
        <w:t>.</w:t>
      </w:r>
    </w:p>
    <w:p w:rsidR="00F85BEE" w:rsidRPr="00284021" w:rsidRDefault="00F85BEE"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 В ч. 1 § 25 </w:t>
      </w:r>
      <w:r w:rsidR="00AB5473">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Німеччини передбачений відвід судді у разі наявності сумнівів у його об’єктивності [</w:t>
      </w:r>
      <w:r w:rsidR="00317801" w:rsidRPr="00284021">
        <w:rPr>
          <w:rFonts w:ascii="Times New Roman" w:hAnsi="Times New Roman" w:cs="Times New Roman"/>
          <w:sz w:val="28"/>
          <w:szCs w:val="28"/>
          <w:lang w:val="uk-UA"/>
        </w:rPr>
        <w:t>54</w:t>
      </w:r>
      <w:r w:rsidRPr="00284021">
        <w:rPr>
          <w:rFonts w:ascii="Times New Roman" w:hAnsi="Times New Roman" w:cs="Times New Roman"/>
          <w:sz w:val="28"/>
          <w:szCs w:val="28"/>
          <w:lang w:val="uk-UA"/>
        </w:rPr>
        <w:t>].</w:t>
      </w:r>
    </w:p>
    <w:p w:rsidR="00317801" w:rsidRPr="00284021" w:rsidRDefault="00317801"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 53 </w:t>
      </w:r>
      <w:r w:rsidR="00982330">
        <w:rPr>
          <w:rFonts w:ascii="Times New Roman" w:hAnsi="Times New Roman" w:cs="Times New Roman"/>
          <w:sz w:val="28"/>
          <w:szCs w:val="28"/>
          <w:lang w:val="uk-UA"/>
        </w:rPr>
        <w:t>Кримінального процесуального кодекса</w:t>
      </w:r>
      <w:r w:rsidRPr="00284021">
        <w:rPr>
          <w:rFonts w:ascii="Times New Roman" w:hAnsi="Times New Roman" w:cs="Times New Roman"/>
          <w:sz w:val="28"/>
          <w:szCs w:val="28"/>
          <w:lang w:val="uk-UA"/>
        </w:rPr>
        <w:t xml:space="preserve"> Німеччини надає </w:t>
      </w:r>
      <w:r w:rsidR="00F85BEE" w:rsidRPr="00284021">
        <w:rPr>
          <w:rFonts w:ascii="Times New Roman" w:hAnsi="Times New Roman" w:cs="Times New Roman"/>
          <w:sz w:val="28"/>
          <w:szCs w:val="28"/>
          <w:lang w:val="uk-UA"/>
        </w:rPr>
        <w:t>прав</w:t>
      </w:r>
      <w:r w:rsidRPr="00284021">
        <w:rPr>
          <w:rFonts w:ascii="Times New Roman" w:hAnsi="Times New Roman" w:cs="Times New Roman"/>
          <w:sz w:val="28"/>
          <w:szCs w:val="28"/>
          <w:lang w:val="uk-UA"/>
        </w:rPr>
        <w:t>о</w:t>
      </w:r>
      <w:r w:rsidR="00F85BEE" w:rsidRPr="00284021">
        <w:rPr>
          <w:rFonts w:ascii="Times New Roman" w:hAnsi="Times New Roman" w:cs="Times New Roman"/>
          <w:sz w:val="28"/>
          <w:szCs w:val="28"/>
          <w:lang w:val="uk-UA"/>
        </w:rPr>
        <w:t xml:space="preserve"> відмовитись від давання показань у зв’язку із професійною діяльністю</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[56]</w:t>
      </w:r>
      <w:r w:rsidR="00F85BEE" w:rsidRPr="00284021">
        <w:rPr>
          <w:rFonts w:ascii="Times New Roman" w:hAnsi="Times New Roman" w:cs="Times New Roman"/>
          <w:sz w:val="28"/>
          <w:szCs w:val="28"/>
          <w:lang w:val="uk-UA"/>
        </w:rPr>
        <w:t xml:space="preserve">. </w:t>
      </w:r>
    </w:p>
    <w:p w:rsidR="00317801" w:rsidRPr="00284021" w:rsidRDefault="00F85BEE" w:rsidP="00836C08">
      <w:pPr>
        <w:tabs>
          <w:tab w:val="left" w:pos="5245"/>
        </w:tabs>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В § 97 К</w:t>
      </w:r>
      <w:r w:rsidR="00982330">
        <w:rPr>
          <w:rFonts w:ascii="Times New Roman" w:hAnsi="Times New Roman" w:cs="Times New Roman"/>
          <w:sz w:val="28"/>
          <w:szCs w:val="28"/>
          <w:lang w:val="uk-UA"/>
        </w:rPr>
        <w:t>римінального процесуального кодекса</w:t>
      </w:r>
      <w:r w:rsidRPr="00284021">
        <w:rPr>
          <w:rFonts w:ascii="Times New Roman" w:hAnsi="Times New Roman" w:cs="Times New Roman"/>
          <w:sz w:val="28"/>
          <w:szCs w:val="28"/>
          <w:lang w:val="uk-UA"/>
        </w:rPr>
        <w:t xml:space="preserve"> Німеччини передбачено, що виїмка документів, носіїв звукозапису, відеозапису, інформації ЕОМ, зображень і інших матеріалів, які перебувають в розпорядженні осіб, які мають право відмовитись від показань, недопустима [</w:t>
      </w:r>
      <w:r w:rsidR="00317801" w:rsidRPr="00284021">
        <w:rPr>
          <w:rFonts w:ascii="Times New Roman" w:hAnsi="Times New Roman" w:cs="Times New Roman"/>
          <w:sz w:val="28"/>
          <w:szCs w:val="28"/>
          <w:lang w:val="uk-UA"/>
        </w:rPr>
        <w:t>56</w:t>
      </w:r>
      <w:r w:rsidRPr="00284021">
        <w:rPr>
          <w:rFonts w:ascii="Times New Roman" w:hAnsi="Times New Roman" w:cs="Times New Roman"/>
          <w:sz w:val="28"/>
          <w:szCs w:val="28"/>
          <w:lang w:val="uk-UA"/>
        </w:rPr>
        <w:t xml:space="preserve">]. </w:t>
      </w:r>
    </w:p>
    <w:p w:rsidR="00317801" w:rsidRPr="00284021" w:rsidRDefault="00A11102" w:rsidP="00836C08">
      <w:pPr>
        <w:tabs>
          <w:tab w:val="left" w:pos="5245"/>
        </w:tabs>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Дані</w:t>
      </w:r>
      <w:r w:rsidR="00F85BEE" w:rsidRPr="00284021">
        <w:rPr>
          <w:rFonts w:ascii="Times New Roman" w:hAnsi="Times New Roman" w:cs="Times New Roman"/>
          <w:sz w:val="28"/>
          <w:szCs w:val="28"/>
          <w:lang w:val="uk-UA"/>
        </w:rPr>
        <w:t xml:space="preserve"> положення варто розглядати щодо можливості запозичення досвіду правового регулювання в Україні. В </w:t>
      </w:r>
      <w:r w:rsidR="00F453F3">
        <w:rPr>
          <w:rFonts w:ascii="Times New Roman" w:hAnsi="Times New Roman" w:cs="Times New Roman"/>
          <w:sz w:val="28"/>
          <w:szCs w:val="28"/>
          <w:lang w:val="uk-UA"/>
        </w:rPr>
        <w:t>Кримінальному процесуальному кодексі</w:t>
      </w:r>
      <w:r w:rsidR="001759E6">
        <w:rPr>
          <w:rFonts w:ascii="Times New Roman" w:hAnsi="Times New Roman" w:cs="Times New Roman"/>
          <w:sz w:val="28"/>
          <w:szCs w:val="28"/>
          <w:lang w:val="uk-UA"/>
        </w:rPr>
        <w:t xml:space="preserve"> </w:t>
      </w:r>
      <w:r w:rsidR="00F85BEE" w:rsidRPr="00284021">
        <w:rPr>
          <w:rFonts w:ascii="Times New Roman" w:hAnsi="Times New Roman" w:cs="Times New Roman"/>
          <w:sz w:val="28"/>
          <w:szCs w:val="28"/>
          <w:lang w:val="uk-UA"/>
        </w:rPr>
        <w:t xml:space="preserve">України також міститься перелік осіб, які не можуть бути допитані як свідки. Цей перелік вужчий, ніж в </w:t>
      </w:r>
      <w:r w:rsidR="00F453F3">
        <w:rPr>
          <w:rFonts w:ascii="Times New Roman" w:hAnsi="Times New Roman" w:cs="Times New Roman"/>
          <w:sz w:val="28"/>
          <w:szCs w:val="28"/>
          <w:lang w:val="uk-UA"/>
        </w:rPr>
        <w:t>Кримінальному процесуальному кодексі</w:t>
      </w:r>
      <w:r w:rsidR="00F85BEE" w:rsidRPr="00284021">
        <w:rPr>
          <w:rFonts w:ascii="Times New Roman" w:hAnsi="Times New Roman" w:cs="Times New Roman"/>
          <w:sz w:val="28"/>
          <w:szCs w:val="28"/>
          <w:lang w:val="uk-UA"/>
        </w:rPr>
        <w:t xml:space="preserve"> Німеччини. До нього, наприклад, не входять ревізори, радники з податків, уповноважені з податків, стоматологи, аптекарі, акушери. Проте, вказівки на те, що виїмки документів, які пов’язані з охороною таємниці, яка їм стала відома, немає. Таке обмеження поширюється лише на діяльність нотаріусів та адвокатів. Отже, провівши виїмку документів у зазначених осіб, таємниця, яка стала відома їм у зв’язку з професійною діяльністю, може бути розголошена. Тому запровадження такої норми може бути позитивним кроком на шляху демокр</w:t>
      </w:r>
      <w:r w:rsidR="00317801" w:rsidRPr="00284021">
        <w:rPr>
          <w:rFonts w:ascii="Times New Roman" w:hAnsi="Times New Roman" w:cs="Times New Roman"/>
          <w:sz w:val="28"/>
          <w:szCs w:val="28"/>
          <w:lang w:val="uk-UA"/>
        </w:rPr>
        <w:t>атизації кримінального процесу.</w:t>
      </w:r>
    </w:p>
    <w:p w:rsidR="00317801" w:rsidRPr="00284021" w:rsidRDefault="00F85BEE" w:rsidP="00836C08">
      <w:pPr>
        <w:tabs>
          <w:tab w:val="left" w:pos="5245"/>
        </w:tabs>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 65 </w:t>
      </w:r>
      <w:r w:rsidR="00F453F3">
        <w:rPr>
          <w:rFonts w:ascii="Times New Roman" w:hAnsi="Times New Roman" w:cs="Times New Roman"/>
          <w:sz w:val="28"/>
          <w:szCs w:val="28"/>
          <w:lang w:val="uk-UA"/>
        </w:rPr>
        <w:t>Кримінального процесуального кодексу</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Німеччини передбачає допустимі випадки </w:t>
      </w:r>
      <w:r w:rsidR="00317801" w:rsidRPr="00284021">
        <w:rPr>
          <w:rFonts w:ascii="Times New Roman" w:hAnsi="Times New Roman" w:cs="Times New Roman"/>
          <w:sz w:val="28"/>
          <w:szCs w:val="28"/>
          <w:lang w:val="uk-UA"/>
        </w:rPr>
        <w:t>приведення свідків до присяги</w:t>
      </w:r>
      <w:r w:rsidRPr="00284021">
        <w:rPr>
          <w:rFonts w:ascii="Times New Roman" w:hAnsi="Times New Roman" w:cs="Times New Roman"/>
          <w:sz w:val="28"/>
          <w:szCs w:val="28"/>
          <w:lang w:val="uk-UA"/>
        </w:rPr>
        <w:t xml:space="preserve">: 1) невідкладність слідчих дій; 2) присяга необхідна як засіб, забезпечення правдивості показань на досудовому розслідуванні, які необхідні для подальшого його проведення; 3) якщо є підстави вважати, що свідок буде ухилятись від явки в суд. </w:t>
      </w:r>
    </w:p>
    <w:p w:rsidR="00F453F3" w:rsidRDefault="00A11102" w:rsidP="00836C08">
      <w:pPr>
        <w:tabs>
          <w:tab w:val="left" w:pos="5245"/>
        </w:tabs>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lastRenderedPageBreak/>
        <w:t>Жорстоке поводження катування з</w:t>
      </w:r>
      <w:r w:rsidR="00D849B5" w:rsidRPr="00284021">
        <w:rPr>
          <w:rFonts w:ascii="Times New Roman" w:hAnsi="Times New Roman" w:cs="Times New Roman"/>
          <w:sz w:val="28"/>
          <w:szCs w:val="28"/>
          <w:lang w:val="uk-UA"/>
        </w:rPr>
        <w:t>аборонені, але дозволяє примус</w:t>
      </w:r>
      <w:r w:rsidR="001759E6">
        <w:rPr>
          <w:rFonts w:ascii="Times New Roman" w:hAnsi="Times New Roman" w:cs="Times New Roman"/>
          <w:sz w:val="28"/>
          <w:szCs w:val="28"/>
          <w:lang w:val="uk-UA"/>
        </w:rPr>
        <w:t xml:space="preserve"> </w:t>
      </w:r>
      <w:r w:rsidR="00D849B5" w:rsidRPr="00284021">
        <w:rPr>
          <w:rFonts w:ascii="Times New Roman" w:hAnsi="Times New Roman" w:cs="Times New Roman"/>
          <w:sz w:val="28"/>
          <w:szCs w:val="28"/>
          <w:lang w:val="uk-UA"/>
        </w:rPr>
        <w:t>(в</w:t>
      </w:r>
      <w:r w:rsidRPr="00284021">
        <w:rPr>
          <w:rFonts w:ascii="Times New Roman" w:hAnsi="Times New Roman" w:cs="Times New Roman"/>
          <w:sz w:val="28"/>
          <w:szCs w:val="28"/>
          <w:lang w:val="uk-UA"/>
        </w:rPr>
        <w:t xml:space="preserve"> § 136а </w:t>
      </w:r>
      <w:r w:rsidR="00F453F3">
        <w:rPr>
          <w:rFonts w:ascii="Times New Roman" w:hAnsi="Times New Roman" w:cs="Times New Roman"/>
          <w:sz w:val="28"/>
          <w:szCs w:val="28"/>
          <w:lang w:val="uk-UA"/>
        </w:rPr>
        <w:t>Кримінального процесуального кодексу</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Німеччини</w:t>
      </w:r>
      <w:r w:rsidR="00D849B5" w:rsidRPr="00284021">
        <w:rPr>
          <w:rFonts w:ascii="Times New Roman" w:hAnsi="Times New Roman" w:cs="Times New Roman"/>
          <w:sz w:val="28"/>
          <w:szCs w:val="28"/>
          <w:lang w:val="uk-UA"/>
        </w:rPr>
        <w:t>)</w:t>
      </w:r>
      <w:r w:rsidR="00F85BEE"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Примус</w:t>
      </w:r>
      <w:r w:rsidR="00F85BEE" w:rsidRPr="00284021">
        <w:rPr>
          <w:rFonts w:ascii="Times New Roman" w:hAnsi="Times New Roman" w:cs="Times New Roman"/>
          <w:sz w:val="28"/>
          <w:szCs w:val="28"/>
          <w:lang w:val="uk-UA"/>
        </w:rPr>
        <w:t xml:space="preserve"> застосовується винятково за рішенням суду, якщо вичерпані інші можливості досягнення завдань кримінального провадження. </w:t>
      </w:r>
    </w:p>
    <w:p w:rsidR="00F85BEE" w:rsidRPr="00284021" w:rsidRDefault="00F85BEE" w:rsidP="00836C08">
      <w:pPr>
        <w:tabs>
          <w:tab w:val="left" w:pos="5245"/>
        </w:tabs>
        <w:spacing w:after="0" w:line="360" w:lineRule="auto"/>
        <w:ind w:firstLine="567"/>
        <w:jc w:val="both"/>
        <w:rPr>
          <w:rFonts w:ascii="Times New Roman" w:hAnsi="Times New Roman" w:cs="Times New Roman"/>
          <w:sz w:val="28"/>
          <w:szCs w:val="28"/>
          <w:lang w:val="uk-UA"/>
        </w:rPr>
      </w:pPr>
      <w:r w:rsidRPr="00F453F3">
        <w:rPr>
          <w:rFonts w:ascii="Times New Roman" w:hAnsi="Times New Roman" w:cs="Times New Roman"/>
          <w:sz w:val="28"/>
          <w:szCs w:val="28"/>
          <w:lang w:val="uk-UA"/>
        </w:rPr>
        <w:t>Наприклад</w:t>
      </w:r>
      <w:r w:rsidRPr="00284021">
        <w:rPr>
          <w:rFonts w:ascii="Times New Roman" w:hAnsi="Times New Roman" w:cs="Times New Roman"/>
          <w:sz w:val="28"/>
          <w:szCs w:val="28"/>
          <w:lang w:val="uk-UA"/>
        </w:rPr>
        <w:t>, примус може бути застосований щодо особи, яка, незважаючи на накладення грошового штрафу, продовжує відмовлятись від освідування. Погроза застосування заборонених заходів недопустима. Показання отримані в такий спосіб недопустимі.</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Згідно § 242 </w:t>
      </w:r>
      <w:r w:rsidR="00F453F3">
        <w:rPr>
          <w:rFonts w:ascii="Times New Roman" w:hAnsi="Times New Roman" w:cs="Times New Roman"/>
          <w:sz w:val="28"/>
          <w:szCs w:val="28"/>
          <w:lang w:val="uk-UA"/>
        </w:rPr>
        <w:t>Кримінального процесуального кодексу</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Німеччини, всі сумніви допустимості будь якого питання вирішує суд. У законі детально не регламентовано порядок вирішення сумнівів допустимості доказів, не зазначено хто має право ініціювати вирішення таких питань.</w:t>
      </w:r>
    </w:p>
    <w:p w:rsidR="00D849B5" w:rsidRPr="00284021" w:rsidRDefault="00D849B5"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Д</w:t>
      </w:r>
      <w:r w:rsidR="00352943" w:rsidRPr="00284021">
        <w:rPr>
          <w:rFonts w:ascii="Times New Roman" w:hAnsi="Times New Roman" w:cs="Times New Roman"/>
          <w:sz w:val="28"/>
          <w:szCs w:val="28"/>
        </w:rPr>
        <w:t>оказове право Великобританії займає особливе місце в її кримінально</w:t>
      </w:r>
      <w:r w:rsidR="00F453F3">
        <w:rPr>
          <w:rFonts w:ascii="Times New Roman" w:hAnsi="Times New Roman" w:cs="Times New Roman"/>
          <w:sz w:val="28"/>
          <w:szCs w:val="28"/>
          <w:lang w:val="uk-UA"/>
        </w:rPr>
        <w:t xml:space="preserve">му </w:t>
      </w:r>
      <w:r w:rsidR="00352943" w:rsidRPr="00284021">
        <w:rPr>
          <w:rFonts w:ascii="Times New Roman" w:hAnsi="Times New Roman" w:cs="Times New Roman"/>
          <w:sz w:val="28"/>
          <w:szCs w:val="28"/>
        </w:rPr>
        <w:t>процесуальному законодавстві, оскільки даний правовий інститут традиційно домінує у кримінальній юстиції цієї країни. Це зумовлено тим, що у Великобританії протягом багатьох століть існує суд присяжних, яким необхідно детально роз’яснювати правила доказування [</w:t>
      </w:r>
      <w:r w:rsidRPr="00284021">
        <w:rPr>
          <w:rFonts w:ascii="Times New Roman" w:hAnsi="Times New Roman" w:cs="Times New Roman"/>
          <w:sz w:val="28"/>
          <w:szCs w:val="28"/>
          <w:lang w:val="uk-UA"/>
        </w:rPr>
        <w:t>57</w:t>
      </w:r>
      <w:r w:rsidR="00352943" w:rsidRPr="00284021">
        <w:rPr>
          <w:rFonts w:ascii="Times New Roman" w:hAnsi="Times New Roman" w:cs="Times New Roman"/>
          <w:sz w:val="28"/>
          <w:szCs w:val="28"/>
        </w:rPr>
        <w:t xml:space="preserve">]. </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Доказове право в цілому не розглядається як інструмент забезпечення прав особи, а його мета полягає втому, щоб створити такі правила, </w:t>
      </w:r>
      <w:proofErr w:type="gramStart"/>
      <w:r w:rsidRPr="00284021">
        <w:rPr>
          <w:rFonts w:ascii="Times New Roman" w:hAnsi="Times New Roman" w:cs="Times New Roman"/>
          <w:sz w:val="28"/>
          <w:szCs w:val="28"/>
        </w:rPr>
        <w:t>які б</w:t>
      </w:r>
      <w:proofErr w:type="gramEnd"/>
      <w:r w:rsidRPr="00284021">
        <w:rPr>
          <w:rFonts w:ascii="Times New Roman" w:hAnsi="Times New Roman" w:cs="Times New Roman"/>
          <w:sz w:val="28"/>
          <w:szCs w:val="28"/>
        </w:rPr>
        <w:t xml:space="preserve"> дозволяли усунути із процесу або не допустити в процес сумнівні докази. Умови застосування доказів і навіть їх оцінки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ідпорядковуються спеціальним формальним правилам [</w:t>
      </w:r>
      <w:r w:rsidR="00D849B5" w:rsidRPr="00284021">
        <w:rPr>
          <w:rFonts w:ascii="Times New Roman" w:hAnsi="Times New Roman" w:cs="Times New Roman"/>
          <w:sz w:val="28"/>
          <w:szCs w:val="28"/>
          <w:lang w:val="uk-UA"/>
        </w:rPr>
        <w:t>58</w:t>
      </w:r>
      <w:r w:rsidRPr="00284021">
        <w:rPr>
          <w:rFonts w:ascii="Times New Roman" w:hAnsi="Times New Roman" w:cs="Times New Roman"/>
          <w:sz w:val="28"/>
          <w:szCs w:val="28"/>
        </w:rPr>
        <w:t xml:space="preserve">]. </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Питання щодо допустимості доказів вирі</w:t>
      </w:r>
      <w:proofErr w:type="gramStart"/>
      <w:r w:rsidRPr="00284021">
        <w:rPr>
          <w:rFonts w:ascii="Times New Roman" w:hAnsi="Times New Roman" w:cs="Times New Roman"/>
          <w:sz w:val="28"/>
          <w:szCs w:val="28"/>
        </w:rPr>
        <w:t>шує т</w:t>
      </w:r>
      <w:proofErr w:type="gramEnd"/>
      <w:r w:rsidRPr="00284021">
        <w:rPr>
          <w:rFonts w:ascii="Times New Roman" w:hAnsi="Times New Roman" w:cs="Times New Roman"/>
          <w:sz w:val="28"/>
          <w:szCs w:val="28"/>
        </w:rPr>
        <w:t xml:space="preserve">ільки суддя. Присяжні </w:t>
      </w:r>
      <w:r w:rsidR="00D849B5" w:rsidRPr="00284021">
        <w:rPr>
          <w:rFonts w:ascii="Times New Roman" w:hAnsi="Times New Roman" w:cs="Times New Roman"/>
          <w:sz w:val="28"/>
          <w:szCs w:val="28"/>
        </w:rPr>
        <w:t>роблять висновки щодо фактичн</w:t>
      </w:r>
      <w:r w:rsidR="00D849B5" w:rsidRPr="00284021">
        <w:rPr>
          <w:rFonts w:ascii="Times New Roman" w:hAnsi="Times New Roman" w:cs="Times New Roman"/>
          <w:sz w:val="28"/>
          <w:szCs w:val="28"/>
          <w:lang w:val="uk-UA"/>
        </w:rPr>
        <w:t>их обставин</w:t>
      </w:r>
      <w:r w:rsidRPr="00284021">
        <w:rPr>
          <w:rFonts w:ascii="Times New Roman" w:hAnsi="Times New Roman" w:cs="Times New Roman"/>
          <w:sz w:val="28"/>
          <w:szCs w:val="28"/>
        </w:rPr>
        <w:t xml:space="preserve"> справи, які складаються на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 xml:space="preserve">ідставі доказів вже визнаних допустимими. Правила допустимості доказів забороняють приєднання до справи </w:t>
      </w:r>
      <w:proofErr w:type="gramStart"/>
      <w:r w:rsidRPr="00284021">
        <w:rPr>
          <w:rFonts w:ascii="Times New Roman" w:hAnsi="Times New Roman" w:cs="Times New Roman"/>
          <w:sz w:val="28"/>
          <w:szCs w:val="28"/>
        </w:rPr>
        <w:t>п</w:t>
      </w:r>
      <w:proofErr w:type="gramEnd"/>
      <w:r w:rsidRPr="00284021">
        <w:rPr>
          <w:rFonts w:ascii="Times New Roman" w:hAnsi="Times New Roman" w:cs="Times New Roman"/>
          <w:sz w:val="28"/>
          <w:szCs w:val="28"/>
        </w:rPr>
        <w:t>ід час судового розгляду деяких видів доказів. Якщо доказ, з точки зору судді, не викликає сумніву, навіть якщо він отриманий з порушенням процедури, то немає ніяких причин відмовлятися від такого доказу [</w:t>
      </w:r>
      <w:r w:rsidR="00D849B5" w:rsidRPr="00284021">
        <w:rPr>
          <w:rFonts w:ascii="Times New Roman" w:hAnsi="Times New Roman" w:cs="Times New Roman"/>
          <w:sz w:val="28"/>
          <w:szCs w:val="28"/>
          <w:lang w:val="uk-UA"/>
        </w:rPr>
        <w:t>59</w:t>
      </w:r>
      <w:r w:rsidRPr="00284021">
        <w:rPr>
          <w:rFonts w:ascii="Times New Roman" w:hAnsi="Times New Roman" w:cs="Times New Roman"/>
          <w:sz w:val="28"/>
          <w:szCs w:val="28"/>
        </w:rPr>
        <w:t xml:space="preserve">]. </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 xml:space="preserve">У зв’язку з цим, у кримінальному процесі Великобританії може бути виділено </w:t>
      </w:r>
      <w:proofErr w:type="gramStart"/>
      <w:r w:rsidRPr="00284021">
        <w:rPr>
          <w:rFonts w:ascii="Times New Roman" w:hAnsi="Times New Roman" w:cs="Times New Roman"/>
          <w:sz w:val="28"/>
          <w:szCs w:val="28"/>
        </w:rPr>
        <w:t>п’ять</w:t>
      </w:r>
      <w:proofErr w:type="gramEnd"/>
      <w:r w:rsidRPr="00284021">
        <w:rPr>
          <w:rFonts w:ascii="Times New Roman" w:hAnsi="Times New Roman" w:cs="Times New Roman"/>
          <w:sz w:val="28"/>
          <w:szCs w:val="28"/>
        </w:rPr>
        <w:t xml:space="preserve"> категорій доказів, які, зазвичай, визнаються недопустимими: </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lastRenderedPageBreak/>
        <w:t>1) докази подібних фактів – це докази, які відносяться до певної події, але вони не становлять предмет судового розгляду</w:t>
      </w:r>
      <w:proofErr w:type="gramStart"/>
      <w:r w:rsidRPr="00284021">
        <w:rPr>
          <w:rFonts w:ascii="Times New Roman" w:hAnsi="Times New Roman" w:cs="Times New Roman"/>
          <w:sz w:val="28"/>
          <w:szCs w:val="28"/>
        </w:rPr>
        <w:t xml:space="preserve"> ;</w:t>
      </w:r>
      <w:proofErr w:type="gramEnd"/>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rPr>
        <w:t>2) показання з чужих слі</w:t>
      </w:r>
      <w:proofErr w:type="gramStart"/>
      <w:r w:rsidRPr="00284021">
        <w:rPr>
          <w:rFonts w:ascii="Times New Roman" w:hAnsi="Times New Roman" w:cs="Times New Roman"/>
          <w:sz w:val="28"/>
          <w:szCs w:val="28"/>
        </w:rPr>
        <w:t>в</w:t>
      </w:r>
      <w:proofErr w:type="gramEnd"/>
      <w:r w:rsidRPr="00284021">
        <w:rPr>
          <w:rFonts w:ascii="Times New Roman" w:hAnsi="Times New Roman" w:cs="Times New Roman"/>
          <w:sz w:val="28"/>
          <w:szCs w:val="28"/>
        </w:rPr>
        <w:t xml:space="preserve">; </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3) докази характеру (під характером розуміється сукупність психічних особливостей, з яких складається особистість людини і які прояв</w:t>
      </w:r>
      <w:r w:rsidR="00D849B5" w:rsidRPr="00284021">
        <w:rPr>
          <w:rFonts w:ascii="Times New Roman" w:hAnsi="Times New Roman" w:cs="Times New Roman"/>
          <w:sz w:val="28"/>
          <w:szCs w:val="28"/>
          <w:lang w:val="uk-UA"/>
        </w:rPr>
        <w:t>ляються в її діях та поведінці);</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4) докази, на які поширюються імуніте</w:t>
      </w:r>
      <w:r w:rsidR="001759E6">
        <w:rPr>
          <w:rFonts w:ascii="Times New Roman" w:hAnsi="Times New Roman" w:cs="Times New Roman"/>
          <w:sz w:val="28"/>
          <w:szCs w:val="28"/>
          <w:lang w:val="uk-UA"/>
        </w:rPr>
        <w:t>ти;</w:t>
      </w:r>
    </w:p>
    <w:p w:rsidR="00D849B5" w:rsidRPr="00284021" w:rsidRDefault="0035294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 5) упередження [</w:t>
      </w:r>
      <w:r w:rsidR="00D849B5" w:rsidRPr="00284021">
        <w:rPr>
          <w:rFonts w:ascii="Times New Roman" w:hAnsi="Times New Roman" w:cs="Times New Roman"/>
          <w:sz w:val="28"/>
          <w:szCs w:val="28"/>
          <w:lang w:val="uk-UA"/>
        </w:rPr>
        <w:t>60</w:t>
      </w:r>
      <w:r w:rsidRPr="00284021">
        <w:rPr>
          <w:rFonts w:ascii="Times New Roman" w:hAnsi="Times New Roman" w:cs="Times New Roman"/>
          <w:sz w:val="28"/>
          <w:szCs w:val="28"/>
          <w:lang w:val="uk-UA"/>
        </w:rPr>
        <w:t xml:space="preserve">]. </w:t>
      </w:r>
    </w:p>
    <w:p w:rsidR="006902B2" w:rsidRDefault="003E2CB9"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Кримінальний процесуальний кодекс</w:t>
      </w:r>
      <w:r w:rsidR="006902B2" w:rsidRPr="00284021">
        <w:rPr>
          <w:rFonts w:ascii="Times New Roman" w:hAnsi="Times New Roman" w:cs="Times New Roman"/>
          <w:sz w:val="28"/>
          <w:szCs w:val="28"/>
          <w:lang w:val="uk-UA"/>
        </w:rPr>
        <w:t xml:space="preserve"> Швейцарії містить цілий розділ, присвячений допустимості доказів. В ст. 139 </w:t>
      </w:r>
      <w:r>
        <w:rPr>
          <w:rFonts w:ascii="Times New Roman" w:hAnsi="Times New Roman" w:cs="Times New Roman"/>
          <w:sz w:val="28"/>
          <w:szCs w:val="28"/>
          <w:lang w:val="uk-UA"/>
        </w:rPr>
        <w:t>Кримінального процесуального кодексу</w:t>
      </w:r>
      <w:r w:rsidR="006902B2" w:rsidRPr="00284021">
        <w:rPr>
          <w:rFonts w:ascii="Times New Roman" w:hAnsi="Times New Roman" w:cs="Times New Roman"/>
          <w:sz w:val="28"/>
          <w:szCs w:val="28"/>
          <w:lang w:val="uk-UA"/>
        </w:rPr>
        <w:t xml:space="preserve"> Швейцарії зазначено, що для встановлення правосуддя використовуються лише юридично допустимі докази. Визначення поняття «допустимість» та «недопустимість» в кодексі відсутнє. Проте зазначено, що недопустимими є катування, жорстоке або нелюдське поводження. Так, в ст. 140 </w:t>
      </w:r>
      <w:r>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006902B2" w:rsidRPr="00284021">
        <w:rPr>
          <w:rFonts w:ascii="Times New Roman" w:hAnsi="Times New Roman" w:cs="Times New Roman"/>
          <w:sz w:val="28"/>
          <w:szCs w:val="28"/>
          <w:lang w:val="uk-UA"/>
        </w:rPr>
        <w:t>Швейцарії йдеться про заборону застосування примусу, насильства, погроз, обіцянок обману, інших методів, які загрожують життю та здоров’ю [</w:t>
      </w:r>
      <w:r w:rsidR="00E41356" w:rsidRPr="00284021">
        <w:rPr>
          <w:rFonts w:ascii="Times New Roman" w:hAnsi="Times New Roman" w:cs="Times New Roman"/>
          <w:sz w:val="28"/>
          <w:szCs w:val="28"/>
          <w:lang w:val="uk-UA"/>
        </w:rPr>
        <w:t>61</w:t>
      </w:r>
      <w:r w:rsidR="006902B2" w:rsidRPr="00284021">
        <w:rPr>
          <w:rFonts w:ascii="Times New Roman" w:hAnsi="Times New Roman" w:cs="Times New Roman"/>
          <w:sz w:val="28"/>
          <w:szCs w:val="28"/>
          <w:lang w:val="uk-UA"/>
        </w:rPr>
        <w:t xml:space="preserve">]. </w:t>
      </w:r>
    </w:p>
    <w:p w:rsidR="00982330" w:rsidRPr="00284021" w:rsidRDefault="00982330" w:rsidP="00982330">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В К</w:t>
      </w:r>
      <w:r w:rsidR="00E559F8">
        <w:rPr>
          <w:rFonts w:ascii="Times New Roman" w:hAnsi="Times New Roman" w:cs="Times New Roman"/>
          <w:sz w:val="28"/>
          <w:szCs w:val="28"/>
          <w:lang w:val="uk-UA"/>
        </w:rPr>
        <w:t>риінальному процесуальному кодексі</w:t>
      </w:r>
      <w:r w:rsidRPr="00284021">
        <w:rPr>
          <w:rFonts w:ascii="Times New Roman" w:hAnsi="Times New Roman" w:cs="Times New Roman"/>
          <w:sz w:val="28"/>
          <w:szCs w:val="28"/>
          <w:lang w:val="uk-UA"/>
        </w:rPr>
        <w:t xml:space="preserve"> Швейцарії окремий розділ присвячено допустимості доказів. Підставами визнання доказів недопустимими є : застосування тортур, жорстокого або нелюдського поводження; використання примусу, насильства, погроз, обіцянок обману, інших методів, які загрожують життю та здоров'ю; отримання доказів на підставі недійсних. </w:t>
      </w:r>
    </w:p>
    <w:p w:rsidR="00E41356" w:rsidRPr="00284021" w:rsidRDefault="006902B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Всі докази, отримані з застосуванням забор</w:t>
      </w:r>
      <w:r w:rsidR="00E41356" w:rsidRPr="00284021">
        <w:rPr>
          <w:rFonts w:ascii="Times New Roman" w:hAnsi="Times New Roman" w:cs="Times New Roman"/>
          <w:sz w:val="28"/>
          <w:szCs w:val="28"/>
          <w:lang w:val="uk-UA"/>
        </w:rPr>
        <w:t xml:space="preserve">онених методів є недопустимими. Ч. 3 ст. 141 </w:t>
      </w:r>
      <w:r w:rsidR="003E2CB9">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00E41356" w:rsidRPr="00284021">
        <w:rPr>
          <w:rFonts w:ascii="Times New Roman" w:hAnsi="Times New Roman" w:cs="Times New Roman"/>
          <w:sz w:val="28"/>
          <w:szCs w:val="28"/>
          <w:lang w:val="uk-UA"/>
        </w:rPr>
        <w:t xml:space="preserve">Швейцарії </w:t>
      </w:r>
      <w:r w:rsidRPr="00284021">
        <w:rPr>
          <w:rFonts w:ascii="Times New Roman" w:hAnsi="Times New Roman" w:cs="Times New Roman"/>
          <w:sz w:val="28"/>
          <w:szCs w:val="28"/>
          <w:lang w:val="uk-UA"/>
        </w:rPr>
        <w:t>допускає використання доказів, отриманих шляхом допущення адміністративних проступків</w:t>
      </w:r>
      <w:r w:rsidR="00E41356"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але категорично ставиться до дотримання вимог кримінального процесуального законодавства при отриманні доказів та визнає докази, отримані в результаті таких порушень, недопустимими</w:t>
      </w:r>
      <w:r w:rsidR="00E41356"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ч. 2 ст. 141 </w:t>
      </w:r>
      <w:r w:rsidR="003E2CB9">
        <w:rPr>
          <w:rFonts w:ascii="Times New Roman" w:hAnsi="Times New Roman" w:cs="Times New Roman"/>
          <w:sz w:val="28"/>
          <w:szCs w:val="28"/>
          <w:lang w:val="uk-UA"/>
        </w:rPr>
        <w:t>Кримінального процесуального кодексу</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Швейцарії. </w:t>
      </w:r>
    </w:p>
    <w:p w:rsidR="00E41356" w:rsidRPr="00284021" w:rsidRDefault="00E4135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lastRenderedPageBreak/>
        <w:t xml:space="preserve">В ч. 4 ст. 141 </w:t>
      </w:r>
      <w:r w:rsidR="003E2CB9">
        <w:rPr>
          <w:rFonts w:ascii="Times New Roman" w:hAnsi="Times New Roman" w:cs="Times New Roman"/>
          <w:sz w:val="28"/>
          <w:szCs w:val="28"/>
          <w:lang w:val="uk-UA"/>
        </w:rPr>
        <w:t>Кримінального процесуального кодексу</w:t>
      </w:r>
      <w:r w:rsidR="001759E6">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Швейцарії зазначено, що докази визнаються недопустимими, якщо встановлено, що вони отримані на підставі таких, які втратили юридичну силу</w:t>
      </w:r>
      <w:r w:rsidR="00AB337C">
        <w:rPr>
          <w:rFonts w:ascii="Times New Roman" w:hAnsi="Times New Roman" w:cs="Times New Roman"/>
          <w:sz w:val="28"/>
          <w:szCs w:val="28"/>
          <w:lang w:val="uk-UA"/>
        </w:rPr>
        <w:t>. В</w:t>
      </w:r>
      <w:r w:rsidRPr="00284021">
        <w:rPr>
          <w:rFonts w:ascii="Times New Roman" w:hAnsi="Times New Roman" w:cs="Times New Roman"/>
          <w:sz w:val="28"/>
          <w:szCs w:val="28"/>
          <w:lang w:val="uk-UA"/>
        </w:rPr>
        <w:t xml:space="preserve"> свою чергу </w:t>
      </w:r>
      <w:r w:rsidR="006902B2" w:rsidRPr="00284021">
        <w:rPr>
          <w:rFonts w:ascii="Times New Roman" w:hAnsi="Times New Roman" w:cs="Times New Roman"/>
          <w:sz w:val="28"/>
          <w:szCs w:val="28"/>
          <w:lang w:val="uk-UA"/>
        </w:rPr>
        <w:t xml:space="preserve">регламентує застосування доктрини плодів отруйного дерева. </w:t>
      </w:r>
    </w:p>
    <w:p w:rsidR="006902B2" w:rsidRDefault="006902B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Докази, визнані недопустимими, повинні бути видалені з матеріалів кримінального провадження, а після прийняття остаточно</w:t>
      </w:r>
      <w:r w:rsidR="00E41356" w:rsidRPr="00284021">
        <w:rPr>
          <w:rFonts w:ascii="Times New Roman" w:hAnsi="Times New Roman" w:cs="Times New Roman"/>
          <w:sz w:val="28"/>
          <w:szCs w:val="28"/>
          <w:lang w:val="uk-UA"/>
        </w:rPr>
        <w:t xml:space="preserve">го рішення по справі – знищені ч. 5 ст. 141 </w:t>
      </w:r>
      <w:r w:rsidR="003E2CB9">
        <w:rPr>
          <w:rFonts w:ascii="Times New Roman" w:hAnsi="Times New Roman" w:cs="Times New Roman"/>
          <w:sz w:val="28"/>
          <w:szCs w:val="28"/>
          <w:lang w:val="uk-UA"/>
        </w:rPr>
        <w:t>Кримінального процесуального кодексу</w:t>
      </w:r>
      <w:r w:rsidR="00AB337C">
        <w:rPr>
          <w:rFonts w:ascii="Times New Roman" w:hAnsi="Times New Roman" w:cs="Times New Roman"/>
          <w:sz w:val="28"/>
          <w:szCs w:val="28"/>
          <w:lang w:val="uk-UA"/>
        </w:rPr>
        <w:t xml:space="preserve"> </w:t>
      </w:r>
      <w:r w:rsidR="00E41356" w:rsidRPr="00284021">
        <w:rPr>
          <w:rFonts w:ascii="Times New Roman" w:hAnsi="Times New Roman" w:cs="Times New Roman"/>
          <w:sz w:val="28"/>
          <w:szCs w:val="28"/>
          <w:lang w:val="uk-UA"/>
        </w:rPr>
        <w:t>Швейцарії.</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В</w:t>
      </w:r>
      <w:r w:rsidRPr="007C28AE">
        <w:rPr>
          <w:rFonts w:ascii="Times New Roman" w:hAnsi="Times New Roman" w:cs="Times New Roman"/>
          <w:sz w:val="28"/>
          <w:szCs w:val="28"/>
        </w:rPr>
        <w:t xml:space="preserve"> доказовому праві США для кожного із видів джерел доказів притаманні свої правила їх допустимості. В американському процесі</w:t>
      </w:r>
      <w:r w:rsidRPr="007C28AE">
        <w:rPr>
          <w:rFonts w:ascii="Times New Roman" w:hAnsi="Times New Roman" w:cs="Times New Roman"/>
          <w:sz w:val="28"/>
          <w:szCs w:val="28"/>
          <w:lang w:val="uk-UA"/>
        </w:rPr>
        <w:t xml:space="preserve"> первинною умовою</w:t>
      </w:r>
      <w:r w:rsidRPr="007C28AE">
        <w:rPr>
          <w:rFonts w:ascii="Times New Roman" w:hAnsi="Times New Roman" w:cs="Times New Roman"/>
          <w:sz w:val="28"/>
          <w:szCs w:val="28"/>
        </w:rPr>
        <w:t xml:space="preserve"> допустимі</w:t>
      </w:r>
      <w:proofErr w:type="gramStart"/>
      <w:r w:rsidRPr="007C28AE">
        <w:rPr>
          <w:rFonts w:ascii="Times New Roman" w:hAnsi="Times New Roman" w:cs="Times New Roman"/>
          <w:sz w:val="28"/>
          <w:szCs w:val="28"/>
        </w:rPr>
        <w:t>ст</w:t>
      </w:r>
      <w:proofErr w:type="gramEnd"/>
      <w:r>
        <w:rPr>
          <w:rFonts w:ascii="Times New Roman" w:hAnsi="Times New Roman" w:cs="Times New Roman"/>
          <w:sz w:val="28"/>
          <w:szCs w:val="28"/>
          <w:lang w:val="uk-UA"/>
        </w:rPr>
        <w:t>і</w:t>
      </w:r>
      <w:r w:rsidRPr="007C28AE">
        <w:rPr>
          <w:rFonts w:ascii="Times New Roman" w:hAnsi="Times New Roman" w:cs="Times New Roman"/>
          <w:sz w:val="28"/>
          <w:szCs w:val="28"/>
        </w:rPr>
        <w:t xml:space="preserve"> доказів </w:t>
      </w:r>
      <w:r w:rsidRPr="007C28AE">
        <w:rPr>
          <w:rFonts w:ascii="Times New Roman" w:hAnsi="Times New Roman" w:cs="Times New Roman"/>
          <w:sz w:val="28"/>
          <w:szCs w:val="28"/>
          <w:lang w:val="uk-UA"/>
        </w:rPr>
        <w:t>є те, що</w:t>
      </w:r>
      <w:r w:rsidRPr="007C28AE">
        <w:rPr>
          <w:rFonts w:ascii="Times New Roman" w:hAnsi="Times New Roman" w:cs="Times New Roman"/>
          <w:sz w:val="28"/>
          <w:szCs w:val="28"/>
        </w:rPr>
        <w:t xml:space="preserve"> доказ може бути внесений на розгляд суду, лише якщо він має доказове значення (доказову силу) для доведення певного факту під час судового процесу. </w:t>
      </w:r>
      <w:r w:rsidRPr="007C28AE">
        <w:rPr>
          <w:rFonts w:ascii="Times New Roman" w:hAnsi="Times New Roman" w:cs="Times New Roman"/>
          <w:sz w:val="28"/>
          <w:szCs w:val="28"/>
          <w:lang w:val="uk-UA"/>
        </w:rPr>
        <w:t xml:space="preserve">А вторинною умовою допустимості доказів є виконання процедурних правил збирання та забезпечення дотримання законності при цьому, незважаючи на свою важливість. </w:t>
      </w:r>
      <w:r w:rsidRPr="007C28AE">
        <w:rPr>
          <w:rFonts w:ascii="Times New Roman" w:hAnsi="Times New Roman" w:cs="Times New Roman"/>
          <w:sz w:val="28"/>
          <w:szCs w:val="28"/>
        </w:rPr>
        <w:t xml:space="preserve">Це випливає з положення, закріпленого правилом 402 Федеральних правил доказування США, згідно з яким усі належні докази є допустимими, якщо інше не передбачено Конституцією США, актами Конгресу, цими правилами або розпорядженнями </w:t>
      </w:r>
      <w:proofErr w:type="gramStart"/>
      <w:r w:rsidRPr="007C28AE">
        <w:rPr>
          <w:rFonts w:ascii="Times New Roman" w:hAnsi="Times New Roman" w:cs="Times New Roman"/>
          <w:sz w:val="28"/>
          <w:szCs w:val="28"/>
        </w:rPr>
        <w:t>Верховного</w:t>
      </w:r>
      <w:proofErr w:type="gramEnd"/>
      <w:r w:rsidRPr="007C28AE">
        <w:rPr>
          <w:rFonts w:ascii="Times New Roman" w:hAnsi="Times New Roman" w:cs="Times New Roman"/>
          <w:sz w:val="28"/>
          <w:szCs w:val="28"/>
        </w:rPr>
        <w:t xml:space="preserve"> Суду США, винесеними відповідно до його нормотворчої компетенції [</w:t>
      </w:r>
      <w:r w:rsidRPr="007C28AE">
        <w:rPr>
          <w:rFonts w:ascii="Times New Roman" w:hAnsi="Times New Roman" w:cs="Times New Roman"/>
          <w:sz w:val="28"/>
          <w:szCs w:val="28"/>
          <w:lang w:val="uk-UA"/>
        </w:rPr>
        <w:t>47</w:t>
      </w:r>
      <w:r w:rsidRPr="007C28AE">
        <w:rPr>
          <w:rFonts w:ascii="Times New Roman" w:hAnsi="Times New Roman" w:cs="Times New Roman"/>
          <w:sz w:val="28"/>
          <w:szCs w:val="28"/>
        </w:rPr>
        <w:t>]</w:t>
      </w:r>
      <w:r w:rsidRPr="007C28AE">
        <w:rPr>
          <w:rFonts w:ascii="Times New Roman" w:hAnsi="Times New Roman" w:cs="Times New Roman"/>
          <w:sz w:val="28"/>
          <w:szCs w:val="28"/>
          <w:lang w:val="uk-UA"/>
        </w:rPr>
        <w:t>.</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 xml:space="preserve">Доказ є допустимим у випадку і тільки за умови, якщо він є належним [48]. Згідно із законодавством США за відсутності конкретної підстави для виключення належних доказів, усі належні докази мають бути допущені до судового розгляду кримінальної справи. </w:t>
      </w:r>
      <w:r w:rsidRPr="007C28AE">
        <w:rPr>
          <w:rFonts w:ascii="Times New Roman" w:hAnsi="Times New Roman" w:cs="Times New Roman"/>
          <w:sz w:val="28"/>
          <w:szCs w:val="28"/>
        </w:rPr>
        <w:t xml:space="preserve">Як у доказовому праві, зокрема, так і кримінальному процесуальному законодавстві США загалом, конкретно регулюються випадки, коли належні докази не можуть </w:t>
      </w:r>
      <w:proofErr w:type="gramStart"/>
      <w:r w:rsidRPr="007C28AE">
        <w:rPr>
          <w:rFonts w:ascii="Times New Roman" w:hAnsi="Times New Roman" w:cs="Times New Roman"/>
          <w:sz w:val="28"/>
          <w:szCs w:val="28"/>
        </w:rPr>
        <w:t>бути</w:t>
      </w:r>
      <w:proofErr w:type="gramEnd"/>
      <w:r w:rsidRPr="007C28AE">
        <w:rPr>
          <w:rFonts w:ascii="Times New Roman" w:hAnsi="Times New Roman" w:cs="Times New Roman"/>
          <w:sz w:val="28"/>
          <w:szCs w:val="28"/>
        </w:rPr>
        <w:t xml:space="preserve"> допущені до судового розгляду кримінальної справи [</w:t>
      </w:r>
      <w:r w:rsidRPr="007C28AE">
        <w:rPr>
          <w:rFonts w:ascii="Times New Roman" w:hAnsi="Times New Roman" w:cs="Times New Roman"/>
          <w:sz w:val="28"/>
          <w:szCs w:val="28"/>
          <w:lang w:val="uk-UA"/>
        </w:rPr>
        <w:t>47</w:t>
      </w:r>
      <w:r w:rsidRPr="007C28AE">
        <w:rPr>
          <w:rFonts w:ascii="Times New Roman" w:hAnsi="Times New Roman" w:cs="Times New Roman"/>
          <w:sz w:val="28"/>
          <w:szCs w:val="28"/>
        </w:rPr>
        <w:t xml:space="preserve">]. </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 xml:space="preserve">Згідно з правилом 403 Федеральних правил доказування США, суд може виключити відповідні докази, якщо його доказове значення значно перевищує небезпеку одного або декількох з наступних: несправедливі упередження, заплутаність питань, введення в оману присяжних, неправомірна затримка, витрачання часу або непотрібне подання сукупних доказів </w:t>
      </w:r>
      <w:r w:rsidRPr="007C28AE">
        <w:rPr>
          <w:rFonts w:ascii="Times New Roman" w:hAnsi="Times New Roman" w:cs="Times New Roman"/>
          <w:sz w:val="28"/>
          <w:szCs w:val="28"/>
        </w:rPr>
        <w:t>[49]</w:t>
      </w:r>
      <w:r w:rsidRPr="007C28AE">
        <w:rPr>
          <w:rFonts w:ascii="Times New Roman" w:hAnsi="Times New Roman" w:cs="Times New Roman"/>
          <w:sz w:val="28"/>
          <w:szCs w:val="28"/>
          <w:lang w:val="uk-UA"/>
        </w:rPr>
        <w:t>.</w:t>
      </w:r>
    </w:p>
    <w:p w:rsidR="003E2CB9" w:rsidRPr="00D21017"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lastRenderedPageBreak/>
        <w:t>Тобто доказ є недопустимим, якщо його доказова цінність істотно зменшується в зв’язку з вказаними небезпеками. Ці небезпеки і являються загальним переліком обставин, при яких суд може належні докази визнати недопустимими</w:t>
      </w:r>
      <w:r w:rsidR="00E559F8" w:rsidRPr="00E559F8">
        <w:rPr>
          <w:rFonts w:ascii="Times New Roman" w:hAnsi="Times New Roman" w:cs="Times New Roman"/>
          <w:sz w:val="28"/>
          <w:szCs w:val="28"/>
        </w:rPr>
        <w:t>.</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rPr>
        <w:t>Судові органи США можуть застосувати вказані</w:t>
      </w:r>
      <w:r w:rsidRPr="007C28AE">
        <w:rPr>
          <w:rFonts w:ascii="Times New Roman" w:hAnsi="Times New Roman" w:cs="Times New Roman"/>
          <w:sz w:val="28"/>
          <w:szCs w:val="28"/>
          <w:lang w:val="uk-UA"/>
        </w:rPr>
        <w:t xml:space="preserve"> вище</w:t>
      </w:r>
      <w:r w:rsidRPr="007C28AE">
        <w:rPr>
          <w:rFonts w:ascii="Times New Roman" w:hAnsi="Times New Roman" w:cs="Times New Roman"/>
          <w:sz w:val="28"/>
          <w:szCs w:val="28"/>
        </w:rPr>
        <w:t xml:space="preserve"> обставини, якщо допущення доказу призведе </w:t>
      </w:r>
      <w:proofErr w:type="gramStart"/>
      <w:r w:rsidRPr="007C28AE">
        <w:rPr>
          <w:rFonts w:ascii="Times New Roman" w:hAnsi="Times New Roman" w:cs="Times New Roman"/>
          <w:sz w:val="28"/>
          <w:szCs w:val="28"/>
        </w:rPr>
        <w:t>до</w:t>
      </w:r>
      <w:proofErr w:type="gramEnd"/>
      <w:r w:rsidRPr="007C28AE">
        <w:rPr>
          <w:rFonts w:ascii="Times New Roman" w:hAnsi="Times New Roman" w:cs="Times New Roman"/>
          <w:sz w:val="28"/>
          <w:szCs w:val="28"/>
        </w:rPr>
        <w:t xml:space="preserve">: </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rPr>
        <w:t>1) несправедливого упередження, заплутування питань чи введення в оману присяжних;</w:t>
      </w:r>
    </w:p>
    <w:p w:rsidR="003E2CB9" w:rsidRPr="007C28AE" w:rsidRDefault="003E2CB9" w:rsidP="003E2CB9">
      <w:pPr>
        <w:spacing w:after="0" w:line="360" w:lineRule="auto"/>
        <w:ind w:firstLine="567"/>
        <w:jc w:val="both"/>
        <w:rPr>
          <w:rFonts w:ascii="Times New Roman" w:hAnsi="Times New Roman" w:cs="Times New Roman"/>
          <w:sz w:val="28"/>
          <w:szCs w:val="28"/>
        </w:rPr>
      </w:pPr>
      <w:r w:rsidRPr="007C28AE">
        <w:rPr>
          <w:rFonts w:ascii="Times New Roman" w:hAnsi="Times New Roman" w:cs="Times New Roman"/>
          <w:sz w:val="28"/>
          <w:szCs w:val="28"/>
        </w:rPr>
        <w:t>2) невиправданої затримки, надмірного використання судового часу чи непотрібного представлення великої кількості зібраних разом доказів [</w:t>
      </w:r>
      <w:r w:rsidRPr="007C28AE">
        <w:rPr>
          <w:rFonts w:ascii="Times New Roman" w:hAnsi="Times New Roman" w:cs="Times New Roman"/>
          <w:sz w:val="28"/>
          <w:szCs w:val="28"/>
          <w:lang w:val="uk-UA"/>
        </w:rPr>
        <w:t>49</w:t>
      </w:r>
      <w:r w:rsidRPr="007C28AE">
        <w:rPr>
          <w:rFonts w:ascii="Times New Roman" w:hAnsi="Times New Roman" w:cs="Times New Roman"/>
          <w:sz w:val="28"/>
          <w:szCs w:val="28"/>
        </w:rPr>
        <w:t xml:space="preserve">]. </w:t>
      </w:r>
    </w:p>
    <w:p w:rsidR="003E2CB9" w:rsidRPr="007C28AE" w:rsidRDefault="003E2CB9" w:rsidP="003E2CB9">
      <w:pPr>
        <w:spacing w:after="0" w:line="360" w:lineRule="auto"/>
        <w:ind w:firstLine="567"/>
        <w:jc w:val="both"/>
        <w:rPr>
          <w:rFonts w:ascii="Times New Roman" w:hAnsi="Times New Roman" w:cs="Times New Roman"/>
          <w:sz w:val="28"/>
          <w:szCs w:val="28"/>
        </w:rPr>
      </w:pPr>
      <w:r w:rsidRPr="007C28AE">
        <w:rPr>
          <w:rFonts w:ascii="Times New Roman" w:hAnsi="Times New Roman" w:cs="Times New Roman"/>
          <w:sz w:val="28"/>
          <w:szCs w:val="28"/>
        </w:rPr>
        <w:t xml:space="preserve">В </w:t>
      </w:r>
      <w:proofErr w:type="gramStart"/>
      <w:r w:rsidRPr="007C28AE">
        <w:rPr>
          <w:rFonts w:ascii="Times New Roman" w:hAnsi="Times New Roman" w:cs="Times New Roman"/>
          <w:sz w:val="28"/>
          <w:szCs w:val="28"/>
        </w:rPr>
        <w:t>свою</w:t>
      </w:r>
      <w:proofErr w:type="gramEnd"/>
      <w:r w:rsidRPr="007C28AE">
        <w:rPr>
          <w:rFonts w:ascii="Times New Roman" w:hAnsi="Times New Roman" w:cs="Times New Roman"/>
          <w:sz w:val="28"/>
          <w:szCs w:val="28"/>
        </w:rPr>
        <w:t xml:space="preserve"> чергу, друга частина правила передбачає виключення належних доказів у зв’язку з іншими обставинами, не пов’язаними з розглядом справи судом присяжних, і спрямована на забезпечення ефективності судової системи [5</w:t>
      </w:r>
      <w:r>
        <w:rPr>
          <w:rFonts w:ascii="Times New Roman" w:hAnsi="Times New Roman" w:cs="Times New Roman"/>
          <w:sz w:val="28"/>
          <w:szCs w:val="28"/>
          <w:lang w:val="uk-UA"/>
        </w:rPr>
        <w:t>0</w:t>
      </w:r>
      <w:r w:rsidRPr="007C28AE">
        <w:rPr>
          <w:rFonts w:ascii="Times New Roman" w:hAnsi="Times New Roman" w:cs="Times New Roman"/>
          <w:sz w:val="28"/>
          <w:szCs w:val="28"/>
        </w:rPr>
        <w:t xml:space="preserve">]. </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shd w:val="clear" w:color="auto" w:fill="FFFFFF"/>
        </w:rPr>
        <w:t xml:space="preserve">Американське право існує та розвивається на двох </w:t>
      </w:r>
      <w:proofErr w:type="gramStart"/>
      <w:r w:rsidRPr="007C28AE">
        <w:rPr>
          <w:rFonts w:ascii="Times New Roman" w:hAnsi="Times New Roman" w:cs="Times New Roman"/>
          <w:sz w:val="28"/>
          <w:szCs w:val="28"/>
          <w:shd w:val="clear" w:color="auto" w:fill="FFFFFF"/>
        </w:rPr>
        <w:t>р</w:t>
      </w:r>
      <w:proofErr w:type="gramEnd"/>
      <w:r w:rsidRPr="007C28AE">
        <w:rPr>
          <w:rFonts w:ascii="Times New Roman" w:hAnsi="Times New Roman" w:cs="Times New Roman"/>
          <w:sz w:val="28"/>
          <w:szCs w:val="28"/>
          <w:shd w:val="clear" w:color="auto" w:fill="FFFFFF"/>
        </w:rPr>
        <w:t xml:space="preserve">івнях— штатів </w:t>
      </w:r>
      <w:r w:rsidRPr="007C28AE">
        <w:rPr>
          <w:rFonts w:ascii="Times New Roman" w:hAnsi="Times New Roman" w:cs="Times New Roman"/>
          <w:sz w:val="28"/>
          <w:szCs w:val="28"/>
          <w:shd w:val="clear" w:color="auto" w:fill="FFFFFF"/>
          <w:lang w:val="uk-UA"/>
        </w:rPr>
        <w:t>т</w:t>
      </w:r>
      <w:r w:rsidRPr="007C28AE">
        <w:rPr>
          <w:rFonts w:ascii="Times New Roman" w:hAnsi="Times New Roman" w:cs="Times New Roman"/>
          <w:sz w:val="28"/>
          <w:szCs w:val="28"/>
          <w:shd w:val="clear" w:color="auto" w:fill="FFFFFF"/>
        </w:rPr>
        <w:t xml:space="preserve">а федерації. Це пов'язано із федеральною структурою США. Тобто, штати, які входять доскладу США, мають досить широку автономну компетенцію. У </w:t>
      </w:r>
      <w:proofErr w:type="gramStart"/>
      <w:r w:rsidRPr="007C28AE">
        <w:rPr>
          <w:rFonts w:ascii="Times New Roman" w:hAnsi="Times New Roman" w:cs="Times New Roman"/>
          <w:sz w:val="28"/>
          <w:szCs w:val="28"/>
          <w:shd w:val="clear" w:color="auto" w:fill="FFFFFF"/>
        </w:rPr>
        <w:t>межах</w:t>
      </w:r>
      <w:proofErr w:type="gramEnd"/>
      <w:r w:rsidRPr="007C28AE">
        <w:rPr>
          <w:rFonts w:ascii="Times New Roman" w:hAnsi="Times New Roman" w:cs="Times New Roman"/>
          <w:sz w:val="28"/>
          <w:szCs w:val="28"/>
          <w:shd w:val="clear" w:color="auto" w:fill="FFFFFF"/>
        </w:rPr>
        <w:t xml:space="preserve"> неї вони створюють власне законодавство та власну систему прецедентного права. </w:t>
      </w:r>
      <w:r w:rsidRPr="007C28AE">
        <w:rPr>
          <w:rFonts w:ascii="Times New Roman" w:hAnsi="Times New Roman" w:cs="Times New Roman"/>
          <w:sz w:val="28"/>
          <w:szCs w:val="28"/>
          <w:shd w:val="clear" w:color="auto" w:fill="FFFFFF"/>
          <w:lang w:val="uk-UA"/>
        </w:rPr>
        <w:t>О</w:t>
      </w:r>
      <w:r w:rsidRPr="007C28AE">
        <w:rPr>
          <w:rFonts w:ascii="Times New Roman" w:hAnsi="Times New Roman" w:cs="Times New Roman"/>
          <w:sz w:val="28"/>
          <w:szCs w:val="28"/>
          <w:lang w:val="uk-UA"/>
        </w:rPr>
        <w:t>сновними прецедентами, що визначають недопустимість</w:t>
      </w:r>
      <w:r>
        <w:rPr>
          <w:rFonts w:ascii="Times New Roman" w:hAnsi="Times New Roman" w:cs="Times New Roman"/>
          <w:sz w:val="28"/>
          <w:szCs w:val="28"/>
          <w:lang w:val="uk-UA"/>
        </w:rPr>
        <w:t xml:space="preserve"> доказів</w:t>
      </w:r>
      <w:r w:rsidRPr="007C28AE">
        <w:rPr>
          <w:rFonts w:ascii="Times New Roman" w:hAnsi="Times New Roman" w:cs="Times New Roman"/>
          <w:sz w:val="28"/>
          <w:szCs w:val="28"/>
          <w:lang w:val="uk-UA"/>
        </w:rPr>
        <w:t xml:space="preserve"> в</w:t>
      </w:r>
      <w:r w:rsidR="00110705">
        <w:rPr>
          <w:rFonts w:ascii="Times New Roman" w:hAnsi="Times New Roman" w:cs="Times New Roman"/>
          <w:sz w:val="28"/>
          <w:szCs w:val="28"/>
          <w:lang w:val="uk-UA"/>
        </w:rPr>
        <w:t xml:space="preserve"> кримінальних справ </w:t>
      </w:r>
      <w:r w:rsidRPr="007C28AE">
        <w:rPr>
          <w:rFonts w:ascii="Times New Roman" w:hAnsi="Times New Roman" w:cs="Times New Roman"/>
          <w:sz w:val="28"/>
          <w:szCs w:val="28"/>
          <w:lang w:val="uk-UA"/>
        </w:rPr>
        <w:t>«</w:t>
      </w:r>
      <w:r w:rsidR="00110705">
        <w:rPr>
          <w:rFonts w:ascii="Times New Roman" w:hAnsi="Times New Roman" w:cs="Times New Roman"/>
          <w:sz w:val="28"/>
          <w:szCs w:val="28"/>
          <w:lang w:val="uk-UA"/>
        </w:rPr>
        <w:t>Браун проти Міссісіпі</w:t>
      </w:r>
      <w:r w:rsidRPr="007C28AE">
        <w:rPr>
          <w:rFonts w:ascii="Times New Roman" w:hAnsi="Times New Roman" w:cs="Times New Roman"/>
          <w:sz w:val="28"/>
          <w:szCs w:val="28"/>
          <w:lang w:val="uk-UA"/>
        </w:rPr>
        <w:t>» (1936), , «</w:t>
      </w:r>
      <w:r w:rsidR="00110705">
        <w:rPr>
          <w:rFonts w:ascii="Times New Roman" w:hAnsi="Times New Roman" w:cs="Times New Roman"/>
          <w:sz w:val="28"/>
          <w:szCs w:val="28"/>
          <w:lang w:val="uk-UA"/>
        </w:rPr>
        <w:t>Бампер проти Північної Кароліни</w:t>
      </w:r>
      <w:r w:rsidRPr="007C28AE">
        <w:rPr>
          <w:rFonts w:ascii="Times New Roman" w:hAnsi="Times New Roman" w:cs="Times New Roman"/>
          <w:sz w:val="28"/>
          <w:szCs w:val="28"/>
          <w:lang w:val="uk-UA"/>
        </w:rPr>
        <w:t>» (1968) «</w:t>
      </w:r>
      <w:r w:rsidR="00110705">
        <w:rPr>
          <w:rFonts w:ascii="Times New Roman" w:hAnsi="Times New Roman" w:cs="Times New Roman"/>
          <w:sz w:val="28"/>
          <w:szCs w:val="28"/>
          <w:lang w:val="uk-UA"/>
        </w:rPr>
        <w:t>Мепп проти Огайо</w:t>
      </w:r>
      <w:r w:rsidRPr="007C28AE">
        <w:rPr>
          <w:rFonts w:ascii="Times New Roman" w:hAnsi="Times New Roman" w:cs="Times New Roman"/>
          <w:sz w:val="28"/>
          <w:szCs w:val="28"/>
          <w:lang w:val="uk-UA"/>
        </w:rPr>
        <w:t>» (1961), «</w:t>
      </w:r>
      <w:r w:rsidR="00110705">
        <w:rPr>
          <w:rFonts w:ascii="Times New Roman" w:hAnsi="Times New Roman" w:cs="Times New Roman"/>
          <w:sz w:val="28"/>
          <w:szCs w:val="28"/>
          <w:lang w:val="uk-UA"/>
        </w:rPr>
        <w:t>Вонг Сан проти США</w:t>
      </w:r>
      <w:r w:rsidRPr="007C28AE">
        <w:rPr>
          <w:rFonts w:ascii="Times New Roman" w:hAnsi="Times New Roman" w:cs="Times New Roman"/>
          <w:sz w:val="28"/>
          <w:szCs w:val="28"/>
          <w:lang w:val="uk-UA"/>
        </w:rPr>
        <w:t>» (1963), «</w:t>
      </w:r>
      <w:r w:rsidR="00110705">
        <w:rPr>
          <w:rFonts w:ascii="Times New Roman" w:hAnsi="Times New Roman" w:cs="Times New Roman"/>
          <w:sz w:val="28"/>
          <w:szCs w:val="28"/>
          <w:lang w:val="uk-UA"/>
        </w:rPr>
        <w:t>Вікс проти США</w:t>
      </w:r>
      <w:r w:rsidRPr="007C28AE">
        <w:rPr>
          <w:rFonts w:ascii="Times New Roman" w:hAnsi="Times New Roman" w:cs="Times New Roman"/>
          <w:sz w:val="28"/>
          <w:szCs w:val="28"/>
          <w:lang w:val="uk-UA"/>
        </w:rPr>
        <w:t>» (1914), «</w:t>
      </w:r>
      <w:r w:rsidR="00110705">
        <w:rPr>
          <w:rFonts w:ascii="Times New Roman" w:hAnsi="Times New Roman" w:cs="Times New Roman"/>
          <w:sz w:val="28"/>
          <w:szCs w:val="28"/>
          <w:lang w:val="uk-UA"/>
        </w:rPr>
        <w:t>Сільвертон Ламбер Ко проти США</w:t>
      </w:r>
      <w:r w:rsidRPr="007C28AE">
        <w:rPr>
          <w:rFonts w:ascii="Times New Roman" w:hAnsi="Times New Roman" w:cs="Times New Roman"/>
          <w:sz w:val="28"/>
          <w:szCs w:val="28"/>
          <w:lang w:val="uk-UA"/>
        </w:rPr>
        <w:t>» (1926), «</w:t>
      </w:r>
      <w:r w:rsidR="00110705">
        <w:rPr>
          <w:rFonts w:ascii="Times New Roman" w:hAnsi="Times New Roman" w:cs="Times New Roman"/>
          <w:sz w:val="28"/>
          <w:szCs w:val="28"/>
          <w:lang w:val="uk-UA"/>
        </w:rPr>
        <w:t>Міранда проти Аризони</w:t>
      </w:r>
      <w:r w:rsidRPr="007C28AE">
        <w:rPr>
          <w:rFonts w:ascii="Times New Roman" w:hAnsi="Times New Roman" w:cs="Times New Roman"/>
          <w:sz w:val="28"/>
          <w:szCs w:val="28"/>
          <w:lang w:val="uk-UA"/>
        </w:rPr>
        <w:t xml:space="preserve">» (1966) та ін. [50]. </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 xml:space="preserve">Крім того, Федеральні правила доказування США до недопустимих доказів відносять за загальним правилом </w:t>
      </w:r>
      <w:r w:rsidR="00A07065">
        <w:rPr>
          <w:rFonts w:ascii="Times New Roman" w:hAnsi="Times New Roman" w:cs="Times New Roman"/>
          <w:sz w:val="28"/>
          <w:szCs w:val="28"/>
          <w:lang w:val="uk-UA"/>
        </w:rPr>
        <w:t>«</w:t>
      </w:r>
      <w:r w:rsidR="00A07065">
        <w:rPr>
          <w:rFonts w:ascii="Times New Roman" w:hAnsi="Times New Roman" w:cs="Times New Roman"/>
          <w:sz w:val="28"/>
          <w:szCs w:val="28"/>
          <w:lang w:val="en-US"/>
        </w:rPr>
        <w:t>hearsay</w:t>
      </w:r>
      <w:r w:rsidR="00A07065">
        <w:rPr>
          <w:rFonts w:ascii="Times New Roman" w:hAnsi="Times New Roman" w:cs="Times New Roman"/>
          <w:sz w:val="28"/>
          <w:szCs w:val="28"/>
          <w:lang w:val="uk-UA"/>
        </w:rPr>
        <w:t>» (ч</w:t>
      </w:r>
      <w:r w:rsidRPr="007C28AE">
        <w:rPr>
          <w:rFonts w:ascii="Times New Roman" w:hAnsi="Times New Roman" w:cs="Times New Roman"/>
          <w:sz w:val="28"/>
          <w:szCs w:val="28"/>
          <w:lang w:val="uk-UA"/>
        </w:rPr>
        <w:t>утки</w:t>
      </w:r>
      <w:r w:rsidR="00A07065">
        <w:rPr>
          <w:rFonts w:ascii="Times New Roman" w:hAnsi="Times New Roman" w:cs="Times New Roman"/>
          <w:sz w:val="28"/>
          <w:szCs w:val="28"/>
          <w:lang w:val="uk-UA"/>
        </w:rPr>
        <w:t>)</w:t>
      </w:r>
      <w:r w:rsidRPr="007C28AE">
        <w:rPr>
          <w:rFonts w:ascii="Times New Roman" w:hAnsi="Times New Roman" w:cs="Times New Roman"/>
          <w:sz w:val="28"/>
          <w:szCs w:val="28"/>
          <w:lang w:val="uk-UA"/>
        </w:rPr>
        <w:t>, а також докази, які зібрані з порушенням встановленої процедури, отримані з порушенням привілеїв чи імунітету від дачі показань свідків [51;</w:t>
      </w:r>
      <w:r w:rsidR="00322513">
        <w:rPr>
          <w:rFonts w:ascii="Times New Roman" w:hAnsi="Times New Roman" w:cs="Times New Roman"/>
          <w:sz w:val="28"/>
          <w:szCs w:val="28"/>
          <w:lang w:val="uk-UA"/>
        </w:rPr>
        <w:t xml:space="preserve"> </w:t>
      </w:r>
      <w:r w:rsidRPr="007C28AE">
        <w:rPr>
          <w:rFonts w:ascii="Times New Roman" w:hAnsi="Times New Roman" w:cs="Times New Roman"/>
          <w:sz w:val="28"/>
          <w:szCs w:val="28"/>
          <w:lang w:val="uk-UA"/>
        </w:rPr>
        <w:t>52].</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E559F8">
        <w:rPr>
          <w:rFonts w:ascii="Times New Roman" w:hAnsi="Times New Roman" w:cs="Times New Roman"/>
          <w:sz w:val="28"/>
          <w:szCs w:val="28"/>
          <w:lang w:val="uk-UA"/>
        </w:rPr>
        <w:t xml:space="preserve">Можна провести аналогію між правилом </w:t>
      </w:r>
      <w:r w:rsidR="00A07065" w:rsidRPr="00E559F8">
        <w:rPr>
          <w:rFonts w:ascii="Times New Roman" w:hAnsi="Times New Roman" w:cs="Times New Roman"/>
          <w:sz w:val="28"/>
          <w:szCs w:val="28"/>
          <w:lang w:val="uk-UA"/>
        </w:rPr>
        <w:t>«</w:t>
      </w:r>
      <w:r w:rsidR="00A07065" w:rsidRPr="00E559F8">
        <w:rPr>
          <w:rFonts w:ascii="Times New Roman" w:hAnsi="Times New Roman" w:cs="Times New Roman"/>
          <w:sz w:val="28"/>
          <w:szCs w:val="28"/>
          <w:lang w:val="en-US"/>
        </w:rPr>
        <w:t>hearsay</w:t>
      </w:r>
      <w:r w:rsidR="00A07065" w:rsidRPr="00E559F8">
        <w:rPr>
          <w:rFonts w:ascii="Times New Roman" w:hAnsi="Times New Roman" w:cs="Times New Roman"/>
          <w:sz w:val="28"/>
          <w:szCs w:val="28"/>
          <w:lang w:val="uk-UA"/>
        </w:rPr>
        <w:t>» (ч</w:t>
      </w:r>
      <w:r w:rsidRPr="00E559F8">
        <w:rPr>
          <w:rFonts w:ascii="Times New Roman" w:hAnsi="Times New Roman" w:cs="Times New Roman"/>
          <w:sz w:val="28"/>
          <w:szCs w:val="28"/>
          <w:lang w:val="uk-UA"/>
        </w:rPr>
        <w:t>утки</w:t>
      </w:r>
      <w:r w:rsidR="00A07065" w:rsidRPr="00E559F8">
        <w:rPr>
          <w:rFonts w:ascii="Times New Roman" w:hAnsi="Times New Roman" w:cs="Times New Roman"/>
          <w:sz w:val="28"/>
          <w:szCs w:val="28"/>
          <w:lang w:val="uk-UA"/>
        </w:rPr>
        <w:t>)</w:t>
      </w:r>
      <w:r w:rsidRPr="00E559F8">
        <w:rPr>
          <w:rFonts w:ascii="Times New Roman" w:hAnsi="Times New Roman" w:cs="Times New Roman"/>
          <w:sz w:val="28"/>
          <w:szCs w:val="28"/>
          <w:lang w:val="uk-UA"/>
        </w:rPr>
        <w:t xml:space="preserve"> та положеннями</w:t>
      </w:r>
      <w:r w:rsidR="00A07065">
        <w:rPr>
          <w:rFonts w:ascii="Times New Roman" w:hAnsi="Times New Roman" w:cs="Times New Roman"/>
          <w:sz w:val="28"/>
          <w:szCs w:val="28"/>
          <w:lang w:val="uk-UA"/>
        </w:rPr>
        <w:t>Кримінального процесуального кодексу</w:t>
      </w:r>
      <w:r w:rsidRPr="007C28AE">
        <w:rPr>
          <w:rFonts w:ascii="Times New Roman" w:hAnsi="Times New Roman" w:cs="Times New Roman"/>
          <w:sz w:val="28"/>
          <w:szCs w:val="28"/>
          <w:lang w:val="uk-UA"/>
        </w:rPr>
        <w:t xml:space="preserve"> України. Так, у ст. 97 </w:t>
      </w:r>
      <w:r w:rsidR="00A07065">
        <w:rPr>
          <w:rFonts w:ascii="Times New Roman" w:hAnsi="Times New Roman" w:cs="Times New Roman"/>
          <w:sz w:val="28"/>
          <w:szCs w:val="28"/>
          <w:lang w:val="uk-UA"/>
        </w:rPr>
        <w:t>Кримінального процесуального кодексу</w:t>
      </w:r>
      <w:r w:rsidRPr="007C28AE">
        <w:rPr>
          <w:rFonts w:ascii="Times New Roman" w:hAnsi="Times New Roman" w:cs="Times New Roman"/>
          <w:sz w:val="28"/>
          <w:szCs w:val="28"/>
          <w:lang w:val="uk-UA"/>
        </w:rPr>
        <w:t xml:space="preserve">України, де зазначено, що показаннями з </w:t>
      </w:r>
      <w:r w:rsidRPr="007C28AE">
        <w:rPr>
          <w:rFonts w:ascii="Times New Roman" w:hAnsi="Times New Roman" w:cs="Times New Roman"/>
          <w:sz w:val="28"/>
          <w:szCs w:val="28"/>
          <w:lang w:val="uk-UA"/>
        </w:rPr>
        <w:lastRenderedPageBreak/>
        <w:t>чужих слів є висловлювання, здійснене в усній, письмовій або іншій формі, щодо певного факту, яке ґрунтується на поясненні іншої особи. Стаття передбачає право суду визнати допустимим доказом показання з чужих слів незалежно від можливості допитати особу, яка надала первинні пояснення, у виняткових випадках, якщо такі показання є допустимим доказом, згідно з іншими правилами допустимості.</w:t>
      </w:r>
    </w:p>
    <w:p w:rsidR="003E2CB9" w:rsidRPr="007C28AE" w:rsidRDefault="003E2CB9" w:rsidP="00A07065">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 xml:space="preserve">Водночас, ч. 4 ст. 95 </w:t>
      </w:r>
      <w:r w:rsidR="00A07065">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Pr="007C28AE">
        <w:rPr>
          <w:rFonts w:ascii="Times New Roman" w:hAnsi="Times New Roman" w:cs="Times New Roman"/>
          <w:sz w:val="28"/>
          <w:szCs w:val="28"/>
          <w:lang w:val="uk-UA"/>
        </w:rPr>
        <w:t xml:space="preserve">України передбачає, що суд може обґрунтовувати свої висновки лише на показаннях, які він безпосередньо сприймав під час судового засідання або отриманих у порядку, передбаченому </w:t>
      </w:r>
      <w:r w:rsidR="00A07065">
        <w:rPr>
          <w:rFonts w:ascii="Times New Roman" w:hAnsi="Times New Roman" w:cs="Times New Roman"/>
          <w:sz w:val="28"/>
          <w:szCs w:val="28"/>
          <w:lang w:val="uk-UA"/>
        </w:rPr>
        <w:t>ст.</w:t>
      </w:r>
      <w:r w:rsidRPr="007C28AE">
        <w:rPr>
          <w:rFonts w:ascii="Times New Roman" w:hAnsi="Times New Roman" w:cs="Times New Roman"/>
          <w:sz w:val="28"/>
          <w:szCs w:val="28"/>
          <w:lang w:val="uk-UA"/>
        </w:rPr>
        <w:t xml:space="preserve"> 225 </w:t>
      </w:r>
      <w:r w:rsidR="00A07065">
        <w:rPr>
          <w:rFonts w:ascii="Times New Roman" w:hAnsi="Times New Roman" w:cs="Times New Roman"/>
          <w:sz w:val="28"/>
          <w:szCs w:val="28"/>
          <w:lang w:val="uk-UA"/>
        </w:rPr>
        <w:t>Кримінального процесуального кодексу</w:t>
      </w:r>
      <w:r w:rsidR="00322513">
        <w:rPr>
          <w:rFonts w:ascii="Times New Roman" w:hAnsi="Times New Roman" w:cs="Times New Roman"/>
          <w:sz w:val="28"/>
          <w:szCs w:val="28"/>
          <w:lang w:val="uk-UA"/>
        </w:rPr>
        <w:t xml:space="preserve"> </w:t>
      </w:r>
      <w:r w:rsidRPr="007C28AE">
        <w:rPr>
          <w:rFonts w:ascii="Times New Roman" w:hAnsi="Times New Roman" w:cs="Times New Roman"/>
          <w:sz w:val="28"/>
          <w:szCs w:val="28"/>
          <w:lang w:val="uk-UA"/>
        </w:rPr>
        <w:t>України. Суд не вправі обґрунтовувати свої рішення показаннями, наданими слідчому, прокурору або посилатися на них. Як бачимо, показання з чужих слів є винятковим правилом і можуть бути застосовані лише в тому випадку, якщо підтверджує</w:t>
      </w:r>
      <w:r w:rsidR="00A07065">
        <w:rPr>
          <w:rFonts w:ascii="Times New Roman" w:hAnsi="Times New Roman" w:cs="Times New Roman"/>
          <w:sz w:val="28"/>
          <w:szCs w:val="28"/>
          <w:lang w:val="uk-UA"/>
        </w:rPr>
        <w:t xml:space="preserve">ться сукупністю інших доказів. </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rPr>
        <w:t xml:space="preserve">Ще однією особливістю доказового права США є те, що доказові правила переважної більшості штатів передбачають ще одну загальну </w:t>
      </w:r>
      <w:proofErr w:type="gramStart"/>
      <w:r w:rsidRPr="007C28AE">
        <w:rPr>
          <w:rFonts w:ascii="Times New Roman" w:hAnsi="Times New Roman" w:cs="Times New Roman"/>
          <w:sz w:val="28"/>
          <w:szCs w:val="28"/>
        </w:rPr>
        <w:t>п</w:t>
      </w:r>
      <w:proofErr w:type="gramEnd"/>
      <w:r w:rsidRPr="007C28AE">
        <w:rPr>
          <w:rFonts w:ascii="Times New Roman" w:hAnsi="Times New Roman" w:cs="Times New Roman"/>
          <w:sz w:val="28"/>
          <w:szCs w:val="28"/>
        </w:rPr>
        <w:t>ідставу для виключення доказів, яка не регулюється Федеральними правилами про доказування, але досить широко застосовується в судовій практиці. Тобто несподівані для однієї сторони докази, подані іншою стороною після завершення досудового розгляду, є недопустимими [</w:t>
      </w:r>
      <w:r w:rsidRPr="007C28AE">
        <w:rPr>
          <w:rFonts w:ascii="Times New Roman" w:hAnsi="Times New Roman" w:cs="Times New Roman"/>
          <w:sz w:val="28"/>
          <w:szCs w:val="28"/>
          <w:lang w:val="uk-UA"/>
        </w:rPr>
        <w:t>49</w:t>
      </w:r>
      <w:r w:rsidRPr="007C28AE">
        <w:rPr>
          <w:rFonts w:ascii="Times New Roman" w:hAnsi="Times New Roman" w:cs="Times New Roman"/>
          <w:sz w:val="28"/>
          <w:szCs w:val="28"/>
        </w:rPr>
        <w:t xml:space="preserve">]. </w:t>
      </w:r>
    </w:p>
    <w:p w:rsidR="003E2CB9" w:rsidRPr="007C28AE"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rPr>
        <w:t>Таким чином, у доказовому праві США допустимість доказів не розглядається окремо від їх належності. Крім того, кримінальні процесуальні норми, які регулюють питання допустимості доказі</w:t>
      </w:r>
      <w:proofErr w:type="gramStart"/>
      <w:r w:rsidRPr="007C28AE">
        <w:rPr>
          <w:rFonts w:ascii="Times New Roman" w:hAnsi="Times New Roman" w:cs="Times New Roman"/>
          <w:sz w:val="28"/>
          <w:szCs w:val="28"/>
        </w:rPr>
        <w:t>в</w:t>
      </w:r>
      <w:proofErr w:type="gramEnd"/>
      <w:r w:rsidRPr="007C28AE">
        <w:rPr>
          <w:rFonts w:ascii="Times New Roman" w:hAnsi="Times New Roman" w:cs="Times New Roman"/>
          <w:sz w:val="28"/>
          <w:szCs w:val="28"/>
        </w:rPr>
        <w:t xml:space="preserve"> </w:t>
      </w:r>
      <w:proofErr w:type="gramStart"/>
      <w:r w:rsidRPr="007C28AE">
        <w:rPr>
          <w:rFonts w:ascii="Times New Roman" w:hAnsi="Times New Roman" w:cs="Times New Roman"/>
          <w:sz w:val="28"/>
          <w:szCs w:val="28"/>
        </w:rPr>
        <w:t>над</w:t>
      </w:r>
      <w:proofErr w:type="gramEnd"/>
      <w:r w:rsidRPr="007C28AE">
        <w:rPr>
          <w:rFonts w:ascii="Times New Roman" w:hAnsi="Times New Roman" w:cs="Times New Roman"/>
          <w:sz w:val="28"/>
          <w:szCs w:val="28"/>
        </w:rPr>
        <w:t xml:space="preserve">ілені спільними рисами у праві як США, так і України. Оскільки належність доказів за Федеральними правилами про доказування </w:t>
      </w:r>
      <w:proofErr w:type="gramStart"/>
      <w:r w:rsidRPr="007C28AE">
        <w:rPr>
          <w:rFonts w:ascii="Times New Roman" w:hAnsi="Times New Roman" w:cs="Times New Roman"/>
          <w:sz w:val="28"/>
          <w:szCs w:val="28"/>
        </w:rPr>
        <w:t>п</w:t>
      </w:r>
      <w:proofErr w:type="gramEnd"/>
      <w:r w:rsidRPr="007C28AE">
        <w:rPr>
          <w:rFonts w:ascii="Times New Roman" w:hAnsi="Times New Roman" w:cs="Times New Roman"/>
          <w:sz w:val="28"/>
          <w:szCs w:val="28"/>
        </w:rPr>
        <w:t>ідпорядковується законам логіки та є оціночним поняттям, а допустимість є сукупністю правил, встановлених нормами процесуального та матеріального права з метою ухвалення справедливого рішення у кримінальній справі</w:t>
      </w:r>
      <w:r w:rsidR="00322513">
        <w:rPr>
          <w:rFonts w:ascii="Times New Roman" w:hAnsi="Times New Roman" w:cs="Times New Roman"/>
          <w:sz w:val="28"/>
          <w:szCs w:val="28"/>
          <w:lang w:val="uk-UA"/>
        </w:rPr>
        <w:t xml:space="preserve"> </w:t>
      </w:r>
      <w:r w:rsidRPr="007C28AE">
        <w:rPr>
          <w:rFonts w:ascii="Times New Roman" w:hAnsi="Times New Roman" w:cs="Times New Roman"/>
          <w:sz w:val="28"/>
          <w:szCs w:val="28"/>
        </w:rPr>
        <w:t xml:space="preserve">[53]. </w:t>
      </w:r>
    </w:p>
    <w:p w:rsidR="003E2CB9" w:rsidRPr="007C28AE" w:rsidRDefault="003E2CB9" w:rsidP="003E2CB9">
      <w:pPr>
        <w:spacing w:after="0" w:line="360" w:lineRule="auto"/>
        <w:ind w:firstLine="567"/>
        <w:jc w:val="both"/>
        <w:rPr>
          <w:rFonts w:ascii="Times New Roman" w:hAnsi="Times New Roman" w:cs="Times New Roman"/>
          <w:sz w:val="28"/>
          <w:szCs w:val="28"/>
        </w:rPr>
      </w:pPr>
      <w:proofErr w:type="gramStart"/>
      <w:r w:rsidRPr="007C28AE">
        <w:rPr>
          <w:rFonts w:ascii="Times New Roman" w:hAnsi="Times New Roman" w:cs="Times New Roman"/>
          <w:sz w:val="28"/>
          <w:szCs w:val="28"/>
        </w:rPr>
        <w:t>З</w:t>
      </w:r>
      <w:proofErr w:type="gramEnd"/>
      <w:r w:rsidRPr="007C28AE">
        <w:rPr>
          <w:rFonts w:ascii="Times New Roman" w:hAnsi="Times New Roman" w:cs="Times New Roman"/>
          <w:sz w:val="28"/>
          <w:szCs w:val="28"/>
        </w:rPr>
        <w:t xml:space="preserve"> іншого боку, правове регулювання допустимості та процедури визнання доказів недопустимими, у порівнянні із кримінальним процесуальним </w:t>
      </w:r>
      <w:r w:rsidRPr="007C28AE">
        <w:rPr>
          <w:rFonts w:ascii="Times New Roman" w:hAnsi="Times New Roman" w:cs="Times New Roman"/>
          <w:sz w:val="28"/>
          <w:szCs w:val="28"/>
        </w:rPr>
        <w:lastRenderedPageBreak/>
        <w:t xml:space="preserve">законодавством України, детальніше регламентовані у законодавстві США та більш ширше тлумачаться судово-прецедентною практикою. </w:t>
      </w:r>
    </w:p>
    <w:p w:rsidR="003E2CB9" w:rsidRDefault="003E2CB9" w:rsidP="003E2CB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Проа</w:t>
      </w:r>
      <w:r w:rsidRPr="007C28AE">
        <w:rPr>
          <w:rFonts w:ascii="Times New Roman" w:hAnsi="Times New Roman" w:cs="Times New Roman"/>
          <w:sz w:val="28"/>
          <w:szCs w:val="28"/>
        </w:rPr>
        <w:t>наліз</w:t>
      </w:r>
      <w:r w:rsidRPr="007C28AE">
        <w:rPr>
          <w:rFonts w:ascii="Times New Roman" w:hAnsi="Times New Roman" w:cs="Times New Roman"/>
          <w:sz w:val="28"/>
          <w:szCs w:val="28"/>
          <w:lang w:val="uk-UA"/>
        </w:rPr>
        <w:t>увавши</w:t>
      </w:r>
      <w:r w:rsidRPr="007C28AE">
        <w:rPr>
          <w:rFonts w:ascii="Times New Roman" w:hAnsi="Times New Roman" w:cs="Times New Roman"/>
          <w:sz w:val="28"/>
          <w:szCs w:val="28"/>
        </w:rPr>
        <w:t xml:space="preserve"> американськ</w:t>
      </w:r>
      <w:r w:rsidRPr="007C28AE">
        <w:rPr>
          <w:rFonts w:ascii="Times New Roman" w:hAnsi="Times New Roman" w:cs="Times New Roman"/>
          <w:sz w:val="28"/>
          <w:szCs w:val="28"/>
          <w:lang w:val="uk-UA"/>
        </w:rPr>
        <w:t>ий</w:t>
      </w:r>
      <w:r w:rsidRPr="007C28AE">
        <w:rPr>
          <w:rFonts w:ascii="Times New Roman" w:hAnsi="Times New Roman" w:cs="Times New Roman"/>
          <w:sz w:val="28"/>
          <w:szCs w:val="28"/>
        </w:rPr>
        <w:t xml:space="preserve"> досвід </w:t>
      </w:r>
      <w:r w:rsidRPr="007C28AE">
        <w:rPr>
          <w:rFonts w:ascii="Times New Roman" w:hAnsi="Times New Roman" w:cs="Times New Roman"/>
          <w:sz w:val="28"/>
          <w:szCs w:val="28"/>
          <w:lang w:val="uk-UA"/>
        </w:rPr>
        <w:t>можна</w:t>
      </w:r>
      <w:r w:rsidRPr="007C28AE">
        <w:rPr>
          <w:rFonts w:ascii="Times New Roman" w:hAnsi="Times New Roman" w:cs="Times New Roman"/>
          <w:sz w:val="28"/>
          <w:szCs w:val="28"/>
        </w:rPr>
        <w:t xml:space="preserve"> звернути увагу на окремі положення щодо процедури визнання доказів недопустимими</w:t>
      </w:r>
      <w:r w:rsidRPr="007C28AE">
        <w:rPr>
          <w:rFonts w:ascii="Times New Roman" w:hAnsi="Times New Roman" w:cs="Times New Roman"/>
          <w:sz w:val="28"/>
          <w:szCs w:val="28"/>
          <w:lang w:val="uk-UA"/>
        </w:rPr>
        <w:t xml:space="preserve"> (для уточнення і вдосконалення норм </w:t>
      </w:r>
      <w:r w:rsidR="00E559F8">
        <w:rPr>
          <w:rFonts w:ascii="Times New Roman" w:hAnsi="Times New Roman" w:cs="Times New Roman"/>
          <w:sz w:val="28"/>
          <w:szCs w:val="28"/>
          <w:lang w:val="uk-UA"/>
        </w:rPr>
        <w:t>Кримінального процесуального кодексу</w:t>
      </w:r>
      <w:r w:rsidRPr="007C28AE">
        <w:rPr>
          <w:rFonts w:ascii="Times New Roman" w:hAnsi="Times New Roman" w:cs="Times New Roman"/>
          <w:sz w:val="28"/>
          <w:szCs w:val="28"/>
          <w:lang w:val="uk-UA"/>
        </w:rPr>
        <w:t xml:space="preserve"> України)</w:t>
      </w:r>
      <w:r w:rsidRPr="007C28AE">
        <w:rPr>
          <w:rFonts w:ascii="Times New Roman" w:hAnsi="Times New Roman" w:cs="Times New Roman"/>
          <w:sz w:val="28"/>
          <w:szCs w:val="28"/>
        </w:rPr>
        <w:t xml:space="preserve">, які </w:t>
      </w:r>
      <w:r w:rsidRPr="007C28AE">
        <w:rPr>
          <w:rFonts w:ascii="Times New Roman" w:hAnsi="Times New Roman" w:cs="Times New Roman"/>
          <w:sz w:val="28"/>
          <w:szCs w:val="28"/>
          <w:lang w:val="uk-UA"/>
        </w:rPr>
        <w:t>можна</w:t>
      </w:r>
      <w:r w:rsidRPr="007C28AE">
        <w:rPr>
          <w:rFonts w:ascii="Times New Roman" w:hAnsi="Times New Roman" w:cs="Times New Roman"/>
          <w:sz w:val="28"/>
          <w:szCs w:val="28"/>
        </w:rPr>
        <w:t xml:space="preserve"> запозичити, але тільки із врахуванням особливостей кримінального </w:t>
      </w:r>
      <w:r w:rsidRPr="007C28AE">
        <w:rPr>
          <w:rFonts w:ascii="Times New Roman" w:hAnsi="Times New Roman" w:cs="Times New Roman"/>
          <w:sz w:val="28"/>
          <w:szCs w:val="28"/>
          <w:lang w:val="uk-UA"/>
        </w:rPr>
        <w:t xml:space="preserve">процесу і </w:t>
      </w:r>
      <w:r w:rsidRPr="007C28AE">
        <w:rPr>
          <w:rFonts w:ascii="Times New Roman" w:hAnsi="Times New Roman" w:cs="Times New Roman"/>
          <w:sz w:val="28"/>
          <w:szCs w:val="28"/>
        </w:rPr>
        <w:t xml:space="preserve">процесуального законодавства України. </w:t>
      </w:r>
    </w:p>
    <w:p w:rsidR="000836ED" w:rsidRPr="00284021" w:rsidRDefault="000836ED" w:rsidP="00836C08">
      <w:pPr>
        <w:spacing w:line="360" w:lineRule="auto"/>
        <w:ind w:firstLine="567"/>
        <w:jc w:val="both"/>
        <w:rPr>
          <w:rFonts w:ascii="Times New Roman" w:hAnsi="Times New Roman" w:cs="Times New Roman"/>
          <w:b/>
          <w:sz w:val="28"/>
          <w:szCs w:val="28"/>
          <w:lang w:val="uk-UA"/>
        </w:rPr>
      </w:pPr>
    </w:p>
    <w:p w:rsidR="005D3F88" w:rsidRPr="00284021" w:rsidRDefault="00553E90" w:rsidP="00836C08">
      <w:pPr>
        <w:spacing w:line="360" w:lineRule="auto"/>
        <w:ind w:firstLine="567"/>
        <w:jc w:val="both"/>
        <w:rPr>
          <w:rFonts w:ascii="Times New Roman" w:hAnsi="Times New Roman" w:cs="Times New Roman"/>
          <w:b/>
          <w:sz w:val="28"/>
          <w:szCs w:val="28"/>
          <w:lang w:val="uk-UA"/>
        </w:rPr>
      </w:pPr>
      <w:r w:rsidRPr="00284021">
        <w:rPr>
          <w:rFonts w:ascii="Times New Roman" w:hAnsi="Times New Roman" w:cs="Times New Roman"/>
          <w:b/>
          <w:sz w:val="28"/>
          <w:szCs w:val="28"/>
          <w:lang w:val="uk-UA"/>
        </w:rPr>
        <w:t>3.2.</w:t>
      </w:r>
      <w:r w:rsidR="0080310F">
        <w:rPr>
          <w:rFonts w:ascii="Times New Roman" w:hAnsi="Times New Roman" w:cs="Times New Roman"/>
          <w:b/>
          <w:sz w:val="28"/>
          <w:szCs w:val="28"/>
          <w:lang w:val="uk-UA"/>
        </w:rPr>
        <w:t xml:space="preserve"> </w:t>
      </w:r>
      <w:r w:rsidR="005D3F88" w:rsidRPr="00284021">
        <w:rPr>
          <w:rFonts w:ascii="Times New Roman" w:hAnsi="Times New Roman" w:cs="Times New Roman"/>
          <w:b/>
          <w:sz w:val="28"/>
          <w:szCs w:val="28"/>
        </w:rPr>
        <w:t>Визнання</w:t>
      </w:r>
      <w:r w:rsidR="0080310F">
        <w:rPr>
          <w:rFonts w:ascii="Times New Roman" w:hAnsi="Times New Roman" w:cs="Times New Roman"/>
          <w:b/>
          <w:sz w:val="28"/>
          <w:szCs w:val="28"/>
          <w:lang w:val="uk-UA"/>
        </w:rPr>
        <w:t xml:space="preserve"> </w:t>
      </w:r>
      <w:r w:rsidR="005D3F88" w:rsidRPr="00284021">
        <w:rPr>
          <w:rFonts w:ascii="Times New Roman" w:hAnsi="Times New Roman" w:cs="Times New Roman"/>
          <w:b/>
          <w:sz w:val="28"/>
          <w:szCs w:val="28"/>
        </w:rPr>
        <w:t>недопустимими</w:t>
      </w:r>
      <w:r w:rsidR="0080310F">
        <w:rPr>
          <w:rFonts w:ascii="Times New Roman" w:hAnsi="Times New Roman" w:cs="Times New Roman"/>
          <w:b/>
          <w:sz w:val="28"/>
          <w:szCs w:val="28"/>
          <w:lang w:val="uk-UA"/>
        </w:rPr>
        <w:t xml:space="preserve"> </w:t>
      </w:r>
      <w:r w:rsidR="005D3F88" w:rsidRPr="00284021">
        <w:rPr>
          <w:rFonts w:ascii="Times New Roman" w:hAnsi="Times New Roman" w:cs="Times New Roman"/>
          <w:b/>
          <w:sz w:val="28"/>
          <w:szCs w:val="28"/>
        </w:rPr>
        <w:t>доказі</w:t>
      </w:r>
      <w:proofErr w:type="gramStart"/>
      <w:r w:rsidR="005D3F88" w:rsidRPr="00284021">
        <w:rPr>
          <w:rFonts w:ascii="Times New Roman" w:hAnsi="Times New Roman" w:cs="Times New Roman"/>
          <w:b/>
          <w:sz w:val="28"/>
          <w:szCs w:val="28"/>
        </w:rPr>
        <w:t>в</w:t>
      </w:r>
      <w:proofErr w:type="gramEnd"/>
      <w:r w:rsidR="0080310F">
        <w:rPr>
          <w:rFonts w:ascii="Times New Roman" w:hAnsi="Times New Roman" w:cs="Times New Roman"/>
          <w:b/>
          <w:sz w:val="28"/>
          <w:szCs w:val="28"/>
          <w:lang w:val="uk-UA"/>
        </w:rPr>
        <w:t xml:space="preserve"> </w:t>
      </w:r>
      <w:r w:rsidR="005D3F88" w:rsidRPr="00284021">
        <w:rPr>
          <w:rFonts w:ascii="Times New Roman" w:hAnsi="Times New Roman" w:cs="Times New Roman"/>
          <w:b/>
          <w:sz w:val="28"/>
          <w:szCs w:val="28"/>
        </w:rPr>
        <w:t>у правових</w:t>
      </w:r>
      <w:r w:rsidR="0080310F">
        <w:rPr>
          <w:rFonts w:ascii="Times New Roman" w:hAnsi="Times New Roman" w:cs="Times New Roman"/>
          <w:b/>
          <w:sz w:val="28"/>
          <w:szCs w:val="28"/>
          <w:lang w:val="uk-UA"/>
        </w:rPr>
        <w:t xml:space="preserve"> </w:t>
      </w:r>
      <w:r w:rsidR="005D3F88" w:rsidRPr="00284021">
        <w:rPr>
          <w:rFonts w:ascii="Times New Roman" w:hAnsi="Times New Roman" w:cs="Times New Roman"/>
          <w:b/>
          <w:sz w:val="28"/>
          <w:szCs w:val="28"/>
        </w:rPr>
        <w:t>позиціях Є</w:t>
      </w:r>
      <w:r w:rsidR="00C77513" w:rsidRPr="00284021">
        <w:rPr>
          <w:rFonts w:ascii="Times New Roman" w:hAnsi="Times New Roman" w:cs="Times New Roman"/>
          <w:b/>
          <w:sz w:val="28"/>
          <w:szCs w:val="28"/>
          <w:lang w:val="uk-UA"/>
        </w:rPr>
        <w:t>вропейського суду з прав людини</w:t>
      </w:r>
    </w:p>
    <w:p w:rsidR="00D373D9" w:rsidRPr="00284021" w:rsidRDefault="00D81C69"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Аналіз рішень </w:t>
      </w:r>
      <w:r w:rsidR="00BE79B9">
        <w:rPr>
          <w:rFonts w:ascii="Times New Roman" w:hAnsi="Times New Roman" w:cs="Times New Roman"/>
          <w:sz w:val="28"/>
          <w:szCs w:val="28"/>
          <w:lang w:val="uk-UA"/>
        </w:rPr>
        <w:t xml:space="preserve">Європейського суду </w:t>
      </w:r>
      <w:r w:rsidR="00A07065">
        <w:rPr>
          <w:rFonts w:ascii="Times New Roman" w:hAnsi="Times New Roman" w:cs="Times New Roman"/>
          <w:sz w:val="28"/>
          <w:szCs w:val="28"/>
          <w:lang w:val="uk-UA"/>
        </w:rPr>
        <w:t xml:space="preserve">з </w:t>
      </w:r>
      <w:r w:rsidR="00BE79B9">
        <w:rPr>
          <w:rFonts w:ascii="Times New Roman" w:hAnsi="Times New Roman" w:cs="Times New Roman"/>
          <w:sz w:val="28"/>
          <w:szCs w:val="28"/>
          <w:lang w:val="uk-UA"/>
        </w:rPr>
        <w:t>прав людин</w:t>
      </w:r>
      <w:r w:rsidRPr="00284021">
        <w:rPr>
          <w:rFonts w:ascii="Times New Roman" w:hAnsi="Times New Roman" w:cs="Times New Roman"/>
          <w:sz w:val="28"/>
          <w:szCs w:val="28"/>
          <w:lang w:val="uk-UA"/>
        </w:rPr>
        <w:t xml:space="preserve"> по</w:t>
      </w:r>
      <w:r w:rsidR="00DE4EAD" w:rsidRPr="00284021">
        <w:rPr>
          <w:rFonts w:ascii="Times New Roman" w:hAnsi="Times New Roman" w:cs="Times New Roman"/>
          <w:sz w:val="28"/>
          <w:szCs w:val="28"/>
          <w:lang w:val="uk-UA"/>
        </w:rPr>
        <w:t xml:space="preserve"> відношенню до</w:t>
      </w:r>
      <w:r w:rsidR="00A07065">
        <w:rPr>
          <w:rFonts w:ascii="Times New Roman" w:hAnsi="Times New Roman" w:cs="Times New Roman"/>
          <w:sz w:val="28"/>
          <w:szCs w:val="28"/>
          <w:lang w:val="uk-UA"/>
        </w:rPr>
        <w:t xml:space="preserve"> України</w:t>
      </w:r>
      <w:r w:rsidRPr="00284021">
        <w:rPr>
          <w:rFonts w:ascii="Times New Roman" w:hAnsi="Times New Roman" w:cs="Times New Roman"/>
          <w:sz w:val="28"/>
          <w:szCs w:val="28"/>
          <w:lang w:val="uk-UA"/>
        </w:rPr>
        <w:t xml:space="preserve"> показує, що бул</w:t>
      </w:r>
      <w:r w:rsidR="00A07065">
        <w:rPr>
          <w:rFonts w:ascii="Times New Roman" w:hAnsi="Times New Roman" w:cs="Times New Roman"/>
          <w:sz w:val="28"/>
          <w:szCs w:val="28"/>
          <w:lang w:val="uk-UA"/>
        </w:rPr>
        <w:t>а</w:t>
      </w:r>
      <w:r w:rsidR="00BE79B9">
        <w:rPr>
          <w:rFonts w:ascii="Times New Roman" w:hAnsi="Times New Roman" w:cs="Times New Roman"/>
          <w:sz w:val="28"/>
          <w:szCs w:val="28"/>
          <w:lang w:val="uk-UA"/>
        </w:rPr>
        <w:t>значна кількість</w:t>
      </w:r>
      <w:r w:rsidRPr="00284021">
        <w:rPr>
          <w:rFonts w:ascii="Times New Roman" w:hAnsi="Times New Roman" w:cs="Times New Roman"/>
          <w:sz w:val="28"/>
          <w:szCs w:val="28"/>
          <w:lang w:val="uk-UA"/>
        </w:rPr>
        <w:t xml:space="preserve"> випадків порушення прав людини і основних свобод. Україна знаходиться на третьому місці після Росії та Італії за кількістю звернень до Є</w:t>
      </w:r>
      <w:r w:rsidR="00A07065">
        <w:rPr>
          <w:rFonts w:ascii="Times New Roman" w:hAnsi="Times New Roman" w:cs="Times New Roman"/>
          <w:sz w:val="28"/>
          <w:szCs w:val="28"/>
          <w:lang w:val="uk-UA"/>
        </w:rPr>
        <w:t>вропейського суду з прав людини</w:t>
      </w:r>
      <w:r w:rsidRPr="00284021">
        <w:rPr>
          <w:rFonts w:ascii="Times New Roman" w:hAnsi="Times New Roman" w:cs="Times New Roman"/>
          <w:sz w:val="28"/>
          <w:szCs w:val="28"/>
          <w:lang w:val="uk-UA"/>
        </w:rPr>
        <w:t xml:space="preserve">, що вказує на те, що права і свободи, закріплені в </w:t>
      </w:r>
      <w:r w:rsidR="00AB5473">
        <w:rPr>
          <w:rFonts w:ascii="Times New Roman" w:hAnsi="Times New Roman" w:cs="Times New Roman"/>
          <w:sz w:val="28"/>
          <w:szCs w:val="28"/>
          <w:lang w:val="uk-UA"/>
        </w:rPr>
        <w:t>к</w:t>
      </w:r>
      <w:r w:rsidR="00DE4EAD" w:rsidRPr="00284021">
        <w:rPr>
          <w:rFonts w:ascii="Times New Roman" w:hAnsi="Times New Roman" w:cs="Times New Roman"/>
          <w:sz w:val="28"/>
          <w:szCs w:val="28"/>
          <w:lang w:val="uk-UA"/>
        </w:rPr>
        <w:t>онвенції прав</w:t>
      </w:r>
      <w:r w:rsidR="00A07065">
        <w:rPr>
          <w:rFonts w:ascii="Times New Roman" w:hAnsi="Times New Roman" w:cs="Times New Roman"/>
          <w:sz w:val="28"/>
          <w:szCs w:val="28"/>
          <w:lang w:val="uk-UA"/>
        </w:rPr>
        <w:t xml:space="preserve"> людини</w:t>
      </w:r>
      <w:r w:rsidR="00DE4EAD" w:rsidRPr="00284021">
        <w:rPr>
          <w:rFonts w:ascii="Times New Roman" w:hAnsi="Times New Roman" w:cs="Times New Roman"/>
          <w:sz w:val="28"/>
          <w:szCs w:val="28"/>
          <w:lang w:val="uk-UA"/>
        </w:rPr>
        <w:t xml:space="preserve"> і </w:t>
      </w:r>
      <w:r w:rsidR="00A07065">
        <w:rPr>
          <w:rFonts w:ascii="Times New Roman" w:hAnsi="Times New Roman" w:cs="Times New Roman"/>
          <w:sz w:val="28"/>
          <w:szCs w:val="28"/>
          <w:lang w:val="uk-UA"/>
        </w:rPr>
        <w:t xml:space="preserve">основоположних </w:t>
      </w:r>
      <w:r w:rsidR="00DE4EAD" w:rsidRPr="00284021">
        <w:rPr>
          <w:rFonts w:ascii="Times New Roman" w:hAnsi="Times New Roman" w:cs="Times New Roman"/>
          <w:sz w:val="28"/>
          <w:szCs w:val="28"/>
          <w:lang w:val="uk-UA"/>
        </w:rPr>
        <w:t>свобод</w:t>
      </w:r>
      <w:r w:rsidRPr="00284021">
        <w:rPr>
          <w:rFonts w:ascii="Times New Roman" w:hAnsi="Times New Roman" w:cs="Times New Roman"/>
          <w:sz w:val="28"/>
          <w:szCs w:val="28"/>
          <w:lang w:val="uk-UA"/>
        </w:rPr>
        <w:t xml:space="preserve">, недостатньо захищені. </w:t>
      </w:r>
      <w:r w:rsidR="00DE4EAD" w:rsidRPr="00284021">
        <w:rPr>
          <w:rFonts w:ascii="Times New Roman" w:hAnsi="Times New Roman" w:cs="Times New Roman"/>
          <w:sz w:val="28"/>
          <w:szCs w:val="28"/>
          <w:lang w:val="uk-UA"/>
        </w:rPr>
        <w:t>В</w:t>
      </w:r>
      <w:r w:rsidRPr="00284021">
        <w:rPr>
          <w:rFonts w:ascii="Times New Roman" w:hAnsi="Times New Roman" w:cs="Times New Roman"/>
          <w:sz w:val="28"/>
          <w:szCs w:val="28"/>
          <w:lang w:val="uk-UA"/>
        </w:rPr>
        <w:t xml:space="preserve"> національних правоохоронних органах існує ряд проблем, пов'язаних з використанням юридичних позицій </w:t>
      </w:r>
      <w:r w:rsidR="007E46D3">
        <w:rPr>
          <w:rFonts w:ascii="Times New Roman" w:hAnsi="Times New Roman" w:cs="Times New Roman"/>
          <w:sz w:val="28"/>
          <w:szCs w:val="28"/>
          <w:lang w:val="uk-UA"/>
        </w:rPr>
        <w:t>Європейського суду з прав людини</w:t>
      </w:r>
      <w:r w:rsidRPr="00284021">
        <w:rPr>
          <w:rFonts w:ascii="Times New Roman" w:hAnsi="Times New Roman" w:cs="Times New Roman"/>
          <w:sz w:val="28"/>
          <w:szCs w:val="28"/>
          <w:lang w:val="uk-UA"/>
        </w:rPr>
        <w:t xml:space="preserve">, включаючи </w:t>
      </w:r>
      <w:r w:rsidR="00DE4EAD" w:rsidRPr="00284021">
        <w:rPr>
          <w:rFonts w:ascii="Times New Roman" w:hAnsi="Times New Roman" w:cs="Times New Roman"/>
          <w:sz w:val="28"/>
          <w:szCs w:val="28"/>
          <w:lang w:val="uk-UA"/>
        </w:rPr>
        <w:t>визнання доказів недопустимими</w:t>
      </w:r>
      <w:r w:rsidRPr="00284021">
        <w:rPr>
          <w:rFonts w:ascii="Times New Roman" w:hAnsi="Times New Roman" w:cs="Times New Roman"/>
          <w:sz w:val="28"/>
          <w:szCs w:val="28"/>
          <w:lang w:val="uk-UA"/>
        </w:rPr>
        <w:t xml:space="preserve">. В результаті </w:t>
      </w:r>
      <w:r w:rsidR="00BE79B9">
        <w:rPr>
          <w:rFonts w:ascii="Times New Roman" w:hAnsi="Times New Roman" w:cs="Times New Roman"/>
          <w:sz w:val="28"/>
          <w:szCs w:val="28"/>
          <w:lang w:val="uk-UA"/>
        </w:rPr>
        <w:t>дослідження рішень</w:t>
      </w:r>
      <w:r w:rsidRPr="00284021">
        <w:rPr>
          <w:rFonts w:ascii="Times New Roman" w:hAnsi="Times New Roman" w:cs="Times New Roman"/>
          <w:sz w:val="28"/>
          <w:szCs w:val="28"/>
          <w:lang w:val="uk-UA"/>
        </w:rPr>
        <w:t xml:space="preserve"> Європейського </w:t>
      </w:r>
      <w:r w:rsidR="007E46D3">
        <w:rPr>
          <w:rFonts w:ascii="Times New Roman" w:hAnsi="Times New Roman" w:cs="Times New Roman"/>
          <w:sz w:val="28"/>
          <w:szCs w:val="28"/>
          <w:lang w:val="uk-UA"/>
        </w:rPr>
        <w:t>с</w:t>
      </w:r>
      <w:r w:rsidRPr="00284021">
        <w:rPr>
          <w:rFonts w:ascii="Times New Roman" w:hAnsi="Times New Roman" w:cs="Times New Roman"/>
          <w:sz w:val="28"/>
          <w:szCs w:val="28"/>
          <w:lang w:val="uk-UA"/>
        </w:rPr>
        <w:t xml:space="preserve">уду з прав людини встановлено, що </w:t>
      </w:r>
      <w:r w:rsidR="00BE79B9">
        <w:rPr>
          <w:rFonts w:ascii="Times New Roman" w:hAnsi="Times New Roman" w:cs="Times New Roman"/>
          <w:sz w:val="28"/>
          <w:szCs w:val="28"/>
          <w:lang w:val="uk-UA"/>
        </w:rPr>
        <w:t>Україна</w:t>
      </w:r>
      <w:r w:rsidRPr="00284021">
        <w:rPr>
          <w:rFonts w:ascii="Times New Roman" w:hAnsi="Times New Roman" w:cs="Times New Roman"/>
          <w:sz w:val="28"/>
          <w:szCs w:val="28"/>
          <w:lang w:val="uk-UA"/>
        </w:rPr>
        <w:t xml:space="preserve"> порушувал</w:t>
      </w:r>
      <w:r w:rsidR="00BE79B9">
        <w:rPr>
          <w:rFonts w:ascii="Times New Roman" w:hAnsi="Times New Roman" w:cs="Times New Roman"/>
          <w:sz w:val="28"/>
          <w:szCs w:val="28"/>
          <w:lang w:val="uk-UA"/>
        </w:rPr>
        <w:t>а</w:t>
      </w:r>
      <w:r w:rsidRPr="00284021">
        <w:rPr>
          <w:rFonts w:ascii="Times New Roman" w:hAnsi="Times New Roman" w:cs="Times New Roman"/>
          <w:sz w:val="28"/>
          <w:szCs w:val="28"/>
          <w:lang w:val="uk-UA"/>
        </w:rPr>
        <w:t xml:space="preserve"> вимоги статей 3, 5, 6</w:t>
      </w:r>
      <w:r w:rsidR="00BA2991">
        <w:rPr>
          <w:rFonts w:ascii="Times New Roman" w:hAnsi="Times New Roman" w:cs="Times New Roman"/>
          <w:sz w:val="28"/>
          <w:szCs w:val="28"/>
          <w:lang w:val="uk-UA"/>
        </w:rPr>
        <w:t>, 8</w:t>
      </w:r>
      <w:r w:rsidR="00AB5473">
        <w:rPr>
          <w:rFonts w:ascii="Times New Roman" w:hAnsi="Times New Roman" w:cs="Times New Roman"/>
          <w:sz w:val="28"/>
          <w:szCs w:val="28"/>
          <w:lang w:val="uk-UA"/>
        </w:rPr>
        <w:t xml:space="preserve"> к</w:t>
      </w:r>
      <w:r w:rsidRPr="00284021">
        <w:rPr>
          <w:rFonts w:ascii="Times New Roman" w:hAnsi="Times New Roman" w:cs="Times New Roman"/>
          <w:sz w:val="28"/>
          <w:szCs w:val="28"/>
          <w:lang w:val="uk-UA"/>
        </w:rPr>
        <w:t xml:space="preserve">онвенції про нелюдське поводження в ході </w:t>
      </w:r>
      <w:r w:rsidR="00DE4EAD" w:rsidRPr="00284021">
        <w:rPr>
          <w:rFonts w:ascii="Times New Roman" w:hAnsi="Times New Roman" w:cs="Times New Roman"/>
          <w:sz w:val="28"/>
          <w:szCs w:val="28"/>
          <w:lang w:val="uk-UA"/>
        </w:rPr>
        <w:t>досудового</w:t>
      </w:r>
      <w:r w:rsidRPr="00284021">
        <w:rPr>
          <w:rFonts w:ascii="Times New Roman" w:hAnsi="Times New Roman" w:cs="Times New Roman"/>
          <w:sz w:val="28"/>
          <w:szCs w:val="28"/>
          <w:lang w:val="uk-UA"/>
        </w:rPr>
        <w:t xml:space="preserve"> слідства або судового розгляду, порушення права на свободу і особисту недоторканність, права людини на справедливий суд, права на захист та інші права, </w:t>
      </w:r>
      <w:r w:rsidR="00D373D9" w:rsidRPr="00284021">
        <w:rPr>
          <w:rFonts w:ascii="Times New Roman" w:hAnsi="Times New Roman" w:cs="Times New Roman"/>
          <w:sz w:val="28"/>
          <w:szCs w:val="28"/>
          <w:lang w:val="uk-UA"/>
        </w:rPr>
        <w:t xml:space="preserve">відстежується безпосередній зв’язок з інститутом недопустимості доказів. </w:t>
      </w:r>
    </w:p>
    <w:p w:rsidR="009F3145" w:rsidRPr="00284021" w:rsidRDefault="0021305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У справі «Даяна проти Туреччини» </w:t>
      </w:r>
      <w:r w:rsidR="007E46D3" w:rsidRPr="00284021">
        <w:rPr>
          <w:rFonts w:ascii="Times New Roman" w:hAnsi="Times New Roman" w:cs="Times New Roman"/>
          <w:sz w:val="28"/>
          <w:szCs w:val="28"/>
          <w:lang w:val="uk-UA"/>
        </w:rPr>
        <w:t>Європейськ</w:t>
      </w:r>
      <w:r w:rsidR="007E46D3">
        <w:rPr>
          <w:rFonts w:ascii="Times New Roman" w:hAnsi="Times New Roman" w:cs="Times New Roman"/>
          <w:sz w:val="28"/>
          <w:szCs w:val="28"/>
          <w:lang w:val="uk-UA"/>
        </w:rPr>
        <w:t>ийсуд</w:t>
      </w:r>
      <w:r w:rsidR="007E46D3" w:rsidRPr="00284021">
        <w:rPr>
          <w:rFonts w:ascii="Times New Roman" w:hAnsi="Times New Roman" w:cs="Times New Roman"/>
          <w:sz w:val="28"/>
          <w:szCs w:val="28"/>
          <w:lang w:val="uk-UA"/>
        </w:rPr>
        <w:t xml:space="preserve"> з прав людини</w:t>
      </w:r>
      <w:r w:rsidRPr="00284021">
        <w:rPr>
          <w:rFonts w:ascii="Times New Roman" w:hAnsi="Times New Roman" w:cs="Times New Roman"/>
          <w:sz w:val="28"/>
          <w:szCs w:val="28"/>
          <w:lang w:val="uk-UA"/>
        </w:rPr>
        <w:t xml:space="preserve"> заявив, що обмежений доступ затриманого підозрюваного до адвоката може порушити право на захист, навіть якщо не було отримано компрометуючих заяв [</w:t>
      </w:r>
      <w:r w:rsidR="009F3145" w:rsidRPr="00284021">
        <w:rPr>
          <w:rFonts w:ascii="Times New Roman" w:hAnsi="Times New Roman" w:cs="Times New Roman"/>
          <w:sz w:val="28"/>
          <w:szCs w:val="28"/>
          <w:lang w:val="uk-UA"/>
        </w:rPr>
        <w:t>79</w:t>
      </w:r>
      <w:r w:rsidRPr="00284021">
        <w:rPr>
          <w:rFonts w:ascii="Times New Roman" w:hAnsi="Times New Roman" w:cs="Times New Roman"/>
          <w:sz w:val="28"/>
          <w:szCs w:val="28"/>
          <w:lang w:val="uk-UA"/>
        </w:rPr>
        <w:t xml:space="preserve">]. </w:t>
      </w:r>
    </w:p>
    <w:p w:rsidR="009F3145" w:rsidRPr="00284021" w:rsidRDefault="0021305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На підставі вищевикладеного для забезпечення допустимості такої заяви від підозрюваного слідчий повинен забезпечити присутність захисника в момент його </w:t>
      </w:r>
      <w:r w:rsidRPr="00284021">
        <w:rPr>
          <w:rFonts w:ascii="Times New Roman" w:hAnsi="Times New Roman" w:cs="Times New Roman"/>
          <w:sz w:val="28"/>
          <w:szCs w:val="28"/>
          <w:lang w:val="uk-UA"/>
        </w:rPr>
        <w:lastRenderedPageBreak/>
        <w:t>отримання, в іншому випадку</w:t>
      </w:r>
      <w:r w:rsidR="009F2478" w:rsidRPr="00284021">
        <w:rPr>
          <w:rFonts w:ascii="Times New Roman" w:hAnsi="Times New Roman" w:cs="Times New Roman"/>
          <w:sz w:val="28"/>
          <w:szCs w:val="28"/>
          <w:lang w:val="uk-UA"/>
        </w:rPr>
        <w:t xml:space="preserve"> вони повинні бути оголошені недопустими</w:t>
      </w:r>
      <w:r w:rsidRPr="00284021">
        <w:rPr>
          <w:rFonts w:ascii="Times New Roman" w:hAnsi="Times New Roman" w:cs="Times New Roman"/>
          <w:sz w:val="28"/>
          <w:szCs w:val="28"/>
          <w:lang w:val="uk-UA"/>
        </w:rPr>
        <w:t xml:space="preserve">ми. Підозрюваний не має права на захист, він має право добровільно відмовитися від нього. Така відмова адвоката не є підставою для визнання доказів </w:t>
      </w:r>
      <w:r w:rsidR="009F3145" w:rsidRPr="00284021">
        <w:rPr>
          <w:rFonts w:ascii="Times New Roman" w:hAnsi="Times New Roman" w:cs="Times New Roman"/>
          <w:sz w:val="28"/>
          <w:szCs w:val="28"/>
          <w:lang w:val="uk-UA"/>
        </w:rPr>
        <w:t>допустимими</w:t>
      </w:r>
      <w:r w:rsidRPr="00284021">
        <w:rPr>
          <w:rFonts w:ascii="Times New Roman" w:hAnsi="Times New Roman" w:cs="Times New Roman"/>
          <w:sz w:val="28"/>
          <w:szCs w:val="28"/>
          <w:lang w:val="uk-UA"/>
        </w:rPr>
        <w:t>. Однак він повинен бути однозначним і супроводжуватися мінімальними гарантіями, відповідними його важливості [</w:t>
      </w:r>
      <w:r w:rsidR="009F3145" w:rsidRPr="00284021">
        <w:rPr>
          <w:rFonts w:ascii="Times New Roman" w:hAnsi="Times New Roman" w:cs="Times New Roman"/>
          <w:sz w:val="28"/>
          <w:szCs w:val="28"/>
          <w:lang w:val="uk-UA"/>
        </w:rPr>
        <w:t>78</w:t>
      </w:r>
      <w:r w:rsidRPr="00284021">
        <w:rPr>
          <w:rFonts w:ascii="Times New Roman" w:hAnsi="Times New Roman" w:cs="Times New Roman"/>
          <w:sz w:val="28"/>
          <w:szCs w:val="28"/>
          <w:lang w:val="uk-UA"/>
        </w:rPr>
        <w:t xml:space="preserve">]. Слідчий повинен </w:t>
      </w:r>
      <w:r w:rsidR="009F3145" w:rsidRPr="00284021">
        <w:rPr>
          <w:rFonts w:ascii="Times New Roman" w:hAnsi="Times New Roman" w:cs="Times New Roman"/>
          <w:sz w:val="28"/>
          <w:szCs w:val="28"/>
          <w:lang w:val="uk-UA"/>
        </w:rPr>
        <w:t>відобразити</w:t>
      </w:r>
      <w:r w:rsidRPr="00284021">
        <w:rPr>
          <w:rFonts w:ascii="Times New Roman" w:hAnsi="Times New Roman" w:cs="Times New Roman"/>
          <w:sz w:val="28"/>
          <w:szCs w:val="28"/>
          <w:lang w:val="uk-UA"/>
        </w:rPr>
        <w:t xml:space="preserve"> в справі добровільн</w:t>
      </w:r>
      <w:r w:rsidR="009F3145" w:rsidRPr="00284021">
        <w:rPr>
          <w:rFonts w:ascii="Times New Roman" w:hAnsi="Times New Roman" w:cs="Times New Roman"/>
          <w:sz w:val="28"/>
          <w:szCs w:val="28"/>
          <w:lang w:val="uk-UA"/>
        </w:rPr>
        <w:t>ість</w:t>
      </w:r>
      <w:r w:rsidRPr="00284021">
        <w:rPr>
          <w:rFonts w:ascii="Times New Roman" w:hAnsi="Times New Roman" w:cs="Times New Roman"/>
          <w:sz w:val="28"/>
          <w:szCs w:val="28"/>
          <w:lang w:val="uk-UA"/>
        </w:rPr>
        <w:t xml:space="preserve"> відмов</w:t>
      </w:r>
      <w:r w:rsidR="009F3145" w:rsidRPr="00284021">
        <w:rPr>
          <w:rFonts w:ascii="Times New Roman" w:hAnsi="Times New Roman" w:cs="Times New Roman"/>
          <w:sz w:val="28"/>
          <w:szCs w:val="28"/>
          <w:lang w:val="uk-UA"/>
        </w:rPr>
        <w:t>и</w:t>
      </w:r>
      <w:r w:rsidRPr="00284021">
        <w:rPr>
          <w:rFonts w:ascii="Times New Roman" w:hAnsi="Times New Roman" w:cs="Times New Roman"/>
          <w:sz w:val="28"/>
          <w:szCs w:val="28"/>
          <w:lang w:val="uk-UA"/>
        </w:rPr>
        <w:t xml:space="preserve"> від права на захист. У справі «Зінченко проти України» </w:t>
      </w:r>
      <w:r w:rsidR="007E46D3" w:rsidRPr="00284021">
        <w:rPr>
          <w:rFonts w:ascii="Times New Roman" w:hAnsi="Times New Roman" w:cs="Times New Roman"/>
          <w:sz w:val="28"/>
          <w:szCs w:val="28"/>
          <w:lang w:val="uk-UA"/>
        </w:rPr>
        <w:t>Європейськ</w:t>
      </w:r>
      <w:r w:rsidR="007E46D3">
        <w:rPr>
          <w:rFonts w:ascii="Times New Roman" w:hAnsi="Times New Roman" w:cs="Times New Roman"/>
          <w:sz w:val="28"/>
          <w:szCs w:val="28"/>
          <w:lang w:val="uk-UA"/>
        </w:rPr>
        <w:t>ий</w:t>
      </w:r>
      <w:r w:rsidR="002B5585">
        <w:rPr>
          <w:rFonts w:ascii="Times New Roman" w:hAnsi="Times New Roman" w:cs="Times New Roman"/>
          <w:sz w:val="28"/>
          <w:szCs w:val="28"/>
          <w:lang w:val="uk-UA"/>
        </w:rPr>
        <w:t xml:space="preserve"> с</w:t>
      </w:r>
      <w:r w:rsidR="007E46D3">
        <w:rPr>
          <w:rFonts w:ascii="Times New Roman" w:hAnsi="Times New Roman" w:cs="Times New Roman"/>
          <w:sz w:val="28"/>
          <w:szCs w:val="28"/>
          <w:lang w:val="uk-UA"/>
        </w:rPr>
        <w:t>уд</w:t>
      </w:r>
      <w:r w:rsidR="007E46D3" w:rsidRPr="00284021">
        <w:rPr>
          <w:rFonts w:ascii="Times New Roman" w:hAnsi="Times New Roman" w:cs="Times New Roman"/>
          <w:sz w:val="28"/>
          <w:szCs w:val="28"/>
          <w:lang w:val="uk-UA"/>
        </w:rPr>
        <w:t xml:space="preserve"> з прав людини </w:t>
      </w:r>
      <w:r w:rsidRPr="00284021">
        <w:rPr>
          <w:rFonts w:ascii="Times New Roman" w:hAnsi="Times New Roman" w:cs="Times New Roman"/>
          <w:sz w:val="28"/>
          <w:szCs w:val="28"/>
          <w:lang w:val="uk-UA"/>
        </w:rPr>
        <w:t>прийняв до уваги наявність процесуальних документів у справі, які містять дуже докладні описи процесуальних прав заявника, надання розумних рукописних свідчень підозрюваного про причини відмови. захисту [</w:t>
      </w:r>
      <w:r w:rsidR="009F3145" w:rsidRPr="00284021">
        <w:rPr>
          <w:rFonts w:ascii="Times New Roman" w:hAnsi="Times New Roman" w:cs="Times New Roman"/>
          <w:sz w:val="28"/>
          <w:szCs w:val="28"/>
          <w:lang w:val="uk-UA"/>
        </w:rPr>
        <w:t>80].</w:t>
      </w:r>
    </w:p>
    <w:p w:rsidR="009F3145" w:rsidRPr="00284021" w:rsidRDefault="0021305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У справі </w:t>
      </w:r>
      <w:r w:rsidR="007E46D3">
        <w:rPr>
          <w:rFonts w:ascii="Times New Roman" w:hAnsi="Times New Roman" w:cs="Times New Roman"/>
          <w:sz w:val="28"/>
          <w:szCs w:val="28"/>
          <w:lang w:val="uk-UA"/>
        </w:rPr>
        <w:t>«</w:t>
      </w:r>
      <w:r w:rsidRPr="00284021">
        <w:rPr>
          <w:rFonts w:ascii="Times New Roman" w:hAnsi="Times New Roman" w:cs="Times New Roman"/>
          <w:sz w:val="28"/>
          <w:szCs w:val="28"/>
          <w:lang w:val="uk-UA"/>
        </w:rPr>
        <w:t>Паскаля проти України</w:t>
      </w:r>
      <w:r w:rsidR="007E46D3">
        <w:rPr>
          <w:rFonts w:ascii="Times New Roman" w:hAnsi="Times New Roman" w:cs="Times New Roman"/>
          <w:sz w:val="28"/>
          <w:szCs w:val="28"/>
          <w:lang w:val="uk-UA"/>
        </w:rPr>
        <w:t>»</w:t>
      </w:r>
      <w:r w:rsidR="009F3145" w:rsidRPr="00284021">
        <w:rPr>
          <w:rFonts w:ascii="Times New Roman" w:hAnsi="Times New Roman" w:cs="Times New Roman"/>
          <w:sz w:val="28"/>
          <w:szCs w:val="28"/>
          <w:lang w:val="uk-UA"/>
        </w:rPr>
        <w:t xml:space="preserve"> з</w:t>
      </w:r>
      <w:r w:rsidRPr="00284021">
        <w:rPr>
          <w:rFonts w:ascii="Times New Roman" w:hAnsi="Times New Roman" w:cs="Times New Roman"/>
          <w:sz w:val="28"/>
          <w:szCs w:val="28"/>
          <w:lang w:val="uk-UA"/>
        </w:rPr>
        <w:t>аявник явно відмовився від свого права не давати показань під час допиту і висловив бажання дати свідчення про позитивн</w:t>
      </w:r>
      <w:r w:rsidR="009F3145" w:rsidRPr="00284021">
        <w:rPr>
          <w:rFonts w:ascii="Times New Roman" w:hAnsi="Times New Roman" w:cs="Times New Roman"/>
          <w:sz w:val="28"/>
          <w:szCs w:val="28"/>
          <w:lang w:val="uk-UA"/>
        </w:rPr>
        <w:t>у</w:t>
      </w:r>
      <w:r w:rsidRPr="00284021">
        <w:rPr>
          <w:rFonts w:ascii="Times New Roman" w:hAnsi="Times New Roman" w:cs="Times New Roman"/>
          <w:sz w:val="28"/>
          <w:szCs w:val="28"/>
          <w:lang w:val="uk-UA"/>
        </w:rPr>
        <w:t xml:space="preserve"> участь у справі [</w:t>
      </w:r>
      <w:r w:rsidR="009F3145" w:rsidRPr="00284021">
        <w:rPr>
          <w:rFonts w:ascii="Times New Roman" w:hAnsi="Times New Roman" w:cs="Times New Roman"/>
          <w:sz w:val="28"/>
          <w:szCs w:val="28"/>
          <w:lang w:val="uk-UA"/>
        </w:rPr>
        <w:t>82</w:t>
      </w:r>
      <w:r w:rsidRPr="00284021">
        <w:rPr>
          <w:rFonts w:ascii="Times New Roman" w:hAnsi="Times New Roman" w:cs="Times New Roman"/>
          <w:sz w:val="28"/>
          <w:szCs w:val="28"/>
          <w:lang w:val="uk-UA"/>
        </w:rPr>
        <w:t xml:space="preserve">]. У цих випадках </w:t>
      </w:r>
      <w:r w:rsidR="007E46D3" w:rsidRPr="00284021">
        <w:rPr>
          <w:rFonts w:ascii="Times New Roman" w:hAnsi="Times New Roman" w:cs="Times New Roman"/>
          <w:sz w:val="28"/>
          <w:szCs w:val="28"/>
          <w:lang w:val="uk-UA"/>
        </w:rPr>
        <w:t>Європейськ</w:t>
      </w:r>
      <w:r w:rsidR="007E46D3">
        <w:rPr>
          <w:rFonts w:ascii="Times New Roman" w:hAnsi="Times New Roman" w:cs="Times New Roman"/>
          <w:sz w:val="28"/>
          <w:szCs w:val="28"/>
          <w:lang w:val="uk-UA"/>
        </w:rPr>
        <w:t>ий</w:t>
      </w:r>
      <w:r w:rsidR="002B5585">
        <w:rPr>
          <w:rFonts w:ascii="Times New Roman" w:hAnsi="Times New Roman" w:cs="Times New Roman"/>
          <w:sz w:val="28"/>
          <w:szCs w:val="28"/>
          <w:lang w:val="uk-UA"/>
        </w:rPr>
        <w:t xml:space="preserve"> с</w:t>
      </w:r>
      <w:r w:rsidR="007E46D3">
        <w:rPr>
          <w:rFonts w:ascii="Times New Roman" w:hAnsi="Times New Roman" w:cs="Times New Roman"/>
          <w:sz w:val="28"/>
          <w:szCs w:val="28"/>
          <w:lang w:val="uk-UA"/>
        </w:rPr>
        <w:t>уд</w:t>
      </w:r>
      <w:r w:rsidR="007E46D3" w:rsidRPr="00284021">
        <w:rPr>
          <w:rFonts w:ascii="Times New Roman" w:hAnsi="Times New Roman" w:cs="Times New Roman"/>
          <w:sz w:val="28"/>
          <w:szCs w:val="28"/>
          <w:lang w:val="uk-UA"/>
        </w:rPr>
        <w:t xml:space="preserve"> з прав людини </w:t>
      </w:r>
      <w:r w:rsidRPr="00284021">
        <w:rPr>
          <w:rFonts w:ascii="Times New Roman" w:hAnsi="Times New Roman" w:cs="Times New Roman"/>
          <w:sz w:val="28"/>
          <w:szCs w:val="28"/>
          <w:lang w:val="uk-UA"/>
        </w:rPr>
        <w:t>визнав звільнення добровільним і не виявив порушення основних прав в цьому відношенні.</w:t>
      </w:r>
    </w:p>
    <w:p w:rsidR="009F3145" w:rsidRPr="00284021" w:rsidRDefault="00213053" w:rsidP="00E559F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Таким чином, добровільн</w:t>
      </w:r>
      <w:r w:rsidR="009F3145" w:rsidRPr="00284021">
        <w:rPr>
          <w:rFonts w:ascii="Times New Roman" w:hAnsi="Times New Roman" w:cs="Times New Roman"/>
          <w:sz w:val="28"/>
          <w:szCs w:val="28"/>
          <w:lang w:val="uk-UA"/>
        </w:rPr>
        <w:t>у</w:t>
      </w:r>
      <w:r w:rsidRPr="00284021">
        <w:rPr>
          <w:rFonts w:ascii="Times New Roman" w:hAnsi="Times New Roman" w:cs="Times New Roman"/>
          <w:sz w:val="28"/>
          <w:szCs w:val="28"/>
          <w:lang w:val="uk-UA"/>
        </w:rPr>
        <w:t xml:space="preserve"> відмов</w:t>
      </w:r>
      <w:r w:rsidR="009F3145" w:rsidRPr="00284021">
        <w:rPr>
          <w:rFonts w:ascii="Times New Roman" w:hAnsi="Times New Roman" w:cs="Times New Roman"/>
          <w:sz w:val="28"/>
          <w:szCs w:val="28"/>
          <w:lang w:val="uk-UA"/>
        </w:rPr>
        <w:t>у</w:t>
      </w:r>
      <w:r w:rsidRPr="00284021">
        <w:rPr>
          <w:rFonts w:ascii="Times New Roman" w:hAnsi="Times New Roman" w:cs="Times New Roman"/>
          <w:sz w:val="28"/>
          <w:szCs w:val="28"/>
          <w:lang w:val="uk-UA"/>
        </w:rPr>
        <w:t xml:space="preserve"> можна підтвердити шляхом:</w:t>
      </w:r>
    </w:p>
    <w:p w:rsidR="009F3145" w:rsidRPr="00284021" w:rsidRDefault="009F3145" w:rsidP="00E559F8">
      <w:pPr>
        <w:pStyle w:val="a3"/>
        <w:numPr>
          <w:ilvl w:val="0"/>
          <w:numId w:val="23"/>
        </w:numPr>
        <w:spacing w:after="0" w:line="360" w:lineRule="auto"/>
        <w:ind w:left="284" w:hanging="284"/>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детальними описами прав підозрюваного, обвинуваченого;</w:t>
      </w:r>
    </w:p>
    <w:p w:rsidR="009F3145" w:rsidRPr="00284021" w:rsidRDefault="00213053" w:rsidP="00E559F8">
      <w:pPr>
        <w:pStyle w:val="a3"/>
        <w:numPr>
          <w:ilvl w:val="0"/>
          <w:numId w:val="23"/>
        </w:numPr>
        <w:spacing w:after="0" w:line="360" w:lineRule="auto"/>
        <w:ind w:left="284" w:hanging="284"/>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розумне пояснення підозрюваного</w:t>
      </w:r>
      <w:r w:rsidR="009F3145" w:rsidRPr="00284021">
        <w:rPr>
          <w:rFonts w:ascii="Times New Roman" w:hAnsi="Times New Roman" w:cs="Times New Roman"/>
          <w:sz w:val="28"/>
          <w:szCs w:val="28"/>
          <w:lang w:val="uk-UA"/>
        </w:rPr>
        <w:t xml:space="preserve"> про причини відмови захисника;</w:t>
      </w:r>
    </w:p>
    <w:p w:rsidR="009F3145" w:rsidRPr="00284021" w:rsidRDefault="009F3145" w:rsidP="00E559F8">
      <w:pPr>
        <w:pStyle w:val="a3"/>
        <w:numPr>
          <w:ilvl w:val="0"/>
          <w:numId w:val="23"/>
        </w:numPr>
        <w:spacing w:after="0" w:line="360" w:lineRule="auto"/>
        <w:ind w:left="284" w:hanging="284"/>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обґрунтованою відмовою</w:t>
      </w:r>
      <w:r w:rsidR="00213053" w:rsidRPr="00284021">
        <w:rPr>
          <w:rFonts w:ascii="Times New Roman" w:hAnsi="Times New Roman" w:cs="Times New Roman"/>
          <w:sz w:val="28"/>
          <w:szCs w:val="28"/>
          <w:lang w:val="uk-UA"/>
        </w:rPr>
        <w:t xml:space="preserve"> від права не свідчити проти себе. </w:t>
      </w:r>
    </w:p>
    <w:p w:rsidR="002B5585" w:rsidRDefault="00213053" w:rsidP="00E559F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Отримані свідчення повинні бути оцінені на предмет відповідності праву на захист. З цією метою особа, що оцінює докази, має проаналізувати, </w:t>
      </w:r>
      <w:r w:rsidR="003E1D52" w:rsidRPr="00284021">
        <w:rPr>
          <w:rFonts w:ascii="Times New Roman" w:hAnsi="Times New Roman" w:cs="Times New Roman"/>
          <w:sz w:val="28"/>
          <w:szCs w:val="28"/>
          <w:lang w:val="uk-UA"/>
        </w:rPr>
        <w:t>чи усвідомлює людина про свої</w:t>
      </w:r>
      <w:r w:rsidRPr="00284021">
        <w:rPr>
          <w:rFonts w:ascii="Times New Roman" w:hAnsi="Times New Roman" w:cs="Times New Roman"/>
          <w:sz w:val="28"/>
          <w:szCs w:val="28"/>
          <w:lang w:val="uk-UA"/>
        </w:rPr>
        <w:t xml:space="preserve"> процесуальн</w:t>
      </w:r>
      <w:r w:rsidR="003E1D52" w:rsidRPr="00284021">
        <w:rPr>
          <w:rFonts w:ascii="Times New Roman" w:hAnsi="Times New Roman" w:cs="Times New Roman"/>
          <w:sz w:val="28"/>
          <w:szCs w:val="28"/>
          <w:lang w:val="uk-UA"/>
        </w:rPr>
        <w:t>і дії</w:t>
      </w:r>
      <w:r w:rsidRPr="00284021">
        <w:rPr>
          <w:rFonts w:ascii="Times New Roman" w:hAnsi="Times New Roman" w:cs="Times New Roman"/>
          <w:sz w:val="28"/>
          <w:szCs w:val="28"/>
          <w:lang w:val="uk-UA"/>
        </w:rPr>
        <w:t xml:space="preserve"> і </w:t>
      </w:r>
      <w:r w:rsidR="003E1D52" w:rsidRPr="00284021">
        <w:rPr>
          <w:rFonts w:ascii="Times New Roman" w:hAnsi="Times New Roman" w:cs="Times New Roman"/>
          <w:sz w:val="28"/>
          <w:szCs w:val="28"/>
          <w:lang w:val="uk-UA"/>
        </w:rPr>
        <w:t xml:space="preserve">чи </w:t>
      </w:r>
      <w:r w:rsidRPr="00284021">
        <w:rPr>
          <w:rFonts w:ascii="Times New Roman" w:hAnsi="Times New Roman" w:cs="Times New Roman"/>
          <w:sz w:val="28"/>
          <w:szCs w:val="28"/>
          <w:lang w:val="uk-UA"/>
        </w:rPr>
        <w:t>добровільно він відмовляється від процесуальних прав. Слідчий, прокурор, суддя зобов'язані визначити, чи діє підозрюваний</w:t>
      </w:r>
      <w:r w:rsidR="003E1D52" w:rsidRPr="00284021">
        <w:rPr>
          <w:rFonts w:ascii="Times New Roman" w:hAnsi="Times New Roman" w:cs="Times New Roman"/>
          <w:sz w:val="28"/>
          <w:szCs w:val="28"/>
          <w:lang w:val="uk-UA"/>
        </w:rPr>
        <w:t xml:space="preserve"> знаходячись </w:t>
      </w:r>
      <w:r w:rsidR="00B477B3" w:rsidRPr="00284021">
        <w:rPr>
          <w:rFonts w:ascii="Times New Roman" w:hAnsi="Times New Roman" w:cs="Times New Roman"/>
          <w:sz w:val="28"/>
          <w:szCs w:val="28"/>
          <w:lang w:val="uk-UA"/>
        </w:rPr>
        <w:t xml:space="preserve">в </w:t>
      </w:r>
      <w:r w:rsidR="003E1D52" w:rsidRPr="00284021">
        <w:rPr>
          <w:rFonts w:ascii="Times New Roman" w:hAnsi="Times New Roman" w:cs="Times New Roman"/>
          <w:sz w:val="28"/>
          <w:szCs w:val="28"/>
          <w:lang w:val="uk-UA"/>
        </w:rPr>
        <w:t>в</w:t>
      </w:r>
      <w:r w:rsidR="00B477B3" w:rsidRPr="00284021">
        <w:rPr>
          <w:rFonts w:ascii="Times New Roman" w:hAnsi="Times New Roman" w:cs="Times New Roman"/>
          <w:sz w:val="28"/>
          <w:szCs w:val="28"/>
          <w:lang w:val="uk-UA"/>
        </w:rPr>
        <w:t>разливому стані відмовля</w:t>
      </w:r>
      <w:r w:rsidR="003E1D52" w:rsidRPr="00284021">
        <w:rPr>
          <w:rFonts w:ascii="Times New Roman" w:hAnsi="Times New Roman" w:cs="Times New Roman"/>
          <w:sz w:val="28"/>
          <w:szCs w:val="28"/>
          <w:lang w:val="uk-UA"/>
        </w:rPr>
        <w:t>ючись</w:t>
      </w:r>
      <w:r w:rsidR="00B477B3" w:rsidRPr="00284021">
        <w:rPr>
          <w:rFonts w:ascii="Times New Roman" w:hAnsi="Times New Roman" w:cs="Times New Roman"/>
          <w:sz w:val="28"/>
          <w:szCs w:val="28"/>
          <w:lang w:val="uk-UA"/>
        </w:rPr>
        <w:t xml:space="preserve"> від юридичної допомоги. Особливо вразливі в розумінні </w:t>
      </w:r>
      <w:r w:rsidR="002B5585">
        <w:rPr>
          <w:rFonts w:ascii="Times New Roman" w:hAnsi="Times New Roman" w:cs="Times New Roman"/>
          <w:sz w:val="28"/>
          <w:szCs w:val="28"/>
          <w:lang w:val="uk-UA"/>
        </w:rPr>
        <w:t>Європейського с</w:t>
      </w:r>
      <w:r w:rsidR="002B5585" w:rsidRPr="00284021">
        <w:rPr>
          <w:rFonts w:ascii="Times New Roman" w:hAnsi="Times New Roman" w:cs="Times New Roman"/>
          <w:sz w:val="28"/>
          <w:szCs w:val="28"/>
          <w:lang w:val="uk-UA"/>
        </w:rPr>
        <w:t xml:space="preserve">уду з прав людини </w:t>
      </w:r>
      <w:r w:rsidR="003E1D52" w:rsidRPr="00284021">
        <w:rPr>
          <w:rFonts w:ascii="Times New Roman" w:hAnsi="Times New Roman" w:cs="Times New Roman"/>
          <w:sz w:val="28"/>
          <w:szCs w:val="28"/>
          <w:lang w:val="uk-UA"/>
        </w:rPr>
        <w:t xml:space="preserve">це </w:t>
      </w:r>
      <w:r w:rsidR="00B477B3" w:rsidRPr="00284021">
        <w:rPr>
          <w:rFonts w:ascii="Times New Roman" w:hAnsi="Times New Roman" w:cs="Times New Roman"/>
          <w:sz w:val="28"/>
          <w:szCs w:val="28"/>
          <w:lang w:val="uk-UA"/>
        </w:rPr>
        <w:t xml:space="preserve">проблеми зі здоров'ям підозрюваного, нерозуміння нюансів юридичної кваліфікації злочину і так далі. </w:t>
      </w:r>
      <w:r w:rsidR="003E1D52" w:rsidRPr="00284021">
        <w:rPr>
          <w:rFonts w:ascii="Times New Roman" w:hAnsi="Times New Roman" w:cs="Times New Roman"/>
          <w:sz w:val="28"/>
          <w:szCs w:val="28"/>
          <w:lang w:val="uk-UA"/>
        </w:rPr>
        <w:t>Це можна перевірити</w:t>
      </w:r>
      <w:r w:rsidR="00B477B3" w:rsidRPr="00284021">
        <w:rPr>
          <w:rFonts w:ascii="Times New Roman" w:hAnsi="Times New Roman" w:cs="Times New Roman"/>
          <w:sz w:val="28"/>
          <w:szCs w:val="28"/>
          <w:lang w:val="uk-UA"/>
        </w:rPr>
        <w:t xml:space="preserve"> проаналізувавши такі показання підозрюваного. </w:t>
      </w:r>
      <w:r w:rsidR="003E1D52" w:rsidRPr="00284021">
        <w:rPr>
          <w:rFonts w:ascii="Times New Roman" w:hAnsi="Times New Roman" w:cs="Times New Roman"/>
          <w:sz w:val="28"/>
          <w:szCs w:val="28"/>
          <w:lang w:val="uk-UA"/>
        </w:rPr>
        <w:t>Я</w:t>
      </w:r>
      <w:r w:rsidR="00B477B3" w:rsidRPr="00284021">
        <w:rPr>
          <w:rFonts w:ascii="Times New Roman" w:hAnsi="Times New Roman" w:cs="Times New Roman"/>
          <w:sz w:val="28"/>
          <w:szCs w:val="28"/>
          <w:lang w:val="uk-UA"/>
        </w:rPr>
        <w:t xml:space="preserve">кщо показання були отримані під тиском, підозрюваний змінює їх і відмовляється при першій можливості. Якщо під час допиту за </w:t>
      </w:r>
      <w:r w:rsidR="003E1D52" w:rsidRPr="00284021">
        <w:rPr>
          <w:rFonts w:ascii="Times New Roman" w:hAnsi="Times New Roman" w:cs="Times New Roman"/>
          <w:sz w:val="28"/>
          <w:szCs w:val="28"/>
          <w:lang w:val="uk-UA"/>
        </w:rPr>
        <w:t>учвсті</w:t>
      </w:r>
      <w:r w:rsidR="00B477B3" w:rsidRPr="00284021">
        <w:rPr>
          <w:rFonts w:ascii="Times New Roman" w:hAnsi="Times New Roman" w:cs="Times New Roman"/>
          <w:sz w:val="28"/>
          <w:szCs w:val="28"/>
          <w:lang w:val="uk-UA"/>
        </w:rPr>
        <w:t xml:space="preserve"> захисника, підозрюван</w:t>
      </w:r>
      <w:r w:rsidR="003E1D52" w:rsidRPr="00284021">
        <w:rPr>
          <w:rFonts w:ascii="Times New Roman" w:hAnsi="Times New Roman" w:cs="Times New Roman"/>
          <w:sz w:val="28"/>
          <w:szCs w:val="28"/>
          <w:lang w:val="uk-UA"/>
        </w:rPr>
        <w:t>ий</w:t>
      </w:r>
      <w:r w:rsidR="00B477B3" w:rsidRPr="00284021">
        <w:rPr>
          <w:rFonts w:ascii="Times New Roman" w:hAnsi="Times New Roman" w:cs="Times New Roman"/>
          <w:sz w:val="28"/>
          <w:szCs w:val="28"/>
          <w:lang w:val="uk-UA"/>
        </w:rPr>
        <w:t xml:space="preserve"> не змінює свої показання, дані без його </w:t>
      </w:r>
      <w:r w:rsidR="00B477B3" w:rsidRPr="00284021">
        <w:rPr>
          <w:rFonts w:ascii="Times New Roman" w:hAnsi="Times New Roman" w:cs="Times New Roman"/>
          <w:sz w:val="28"/>
          <w:szCs w:val="28"/>
          <w:lang w:val="uk-UA"/>
        </w:rPr>
        <w:lastRenderedPageBreak/>
        <w:t>участі</w:t>
      </w:r>
      <w:r w:rsidR="003E1D52" w:rsidRPr="00284021">
        <w:rPr>
          <w:rFonts w:ascii="Times New Roman" w:hAnsi="Times New Roman" w:cs="Times New Roman"/>
          <w:sz w:val="28"/>
          <w:szCs w:val="28"/>
          <w:lang w:val="uk-UA"/>
        </w:rPr>
        <w:t xml:space="preserve"> захиснка</w:t>
      </w:r>
      <w:r w:rsidR="00B477B3" w:rsidRPr="00284021">
        <w:rPr>
          <w:rFonts w:ascii="Times New Roman" w:hAnsi="Times New Roman" w:cs="Times New Roman"/>
          <w:sz w:val="28"/>
          <w:szCs w:val="28"/>
          <w:lang w:val="uk-UA"/>
        </w:rPr>
        <w:t xml:space="preserve">, а також показання </w:t>
      </w:r>
      <w:r w:rsidR="003E1D52" w:rsidRPr="00284021">
        <w:rPr>
          <w:rFonts w:ascii="Times New Roman" w:hAnsi="Times New Roman" w:cs="Times New Roman"/>
          <w:sz w:val="28"/>
          <w:szCs w:val="28"/>
          <w:lang w:val="uk-UA"/>
        </w:rPr>
        <w:t>узгоджуються між собою з попередніми</w:t>
      </w:r>
      <w:r w:rsidR="00B477B3" w:rsidRPr="00284021">
        <w:rPr>
          <w:rFonts w:ascii="Times New Roman" w:hAnsi="Times New Roman" w:cs="Times New Roman"/>
          <w:sz w:val="28"/>
          <w:szCs w:val="28"/>
          <w:lang w:val="uk-UA"/>
        </w:rPr>
        <w:t xml:space="preserve">, можна зробити висновок, що на підозрюваного не чинився тиск, право на </w:t>
      </w:r>
      <w:r w:rsidR="003E1D52" w:rsidRPr="00284021">
        <w:rPr>
          <w:rFonts w:ascii="Times New Roman" w:hAnsi="Times New Roman" w:cs="Times New Roman"/>
          <w:sz w:val="28"/>
          <w:szCs w:val="28"/>
          <w:lang w:val="uk-UA"/>
        </w:rPr>
        <w:t>захист не було</w:t>
      </w:r>
      <w:r w:rsidR="00B477B3" w:rsidRPr="00284021">
        <w:rPr>
          <w:rFonts w:ascii="Times New Roman" w:hAnsi="Times New Roman" w:cs="Times New Roman"/>
          <w:sz w:val="28"/>
          <w:szCs w:val="28"/>
          <w:lang w:val="uk-UA"/>
        </w:rPr>
        <w:t xml:space="preserve"> порушен</w:t>
      </w:r>
      <w:r w:rsidR="003E1D52" w:rsidRPr="00284021">
        <w:rPr>
          <w:rFonts w:ascii="Times New Roman" w:hAnsi="Times New Roman" w:cs="Times New Roman"/>
          <w:sz w:val="28"/>
          <w:szCs w:val="28"/>
          <w:lang w:val="uk-UA"/>
        </w:rPr>
        <w:t>о</w:t>
      </w:r>
      <w:r w:rsidR="00B477B3" w:rsidRPr="00284021">
        <w:rPr>
          <w:rFonts w:ascii="Times New Roman" w:hAnsi="Times New Roman" w:cs="Times New Roman"/>
          <w:sz w:val="28"/>
          <w:szCs w:val="28"/>
          <w:lang w:val="uk-UA"/>
        </w:rPr>
        <w:t xml:space="preserve">, і, отже, докази можуть вважатися допустимими. </w:t>
      </w:r>
    </w:p>
    <w:p w:rsidR="00E57967" w:rsidRPr="00284021" w:rsidRDefault="003E1D5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Так</w:t>
      </w:r>
      <w:r w:rsidR="00B477B3" w:rsidRPr="00284021">
        <w:rPr>
          <w:rFonts w:ascii="Times New Roman" w:hAnsi="Times New Roman" w:cs="Times New Roman"/>
          <w:sz w:val="28"/>
          <w:szCs w:val="28"/>
          <w:lang w:val="uk-UA"/>
        </w:rPr>
        <w:t xml:space="preserve"> в справі «Бортюк проти України» останній скаржився, що його право на юридичну допомогу адвоката було обмежено на ранніх стадіях розслідування. </w:t>
      </w:r>
      <w:r w:rsidR="002B5585" w:rsidRPr="00284021">
        <w:rPr>
          <w:rFonts w:ascii="Times New Roman" w:hAnsi="Times New Roman" w:cs="Times New Roman"/>
          <w:sz w:val="28"/>
          <w:szCs w:val="28"/>
          <w:lang w:val="uk-UA"/>
        </w:rPr>
        <w:t>Європейськ</w:t>
      </w:r>
      <w:r w:rsidR="002B5585">
        <w:rPr>
          <w:rFonts w:ascii="Times New Roman" w:hAnsi="Times New Roman" w:cs="Times New Roman"/>
          <w:sz w:val="28"/>
          <w:szCs w:val="28"/>
          <w:lang w:val="uk-UA"/>
        </w:rPr>
        <w:t>ий суд</w:t>
      </w:r>
      <w:r w:rsidR="002B5585" w:rsidRPr="00284021">
        <w:rPr>
          <w:rFonts w:ascii="Times New Roman" w:hAnsi="Times New Roman" w:cs="Times New Roman"/>
          <w:sz w:val="28"/>
          <w:szCs w:val="28"/>
          <w:lang w:val="uk-UA"/>
        </w:rPr>
        <w:t xml:space="preserve"> з прав людини</w:t>
      </w:r>
      <w:r w:rsidR="00B477B3" w:rsidRPr="00284021">
        <w:rPr>
          <w:rFonts w:ascii="Times New Roman" w:hAnsi="Times New Roman" w:cs="Times New Roman"/>
          <w:sz w:val="28"/>
          <w:szCs w:val="28"/>
          <w:lang w:val="uk-UA"/>
        </w:rPr>
        <w:t xml:space="preserve"> встановив, що Бортюк відмовився від своїх показань, як тільки адвокат міг брати участь у справі, і ніколи не повторював їх, коли справа </w:t>
      </w:r>
      <w:r w:rsidR="00E57967" w:rsidRPr="00284021">
        <w:rPr>
          <w:rFonts w:ascii="Times New Roman" w:hAnsi="Times New Roman" w:cs="Times New Roman"/>
          <w:sz w:val="28"/>
          <w:szCs w:val="28"/>
          <w:lang w:val="uk-UA"/>
        </w:rPr>
        <w:t>в його справі проводилась</w:t>
      </w:r>
      <w:r w:rsidR="00B477B3" w:rsidRPr="00284021">
        <w:rPr>
          <w:rFonts w:ascii="Times New Roman" w:hAnsi="Times New Roman" w:cs="Times New Roman"/>
          <w:sz w:val="28"/>
          <w:szCs w:val="28"/>
          <w:lang w:val="uk-UA"/>
        </w:rPr>
        <w:t xml:space="preserve"> за </w:t>
      </w:r>
      <w:r w:rsidR="00E57967" w:rsidRPr="00284021">
        <w:rPr>
          <w:rFonts w:ascii="Times New Roman" w:hAnsi="Times New Roman" w:cs="Times New Roman"/>
          <w:sz w:val="28"/>
          <w:szCs w:val="28"/>
          <w:lang w:val="uk-UA"/>
        </w:rPr>
        <w:t>участю</w:t>
      </w:r>
      <w:r w:rsidR="00B477B3" w:rsidRPr="00284021">
        <w:rPr>
          <w:rFonts w:ascii="Times New Roman" w:hAnsi="Times New Roman" w:cs="Times New Roman"/>
          <w:sz w:val="28"/>
          <w:szCs w:val="28"/>
          <w:lang w:val="uk-UA"/>
        </w:rPr>
        <w:t xml:space="preserve"> адвоката. На основіз вищевикладених міркувань </w:t>
      </w:r>
      <w:r w:rsidR="002B5585" w:rsidRPr="00284021">
        <w:rPr>
          <w:rFonts w:ascii="Times New Roman" w:hAnsi="Times New Roman" w:cs="Times New Roman"/>
          <w:sz w:val="28"/>
          <w:szCs w:val="28"/>
          <w:lang w:val="uk-UA"/>
        </w:rPr>
        <w:t>Європейськ</w:t>
      </w:r>
      <w:r w:rsidR="002B5585">
        <w:rPr>
          <w:rFonts w:ascii="Times New Roman" w:hAnsi="Times New Roman" w:cs="Times New Roman"/>
          <w:sz w:val="28"/>
          <w:szCs w:val="28"/>
          <w:lang w:val="uk-UA"/>
        </w:rPr>
        <w:t>ийсуд</w:t>
      </w:r>
      <w:r w:rsidR="002B5585" w:rsidRPr="00284021">
        <w:rPr>
          <w:rFonts w:ascii="Times New Roman" w:hAnsi="Times New Roman" w:cs="Times New Roman"/>
          <w:sz w:val="28"/>
          <w:szCs w:val="28"/>
          <w:lang w:val="uk-UA"/>
        </w:rPr>
        <w:t xml:space="preserve"> з прав людини</w:t>
      </w:r>
      <w:r w:rsidR="00B477B3" w:rsidRPr="00284021">
        <w:rPr>
          <w:rFonts w:ascii="Times New Roman" w:hAnsi="Times New Roman" w:cs="Times New Roman"/>
          <w:sz w:val="28"/>
          <w:szCs w:val="28"/>
          <w:lang w:val="uk-UA"/>
        </w:rPr>
        <w:t xml:space="preserve"> дійшов висновку, що в даному випадку не було явно</w:t>
      </w:r>
      <w:r w:rsidR="00E57967" w:rsidRPr="00284021">
        <w:rPr>
          <w:rFonts w:ascii="Times New Roman" w:hAnsi="Times New Roman" w:cs="Times New Roman"/>
          <w:sz w:val="28"/>
          <w:szCs w:val="28"/>
          <w:lang w:val="uk-UA"/>
        </w:rPr>
        <w:t>ї</w:t>
      </w:r>
      <w:r w:rsidR="00B477B3" w:rsidRPr="00284021">
        <w:rPr>
          <w:rFonts w:ascii="Times New Roman" w:hAnsi="Times New Roman" w:cs="Times New Roman"/>
          <w:sz w:val="28"/>
          <w:szCs w:val="28"/>
          <w:lang w:val="uk-UA"/>
        </w:rPr>
        <w:t xml:space="preserve"> відмови від права на юридичну допомогу. Не було інших поважних причин для обмеження права заявника на таку юридичну допомогу. З часу його першого допиту урядові установи були зобов'язані надати Бортюк доступ до захисника, але не зробили цього. [</w:t>
      </w:r>
      <w:r w:rsidR="00E57967" w:rsidRPr="00284021">
        <w:rPr>
          <w:rFonts w:ascii="Times New Roman" w:hAnsi="Times New Roman" w:cs="Times New Roman"/>
          <w:sz w:val="28"/>
          <w:szCs w:val="28"/>
          <w:lang w:val="uk-UA"/>
        </w:rPr>
        <w:t>82</w:t>
      </w:r>
      <w:r w:rsidR="00B477B3" w:rsidRPr="00284021">
        <w:rPr>
          <w:rFonts w:ascii="Times New Roman" w:hAnsi="Times New Roman" w:cs="Times New Roman"/>
          <w:sz w:val="28"/>
          <w:szCs w:val="28"/>
          <w:lang w:val="uk-UA"/>
        </w:rPr>
        <w:t xml:space="preserve">] </w:t>
      </w:r>
    </w:p>
    <w:p w:rsidR="00E57967" w:rsidRPr="00284021" w:rsidRDefault="00E57967"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Таким чином, допустивши порушення права на захист на початкових етапах розслідування, всі докази, які були отримані в результаті процесуальних дій, повинні бути визнані недопустимими. </w:t>
      </w:r>
      <w:r w:rsidR="00B477B3" w:rsidRPr="00284021">
        <w:rPr>
          <w:rFonts w:ascii="Times New Roman" w:hAnsi="Times New Roman" w:cs="Times New Roman"/>
          <w:sz w:val="28"/>
          <w:szCs w:val="28"/>
          <w:lang w:val="uk-UA"/>
        </w:rPr>
        <w:t xml:space="preserve">На них не можна посилатися при прийнятті процесуальних рішень, і будь-які похідні докази, отримані на основі первинних доказів, також повинні бути визнані </w:t>
      </w:r>
      <w:r w:rsidRPr="00284021">
        <w:rPr>
          <w:rFonts w:ascii="Times New Roman" w:hAnsi="Times New Roman" w:cs="Times New Roman"/>
          <w:sz w:val="28"/>
          <w:szCs w:val="28"/>
          <w:lang w:val="uk-UA"/>
        </w:rPr>
        <w:t>недопустимими</w:t>
      </w:r>
      <w:r w:rsidR="00B477B3" w:rsidRPr="00284021">
        <w:rPr>
          <w:rFonts w:ascii="Times New Roman" w:hAnsi="Times New Roman" w:cs="Times New Roman"/>
          <w:sz w:val="28"/>
          <w:szCs w:val="28"/>
          <w:lang w:val="uk-UA"/>
        </w:rPr>
        <w:t xml:space="preserve"> на підставі доктрини "пл</w:t>
      </w:r>
      <w:r w:rsidRPr="00284021">
        <w:rPr>
          <w:rFonts w:ascii="Times New Roman" w:hAnsi="Times New Roman" w:cs="Times New Roman"/>
          <w:sz w:val="28"/>
          <w:szCs w:val="28"/>
          <w:lang w:val="uk-UA"/>
        </w:rPr>
        <w:t>одів</w:t>
      </w:r>
      <w:r w:rsidR="00B477B3" w:rsidRPr="00284021">
        <w:rPr>
          <w:rFonts w:ascii="Times New Roman" w:hAnsi="Times New Roman" w:cs="Times New Roman"/>
          <w:sz w:val="28"/>
          <w:szCs w:val="28"/>
          <w:lang w:val="uk-UA"/>
        </w:rPr>
        <w:t xml:space="preserve"> отруйного дерева". Таким чином, порушення права на захист веде до </w:t>
      </w:r>
      <w:r w:rsidRPr="00284021">
        <w:rPr>
          <w:rFonts w:ascii="Times New Roman" w:hAnsi="Times New Roman" w:cs="Times New Roman"/>
          <w:sz w:val="28"/>
          <w:szCs w:val="28"/>
          <w:lang w:val="uk-UA"/>
        </w:rPr>
        <w:t xml:space="preserve">неефективності досудового розслідування </w:t>
      </w:r>
      <w:r w:rsidR="00B477B3" w:rsidRPr="00284021">
        <w:rPr>
          <w:rFonts w:ascii="Times New Roman" w:hAnsi="Times New Roman" w:cs="Times New Roman"/>
          <w:sz w:val="28"/>
          <w:szCs w:val="28"/>
          <w:lang w:val="uk-UA"/>
        </w:rPr>
        <w:t>і неможливості довести причетність підозрюваного до скоєння злочину.</w:t>
      </w:r>
    </w:p>
    <w:p w:rsidR="00B477B3" w:rsidRPr="00284021" w:rsidRDefault="00B477B3"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Підозрюваний і захисник повинні вибрати поведінкову стратегію перед допитом. Захисник може дати своєму клієнтові тактичні поради, проконсультувати його щодо захисту своїх інтересів. Допит підозрюваного без надання йому або їй можливості проконсультуватися з консультантом може порушити баланс між сторонами, порушуючи тим самим гарантії справедливого судового розгляду, навіть якщо немає ніяких </w:t>
      </w:r>
      <w:r w:rsidR="00E57967" w:rsidRPr="00284021">
        <w:rPr>
          <w:rFonts w:ascii="Times New Roman" w:hAnsi="Times New Roman" w:cs="Times New Roman"/>
          <w:sz w:val="28"/>
          <w:szCs w:val="28"/>
          <w:lang w:val="uk-UA"/>
        </w:rPr>
        <w:t xml:space="preserve">ознакнегативних </w:t>
      </w:r>
      <w:r w:rsidRPr="00284021">
        <w:rPr>
          <w:rFonts w:ascii="Times New Roman" w:hAnsi="Times New Roman" w:cs="Times New Roman"/>
          <w:sz w:val="28"/>
          <w:szCs w:val="28"/>
          <w:lang w:val="uk-UA"/>
        </w:rPr>
        <w:t>наслідків для результату розгляд</w:t>
      </w:r>
      <w:r w:rsidR="00E57967" w:rsidRPr="00284021">
        <w:rPr>
          <w:rFonts w:ascii="Times New Roman" w:hAnsi="Times New Roman" w:cs="Times New Roman"/>
          <w:sz w:val="28"/>
          <w:szCs w:val="28"/>
          <w:lang w:val="uk-UA"/>
        </w:rPr>
        <w:t xml:space="preserve">у </w:t>
      </w:r>
      <w:r w:rsidRPr="00284021">
        <w:rPr>
          <w:rFonts w:ascii="Times New Roman" w:hAnsi="Times New Roman" w:cs="Times New Roman"/>
          <w:sz w:val="28"/>
          <w:szCs w:val="28"/>
          <w:lang w:val="uk-UA"/>
        </w:rPr>
        <w:t>[</w:t>
      </w:r>
      <w:r w:rsidR="00E57967" w:rsidRPr="00284021">
        <w:rPr>
          <w:rFonts w:ascii="Times New Roman" w:hAnsi="Times New Roman" w:cs="Times New Roman"/>
          <w:sz w:val="28"/>
          <w:szCs w:val="28"/>
          <w:lang w:val="uk-UA"/>
        </w:rPr>
        <w:t>81</w:t>
      </w:r>
      <w:r w:rsidRPr="00284021">
        <w:rPr>
          <w:rFonts w:ascii="Times New Roman" w:hAnsi="Times New Roman" w:cs="Times New Roman"/>
          <w:sz w:val="28"/>
          <w:szCs w:val="28"/>
          <w:lang w:val="uk-UA"/>
        </w:rPr>
        <w:t>].</w:t>
      </w:r>
    </w:p>
    <w:p w:rsidR="002B5585" w:rsidRDefault="00300B96"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Як свідчить судова практика, органи досудового розслідування вдаються до умисної помилкової кваліфікації злочину. </w:t>
      </w:r>
      <w:r w:rsidR="009656E2" w:rsidRPr="00284021">
        <w:rPr>
          <w:rFonts w:ascii="Times New Roman" w:hAnsi="Times New Roman" w:cs="Times New Roman"/>
          <w:sz w:val="28"/>
          <w:szCs w:val="28"/>
          <w:lang w:val="uk-UA"/>
        </w:rPr>
        <w:t>Це поруш</w:t>
      </w:r>
      <w:r w:rsidRPr="00284021">
        <w:rPr>
          <w:rFonts w:ascii="Times New Roman" w:hAnsi="Times New Roman" w:cs="Times New Roman"/>
          <w:sz w:val="28"/>
          <w:szCs w:val="28"/>
          <w:lang w:val="uk-UA"/>
        </w:rPr>
        <w:t>ує</w:t>
      </w:r>
      <w:r w:rsidR="009656E2" w:rsidRPr="00284021">
        <w:rPr>
          <w:rFonts w:ascii="Times New Roman" w:hAnsi="Times New Roman" w:cs="Times New Roman"/>
          <w:sz w:val="28"/>
          <w:szCs w:val="28"/>
          <w:lang w:val="uk-UA"/>
        </w:rPr>
        <w:t xml:space="preserve"> прав</w:t>
      </w:r>
      <w:r w:rsidRPr="00284021">
        <w:rPr>
          <w:rFonts w:ascii="Times New Roman" w:hAnsi="Times New Roman" w:cs="Times New Roman"/>
          <w:sz w:val="28"/>
          <w:szCs w:val="28"/>
          <w:lang w:val="uk-UA"/>
        </w:rPr>
        <w:t>о</w:t>
      </w:r>
      <w:r w:rsidR="009656E2" w:rsidRPr="00284021">
        <w:rPr>
          <w:rFonts w:ascii="Times New Roman" w:hAnsi="Times New Roman" w:cs="Times New Roman"/>
          <w:sz w:val="28"/>
          <w:szCs w:val="28"/>
          <w:lang w:val="uk-UA"/>
        </w:rPr>
        <w:t xml:space="preserve"> підозрюваного на </w:t>
      </w:r>
      <w:r w:rsidR="009656E2" w:rsidRPr="00284021">
        <w:rPr>
          <w:rFonts w:ascii="Times New Roman" w:hAnsi="Times New Roman" w:cs="Times New Roman"/>
          <w:sz w:val="28"/>
          <w:szCs w:val="28"/>
          <w:lang w:val="uk-UA"/>
        </w:rPr>
        <w:lastRenderedPageBreak/>
        <w:t>захист і</w:t>
      </w:r>
      <w:r w:rsidRPr="00284021">
        <w:rPr>
          <w:rFonts w:ascii="Times New Roman" w:hAnsi="Times New Roman" w:cs="Times New Roman"/>
          <w:sz w:val="28"/>
          <w:szCs w:val="28"/>
          <w:lang w:val="uk-UA"/>
        </w:rPr>
        <w:t xml:space="preserve"> дозволяє уникнути</w:t>
      </w:r>
      <w:r w:rsidR="009656E2" w:rsidRPr="00284021">
        <w:rPr>
          <w:rFonts w:ascii="Times New Roman" w:hAnsi="Times New Roman" w:cs="Times New Roman"/>
          <w:sz w:val="28"/>
          <w:szCs w:val="28"/>
          <w:lang w:val="uk-UA"/>
        </w:rPr>
        <w:t xml:space="preserve"> юридичного представництва його інтересів. </w:t>
      </w:r>
      <w:r w:rsidR="002B5585">
        <w:rPr>
          <w:rFonts w:ascii="Times New Roman" w:hAnsi="Times New Roman" w:cs="Times New Roman"/>
          <w:sz w:val="28"/>
          <w:szCs w:val="28"/>
          <w:lang w:val="uk-UA"/>
        </w:rPr>
        <w:t>Європейський суд з прав людини</w:t>
      </w:r>
      <w:r w:rsidR="009656E2" w:rsidRPr="00284021">
        <w:rPr>
          <w:rFonts w:ascii="Times New Roman" w:hAnsi="Times New Roman" w:cs="Times New Roman"/>
          <w:sz w:val="28"/>
          <w:szCs w:val="28"/>
          <w:lang w:val="uk-UA"/>
        </w:rPr>
        <w:t xml:space="preserve"> зазначає, що </w:t>
      </w:r>
      <w:r w:rsidRPr="00284021">
        <w:rPr>
          <w:rFonts w:ascii="Times New Roman" w:hAnsi="Times New Roman" w:cs="Times New Roman"/>
          <w:sz w:val="28"/>
          <w:szCs w:val="28"/>
          <w:lang w:val="uk-UA"/>
        </w:rPr>
        <w:t>данна</w:t>
      </w:r>
      <w:r w:rsidR="009656E2" w:rsidRPr="00284021">
        <w:rPr>
          <w:rFonts w:ascii="Times New Roman" w:hAnsi="Times New Roman" w:cs="Times New Roman"/>
          <w:sz w:val="28"/>
          <w:szCs w:val="28"/>
          <w:lang w:val="uk-UA"/>
        </w:rPr>
        <w:t xml:space="preserve"> практика досить поширена при обробці заявок і викликає </w:t>
      </w:r>
      <w:r w:rsidRPr="00284021">
        <w:rPr>
          <w:rFonts w:ascii="Times New Roman" w:hAnsi="Times New Roman" w:cs="Times New Roman"/>
          <w:sz w:val="28"/>
          <w:szCs w:val="28"/>
          <w:lang w:val="uk-UA"/>
        </w:rPr>
        <w:t>стурбованість</w:t>
      </w:r>
      <w:r w:rsidR="009656E2" w:rsidRPr="00284021">
        <w:rPr>
          <w:rFonts w:ascii="Times New Roman" w:hAnsi="Times New Roman" w:cs="Times New Roman"/>
          <w:sz w:val="28"/>
          <w:szCs w:val="28"/>
          <w:lang w:val="uk-UA"/>
        </w:rPr>
        <w:t xml:space="preserve">. При </w:t>
      </w:r>
      <w:r w:rsidRPr="00284021">
        <w:rPr>
          <w:rFonts w:ascii="Times New Roman" w:hAnsi="Times New Roman" w:cs="Times New Roman"/>
          <w:sz w:val="28"/>
          <w:szCs w:val="28"/>
          <w:lang w:val="uk-UA"/>
        </w:rPr>
        <w:t xml:space="preserve">внесенні </w:t>
      </w:r>
      <w:r w:rsidR="009656E2" w:rsidRPr="00284021">
        <w:rPr>
          <w:rFonts w:ascii="Times New Roman" w:hAnsi="Times New Roman" w:cs="Times New Roman"/>
          <w:sz w:val="28"/>
          <w:szCs w:val="28"/>
          <w:lang w:val="uk-UA"/>
        </w:rPr>
        <w:t xml:space="preserve">інформації </w:t>
      </w:r>
      <w:r w:rsidR="002B5585">
        <w:rPr>
          <w:rFonts w:ascii="Times New Roman" w:hAnsi="Times New Roman" w:cs="Times New Roman"/>
          <w:sz w:val="28"/>
          <w:szCs w:val="28"/>
          <w:lang w:val="uk-UA"/>
        </w:rPr>
        <w:t>до</w:t>
      </w:r>
      <w:r w:rsidRPr="00284021">
        <w:rPr>
          <w:rFonts w:ascii="Times New Roman" w:hAnsi="Times New Roman" w:cs="Times New Roman"/>
          <w:sz w:val="28"/>
          <w:szCs w:val="28"/>
          <w:lang w:val="uk-UA"/>
        </w:rPr>
        <w:t>Є</w:t>
      </w:r>
      <w:r w:rsidR="002B5585">
        <w:rPr>
          <w:rFonts w:ascii="Times New Roman" w:hAnsi="Times New Roman" w:cs="Times New Roman"/>
          <w:sz w:val="28"/>
          <w:szCs w:val="28"/>
          <w:lang w:val="uk-UA"/>
        </w:rPr>
        <w:t>диного реєстру досудових розслідувань</w:t>
      </w:r>
      <w:r w:rsidR="009656E2" w:rsidRPr="00284021">
        <w:rPr>
          <w:rFonts w:ascii="Times New Roman" w:hAnsi="Times New Roman" w:cs="Times New Roman"/>
          <w:sz w:val="28"/>
          <w:szCs w:val="28"/>
          <w:lang w:val="uk-UA"/>
        </w:rPr>
        <w:t xml:space="preserve"> не згадуються обставини, які обтяжують покарання за злочин. Це дозволяє слідству уникнути вимоги обов'язкового юридичного представництва інтересів підозрюваного і отримати від нього </w:t>
      </w:r>
      <w:r w:rsidRPr="00284021">
        <w:rPr>
          <w:rFonts w:ascii="Times New Roman" w:hAnsi="Times New Roman" w:cs="Times New Roman"/>
          <w:sz w:val="28"/>
          <w:szCs w:val="28"/>
          <w:lang w:val="uk-UA"/>
        </w:rPr>
        <w:t>обвинувальні показання</w:t>
      </w:r>
      <w:r w:rsidR="009656E2"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Після перекваліфікації діяння слідчий, прокурор залучає захисника та</w:t>
      </w:r>
      <w:r w:rsidR="009656E2" w:rsidRPr="00284021">
        <w:rPr>
          <w:rFonts w:ascii="Times New Roman" w:hAnsi="Times New Roman" w:cs="Times New Roman"/>
          <w:sz w:val="28"/>
          <w:szCs w:val="28"/>
          <w:lang w:val="uk-UA"/>
        </w:rPr>
        <w:t xml:space="preserve"> продовж</w:t>
      </w:r>
      <w:r w:rsidRPr="00284021">
        <w:rPr>
          <w:rFonts w:ascii="Times New Roman" w:hAnsi="Times New Roman" w:cs="Times New Roman"/>
          <w:sz w:val="28"/>
          <w:szCs w:val="28"/>
          <w:lang w:val="uk-UA"/>
        </w:rPr>
        <w:t>ує</w:t>
      </w:r>
      <w:r w:rsidR="009656E2" w:rsidRPr="00284021">
        <w:rPr>
          <w:rFonts w:ascii="Times New Roman" w:hAnsi="Times New Roman" w:cs="Times New Roman"/>
          <w:sz w:val="28"/>
          <w:szCs w:val="28"/>
          <w:lang w:val="uk-UA"/>
        </w:rPr>
        <w:t xml:space="preserve"> досудове слідство. </w:t>
      </w:r>
    </w:p>
    <w:p w:rsidR="009656E2"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Прикладом такого порушення є справа </w:t>
      </w:r>
      <w:r w:rsidR="00300B96"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Балицкого проти України</w:t>
      </w:r>
      <w:r w:rsidR="00300B96"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w:t>
      </w:r>
      <w:r w:rsidR="00300B96" w:rsidRPr="00284021">
        <w:rPr>
          <w:rFonts w:ascii="Times New Roman" w:hAnsi="Times New Roman" w:cs="Times New Roman"/>
          <w:sz w:val="28"/>
          <w:szCs w:val="28"/>
          <w:lang w:val="uk-UA"/>
        </w:rPr>
        <w:t>На початкових стадіях досудового розслідування державні органи володіли інформацією про те, що злочин вчинено з обтяжуючими обставинами.</w:t>
      </w:r>
      <w:r w:rsidRPr="00284021">
        <w:rPr>
          <w:rFonts w:ascii="Times New Roman" w:hAnsi="Times New Roman" w:cs="Times New Roman"/>
          <w:sz w:val="28"/>
          <w:szCs w:val="28"/>
          <w:lang w:val="uk-UA"/>
        </w:rPr>
        <w:t xml:space="preserve"> Так що вбивство Т. поєднувалося з крадіжкою коштовностей і грошей. Після свідчень Балицького звинуватили в більш серйозному ненавмисному вбивстві. Лише через два місяці слідчий рекласифікува</w:t>
      </w:r>
      <w:r w:rsidR="00EF2D9E" w:rsidRPr="00284021">
        <w:rPr>
          <w:rFonts w:ascii="Times New Roman" w:hAnsi="Times New Roman" w:cs="Times New Roman"/>
          <w:sz w:val="28"/>
          <w:szCs w:val="28"/>
          <w:lang w:val="uk-UA"/>
        </w:rPr>
        <w:t>в на</w:t>
      </w:r>
      <w:r w:rsidRPr="00284021">
        <w:rPr>
          <w:rFonts w:ascii="Times New Roman" w:hAnsi="Times New Roman" w:cs="Times New Roman"/>
          <w:sz w:val="28"/>
          <w:szCs w:val="28"/>
          <w:lang w:val="uk-UA"/>
        </w:rPr>
        <w:t xml:space="preserve"> вбивство з корисливих причин, що вимагало юридичного представництва інтересів заявника. З </w:t>
      </w:r>
      <w:r w:rsidR="00EF2D9E" w:rsidRPr="00284021">
        <w:rPr>
          <w:rFonts w:ascii="Times New Roman" w:hAnsi="Times New Roman" w:cs="Times New Roman"/>
          <w:sz w:val="28"/>
          <w:szCs w:val="28"/>
          <w:lang w:val="uk-UA"/>
        </w:rPr>
        <w:t>огляду на це</w:t>
      </w:r>
      <w:r w:rsidR="002B5585">
        <w:rPr>
          <w:rFonts w:ascii="Times New Roman" w:hAnsi="Times New Roman" w:cs="Times New Roman"/>
          <w:sz w:val="28"/>
          <w:szCs w:val="28"/>
          <w:lang w:val="uk-UA"/>
        </w:rPr>
        <w:t>Європейський суд з прав людини</w:t>
      </w:r>
      <w:r w:rsidRPr="00284021">
        <w:rPr>
          <w:rFonts w:ascii="Times New Roman" w:hAnsi="Times New Roman" w:cs="Times New Roman"/>
          <w:sz w:val="28"/>
          <w:szCs w:val="28"/>
          <w:lang w:val="uk-UA"/>
        </w:rPr>
        <w:t>стурбований практикою, відповідно до якої слідчі органи, незважаючи на затримання за більш серйозне кримінальне переслідування, "штучно" додатково пом'якшують звинувачення в їх кваліфікації відповідно до К</w:t>
      </w:r>
      <w:r w:rsidR="002B5585">
        <w:rPr>
          <w:rFonts w:ascii="Times New Roman" w:hAnsi="Times New Roman" w:cs="Times New Roman"/>
          <w:sz w:val="28"/>
          <w:szCs w:val="28"/>
          <w:lang w:val="uk-UA"/>
        </w:rPr>
        <w:t>римінального кодексу</w:t>
      </w:r>
      <w:r w:rsidRPr="00284021">
        <w:rPr>
          <w:rFonts w:ascii="Times New Roman" w:hAnsi="Times New Roman" w:cs="Times New Roman"/>
          <w:sz w:val="28"/>
          <w:szCs w:val="28"/>
          <w:lang w:val="uk-UA"/>
        </w:rPr>
        <w:t xml:space="preserve">, </w:t>
      </w:r>
      <w:r w:rsidR="00EF2D9E" w:rsidRPr="00284021">
        <w:rPr>
          <w:rFonts w:ascii="Times New Roman" w:hAnsi="Times New Roman" w:cs="Times New Roman"/>
          <w:sz w:val="28"/>
          <w:szCs w:val="28"/>
          <w:lang w:val="uk-UA"/>
        </w:rPr>
        <w:t>яка б не вимагала від них забезпечити обов'язкове юридичне представництво інтересів підозрюваного</w:t>
      </w:r>
      <w:r w:rsidRPr="00284021">
        <w:rPr>
          <w:rFonts w:ascii="Times New Roman" w:hAnsi="Times New Roman" w:cs="Times New Roman"/>
          <w:sz w:val="28"/>
          <w:szCs w:val="28"/>
          <w:lang w:val="uk-UA"/>
        </w:rPr>
        <w:t xml:space="preserve"> [</w:t>
      </w:r>
      <w:r w:rsidR="00EF2D9E" w:rsidRPr="00284021">
        <w:rPr>
          <w:rFonts w:ascii="Times New Roman" w:hAnsi="Times New Roman" w:cs="Times New Roman"/>
          <w:sz w:val="28"/>
          <w:szCs w:val="28"/>
          <w:lang w:val="uk-UA"/>
        </w:rPr>
        <w:t>83</w:t>
      </w:r>
      <w:r w:rsidRPr="00284021">
        <w:rPr>
          <w:rFonts w:ascii="Times New Roman" w:hAnsi="Times New Roman" w:cs="Times New Roman"/>
          <w:sz w:val="28"/>
          <w:szCs w:val="28"/>
          <w:lang w:val="uk-UA"/>
        </w:rPr>
        <w:t>].</w:t>
      </w:r>
    </w:p>
    <w:p w:rsidR="00EF2D9E"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Приклад незаконної кваліфікації злочину відображений </w:t>
      </w:r>
      <w:r w:rsidR="002B5585">
        <w:rPr>
          <w:rFonts w:ascii="Times New Roman" w:hAnsi="Times New Roman" w:cs="Times New Roman"/>
          <w:sz w:val="28"/>
          <w:szCs w:val="28"/>
          <w:lang w:val="uk-UA"/>
        </w:rPr>
        <w:t xml:space="preserve">також </w:t>
      </w:r>
      <w:r w:rsidRPr="00284021">
        <w:rPr>
          <w:rFonts w:ascii="Times New Roman" w:hAnsi="Times New Roman" w:cs="Times New Roman"/>
          <w:sz w:val="28"/>
          <w:szCs w:val="28"/>
          <w:lang w:val="uk-UA"/>
        </w:rPr>
        <w:t xml:space="preserve">в справі </w:t>
      </w:r>
      <w:r w:rsidR="00EF2D9E"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Яременка проти України</w:t>
      </w:r>
      <w:r w:rsidR="00EF2D9E"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Розслідуючи насильницьку смерть людини, правоохоронні органи почали кримінальне розслідування причин серйозних тілесних ушкоджень, що спричинили смерть, а не факту вбивства. Перша кваліфікація стосувалася менш тяжкого злочину і тому не вимагала юридичного представництва підозрюваного. Відразу після отримання визнання вони змінили свою кваліфікацію на вбивство і звинуватили Яременко [</w:t>
      </w:r>
      <w:r w:rsidR="00EF2D9E" w:rsidRPr="00284021">
        <w:rPr>
          <w:rFonts w:ascii="Times New Roman" w:hAnsi="Times New Roman" w:cs="Times New Roman"/>
          <w:sz w:val="28"/>
          <w:szCs w:val="28"/>
          <w:lang w:val="uk-UA"/>
        </w:rPr>
        <w:t>84</w:t>
      </w:r>
      <w:r w:rsidRPr="00284021">
        <w:rPr>
          <w:rFonts w:ascii="Times New Roman" w:hAnsi="Times New Roman" w:cs="Times New Roman"/>
          <w:sz w:val="28"/>
          <w:szCs w:val="28"/>
          <w:lang w:val="uk-UA"/>
        </w:rPr>
        <w:t xml:space="preserve">]. </w:t>
      </w:r>
    </w:p>
    <w:p w:rsidR="00EF2D9E"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Керуючи кваліфікацією, орган досудового слідства підозрює переваги обов'язкового представництва. Такі дії дозволяють чинити тиск на підозрюваних і давати показання проти самих себе, що неприпустимо з точки зору національного </w:t>
      </w:r>
      <w:r w:rsidRPr="00284021">
        <w:rPr>
          <w:rFonts w:ascii="Times New Roman" w:hAnsi="Times New Roman" w:cs="Times New Roman"/>
          <w:sz w:val="28"/>
          <w:szCs w:val="28"/>
          <w:lang w:val="uk-UA"/>
        </w:rPr>
        <w:lastRenderedPageBreak/>
        <w:t xml:space="preserve">та міжнародного права. Наявність цих та інших прикладів свідчить про очевидну мету прихованої мети при попередній кваліфікації злочину. </w:t>
      </w:r>
    </w:p>
    <w:p w:rsidR="00EF2D9E"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Згідно ст. 8 </w:t>
      </w:r>
      <w:r w:rsidR="009E59B4">
        <w:rPr>
          <w:rFonts w:ascii="Times New Roman" w:hAnsi="Times New Roman" w:cs="Times New Roman"/>
          <w:sz w:val="28"/>
          <w:szCs w:val="28"/>
          <w:lang w:val="uk-UA"/>
        </w:rPr>
        <w:t>к</w:t>
      </w:r>
      <w:r w:rsidRPr="00284021">
        <w:rPr>
          <w:rFonts w:ascii="Times New Roman" w:hAnsi="Times New Roman" w:cs="Times New Roman"/>
          <w:sz w:val="28"/>
          <w:szCs w:val="28"/>
          <w:lang w:val="uk-UA"/>
        </w:rPr>
        <w:t>онвенції, кожна людина має право на повагу до його або її особистого життя, державні органи не повинні перешкоджати здійсненню цього права, за винятком випадків, коли втручання здійснюється згідно із законом і є необхідним у демократичному суспільстві в інтересахнаціональної та громадської безпеки чи економічного добробуту країни, щоб запобігти заворушенням чи злочину, захистити здоров'я або права і свободи інших.</w:t>
      </w:r>
    </w:p>
    <w:p w:rsidR="00176290"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 Згідно з Конституцією України людина, її честь і гідність визнані найвищою с</w:t>
      </w:r>
      <w:r w:rsidR="009E59B4">
        <w:rPr>
          <w:rFonts w:ascii="Times New Roman" w:hAnsi="Times New Roman" w:cs="Times New Roman"/>
          <w:sz w:val="28"/>
          <w:szCs w:val="28"/>
          <w:lang w:val="uk-UA"/>
        </w:rPr>
        <w:t>оціальною цінністю в Україні (ч. 1, ст.</w:t>
      </w:r>
      <w:r w:rsidRPr="00284021">
        <w:rPr>
          <w:rFonts w:ascii="Times New Roman" w:hAnsi="Times New Roman" w:cs="Times New Roman"/>
          <w:sz w:val="28"/>
          <w:szCs w:val="28"/>
          <w:lang w:val="uk-UA"/>
        </w:rPr>
        <w:t xml:space="preserve"> 3). Органи державної влади та місцевого самоврядування, їх посадові особи зобов'язані діяти лише на підставі, в межах повноважень та у порядку, які передбачені Конституцією та законами України (ч</w:t>
      </w:r>
      <w:r w:rsidR="009E59B4">
        <w:rPr>
          <w:rFonts w:ascii="Times New Roman" w:hAnsi="Times New Roman" w:cs="Times New Roman"/>
          <w:sz w:val="28"/>
          <w:szCs w:val="28"/>
          <w:lang w:val="uk-UA"/>
        </w:rPr>
        <w:t>.2 ст.</w:t>
      </w:r>
      <w:r w:rsidRPr="00284021">
        <w:rPr>
          <w:rFonts w:ascii="Times New Roman" w:hAnsi="Times New Roman" w:cs="Times New Roman"/>
          <w:sz w:val="28"/>
          <w:szCs w:val="28"/>
          <w:lang w:val="uk-UA"/>
        </w:rPr>
        <w:t xml:space="preserve"> 19). Міжнародно-правові акти регулюють право на невтручання в приватне життя і сімейне життя. Так, в </w:t>
      </w:r>
      <w:r w:rsidR="00EF2D9E" w:rsidRPr="00284021">
        <w:rPr>
          <w:rFonts w:ascii="Times New Roman" w:hAnsi="Times New Roman" w:cs="Times New Roman"/>
          <w:sz w:val="28"/>
          <w:szCs w:val="28"/>
          <w:lang w:val="uk-UA"/>
        </w:rPr>
        <w:t>ст.</w:t>
      </w:r>
      <w:r w:rsidRPr="00284021">
        <w:rPr>
          <w:rFonts w:ascii="Times New Roman" w:hAnsi="Times New Roman" w:cs="Times New Roman"/>
          <w:sz w:val="28"/>
          <w:szCs w:val="28"/>
          <w:lang w:val="uk-UA"/>
        </w:rPr>
        <w:t xml:space="preserve"> 12 Загальної декларації прав людини 1948 року говориться, що ніхто не може </w:t>
      </w:r>
      <w:r w:rsidR="00EF2D9E" w:rsidRPr="00284021">
        <w:rPr>
          <w:rFonts w:ascii="Times New Roman" w:hAnsi="Times New Roman" w:cs="Times New Roman"/>
          <w:sz w:val="28"/>
          <w:szCs w:val="28"/>
          <w:lang w:val="uk-UA"/>
        </w:rPr>
        <w:t xml:space="preserve">зазнавати безпідставного </w:t>
      </w:r>
      <w:r w:rsidRPr="00284021">
        <w:rPr>
          <w:rFonts w:ascii="Times New Roman" w:hAnsi="Times New Roman" w:cs="Times New Roman"/>
          <w:sz w:val="28"/>
          <w:szCs w:val="28"/>
          <w:lang w:val="uk-UA"/>
        </w:rPr>
        <w:t>втручання в його особисте і сімейне життя, необґрунтованого втручання в недоторканність його житла, таємницю його листування або</w:t>
      </w:r>
      <w:r w:rsidR="00176290" w:rsidRPr="00284021">
        <w:rPr>
          <w:rFonts w:ascii="Times New Roman" w:hAnsi="Times New Roman" w:cs="Times New Roman"/>
          <w:sz w:val="28"/>
          <w:szCs w:val="28"/>
          <w:lang w:val="uk-UA"/>
        </w:rPr>
        <w:t xml:space="preserve"> на</w:t>
      </w:r>
      <w:r w:rsidRPr="00284021">
        <w:rPr>
          <w:rFonts w:ascii="Times New Roman" w:hAnsi="Times New Roman" w:cs="Times New Roman"/>
          <w:sz w:val="28"/>
          <w:szCs w:val="28"/>
          <w:lang w:val="uk-UA"/>
        </w:rPr>
        <w:t xml:space="preserve"> його честь і репутаці</w:t>
      </w:r>
      <w:r w:rsidR="00176290" w:rsidRPr="00284021">
        <w:rPr>
          <w:rFonts w:ascii="Times New Roman" w:hAnsi="Times New Roman" w:cs="Times New Roman"/>
          <w:sz w:val="28"/>
          <w:szCs w:val="28"/>
          <w:lang w:val="uk-UA"/>
        </w:rPr>
        <w:t>ю</w:t>
      </w:r>
      <w:r w:rsidRPr="00284021">
        <w:rPr>
          <w:rFonts w:ascii="Times New Roman" w:hAnsi="Times New Roman" w:cs="Times New Roman"/>
          <w:sz w:val="28"/>
          <w:szCs w:val="28"/>
          <w:lang w:val="uk-UA"/>
        </w:rPr>
        <w:t xml:space="preserve">. Кожен має право на захист закону від такого втручання або </w:t>
      </w:r>
      <w:r w:rsidR="00176290" w:rsidRPr="00284021">
        <w:rPr>
          <w:rFonts w:ascii="Times New Roman" w:hAnsi="Times New Roman" w:cs="Times New Roman"/>
          <w:sz w:val="28"/>
          <w:szCs w:val="28"/>
          <w:lang w:val="uk-UA"/>
        </w:rPr>
        <w:t>таких посягань</w:t>
      </w:r>
      <w:r w:rsidRPr="00284021">
        <w:rPr>
          <w:rFonts w:ascii="Times New Roman" w:hAnsi="Times New Roman" w:cs="Times New Roman"/>
          <w:sz w:val="28"/>
          <w:szCs w:val="28"/>
          <w:lang w:val="uk-UA"/>
        </w:rPr>
        <w:t xml:space="preserve"> [</w:t>
      </w:r>
      <w:r w:rsidR="00176290" w:rsidRPr="00284021">
        <w:rPr>
          <w:rFonts w:ascii="Times New Roman" w:hAnsi="Times New Roman" w:cs="Times New Roman"/>
          <w:sz w:val="28"/>
          <w:szCs w:val="28"/>
          <w:lang w:val="uk-UA"/>
        </w:rPr>
        <w:t>85</w:t>
      </w:r>
      <w:r w:rsidRPr="00284021">
        <w:rPr>
          <w:rFonts w:ascii="Times New Roman" w:hAnsi="Times New Roman" w:cs="Times New Roman"/>
          <w:sz w:val="28"/>
          <w:szCs w:val="28"/>
          <w:lang w:val="uk-UA"/>
        </w:rPr>
        <w:t>]</w:t>
      </w:r>
      <w:r w:rsidR="00176290" w:rsidRPr="00284021">
        <w:rPr>
          <w:rFonts w:ascii="Times New Roman" w:hAnsi="Times New Roman" w:cs="Times New Roman"/>
          <w:sz w:val="28"/>
          <w:szCs w:val="28"/>
          <w:lang w:val="uk-UA"/>
        </w:rPr>
        <w:t>.</w:t>
      </w:r>
    </w:p>
    <w:p w:rsidR="00176290"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Міжнародний пакт про громадянські і політичні права 1966 року свідчить, що ніхто не буде зазнавати безпідставного чи незаконного втручання в його приватне та сімейне життя, безпідставного чи незаконного втручання в недоторканність його житла, таємницю його листування. або незаконне посяга</w:t>
      </w:r>
      <w:r w:rsidR="00176290" w:rsidRPr="00284021">
        <w:rPr>
          <w:rFonts w:ascii="Times New Roman" w:hAnsi="Times New Roman" w:cs="Times New Roman"/>
          <w:sz w:val="28"/>
          <w:szCs w:val="28"/>
          <w:lang w:val="uk-UA"/>
        </w:rPr>
        <w:t>ння на його честь і репутацію. (п.</w:t>
      </w:r>
      <w:r w:rsidR="00322513">
        <w:rPr>
          <w:rFonts w:ascii="Times New Roman" w:hAnsi="Times New Roman" w:cs="Times New Roman"/>
          <w:sz w:val="28"/>
          <w:szCs w:val="28"/>
          <w:lang w:val="uk-UA"/>
        </w:rPr>
        <w:t xml:space="preserve"> </w:t>
      </w:r>
      <w:r w:rsidR="00176290" w:rsidRPr="00284021">
        <w:rPr>
          <w:rFonts w:ascii="Times New Roman" w:hAnsi="Times New Roman" w:cs="Times New Roman"/>
          <w:sz w:val="28"/>
          <w:szCs w:val="28"/>
          <w:lang w:val="uk-UA"/>
        </w:rPr>
        <w:t>1 ст.</w:t>
      </w:r>
      <w:r w:rsidR="00322513">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17) [</w:t>
      </w:r>
      <w:r w:rsidR="00176290" w:rsidRPr="00284021">
        <w:rPr>
          <w:rFonts w:ascii="Times New Roman" w:hAnsi="Times New Roman" w:cs="Times New Roman"/>
          <w:sz w:val="28"/>
          <w:szCs w:val="28"/>
          <w:lang w:val="uk-UA"/>
        </w:rPr>
        <w:t>86</w:t>
      </w:r>
      <w:r w:rsidRPr="00284021">
        <w:rPr>
          <w:rFonts w:ascii="Times New Roman" w:hAnsi="Times New Roman" w:cs="Times New Roman"/>
          <w:sz w:val="28"/>
          <w:szCs w:val="28"/>
          <w:lang w:val="uk-UA"/>
        </w:rPr>
        <w:t xml:space="preserve">]. </w:t>
      </w:r>
    </w:p>
    <w:p w:rsidR="009656E2" w:rsidRPr="00284021" w:rsidRDefault="009656E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Згідно з рішенням Конституційного </w:t>
      </w:r>
      <w:r w:rsidR="009E59B4">
        <w:rPr>
          <w:rFonts w:ascii="Times New Roman" w:hAnsi="Times New Roman" w:cs="Times New Roman"/>
          <w:sz w:val="28"/>
          <w:szCs w:val="28"/>
          <w:lang w:val="uk-UA"/>
        </w:rPr>
        <w:t>с</w:t>
      </w:r>
      <w:r w:rsidRPr="00284021">
        <w:rPr>
          <w:rFonts w:ascii="Times New Roman" w:hAnsi="Times New Roman" w:cs="Times New Roman"/>
          <w:sz w:val="28"/>
          <w:szCs w:val="28"/>
          <w:lang w:val="uk-UA"/>
        </w:rPr>
        <w:t>уду України у справі за конституційним підпорядкуванн</w:t>
      </w:r>
      <w:r w:rsidR="00176290" w:rsidRPr="00284021">
        <w:rPr>
          <w:rFonts w:ascii="Times New Roman" w:hAnsi="Times New Roman" w:cs="Times New Roman"/>
          <w:sz w:val="28"/>
          <w:szCs w:val="28"/>
          <w:lang w:val="uk-UA"/>
        </w:rPr>
        <w:t>ям</w:t>
      </w:r>
      <w:r w:rsidRPr="00284021">
        <w:rPr>
          <w:rFonts w:ascii="Times New Roman" w:hAnsi="Times New Roman" w:cs="Times New Roman"/>
          <w:sz w:val="28"/>
          <w:szCs w:val="28"/>
          <w:lang w:val="uk-UA"/>
        </w:rPr>
        <w:t xml:space="preserve"> Жашківсько</w:t>
      </w:r>
      <w:r w:rsidR="00176290" w:rsidRPr="00284021">
        <w:rPr>
          <w:rFonts w:ascii="Times New Roman" w:hAnsi="Times New Roman" w:cs="Times New Roman"/>
          <w:sz w:val="28"/>
          <w:szCs w:val="28"/>
          <w:lang w:val="uk-UA"/>
        </w:rPr>
        <w:t>ї</w:t>
      </w:r>
      <w:r w:rsidRPr="00284021">
        <w:rPr>
          <w:rFonts w:ascii="Times New Roman" w:hAnsi="Times New Roman" w:cs="Times New Roman"/>
          <w:sz w:val="28"/>
          <w:szCs w:val="28"/>
          <w:lang w:val="uk-UA"/>
        </w:rPr>
        <w:t xml:space="preserve"> районно</w:t>
      </w:r>
      <w:r w:rsidR="00176290" w:rsidRPr="00284021">
        <w:rPr>
          <w:rFonts w:ascii="Times New Roman" w:hAnsi="Times New Roman" w:cs="Times New Roman"/>
          <w:sz w:val="28"/>
          <w:szCs w:val="28"/>
          <w:lang w:val="uk-UA"/>
        </w:rPr>
        <w:t>ї</w:t>
      </w:r>
      <w:r w:rsidRPr="00284021">
        <w:rPr>
          <w:rFonts w:ascii="Times New Roman" w:hAnsi="Times New Roman" w:cs="Times New Roman"/>
          <w:sz w:val="28"/>
          <w:szCs w:val="28"/>
          <w:lang w:val="uk-UA"/>
        </w:rPr>
        <w:t xml:space="preserve"> ради від 20 січня 2012 року, відомості про особисте та сімейне життя людини (персональні дані про нього) є відомостями або сукупністю відомостей про особу які були визначені або можуть бути конкретно визначені, а саме : громадянство, освіту, сімейний стан, релігійна приналежність, стан здоров'я, фінансове становище, адреса, дата і місце народження, місце проживання і місця </w:t>
      </w:r>
      <w:r w:rsidR="00176290" w:rsidRPr="00284021">
        <w:rPr>
          <w:rFonts w:ascii="Times New Roman" w:hAnsi="Times New Roman" w:cs="Times New Roman"/>
          <w:sz w:val="28"/>
          <w:szCs w:val="28"/>
          <w:lang w:val="uk-UA"/>
        </w:rPr>
        <w:t>перебування</w:t>
      </w:r>
      <w:r w:rsidRPr="00284021">
        <w:rPr>
          <w:rFonts w:ascii="Times New Roman" w:hAnsi="Times New Roman" w:cs="Times New Roman"/>
          <w:sz w:val="28"/>
          <w:szCs w:val="28"/>
          <w:lang w:val="uk-UA"/>
        </w:rPr>
        <w:t xml:space="preserve"> і т. д., особисті </w:t>
      </w:r>
      <w:r w:rsidR="00176290" w:rsidRPr="00284021">
        <w:rPr>
          <w:rFonts w:ascii="Times New Roman" w:hAnsi="Times New Roman" w:cs="Times New Roman"/>
          <w:sz w:val="28"/>
          <w:szCs w:val="28"/>
          <w:lang w:val="uk-UA"/>
        </w:rPr>
        <w:t xml:space="preserve">майнові та </w:t>
      </w:r>
      <w:r w:rsidR="00176290" w:rsidRPr="00284021">
        <w:rPr>
          <w:rFonts w:ascii="Times New Roman" w:hAnsi="Times New Roman" w:cs="Times New Roman"/>
          <w:sz w:val="28"/>
          <w:szCs w:val="28"/>
          <w:lang w:val="uk-UA"/>
        </w:rPr>
        <w:lastRenderedPageBreak/>
        <w:t>немайнові відносини</w:t>
      </w:r>
      <w:r w:rsidR="006D79D4" w:rsidRPr="00284021">
        <w:rPr>
          <w:rFonts w:ascii="Times New Roman" w:hAnsi="Times New Roman" w:cs="Times New Roman"/>
          <w:sz w:val="28"/>
          <w:szCs w:val="28"/>
          <w:lang w:val="uk-UA"/>
        </w:rPr>
        <w:t xml:space="preserve"> особи,</w:t>
      </w:r>
      <w:r w:rsidRPr="00284021">
        <w:rPr>
          <w:rFonts w:ascii="Times New Roman" w:hAnsi="Times New Roman" w:cs="Times New Roman"/>
          <w:sz w:val="28"/>
          <w:szCs w:val="28"/>
          <w:lang w:val="uk-UA"/>
        </w:rPr>
        <w:t xml:space="preserve"> про нові стосунки цієї особи з іншими, включно з членами родини, і інформацію про події і </w:t>
      </w:r>
      <w:r w:rsidR="006D79D4" w:rsidRPr="00284021">
        <w:rPr>
          <w:rFonts w:ascii="Times New Roman" w:hAnsi="Times New Roman" w:cs="Times New Roman"/>
          <w:sz w:val="28"/>
          <w:szCs w:val="28"/>
          <w:lang w:val="uk-UA"/>
        </w:rPr>
        <w:t>явища</w:t>
      </w:r>
      <w:r w:rsidRPr="00284021">
        <w:rPr>
          <w:rFonts w:ascii="Times New Roman" w:hAnsi="Times New Roman" w:cs="Times New Roman"/>
          <w:sz w:val="28"/>
          <w:szCs w:val="28"/>
          <w:lang w:val="uk-UA"/>
        </w:rPr>
        <w:t xml:space="preserve">, які сталися або відбуваються </w:t>
      </w:r>
      <w:r w:rsidR="006D79D4" w:rsidRPr="00284021">
        <w:rPr>
          <w:rFonts w:ascii="Times New Roman" w:hAnsi="Times New Roman" w:cs="Times New Roman"/>
          <w:sz w:val="28"/>
          <w:szCs w:val="28"/>
          <w:lang w:val="uk-UA"/>
        </w:rPr>
        <w:t>у побутовому, інтимними, соціальниому</w:t>
      </w:r>
      <w:r w:rsidRPr="00284021">
        <w:rPr>
          <w:rFonts w:ascii="Times New Roman" w:hAnsi="Times New Roman" w:cs="Times New Roman"/>
          <w:sz w:val="28"/>
          <w:szCs w:val="28"/>
          <w:lang w:val="uk-UA"/>
        </w:rPr>
        <w:t>, професійн</w:t>
      </w:r>
      <w:r w:rsidR="006D79D4" w:rsidRPr="00284021">
        <w:rPr>
          <w:rFonts w:ascii="Times New Roman" w:hAnsi="Times New Roman" w:cs="Times New Roman"/>
          <w:sz w:val="28"/>
          <w:szCs w:val="28"/>
          <w:lang w:val="uk-UA"/>
        </w:rPr>
        <w:t>ому</w:t>
      </w:r>
      <w:r w:rsidRPr="00284021">
        <w:rPr>
          <w:rFonts w:ascii="Times New Roman" w:hAnsi="Times New Roman" w:cs="Times New Roman"/>
          <w:sz w:val="28"/>
          <w:szCs w:val="28"/>
          <w:lang w:val="uk-UA"/>
        </w:rPr>
        <w:t>, ділов</w:t>
      </w:r>
      <w:r w:rsidR="006D79D4" w:rsidRPr="00284021">
        <w:rPr>
          <w:rFonts w:ascii="Times New Roman" w:hAnsi="Times New Roman" w:cs="Times New Roman"/>
          <w:sz w:val="28"/>
          <w:szCs w:val="28"/>
          <w:lang w:val="uk-UA"/>
        </w:rPr>
        <w:t>ому</w:t>
      </w:r>
      <w:r w:rsidRPr="00284021">
        <w:rPr>
          <w:rFonts w:ascii="Times New Roman" w:hAnsi="Times New Roman" w:cs="Times New Roman"/>
          <w:sz w:val="28"/>
          <w:szCs w:val="28"/>
          <w:lang w:val="uk-UA"/>
        </w:rPr>
        <w:t xml:space="preserve"> та іншими сферами життя, за винятком інформації про здійснення повноважень особою, яка займає посаду, пов'язану з виконанням функцій держави або органів місцевого самоврядування. Така інформація про цю людину і членів його сім'ї є конфіденційною і може поширюватися лише за їх згодою, за винятком випадків, передбачених законом, і лише в інтересах національної безпеки, економічного доб</w:t>
      </w:r>
      <w:r w:rsidR="00322513">
        <w:rPr>
          <w:rFonts w:ascii="Times New Roman" w:hAnsi="Times New Roman" w:cs="Times New Roman"/>
          <w:sz w:val="28"/>
          <w:szCs w:val="28"/>
          <w:lang w:val="uk-UA"/>
        </w:rPr>
        <w:t xml:space="preserve">робуту та прав людини (п. 3.3) </w:t>
      </w:r>
      <w:r w:rsidRPr="00284021">
        <w:rPr>
          <w:rFonts w:ascii="Times New Roman" w:hAnsi="Times New Roman" w:cs="Times New Roman"/>
          <w:sz w:val="28"/>
          <w:szCs w:val="28"/>
          <w:lang w:val="uk-UA"/>
        </w:rPr>
        <w:t>[</w:t>
      </w:r>
      <w:r w:rsidR="00176290" w:rsidRPr="00284021">
        <w:rPr>
          <w:rFonts w:ascii="Times New Roman" w:hAnsi="Times New Roman" w:cs="Times New Roman"/>
          <w:sz w:val="28"/>
          <w:szCs w:val="28"/>
          <w:lang w:val="uk-UA"/>
        </w:rPr>
        <w:t>87</w:t>
      </w:r>
      <w:r w:rsidRPr="00284021">
        <w:rPr>
          <w:rFonts w:ascii="Times New Roman" w:hAnsi="Times New Roman" w:cs="Times New Roman"/>
          <w:sz w:val="28"/>
          <w:szCs w:val="28"/>
          <w:lang w:val="uk-UA"/>
        </w:rPr>
        <w:t>]</w:t>
      </w:r>
      <w:r w:rsidR="00322513">
        <w:rPr>
          <w:rFonts w:ascii="Times New Roman" w:hAnsi="Times New Roman" w:cs="Times New Roman"/>
          <w:sz w:val="28"/>
          <w:szCs w:val="28"/>
          <w:lang w:val="uk-UA"/>
        </w:rPr>
        <w:t>.</w:t>
      </w:r>
    </w:p>
    <w:p w:rsidR="00B63162"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В ході кримінального судочинства органи попереднього розслідування повинні враховувати і застосовувати не тільки норми національного законодавства, а й міжнародні стандарти загальновизнаних прав людини. Особливу актуальність мають вимоги Європейської конвенції про захист прав людини і основних свобод, як</w:t>
      </w:r>
      <w:r w:rsidR="00200B01" w:rsidRPr="00284021">
        <w:rPr>
          <w:rFonts w:ascii="Times New Roman" w:hAnsi="Times New Roman" w:cs="Times New Roman"/>
          <w:sz w:val="28"/>
          <w:szCs w:val="28"/>
          <w:lang w:val="uk-UA"/>
        </w:rPr>
        <w:t xml:space="preserve">і застосовує Європейський </w:t>
      </w:r>
      <w:r w:rsidR="009E59B4">
        <w:rPr>
          <w:rFonts w:ascii="Times New Roman" w:hAnsi="Times New Roman" w:cs="Times New Roman"/>
          <w:sz w:val="28"/>
          <w:szCs w:val="28"/>
          <w:lang w:val="uk-UA"/>
        </w:rPr>
        <w:t>с</w:t>
      </w:r>
      <w:r w:rsidR="00200B01" w:rsidRPr="00284021">
        <w:rPr>
          <w:rFonts w:ascii="Times New Roman" w:hAnsi="Times New Roman" w:cs="Times New Roman"/>
          <w:sz w:val="28"/>
          <w:szCs w:val="28"/>
          <w:lang w:val="uk-UA"/>
        </w:rPr>
        <w:t>уд</w:t>
      </w:r>
      <w:r w:rsidRPr="00284021">
        <w:rPr>
          <w:rFonts w:ascii="Times New Roman" w:hAnsi="Times New Roman" w:cs="Times New Roman"/>
          <w:sz w:val="28"/>
          <w:szCs w:val="28"/>
          <w:lang w:val="uk-UA"/>
        </w:rPr>
        <w:t xml:space="preserve"> з прав людини. У рішеннях </w:t>
      </w:r>
      <w:r w:rsidR="009E59B4" w:rsidRPr="00284021">
        <w:rPr>
          <w:rFonts w:ascii="Times New Roman" w:hAnsi="Times New Roman" w:cs="Times New Roman"/>
          <w:sz w:val="28"/>
          <w:szCs w:val="28"/>
          <w:lang w:val="uk-UA"/>
        </w:rPr>
        <w:t>Європейськ</w:t>
      </w:r>
      <w:r w:rsidR="009E59B4">
        <w:rPr>
          <w:rFonts w:ascii="Times New Roman" w:hAnsi="Times New Roman" w:cs="Times New Roman"/>
          <w:sz w:val="28"/>
          <w:szCs w:val="28"/>
          <w:lang w:val="uk-UA"/>
        </w:rPr>
        <w:t>огос</w:t>
      </w:r>
      <w:r w:rsidR="009E59B4" w:rsidRPr="00284021">
        <w:rPr>
          <w:rFonts w:ascii="Times New Roman" w:hAnsi="Times New Roman" w:cs="Times New Roman"/>
          <w:sz w:val="28"/>
          <w:szCs w:val="28"/>
          <w:lang w:val="uk-UA"/>
        </w:rPr>
        <w:t>уд</w:t>
      </w:r>
      <w:r w:rsidR="009E59B4">
        <w:rPr>
          <w:rFonts w:ascii="Times New Roman" w:hAnsi="Times New Roman" w:cs="Times New Roman"/>
          <w:sz w:val="28"/>
          <w:szCs w:val="28"/>
          <w:lang w:val="uk-UA"/>
        </w:rPr>
        <w:t>у</w:t>
      </w:r>
      <w:r w:rsidR="009E59B4" w:rsidRPr="00284021">
        <w:rPr>
          <w:rFonts w:ascii="Times New Roman" w:hAnsi="Times New Roman" w:cs="Times New Roman"/>
          <w:sz w:val="28"/>
          <w:szCs w:val="28"/>
          <w:lang w:val="uk-UA"/>
        </w:rPr>
        <w:t xml:space="preserve"> з прав людини</w:t>
      </w:r>
      <w:r w:rsidRPr="00284021">
        <w:rPr>
          <w:rFonts w:ascii="Times New Roman" w:hAnsi="Times New Roman" w:cs="Times New Roman"/>
          <w:sz w:val="28"/>
          <w:szCs w:val="28"/>
          <w:lang w:val="uk-UA"/>
        </w:rPr>
        <w:t xml:space="preserve"> неодноразово підкреслювалося, що з метою забезпечення доказів у кримінальній справі органи </w:t>
      </w:r>
      <w:r w:rsidR="009E59B4">
        <w:rPr>
          <w:rFonts w:ascii="Times New Roman" w:hAnsi="Times New Roman" w:cs="Times New Roman"/>
          <w:sz w:val="28"/>
          <w:szCs w:val="28"/>
          <w:lang w:val="uk-UA"/>
        </w:rPr>
        <w:t>досудового</w:t>
      </w:r>
      <w:r w:rsidRPr="00284021">
        <w:rPr>
          <w:rFonts w:ascii="Times New Roman" w:hAnsi="Times New Roman" w:cs="Times New Roman"/>
          <w:sz w:val="28"/>
          <w:szCs w:val="28"/>
          <w:lang w:val="uk-UA"/>
        </w:rPr>
        <w:t xml:space="preserve"> розслідування зобов'язані приймати всі доступні і розумні заходи, передбачені К</w:t>
      </w:r>
      <w:r w:rsidR="009E59B4">
        <w:rPr>
          <w:rFonts w:ascii="Times New Roman" w:hAnsi="Times New Roman" w:cs="Times New Roman"/>
          <w:sz w:val="28"/>
          <w:szCs w:val="28"/>
          <w:lang w:val="uk-UA"/>
        </w:rPr>
        <w:t>римінальним процесуальним кодексом</w:t>
      </w:r>
      <w:r w:rsidR="00200B01" w:rsidRPr="00284021">
        <w:rPr>
          <w:rFonts w:ascii="Times New Roman" w:hAnsi="Times New Roman" w:cs="Times New Roman"/>
          <w:sz w:val="28"/>
          <w:szCs w:val="28"/>
          <w:lang w:val="uk-UA"/>
        </w:rPr>
        <w:t>України</w:t>
      </w:r>
      <w:r w:rsidRPr="00284021">
        <w:rPr>
          <w:rFonts w:ascii="Times New Roman" w:hAnsi="Times New Roman" w:cs="Times New Roman"/>
          <w:sz w:val="28"/>
          <w:szCs w:val="28"/>
          <w:lang w:val="uk-UA"/>
        </w:rPr>
        <w:t xml:space="preserve">, до яких відноситься, зокрема, своєчасне </w:t>
      </w:r>
      <w:r w:rsidR="00200B01" w:rsidRPr="00284021">
        <w:rPr>
          <w:rFonts w:ascii="Times New Roman" w:hAnsi="Times New Roman" w:cs="Times New Roman"/>
          <w:sz w:val="28"/>
          <w:szCs w:val="28"/>
          <w:lang w:val="uk-UA"/>
        </w:rPr>
        <w:t>здійсненн</w:t>
      </w:r>
      <w:r w:rsidR="00D81C69" w:rsidRPr="00284021">
        <w:rPr>
          <w:rFonts w:ascii="Times New Roman" w:hAnsi="Times New Roman" w:cs="Times New Roman"/>
          <w:sz w:val="28"/>
          <w:szCs w:val="28"/>
          <w:lang w:val="uk-UA"/>
        </w:rPr>
        <w:t>я</w:t>
      </w:r>
      <w:r w:rsidRPr="00284021">
        <w:rPr>
          <w:rFonts w:ascii="Times New Roman" w:hAnsi="Times New Roman" w:cs="Times New Roman"/>
          <w:sz w:val="28"/>
          <w:szCs w:val="28"/>
          <w:lang w:val="uk-UA"/>
        </w:rPr>
        <w:t xml:space="preserve"> огляду місця події. Так, в постанові у справі «Денис Васильєв проти Росії» </w:t>
      </w:r>
      <w:r w:rsidR="009E59B4" w:rsidRPr="00284021">
        <w:rPr>
          <w:rFonts w:ascii="Times New Roman" w:hAnsi="Times New Roman" w:cs="Times New Roman"/>
          <w:sz w:val="28"/>
          <w:szCs w:val="28"/>
          <w:lang w:val="uk-UA"/>
        </w:rPr>
        <w:t xml:space="preserve">Європейський </w:t>
      </w:r>
      <w:r w:rsidR="009E59B4">
        <w:rPr>
          <w:rFonts w:ascii="Times New Roman" w:hAnsi="Times New Roman" w:cs="Times New Roman"/>
          <w:sz w:val="28"/>
          <w:szCs w:val="28"/>
          <w:lang w:val="uk-UA"/>
        </w:rPr>
        <w:t>с</w:t>
      </w:r>
      <w:r w:rsidR="009E59B4" w:rsidRPr="00284021">
        <w:rPr>
          <w:rFonts w:ascii="Times New Roman" w:hAnsi="Times New Roman" w:cs="Times New Roman"/>
          <w:sz w:val="28"/>
          <w:szCs w:val="28"/>
          <w:lang w:val="uk-UA"/>
        </w:rPr>
        <w:t>уд з прав людини</w:t>
      </w:r>
      <w:r w:rsidRPr="00284021">
        <w:rPr>
          <w:rFonts w:ascii="Times New Roman" w:hAnsi="Times New Roman" w:cs="Times New Roman"/>
          <w:sz w:val="28"/>
          <w:szCs w:val="28"/>
          <w:lang w:val="uk-UA"/>
        </w:rPr>
        <w:t xml:space="preserve"> зазначив, що зволікання при огляді місця події може призвести до знищення слідів злочину і затягування порушення кримінальної справи унеможливило отримання доказів щодо події [</w:t>
      </w:r>
      <w:r w:rsidR="00200B01" w:rsidRPr="00284021">
        <w:rPr>
          <w:rFonts w:ascii="Times New Roman" w:hAnsi="Times New Roman" w:cs="Times New Roman"/>
          <w:sz w:val="28"/>
          <w:szCs w:val="28"/>
          <w:lang w:val="uk-UA"/>
        </w:rPr>
        <w:t>63</w:t>
      </w:r>
      <w:r w:rsidRPr="00284021">
        <w:rPr>
          <w:rFonts w:ascii="Times New Roman" w:hAnsi="Times New Roman" w:cs="Times New Roman"/>
          <w:sz w:val="28"/>
          <w:szCs w:val="28"/>
          <w:lang w:val="uk-UA"/>
        </w:rPr>
        <w:t>].</w:t>
      </w:r>
    </w:p>
    <w:p w:rsidR="00B63162" w:rsidRPr="00284021" w:rsidRDefault="009E59B4"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практиці </w:t>
      </w:r>
      <w:r w:rsidRPr="00284021">
        <w:rPr>
          <w:rFonts w:ascii="Times New Roman" w:hAnsi="Times New Roman" w:cs="Times New Roman"/>
          <w:sz w:val="28"/>
          <w:szCs w:val="28"/>
          <w:lang w:val="uk-UA"/>
        </w:rPr>
        <w:t>Європейськ</w:t>
      </w:r>
      <w:r>
        <w:rPr>
          <w:rFonts w:ascii="Times New Roman" w:hAnsi="Times New Roman" w:cs="Times New Roman"/>
          <w:sz w:val="28"/>
          <w:szCs w:val="28"/>
          <w:lang w:val="uk-UA"/>
        </w:rPr>
        <w:t>огос</w:t>
      </w:r>
      <w:r w:rsidRPr="00284021">
        <w:rPr>
          <w:rFonts w:ascii="Times New Roman" w:hAnsi="Times New Roman" w:cs="Times New Roman"/>
          <w:sz w:val="28"/>
          <w:szCs w:val="28"/>
          <w:lang w:val="uk-UA"/>
        </w:rPr>
        <w:t>уд</w:t>
      </w:r>
      <w:r>
        <w:rPr>
          <w:rFonts w:ascii="Times New Roman" w:hAnsi="Times New Roman" w:cs="Times New Roman"/>
          <w:sz w:val="28"/>
          <w:szCs w:val="28"/>
          <w:lang w:val="uk-UA"/>
        </w:rPr>
        <w:t>у</w:t>
      </w:r>
      <w:r w:rsidRPr="00284021">
        <w:rPr>
          <w:rFonts w:ascii="Times New Roman" w:hAnsi="Times New Roman" w:cs="Times New Roman"/>
          <w:sz w:val="28"/>
          <w:szCs w:val="28"/>
          <w:lang w:val="uk-UA"/>
        </w:rPr>
        <w:t xml:space="preserve"> з прав людини</w:t>
      </w:r>
      <w:r w:rsidR="00B63162" w:rsidRPr="00284021">
        <w:rPr>
          <w:rFonts w:ascii="Times New Roman" w:hAnsi="Times New Roman" w:cs="Times New Roman"/>
          <w:sz w:val="28"/>
          <w:szCs w:val="28"/>
          <w:lang w:val="uk-UA"/>
        </w:rPr>
        <w:t xml:space="preserve"> використовується поняття «ключові докази», втрата яких розглядається як порушення норм Конвенції про захист прав людини і основних свобод. У постанові по справі «Б</w:t>
      </w:r>
      <w:r w:rsidR="00D81C69" w:rsidRPr="00284021">
        <w:rPr>
          <w:rFonts w:ascii="Times New Roman" w:hAnsi="Times New Roman" w:cs="Times New Roman"/>
          <w:sz w:val="28"/>
          <w:szCs w:val="28"/>
          <w:lang w:val="uk-UA"/>
        </w:rPr>
        <w:t>є</w:t>
      </w:r>
      <w:r w:rsidR="00B63162" w:rsidRPr="00284021">
        <w:rPr>
          <w:rFonts w:ascii="Times New Roman" w:hAnsi="Times New Roman" w:cs="Times New Roman"/>
          <w:sz w:val="28"/>
          <w:szCs w:val="28"/>
          <w:lang w:val="uk-UA"/>
        </w:rPr>
        <w:t>л</w:t>
      </w:r>
      <w:r w:rsidR="00D81C69" w:rsidRPr="00284021">
        <w:rPr>
          <w:rFonts w:ascii="Times New Roman" w:hAnsi="Times New Roman" w:cs="Times New Roman"/>
          <w:sz w:val="28"/>
          <w:szCs w:val="28"/>
          <w:lang w:val="uk-UA"/>
        </w:rPr>
        <w:t>є</w:t>
      </w:r>
      <w:r w:rsidR="00B63162" w:rsidRPr="00284021">
        <w:rPr>
          <w:rFonts w:ascii="Times New Roman" w:hAnsi="Times New Roman" w:cs="Times New Roman"/>
          <w:sz w:val="28"/>
          <w:szCs w:val="28"/>
          <w:lang w:val="uk-UA"/>
        </w:rPr>
        <w:t xml:space="preserve">нко проти Росії» </w:t>
      </w:r>
      <w:r w:rsidRPr="00284021">
        <w:rPr>
          <w:rFonts w:ascii="Times New Roman" w:hAnsi="Times New Roman" w:cs="Times New Roman"/>
          <w:sz w:val="28"/>
          <w:szCs w:val="28"/>
          <w:lang w:val="uk-UA"/>
        </w:rPr>
        <w:t xml:space="preserve">Європейський </w:t>
      </w:r>
      <w:r w:rsidR="00557EBF">
        <w:rPr>
          <w:rFonts w:ascii="Times New Roman" w:hAnsi="Times New Roman" w:cs="Times New Roman"/>
          <w:sz w:val="28"/>
          <w:szCs w:val="28"/>
          <w:lang w:val="uk-UA"/>
        </w:rPr>
        <w:t>с</w:t>
      </w:r>
      <w:r w:rsidRPr="00284021">
        <w:rPr>
          <w:rFonts w:ascii="Times New Roman" w:hAnsi="Times New Roman" w:cs="Times New Roman"/>
          <w:sz w:val="28"/>
          <w:szCs w:val="28"/>
          <w:lang w:val="uk-UA"/>
        </w:rPr>
        <w:t>уд з прав людини</w:t>
      </w:r>
      <w:r w:rsidR="00B63162" w:rsidRPr="00284021">
        <w:rPr>
          <w:rFonts w:ascii="Times New Roman" w:hAnsi="Times New Roman" w:cs="Times New Roman"/>
          <w:sz w:val="28"/>
          <w:szCs w:val="28"/>
          <w:lang w:val="uk-UA"/>
        </w:rPr>
        <w:t xml:space="preserve"> підкреслив, що втрата ключових доказів, а саме зразків біологічних тканин померлої і її медичної карти, спричинила неможливість </w:t>
      </w:r>
      <w:r w:rsidR="00D81C69" w:rsidRPr="00284021">
        <w:rPr>
          <w:rFonts w:ascii="Times New Roman" w:hAnsi="Times New Roman" w:cs="Times New Roman"/>
          <w:sz w:val="28"/>
          <w:szCs w:val="28"/>
          <w:lang w:val="uk-UA"/>
        </w:rPr>
        <w:t>здійснення</w:t>
      </w:r>
      <w:r w:rsidR="00B63162" w:rsidRPr="00284021">
        <w:rPr>
          <w:rFonts w:ascii="Times New Roman" w:hAnsi="Times New Roman" w:cs="Times New Roman"/>
          <w:sz w:val="28"/>
          <w:szCs w:val="28"/>
          <w:lang w:val="uk-UA"/>
        </w:rPr>
        <w:t xml:space="preserve"> повторної комплексної судово-медичної експертизи. Оцінюючи втрату ключових речових доказів по справі, </w:t>
      </w:r>
      <w:r w:rsidRPr="00284021">
        <w:rPr>
          <w:rFonts w:ascii="Times New Roman" w:hAnsi="Times New Roman" w:cs="Times New Roman"/>
          <w:sz w:val="28"/>
          <w:szCs w:val="28"/>
          <w:lang w:val="uk-UA"/>
        </w:rPr>
        <w:t xml:space="preserve">Європейський Суд з прав </w:t>
      </w:r>
      <w:r w:rsidRPr="00284021">
        <w:rPr>
          <w:rFonts w:ascii="Times New Roman" w:hAnsi="Times New Roman" w:cs="Times New Roman"/>
          <w:sz w:val="28"/>
          <w:szCs w:val="28"/>
          <w:lang w:val="uk-UA"/>
        </w:rPr>
        <w:lastRenderedPageBreak/>
        <w:t xml:space="preserve">людини </w:t>
      </w:r>
      <w:r w:rsidR="00B63162" w:rsidRPr="00284021">
        <w:rPr>
          <w:rFonts w:ascii="Times New Roman" w:hAnsi="Times New Roman" w:cs="Times New Roman"/>
          <w:sz w:val="28"/>
          <w:szCs w:val="28"/>
          <w:lang w:val="uk-UA"/>
        </w:rPr>
        <w:t xml:space="preserve">вказав, що дана обставина тягне за собою визнання </w:t>
      </w:r>
      <w:r>
        <w:rPr>
          <w:rFonts w:ascii="Times New Roman" w:hAnsi="Times New Roman" w:cs="Times New Roman"/>
          <w:sz w:val="28"/>
          <w:szCs w:val="28"/>
          <w:lang w:val="uk-UA"/>
        </w:rPr>
        <w:t>недопустимими</w:t>
      </w:r>
      <w:r w:rsidR="00B63162" w:rsidRPr="00284021">
        <w:rPr>
          <w:rFonts w:ascii="Times New Roman" w:hAnsi="Times New Roman" w:cs="Times New Roman"/>
          <w:sz w:val="28"/>
          <w:szCs w:val="28"/>
          <w:lang w:val="uk-UA"/>
        </w:rPr>
        <w:t xml:space="preserve"> інших доказів, зібраних в ході розслідування кримінальної справи</w:t>
      </w:r>
      <w:r w:rsidR="00672467" w:rsidRPr="00284021">
        <w:rPr>
          <w:rFonts w:ascii="Times New Roman" w:hAnsi="Times New Roman" w:cs="Times New Roman"/>
          <w:sz w:val="28"/>
          <w:szCs w:val="28"/>
          <w:lang w:val="uk-UA"/>
        </w:rPr>
        <w:t xml:space="preserve"> [64]</w:t>
      </w:r>
      <w:r w:rsidR="00B63162" w:rsidRPr="00284021">
        <w:rPr>
          <w:rFonts w:ascii="Times New Roman" w:hAnsi="Times New Roman" w:cs="Times New Roman"/>
          <w:sz w:val="28"/>
          <w:szCs w:val="28"/>
          <w:lang w:val="uk-UA"/>
        </w:rPr>
        <w:t>.</w:t>
      </w:r>
    </w:p>
    <w:p w:rsidR="00B63162"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Рішення </w:t>
      </w:r>
      <w:r w:rsidR="009E59B4" w:rsidRPr="00284021">
        <w:rPr>
          <w:rFonts w:ascii="Times New Roman" w:hAnsi="Times New Roman" w:cs="Times New Roman"/>
          <w:sz w:val="28"/>
          <w:szCs w:val="28"/>
          <w:lang w:val="uk-UA"/>
        </w:rPr>
        <w:t>Європейськ</w:t>
      </w:r>
      <w:r w:rsidR="009E59B4">
        <w:rPr>
          <w:rFonts w:ascii="Times New Roman" w:hAnsi="Times New Roman" w:cs="Times New Roman"/>
          <w:sz w:val="28"/>
          <w:szCs w:val="28"/>
          <w:lang w:val="uk-UA"/>
        </w:rPr>
        <w:t>ого</w:t>
      </w:r>
      <w:r w:rsidR="00557EBF">
        <w:rPr>
          <w:rFonts w:ascii="Times New Roman" w:hAnsi="Times New Roman" w:cs="Times New Roman"/>
          <w:sz w:val="28"/>
          <w:szCs w:val="28"/>
          <w:lang w:val="uk-UA"/>
        </w:rPr>
        <w:t>с</w:t>
      </w:r>
      <w:r w:rsidR="009E59B4" w:rsidRPr="00284021">
        <w:rPr>
          <w:rFonts w:ascii="Times New Roman" w:hAnsi="Times New Roman" w:cs="Times New Roman"/>
          <w:sz w:val="28"/>
          <w:szCs w:val="28"/>
          <w:lang w:val="uk-UA"/>
        </w:rPr>
        <w:t>уд</w:t>
      </w:r>
      <w:r w:rsidR="009E59B4">
        <w:rPr>
          <w:rFonts w:ascii="Times New Roman" w:hAnsi="Times New Roman" w:cs="Times New Roman"/>
          <w:sz w:val="28"/>
          <w:szCs w:val="28"/>
          <w:lang w:val="uk-UA"/>
        </w:rPr>
        <w:t>у</w:t>
      </w:r>
      <w:r w:rsidR="009E59B4" w:rsidRPr="00284021">
        <w:rPr>
          <w:rFonts w:ascii="Times New Roman" w:hAnsi="Times New Roman" w:cs="Times New Roman"/>
          <w:sz w:val="28"/>
          <w:szCs w:val="28"/>
          <w:lang w:val="uk-UA"/>
        </w:rPr>
        <w:t xml:space="preserve"> з прав людини</w:t>
      </w:r>
      <w:r w:rsidR="009E59B4">
        <w:rPr>
          <w:rFonts w:ascii="Times New Roman" w:hAnsi="Times New Roman" w:cs="Times New Roman"/>
          <w:sz w:val="28"/>
          <w:szCs w:val="28"/>
          <w:lang w:val="uk-UA"/>
        </w:rPr>
        <w:t>на рахунок</w:t>
      </w:r>
      <w:r w:rsidRPr="00284021">
        <w:rPr>
          <w:rFonts w:ascii="Times New Roman" w:hAnsi="Times New Roman" w:cs="Times New Roman"/>
          <w:sz w:val="28"/>
          <w:szCs w:val="28"/>
          <w:lang w:val="uk-UA"/>
        </w:rPr>
        <w:t xml:space="preserve"> питань оцінки доказів, які є похідними від доказів, отриманих із застосуванням жорстокого поводження або катування, носять суперечливий характер. Дані рішення приймаються з урахуванням </w:t>
      </w:r>
      <w:r w:rsidR="00557EBF">
        <w:rPr>
          <w:rFonts w:ascii="Times New Roman" w:hAnsi="Times New Roman" w:cs="Times New Roman"/>
          <w:sz w:val="28"/>
          <w:szCs w:val="28"/>
          <w:lang w:val="uk-UA"/>
        </w:rPr>
        <w:t>концепції</w:t>
      </w:r>
      <w:r w:rsidRPr="00284021">
        <w:rPr>
          <w:rFonts w:ascii="Times New Roman" w:hAnsi="Times New Roman" w:cs="Times New Roman"/>
          <w:sz w:val="28"/>
          <w:szCs w:val="28"/>
          <w:lang w:val="uk-UA"/>
        </w:rPr>
        <w:t xml:space="preserve"> «плодів отру</w:t>
      </w:r>
      <w:r w:rsidR="00672467" w:rsidRPr="00284021">
        <w:rPr>
          <w:rFonts w:ascii="Times New Roman" w:hAnsi="Times New Roman" w:cs="Times New Roman"/>
          <w:sz w:val="28"/>
          <w:szCs w:val="28"/>
          <w:lang w:val="uk-UA"/>
        </w:rPr>
        <w:t>є</w:t>
      </w:r>
      <w:r w:rsidRPr="00284021">
        <w:rPr>
          <w:rFonts w:ascii="Times New Roman" w:hAnsi="Times New Roman" w:cs="Times New Roman"/>
          <w:sz w:val="28"/>
          <w:szCs w:val="28"/>
          <w:lang w:val="uk-UA"/>
        </w:rPr>
        <w:t>ного дерева</w:t>
      </w:r>
      <w:r w:rsidR="00672467" w:rsidRPr="00284021">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Відповідно до даної </w:t>
      </w:r>
      <w:r w:rsidR="00557EBF">
        <w:rPr>
          <w:rFonts w:ascii="Times New Roman" w:hAnsi="Times New Roman" w:cs="Times New Roman"/>
          <w:sz w:val="28"/>
          <w:szCs w:val="28"/>
          <w:lang w:val="uk-UA"/>
        </w:rPr>
        <w:t>концепції</w:t>
      </w:r>
      <w:r w:rsidRPr="00284021">
        <w:rPr>
          <w:rFonts w:ascii="Times New Roman" w:hAnsi="Times New Roman" w:cs="Times New Roman"/>
          <w:sz w:val="28"/>
          <w:szCs w:val="28"/>
          <w:lang w:val="uk-UA"/>
        </w:rPr>
        <w:t xml:space="preserve"> докази, похідні від первинних доказів, отриманих в неконституційний спосіб, виключаються з розгляду справи в суді, тобто при оцінці доказів діє правило: «Плоди отруйного дерева не можуть бути неотруйними» [</w:t>
      </w:r>
      <w:r w:rsidR="0076255F" w:rsidRPr="00284021">
        <w:rPr>
          <w:rFonts w:ascii="Times New Roman" w:hAnsi="Times New Roman" w:cs="Times New Roman"/>
          <w:sz w:val="28"/>
          <w:szCs w:val="28"/>
          <w:lang w:val="uk-UA"/>
        </w:rPr>
        <w:t>65</w:t>
      </w:r>
      <w:r w:rsidRPr="00284021">
        <w:rPr>
          <w:rFonts w:ascii="Times New Roman" w:hAnsi="Times New Roman" w:cs="Times New Roman"/>
          <w:sz w:val="28"/>
          <w:szCs w:val="28"/>
          <w:lang w:val="uk-UA"/>
        </w:rPr>
        <w:t>].</w:t>
      </w:r>
    </w:p>
    <w:p w:rsidR="0076255F"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У більшості випадків </w:t>
      </w:r>
      <w:r w:rsidR="00557EBF" w:rsidRPr="00284021">
        <w:rPr>
          <w:rFonts w:ascii="Times New Roman" w:hAnsi="Times New Roman" w:cs="Times New Roman"/>
          <w:sz w:val="28"/>
          <w:szCs w:val="28"/>
          <w:lang w:val="uk-UA"/>
        </w:rPr>
        <w:t xml:space="preserve">Європейський </w:t>
      </w:r>
      <w:r w:rsidR="00557EBF">
        <w:rPr>
          <w:rFonts w:ascii="Times New Roman" w:hAnsi="Times New Roman" w:cs="Times New Roman"/>
          <w:sz w:val="28"/>
          <w:szCs w:val="28"/>
          <w:lang w:val="uk-UA"/>
        </w:rPr>
        <w:t>с</w:t>
      </w:r>
      <w:r w:rsidR="00557EBF" w:rsidRPr="00284021">
        <w:rPr>
          <w:rFonts w:ascii="Times New Roman" w:hAnsi="Times New Roman" w:cs="Times New Roman"/>
          <w:sz w:val="28"/>
          <w:szCs w:val="28"/>
          <w:lang w:val="uk-UA"/>
        </w:rPr>
        <w:t>уд з прав людини</w:t>
      </w:r>
      <w:r w:rsidRPr="00284021">
        <w:rPr>
          <w:rFonts w:ascii="Times New Roman" w:hAnsi="Times New Roman" w:cs="Times New Roman"/>
          <w:sz w:val="28"/>
          <w:szCs w:val="28"/>
          <w:lang w:val="uk-UA"/>
        </w:rPr>
        <w:t xml:space="preserve"> дотримується позиції, згідно з якою використання в доведенні свідчень, отриманих в результаті тортур і негуманного поводження, неприпустимо, так як це робить в цілому судовий розгляд несправедливим</w:t>
      </w:r>
      <w:r w:rsidR="00557EBF">
        <w:rPr>
          <w:rFonts w:ascii="Times New Roman" w:hAnsi="Times New Roman" w:cs="Times New Roman"/>
          <w:sz w:val="28"/>
          <w:szCs w:val="28"/>
          <w:lang w:val="uk-UA"/>
        </w:rPr>
        <w:t xml:space="preserve"> (постанова Європейського суду з прав людини «Артюнян проти Арменії»)</w:t>
      </w:r>
      <w:r w:rsidRPr="00284021">
        <w:rPr>
          <w:rFonts w:ascii="Times New Roman" w:hAnsi="Times New Roman" w:cs="Times New Roman"/>
          <w:sz w:val="28"/>
          <w:szCs w:val="28"/>
          <w:lang w:val="uk-UA"/>
        </w:rPr>
        <w:t xml:space="preserve"> [</w:t>
      </w:r>
      <w:r w:rsidR="0076255F" w:rsidRPr="00284021">
        <w:rPr>
          <w:rFonts w:ascii="Times New Roman" w:hAnsi="Times New Roman" w:cs="Times New Roman"/>
          <w:sz w:val="28"/>
          <w:szCs w:val="28"/>
          <w:lang w:val="uk-UA"/>
        </w:rPr>
        <w:t>66].</w:t>
      </w:r>
    </w:p>
    <w:p w:rsidR="00557EBF" w:rsidRDefault="0076255F"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Проте</w:t>
      </w:r>
      <w:r w:rsidR="00B63162" w:rsidRPr="00284021">
        <w:rPr>
          <w:rFonts w:ascii="Times New Roman" w:hAnsi="Times New Roman" w:cs="Times New Roman"/>
          <w:sz w:val="28"/>
          <w:szCs w:val="28"/>
          <w:lang w:val="uk-UA"/>
        </w:rPr>
        <w:t xml:space="preserve"> щодо речових доказів, отриманих аналогічним шляхом, позиція </w:t>
      </w:r>
      <w:r w:rsidR="00557EBF" w:rsidRPr="00284021">
        <w:rPr>
          <w:rFonts w:ascii="Times New Roman" w:hAnsi="Times New Roman" w:cs="Times New Roman"/>
          <w:sz w:val="28"/>
          <w:szCs w:val="28"/>
          <w:lang w:val="uk-UA"/>
        </w:rPr>
        <w:t>Європейськ</w:t>
      </w:r>
      <w:r w:rsidR="00557EBF">
        <w:rPr>
          <w:rFonts w:ascii="Times New Roman" w:hAnsi="Times New Roman" w:cs="Times New Roman"/>
          <w:sz w:val="28"/>
          <w:szCs w:val="28"/>
          <w:lang w:val="uk-UA"/>
        </w:rPr>
        <w:t>ого с</w:t>
      </w:r>
      <w:r w:rsidR="00557EBF" w:rsidRPr="00284021">
        <w:rPr>
          <w:rFonts w:ascii="Times New Roman" w:hAnsi="Times New Roman" w:cs="Times New Roman"/>
          <w:sz w:val="28"/>
          <w:szCs w:val="28"/>
          <w:lang w:val="uk-UA"/>
        </w:rPr>
        <w:t>уд</w:t>
      </w:r>
      <w:r w:rsidR="00557EBF">
        <w:rPr>
          <w:rFonts w:ascii="Times New Roman" w:hAnsi="Times New Roman" w:cs="Times New Roman"/>
          <w:sz w:val="28"/>
          <w:szCs w:val="28"/>
          <w:lang w:val="uk-UA"/>
        </w:rPr>
        <w:t>у</w:t>
      </w:r>
      <w:r w:rsidR="00557EBF" w:rsidRPr="00284021">
        <w:rPr>
          <w:rFonts w:ascii="Times New Roman" w:hAnsi="Times New Roman" w:cs="Times New Roman"/>
          <w:sz w:val="28"/>
          <w:szCs w:val="28"/>
          <w:lang w:val="uk-UA"/>
        </w:rPr>
        <w:t xml:space="preserve"> з прав людини</w:t>
      </w:r>
      <w:r w:rsidR="00B63162" w:rsidRPr="00284021">
        <w:rPr>
          <w:rFonts w:ascii="Times New Roman" w:hAnsi="Times New Roman" w:cs="Times New Roman"/>
          <w:sz w:val="28"/>
          <w:szCs w:val="28"/>
          <w:lang w:val="uk-UA"/>
        </w:rPr>
        <w:t xml:space="preserve"> не така однозначна. Так, розглядаючи справу «Гефген проти Німеччини», </w:t>
      </w:r>
      <w:r w:rsidR="00557EBF">
        <w:rPr>
          <w:rFonts w:ascii="Times New Roman" w:hAnsi="Times New Roman" w:cs="Times New Roman"/>
          <w:sz w:val="28"/>
          <w:szCs w:val="28"/>
          <w:lang w:val="uk-UA"/>
        </w:rPr>
        <w:t>Європейський с</w:t>
      </w:r>
      <w:r w:rsidR="00557EBF" w:rsidRPr="00284021">
        <w:rPr>
          <w:rFonts w:ascii="Times New Roman" w:hAnsi="Times New Roman" w:cs="Times New Roman"/>
          <w:sz w:val="28"/>
          <w:szCs w:val="28"/>
          <w:lang w:val="uk-UA"/>
        </w:rPr>
        <w:t xml:space="preserve">уд з прав людини </w:t>
      </w:r>
      <w:r w:rsidR="00B63162" w:rsidRPr="00284021">
        <w:rPr>
          <w:rFonts w:ascii="Times New Roman" w:hAnsi="Times New Roman" w:cs="Times New Roman"/>
          <w:sz w:val="28"/>
          <w:szCs w:val="28"/>
          <w:lang w:val="uk-UA"/>
        </w:rPr>
        <w:t xml:space="preserve">визнав допустимість доказів, похідних від доказів, отриманих із загрозою застосуванням тортур. Як зазначено в матеріалах цієї справи, відносно громадянина Німеччини Магнуса Гефгена, підозрюваного у викраденні і вбивстві дитини, співробітники поліції використовували загрозу застосування тортур, якщо він не відкриє місце знаходження дитини. При розгляді кримінальної справи в Німеччині суд виключив з числа доказів визнання Гефгена, зроблені під загрозою застосування тортур, проте вважав за допустимими докази, похідні від даних показань. </w:t>
      </w:r>
      <w:r w:rsidR="00557EBF" w:rsidRPr="00284021">
        <w:rPr>
          <w:rFonts w:ascii="Times New Roman" w:hAnsi="Times New Roman" w:cs="Times New Roman"/>
          <w:sz w:val="28"/>
          <w:szCs w:val="28"/>
          <w:lang w:val="uk-UA"/>
        </w:rPr>
        <w:t>Європейськи</w:t>
      </w:r>
      <w:r w:rsidR="00557EBF">
        <w:rPr>
          <w:rFonts w:ascii="Times New Roman" w:hAnsi="Times New Roman" w:cs="Times New Roman"/>
          <w:sz w:val="28"/>
          <w:szCs w:val="28"/>
          <w:lang w:val="uk-UA"/>
        </w:rPr>
        <w:t>м с</w:t>
      </w:r>
      <w:r w:rsidR="00557EBF" w:rsidRPr="00284021">
        <w:rPr>
          <w:rFonts w:ascii="Times New Roman" w:hAnsi="Times New Roman" w:cs="Times New Roman"/>
          <w:sz w:val="28"/>
          <w:szCs w:val="28"/>
          <w:lang w:val="uk-UA"/>
        </w:rPr>
        <w:t>уд</w:t>
      </w:r>
      <w:r w:rsidR="00557EBF">
        <w:rPr>
          <w:rFonts w:ascii="Times New Roman" w:hAnsi="Times New Roman" w:cs="Times New Roman"/>
          <w:sz w:val="28"/>
          <w:szCs w:val="28"/>
          <w:lang w:val="uk-UA"/>
        </w:rPr>
        <w:t>ом</w:t>
      </w:r>
      <w:r w:rsidR="00557EBF" w:rsidRPr="00284021">
        <w:rPr>
          <w:rFonts w:ascii="Times New Roman" w:hAnsi="Times New Roman" w:cs="Times New Roman"/>
          <w:sz w:val="28"/>
          <w:szCs w:val="28"/>
          <w:lang w:val="uk-UA"/>
        </w:rPr>
        <w:t xml:space="preserve"> з прав людини</w:t>
      </w:r>
      <w:r w:rsidR="00B63162" w:rsidRPr="00284021">
        <w:rPr>
          <w:rFonts w:ascii="Times New Roman" w:hAnsi="Times New Roman" w:cs="Times New Roman"/>
          <w:sz w:val="28"/>
          <w:szCs w:val="28"/>
          <w:lang w:val="uk-UA"/>
        </w:rPr>
        <w:t xml:space="preserve"> це було визнано правомірним. </w:t>
      </w:r>
    </w:p>
    <w:p w:rsidR="0076255F"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Однак, як зазначив </w:t>
      </w:r>
      <w:r w:rsidR="00557EBF">
        <w:rPr>
          <w:rFonts w:ascii="Times New Roman" w:hAnsi="Times New Roman" w:cs="Times New Roman"/>
          <w:sz w:val="28"/>
          <w:szCs w:val="28"/>
          <w:lang w:val="uk-UA"/>
        </w:rPr>
        <w:t>Європейський с</w:t>
      </w:r>
      <w:r w:rsidR="00557EBF" w:rsidRPr="00284021">
        <w:rPr>
          <w:rFonts w:ascii="Times New Roman" w:hAnsi="Times New Roman" w:cs="Times New Roman"/>
          <w:sz w:val="28"/>
          <w:szCs w:val="28"/>
          <w:lang w:val="uk-UA"/>
        </w:rPr>
        <w:t>уд з прав людини</w:t>
      </w:r>
      <w:r w:rsidRPr="00284021">
        <w:rPr>
          <w:rFonts w:ascii="Times New Roman" w:hAnsi="Times New Roman" w:cs="Times New Roman"/>
          <w:sz w:val="28"/>
          <w:szCs w:val="28"/>
          <w:lang w:val="uk-UA"/>
        </w:rPr>
        <w:t>, речові докази, похідні від свідчень Гефгена, отриманих під загрозою застосування тортур, були використані судом не для доказу провини Гефгена, а виключно з метою підтвердження правдивості його повторного визнання, зробленого без загроз з боку співробітників поліції [6</w:t>
      </w:r>
      <w:r w:rsidR="0076255F" w:rsidRPr="00284021">
        <w:rPr>
          <w:rFonts w:ascii="Times New Roman" w:hAnsi="Times New Roman" w:cs="Times New Roman"/>
          <w:sz w:val="28"/>
          <w:szCs w:val="28"/>
          <w:lang w:val="uk-UA"/>
        </w:rPr>
        <w:t>5] .</w:t>
      </w:r>
    </w:p>
    <w:p w:rsidR="00B63162"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lastRenderedPageBreak/>
        <w:t xml:space="preserve">У постанові по справі «Яллох проти Німеччини» </w:t>
      </w:r>
      <w:r w:rsidR="00557EBF">
        <w:rPr>
          <w:rFonts w:ascii="Times New Roman" w:hAnsi="Times New Roman" w:cs="Times New Roman"/>
          <w:sz w:val="28"/>
          <w:szCs w:val="28"/>
          <w:lang w:val="uk-UA"/>
        </w:rPr>
        <w:t>Європейський с</w:t>
      </w:r>
      <w:r w:rsidR="00557EBF" w:rsidRPr="00284021">
        <w:rPr>
          <w:rFonts w:ascii="Times New Roman" w:hAnsi="Times New Roman" w:cs="Times New Roman"/>
          <w:sz w:val="28"/>
          <w:szCs w:val="28"/>
          <w:lang w:val="uk-UA"/>
        </w:rPr>
        <w:t>уд з прав людини</w:t>
      </w:r>
      <w:r w:rsidRPr="00284021">
        <w:rPr>
          <w:rFonts w:ascii="Times New Roman" w:hAnsi="Times New Roman" w:cs="Times New Roman"/>
          <w:sz w:val="28"/>
          <w:szCs w:val="28"/>
          <w:lang w:val="uk-UA"/>
        </w:rPr>
        <w:t xml:space="preserve"> зазначив, що використання речових доказів, отриманих в результаті тортур, означає несправедливість судового розгляду в цілому, проте не вирішив питання про допустимість використання речових доказів, отриманих в результаті негуманного поводження [</w:t>
      </w:r>
      <w:r w:rsidR="0076255F" w:rsidRPr="00284021">
        <w:rPr>
          <w:rFonts w:ascii="Times New Roman" w:hAnsi="Times New Roman" w:cs="Times New Roman"/>
          <w:sz w:val="28"/>
          <w:szCs w:val="28"/>
          <w:lang w:val="uk-UA"/>
        </w:rPr>
        <w:t>6</w:t>
      </w:r>
      <w:r w:rsidRPr="00284021">
        <w:rPr>
          <w:rFonts w:ascii="Times New Roman" w:hAnsi="Times New Roman" w:cs="Times New Roman"/>
          <w:sz w:val="28"/>
          <w:szCs w:val="28"/>
          <w:lang w:val="uk-UA"/>
        </w:rPr>
        <w:t>7].</w:t>
      </w:r>
    </w:p>
    <w:p w:rsidR="00B63162" w:rsidRDefault="00B63162" w:rsidP="006A5E72">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Ряд проблем, пов'язаних з отриманням і оцінкою доказів, обумовлений тим, що в </w:t>
      </w:r>
      <w:r w:rsidR="00557EBF">
        <w:rPr>
          <w:rFonts w:ascii="Times New Roman" w:hAnsi="Times New Roman" w:cs="Times New Roman"/>
          <w:sz w:val="28"/>
          <w:szCs w:val="28"/>
          <w:lang w:val="uk-UA"/>
        </w:rPr>
        <w:t xml:space="preserve">Кримінальному процесуальному кодексі Російської Федерації </w:t>
      </w:r>
      <w:r w:rsidRPr="00284021">
        <w:rPr>
          <w:rFonts w:ascii="Times New Roman" w:hAnsi="Times New Roman" w:cs="Times New Roman"/>
          <w:sz w:val="28"/>
          <w:szCs w:val="28"/>
          <w:lang w:val="uk-UA"/>
        </w:rPr>
        <w:t>не повною мірою врегульовані питання надання доказів органами, що здійснюють оперативно-розшукову діяльність. Прогалини в законодавстві ведуть до регулярних звернен</w:t>
      </w:r>
      <w:r w:rsidR="00557EBF">
        <w:rPr>
          <w:rFonts w:ascii="Times New Roman" w:hAnsi="Times New Roman" w:cs="Times New Roman"/>
          <w:sz w:val="28"/>
          <w:szCs w:val="28"/>
          <w:lang w:val="uk-UA"/>
        </w:rPr>
        <w:t>ь</w:t>
      </w:r>
      <w:r w:rsidRPr="00284021">
        <w:rPr>
          <w:rFonts w:ascii="Times New Roman" w:hAnsi="Times New Roman" w:cs="Times New Roman"/>
          <w:sz w:val="28"/>
          <w:szCs w:val="28"/>
          <w:lang w:val="uk-UA"/>
        </w:rPr>
        <w:t xml:space="preserve"> учасників кримінального судочинства в </w:t>
      </w:r>
      <w:r w:rsidR="006A5E72">
        <w:rPr>
          <w:rFonts w:ascii="Times New Roman" w:hAnsi="Times New Roman" w:cs="Times New Roman"/>
          <w:sz w:val="28"/>
          <w:szCs w:val="28"/>
          <w:lang w:val="uk-UA"/>
        </w:rPr>
        <w:t>національні</w:t>
      </w:r>
      <w:r w:rsidRPr="00284021">
        <w:rPr>
          <w:rFonts w:ascii="Times New Roman" w:hAnsi="Times New Roman" w:cs="Times New Roman"/>
          <w:sz w:val="28"/>
          <w:szCs w:val="28"/>
          <w:lang w:val="uk-UA"/>
        </w:rPr>
        <w:t xml:space="preserve"> суди, а також в </w:t>
      </w:r>
      <w:r w:rsidR="006A5E72">
        <w:rPr>
          <w:rFonts w:ascii="Times New Roman" w:hAnsi="Times New Roman" w:cs="Times New Roman"/>
          <w:sz w:val="28"/>
          <w:szCs w:val="28"/>
          <w:lang w:val="uk-UA"/>
        </w:rPr>
        <w:t>Європейський с</w:t>
      </w:r>
      <w:r w:rsidR="006A5E72" w:rsidRPr="00284021">
        <w:rPr>
          <w:rFonts w:ascii="Times New Roman" w:hAnsi="Times New Roman" w:cs="Times New Roman"/>
          <w:sz w:val="28"/>
          <w:szCs w:val="28"/>
          <w:lang w:val="uk-UA"/>
        </w:rPr>
        <w:t>уд з прав людини</w:t>
      </w:r>
      <w:r w:rsidRPr="00284021">
        <w:rPr>
          <w:rFonts w:ascii="Times New Roman" w:hAnsi="Times New Roman" w:cs="Times New Roman"/>
          <w:sz w:val="28"/>
          <w:szCs w:val="28"/>
          <w:lang w:val="uk-UA"/>
        </w:rPr>
        <w:t xml:space="preserve">. Їх рішення нерідко тягнуть за собою визнання таких доказів </w:t>
      </w:r>
      <w:r w:rsidR="006A5E72">
        <w:rPr>
          <w:rFonts w:ascii="Times New Roman" w:hAnsi="Times New Roman" w:cs="Times New Roman"/>
          <w:sz w:val="28"/>
          <w:szCs w:val="28"/>
          <w:lang w:val="uk-UA"/>
        </w:rPr>
        <w:t>недопустимими</w:t>
      </w:r>
      <w:r w:rsidRPr="00284021">
        <w:rPr>
          <w:rFonts w:ascii="Times New Roman" w:hAnsi="Times New Roman" w:cs="Times New Roman"/>
          <w:sz w:val="28"/>
          <w:szCs w:val="28"/>
          <w:lang w:val="uk-UA"/>
        </w:rPr>
        <w:t xml:space="preserve">. Найбільш актуальні дані питання у випадках, пов'язаних з перевірочними закупівлями. Їх проведення має бути обгрунтоване. Так, наприклад, в постанові про проведення </w:t>
      </w:r>
      <w:r w:rsidR="006A5E72">
        <w:rPr>
          <w:rFonts w:ascii="Times New Roman" w:hAnsi="Times New Roman" w:cs="Times New Roman"/>
          <w:sz w:val="28"/>
          <w:szCs w:val="28"/>
          <w:lang w:val="uk-UA"/>
        </w:rPr>
        <w:t>контрольної</w:t>
      </w:r>
      <w:r w:rsidRPr="00284021">
        <w:rPr>
          <w:rFonts w:ascii="Times New Roman" w:hAnsi="Times New Roman" w:cs="Times New Roman"/>
          <w:sz w:val="28"/>
          <w:szCs w:val="28"/>
          <w:lang w:val="uk-UA"/>
        </w:rPr>
        <w:t xml:space="preserve"> закупівлі повинні міститися дані про джерела і способи отримання оперативної інформації про причетність особи до незаконного обігу наркотичних засобів. Однак у </w:t>
      </w:r>
      <w:r w:rsidRPr="006A5E72">
        <w:rPr>
          <w:rFonts w:ascii="Times New Roman" w:hAnsi="Times New Roman" w:cs="Times New Roman"/>
          <w:sz w:val="28"/>
          <w:szCs w:val="28"/>
          <w:lang w:val="uk-UA"/>
        </w:rPr>
        <w:t>Федеральному законі «Про оперативно-розшукову діяльність» ця вимога</w:t>
      </w:r>
      <w:r w:rsidRPr="00284021">
        <w:rPr>
          <w:rFonts w:ascii="Times New Roman" w:hAnsi="Times New Roman" w:cs="Times New Roman"/>
          <w:sz w:val="28"/>
          <w:szCs w:val="28"/>
          <w:lang w:val="uk-UA"/>
        </w:rPr>
        <w:t xml:space="preserve"> відсутня, що в подальшому ускладнює подання до суду доказів, що підтверджують обгрунтованість проведення </w:t>
      </w:r>
      <w:r w:rsidR="006A5E72">
        <w:rPr>
          <w:rFonts w:ascii="Times New Roman" w:hAnsi="Times New Roman" w:cs="Times New Roman"/>
          <w:sz w:val="28"/>
          <w:szCs w:val="28"/>
          <w:lang w:val="uk-UA"/>
        </w:rPr>
        <w:t>контрольної</w:t>
      </w:r>
      <w:r w:rsidRPr="00284021">
        <w:rPr>
          <w:rFonts w:ascii="Times New Roman" w:hAnsi="Times New Roman" w:cs="Times New Roman"/>
          <w:sz w:val="28"/>
          <w:szCs w:val="28"/>
          <w:lang w:val="uk-UA"/>
        </w:rPr>
        <w:t xml:space="preserve"> закупівлі. Відсутність подібних доказів у практиці </w:t>
      </w:r>
      <w:r w:rsidR="006A5E72">
        <w:rPr>
          <w:rFonts w:ascii="Times New Roman" w:hAnsi="Times New Roman" w:cs="Times New Roman"/>
          <w:sz w:val="28"/>
          <w:szCs w:val="28"/>
          <w:lang w:val="uk-UA"/>
        </w:rPr>
        <w:t>євроейського суду з прав людинни</w:t>
      </w:r>
      <w:r w:rsidRPr="00284021">
        <w:rPr>
          <w:rFonts w:ascii="Times New Roman" w:hAnsi="Times New Roman" w:cs="Times New Roman"/>
          <w:sz w:val="28"/>
          <w:szCs w:val="28"/>
          <w:lang w:val="uk-UA"/>
        </w:rPr>
        <w:t xml:space="preserve"> розцінюється як провокація злочину, що є порушення</w:t>
      </w:r>
      <w:r w:rsidR="006A5E72" w:rsidRPr="006A5E72">
        <w:rPr>
          <w:rFonts w:ascii="Times New Roman" w:hAnsi="Times New Roman" w:cs="Times New Roman"/>
          <w:sz w:val="28"/>
          <w:szCs w:val="28"/>
        </w:rPr>
        <w:t>[90]</w:t>
      </w:r>
      <w:r w:rsidR="006A5E72">
        <w:rPr>
          <w:rFonts w:ascii="Times New Roman" w:hAnsi="Times New Roman" w:cs="Times New Roman"/>
          <w:sz w:val="28"/>
          <w:szCs w:val="28"/>
          <w:lang w:val="uk-UA"/>
        </w:rPr>
        <w:t>.</w:t>
      </w:r>
    </w:p>
    <w:p w:rsidR="00666A09" w:rsidRPr="007C28AE" w:rsidRDefault="00666A09" w:rsidP="00666A09">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 xml:space="preserve">Якщо звернутися до історії виникнення терміна, то зародження цієї ідеї простежується в американській судовій практиці. Так, доктрина під назвою «Плід отруйного дерева» </w:t>
      </w:r>
      <w:r>
        <w:rPr>
          <w:rFonts w:ascii="Times New Roman" w:hAnsi="Times New Roman" w:cs="Times New Roman"/>
          <w:sz w:val="28"/>
          <w:szCs w:val="28"/>
          <w:lang w:val="uk-UA"/>
        </w:rPr>
        <w:t>зазначає</w:t>
      </w:r>
      <w:r w:rsidRPr="007C28AE">
        <w:rPr>
          <w:rFonts w:ascii="Times New Roman" w:hAnsi="Times New Roman" w:cs="Times New Roman"/>
          <w:sz w:val="28"/>
          <w:szCs w:val="28"/>
          <w:lang w:val="uk-UA"/>
        </w:rPr>
        <w:t>: будь-я</w:t>
      </w:r>
      <w:r>
        <w:rPr>
          <w:rFonts w:ascii="Times New Roman" w:hAnsi="Times New Roman" w:cs="Times New Roman"/>
          <w:sz w:val="28"/>
          <w:szCs w:val="28"/>
          <w:lang w:val="uk-UA"/>
        </w:rPr>
        <w:t>кий</w:t>
      </w:r>
      <w:r w:rsidRPr="007C28AE">
        <w:rPr>
          <w:rFonts w:ascii="Times New Roman" w:hAnsi="Times New Roman" w:cs="Times New Roman"/>
          <w:sz w:val="28"/>
          <w:szCs w:val="28"/>
          <w:lang w:val="uk-UA"/>
        </w:rPr>
        <w:t xml:space="preserve"> додатков</w:t>
      </w:r>
      <w:r>
        <w:rPr>
          <w:rFonts w:ascii="Times New Roman" w:hAnsi="Times New Roman" w:cs="Times New Roman"/>
          <w:sz w:val="28"/>
          <w:szCs w:val="28"/>
          <w:lang w:val="uk-UA"/>
        </w:rPr>
        <w:t>ий</w:t>
      </w:r>
      <w:r w:rsidRPr="007C28AE">
        <w:rPr>
          <w:rFonts w:ascii="Times New Roman" w:hAnsi="Times New Roman" w:cs="Times New Roman"/>
          <w:sz w:val="28"/>
          <w:szCs w:val="28"/>
          <w:lang w:val="uk-UA"/>
        </w:rPr>
        <w:t xml:space="preserve"> доказ, як</w:t>
      </w:r>
      <w:r>
        <w:rPr>
          <w:rFonts w:ascii="Times New Roman" w:hAnsi="Times New Roman" w:cs="Times New Roman"/>
          <w:sz w:val="28"/>
          <w:szCs w:val="28"/>
          <w:lang w:val="uk-UA"/>
        </w:rPr>
        <w:t>ий</w:t>
      </w:r>
      <w:r w:rsidRPr="007C28AE">
        <w:rPr>
          <w:rFonts w:ascii="Times New Roman" w:hAnsi="Times New Roman" w:cs="Times New Roman"/>
          <w:sz w:val="28"/>
          <w:szCs w:val="28"/>
          <w:lang w:val="uk-UA"/>
        </w:rPr>
        <w:t xml:space="preserve"> випливає з незаконно добутого, теж вважається незаконним і не може розглядатися в суді. Якщо дерево отруєно (тобто доказ отримано незаконно), тоді і плоди (інформація, заснована на цьому незаконному доведенні) теж отруєні. У той же час з цього правила є й винятки. Наприклад, якщо слідство зможе довести, що похідні докази отримані з іншого джерела, суд буде їх розглядати. Доказ приймається до </w:t>
      </w:r>
      <w:r w:rsidRPr="007C28AE">
        <w:rPr>
          <w:rFonts w:ascii="Times New Roman" w:hAnsi="Times New Roman" w:cs="Times New Roman"/>
          <w:sz w:val="28"/>
          <w:szCs w:val="28"/>
          <w:lang w:val="uk-UA"/>
        </w:rPr>
        <w:lastRenderedPageBreak/>
        <w:t>розгляду і в разі, якщо прокурор зможе довести, що оспорювана інформація «неминуче була б отримана законними методами».</w:t>
      </w:r>
    </w:p>
    <w:p w:rsidR="00B63162" w:rsidRPr="00284021" w:rsidRDefault="006A5E72" w:rsidP="00836C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B63162" w:rsidRPr="00284021">
        <w:rPr>
          <w:rFonts w:ascii="Times New Roman" w:hAnsi="Times New Roman" w:cs="Times New Roman"/>
          <w:sz w:val="28"/>
          <w:szCs w:val="28"/>
          <w:lang w:val="uk-UA"/>
        </w:rPr>
        <w:t xml:space="preserve"> деяких випадках Є</w:t>
      </w:r>
      <w:r w:rsidR="00666A09">
        <w:rPr>
          <w:rFonts w:ascii="Times New Roman" w:hAnsi="Times New Roman" w:cs="Times New Roman"/>
          <w:sz w:val="28"/>
          <w:szCs w:val="28"/>
          <w:lang w:val="uk-UA"/>
        </w:rPr>
        <w:t>вропейський суд з прав людини</w:t>
      </w:r>
      <w:r w:rsidR="00B63162" w:rsidRPr="00284021">
        <w:rPr>
          <w:rFonts w:ascii="Times New Roman" w:hAnsi="Times New Roman" w:cs="Times New Roman"/>
          <w:sz w:val="28"/>
          <w:szCs w:val="28"/>
          <w:lang w:val="uk-UA"/>
        </w:rPr>
        <w:t>, всупереч позиції національного суду, готовий зробити висновок, що певний доказ бу</w:t>
      </w:r>
      <w:r>
        <w:rPr>
          <w:rFonts w:ascii="Times New Roman" w:hAnsi="Times New Roman" w:cs="Times New Roman"/>
          <w:sz w:val="28"/>
          <w:szCs w:val="28"/>
          <w:lang w:val="uk-UA"/>
        </w:rPr>
        <w:t>в</w:t>
      </w:r>
      <w:r w:rsidR="00B63162" w:rsidRPr="00284021">
        <w:rPr>
          <w:rFonts w:ascii="Times New Roman" w:hAnsi="Times New Roman" w:cs="Times New Roman"/>
          <w:sz w:val="28"/>
          <w:szCs w:val="28"/>
          <w:lang w:val="uk-UA"/>
        </w:rPr>
        <w:t xml:space="preserve"> абсолютно ненадійним через підозрілі обставин, при яких воно було отримано (рішення у справі «</w:t>
      </w:r>
      <w:r w:rsidR="00666A09">
        <w:rPr>
          <w:rFonts w:ascii="Times New Roman" w:hAnsi="Times New Roman" w:cs="Times New Roman"/>
          <w:sz w:val="28"/>
          <w:szCs w:val="28"/>
          <w:lang w:val="uk-UA"/>
        </w:rPr>
        <w:t>Лісіца проти Хорватії</w:t>
      </w:r>
      <w:r w:rsidR="00B63162" w:rsidRPr="00284021">
        <w:rPr>
          <w:rFonts w:ascii="Times New Roman" w:hAnsi="Times New Roman" w:cs="Times New Roman"/>
          <w:sz w:val="28"/>
          <w:szCs w:val="28"/>
          <w:lang w:val="uk-UA"/>
        </w:rPr>
        <w:t>»)</w:t>
      </w:r>
      <w:r w:rsidR="00792C8F" w:rsidRPr="00284021">
        <w:rPr>
          <w:rFonts w:ascii="Times New Roman" w:hAnsi="Times New Roman" w:cs="Times New Roman"/>
          <w:sz w:val="28"/>
          <w:szCs w:val="28"/>
          <w:lang w:val="uk-UA"/>
        </w:rPr>
        <w:t xml:space="preserve"> [68].</w:t>
      </w:r>
    </w:p>
    <w:p w:rsidR="00B63162"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Позиція </w:t>
      </w:r>
      <w:r w:rsidR="00666A09" w:rsidRPr="00284021">
        <w:rPr>
          <w:rFonts w:ascii="Times New Roman" w:hAnsi="Times New Roman" w:cs="Times New Roman"/>
          <w:sz w:val="28"/>
          <w:szCs w:val="28"/>
          <w:lang w:val="uk-UA"/>
        </w:rPr>
        <w:t>Є</w:t>
      </w:r>
      <w:r w:rsidR="00666A09">
        <w:rPr>
          <w:rFonts w:ascii="Times New Roman" w:hAnsi="Times New Roman" w:cs="Times New Roman"/>
          <w:sz w:val="28"/>
          <w:szCs w:val="28"/>
          <w:lang w:val="uk-UA"/>
        </w:rPr>
        <w:t>вропейського суд з прав людини</w:t>
      </w:r>
      <w:r w:rsidRPr="00284021">
        <w:rPr>
          <w:rFonts w:ascii="Times New Roman" w:hAnsi="Times New Roman" w:cs="Times New Roman"/>
          <w:sz w:val="28"/>
          <w:szCs w:val="28"/>
          <w:lang w:val="uk-UA"/>
        </w:rPr>
        <w:t xml:space="preserve"> є послідовною і щодо допустимості доказів, зібраних з порушенням заборони катувань і жорстокого поводження. Наприклад, у справі «Нечипорук і Йонкало проти України» суд вказав: допустимість як докази показань, отриманих за допомогою катувань, з метою встановлення відповідних фактів у кримінальному провадженні призводить до його несправедливості в цілому, незалежно від доказової сили таких показань і від того чи мало їх використання вирішальне значення дл</w:t>
      </w:r>
      <w:r w:rsidR="00792C8F" w:rsidRPr="00284021">
        <w:rPr>
          <w:rFonts w:ascii="Times New Roman" w:hAnsi="Times New Roman" w:cs="Times New Roman"/>
          <w:sz w:val="28"/>
          <w:szCs w:val="28"/>
          <w:lang w:val="uk-UA"/>
        </w:rPr>
        <w:t>я засудження підсудного судом [69].</w:t>
      </w:r>
    </w:p>
    <w:p w:rsidR="00B63162"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У питанні доступу до правової допомоги показовим було рішення </w:t>
      </w:r>
      <w:r w:rsidR="00666A09">
        <w:rPr>
          <w:rFonts w:ascii="Times New Roman" w:hAnsi="Times New Roman" w:cs="Times New Roman"/>
          <w:sz w:val="28"/>
          <w:szCs w:val="28"/>
          <w:lang w:val="uk-UA"/>
        </w:rPr>
        <w:t>Європейського суду з прав людини</w:t>
      </w:r>
      <w:r w:rsidRPr="00284021">
        <w:rPr>
          <w:rFonts w:ascii="Times New Roman" w:hAnsi="Times New Roman" w:cs="Times New Roman"/>
          <w:sz w:val="28"/>
          <w:szCs w:val="28"/>
          <w:lang w:val="uk-UA"/>
        </w:rPr>
        <w:t xml:space="preserve"> у справі «Фефілов проти Росії». Є</w:t>
      </w:r>
      <w:r w:rsidR="00666A09">
        <w:rPr>
          <w:rFonts w:ascii="Times New Roman" w:hAnsi="Times New Roman" w:cs="Times New Roman"/>
          <w:sz w:val="28"/>
          <w:szCs w:val="28"/>
          <w:lang w:val="uk-UA"/>
        </w:rPr>
        <w:t>вропейський суд з прав людини</w:t>
      </w:r>
      <w:r w:rsidRPr="00284021">
        <w:rPr>
          <w:rFonts w:ascii="Times New Roman" w:hAnsi="Times New Roman" w:cs="Times New Roman"/>
          <w:sz w:val="28"/>
          <w:szCs w:val="28"/>
          <w:lang w:val="uk-UA"/>
        </w:rPr>
        <w:t xml:space="preserve"> дійшов висновку, що заявнику не було надано можливості отримати юридичну консультацію до того, як він підписав щиросерде зізнання і йому бу</w:t>
      </w:r>
      <w:r w:rsidR="00666A09">
        <w:rPr>
          <w:rFonts w:ascii="Times New Roman" w:hAnsi="Times New Roman" w:cs="Times New Roman"/>
          <w:sz w:val="28"/>
          <w:szCs w:val="28"/>
          <w:lang w:val="uk-UA"/>
        </w:rPr>
        <w:t>ло</w:t>
      </w:r>
      <w:r w:rsidRPr="00284021">
        <w:rPr>
          <w:rFonts w:ascii="Times New Roman" w:hAnsi="Times New Roman" w:cs="Times New Roman"/>
          <w:sz w:val="28"/>
          <w:szCs w:val="28"/>
          <w:lang w:val="uk-UA"/>
        </w:rPr>
        <w:t xml:space="preserve"> офіційно присвоєно статус підозрюваного у кримінальній справі. Суд також дійшов висновку, що можливість звернення особи до адвоката з моменту його фактичного затримання була обмежена без будь-яких «вагомих підстав», і, таким чином, мало міс</w:t>
      </w:r>
      <w:r w:rsidR="00792C8F" w:rsidRPr="00284021">
        <w:rPr>
          <w:rFonts w:ascii="Times New Roman" w:hAnsi="Times New Roman" w:cs="Times New Roman"/>
          <w:sz w:val="28"/>
          <w:szCs w:val="28"/>
          <w:lang w:val="uk-UA"/>
        </w:rPr>
        <w:t xml:space="preserve">це порушення статті 6 </w:t>
      </w:r>
      <w:r w:rsidR="00666A09">
        <w:rPr>
          <w:rFonts w:ascii="Times New Roman" w:hAnsi="Times New Roman" w:cs="Times New Roman"/>
          <w:sz w:val="28"/>
          <w:szCs w:val="28"/>
          <w:lang w:val="uk-UA"/>
        </w:rPr>
        <w:t>к</w:t>
      </w:r>
      <w:r w:rsidR="00792C8F" w:rsidRPr="00284021">
        <w:rPr>
          <w:rFonts w:ascii="Times New Roman" w:hAnsi="Times New Roman" w:cs="Times New Roman"/>
          <w:sz w:val="28"/>
          <w:szCs w:val="28"/>
          <w:lang w:val="uk-UA"/>
        </w:rPr>
        <w:t>онвенції[70].</w:t>
      </w:r>
    </w:p>
    <w:p w:rsidR="00B63162" w:rsidRPr="00284021"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Європейський </w:t>
      </w:r>
      <w:r w:rsidR="00666A09">
        <w:rPr>
          <w:rFonts w:ascii="Times New Roman" w:hAnsi="Times New Roman" w:cs="Times New Roman"/>
          <w:sz w:val="28"/>
          <w:szCs w:val="28"/>
          <w:lang w:val="uk-UA"/>
        </w:rPr>
        <w:t>с</w:t>
      </w:r>
      <w:r w:rsidRPr="00284021">
        <w:rPr>
          <w:rFonts w:ascii="Times New Roman" w:hAnsi="Times New Roman" w:cs="Times New Roman"/>
          <w:sz w:val="28"/>
          <w:szCs w:val="28"/>
          <w:lang w:val="uk-UA"/>
        </w:rPr>
        <w:t xml:space="preserve">уд з прав людини виніс </w:t>
      </w:r>
      <w:r w:rsidR="00666A09">
        <w:rPr>
          <w:rFonts w:ascii="Times New Roman" w:hAnsi="Times New Roman" w:cs="Times New Roman"/>
          <w:sz w:val="28"/>
          <w:szCs w:val="28"/>
          <w:lang w:val="uk-UA"/>
        </w:rPr>
        <w:t>п</w:t>
      </w:r>
      <w:r w:rsidRPr="00284021">
        <w:rPr>
          <w:rFonts w:ascii="Times New Roman" w:hAnsi="Times New Roman" w:cs="Times New Roman"/>
          <w:sz w:val="28"/>
          <w:szCs w:val="28"/>
          <w:lang w:val="uk-UA"/>
        </w:rPr>
        <w:t>останову по справі «Бєлугін проти Росії». Як зазначено в документі, в разі затвердження підсудного про те, що він визнав свою провину в результаті жорстокого поводження з боку співробітників правоохоронних органів, така заява про явку з повинною може бути прийнято національним судом тільки в разі належної перевірки і відсутність будь-яких сумнівів у допустимості такого докази</w:t>
      </w:r>
      <w:r w:rsidR="00663390" w:rsidRPr="00284021">
        <w:rPr>
          <w:rFonts w:ascii="Times New Roman" w:hAnsi="Times New Roman" w:cs="Times New Roman"/>
          <w:sz w:val="28"/>
          <w:szCs w:val="28"/>
        </w:rPr>
        <w:t xml:space="preserve"> [71]</w:t>
      </w:r>
      <w:r w:rsidRPr="00284021">
        <w:rPr>
          <w:rFonts w:ascii="Times New Roman" w:hAnsi="Times New Roman" w:cs="Times New Roman"/>
          <w:sz w:val="28"/>
          <w:szCs w:val="28"/>
          <w:lang w:val="uk-UA"/>
        </w:rPr>
        <w:t>.</w:t>
      </w:r>
    </w:p>
    <w:p w:rsidR="00B63162" w:rsidRPr="00982330" w:rsidRDefault="00B63162"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Тим не менше, Європейський </w:t>
      </w:r>
      <w:r w:rsidR="00666A09">
        <w:rPr>
          <w:rFonts w:ascii="Times New Roman" w:hAnsi="Times New Roman" w:cs="Times New Roman"/>
          <w:sz w:val="28"/>
          <w:szCs w:val="28"/>
          <w:lang w:val="uk-UA"/>
        </w:rPr>
        <w:t>с</w:t>
      </w:r>
      <w:r w:rsidRPr="00284021">
        <w:rPr>
          <w:rFonts w:ascii="Times New Roman" w:hAnsi="Times New Roman" w:cs="Times New Roman"/>
          <w:sz w:val="28"/>
          <w:szCs w:val="28"/>
          <w:lang w:val="uk-UA"/>
        </w:rPr>
        <w:t>уд</w:t>
      </w:r>
      <w:r w:rsidR="00666A09">
        <w:rPr>
          <w:rFonts w:ascii="Times New Roman" w:hAnsi="Times New Roman" w:cs="Times New Roman"/>
          <w:sz w:val="28"/>
          <w:szCs w:val="28"/>
          <w:lang w:val="uk-UA"/>
        </w:rPr>
        <w:t xml:space="preserve"> з прав людини</w:t>
      </w:r>
      <w:r w:rsidRPr="00284021">
        <w:rPr>
          <w:rFonts w:ascii="Times New Roman" w:hAnsi="Times New Roman" w:cs="Times New Roman"/>
          <w:sz w:val="28"/>
          <w:szCs w:val="28"/>
          <w:lang w:val="uk-UA"/>
        </w:rPr>
        <w:t xml:space="preserve"> зазначив, що прийти до висновку про відсутність насильства з боку представників влади особливо </w:t>
      </w:r>
      <w:r w:rsidRPr="00284021">
        <w:rPr>
          <w:rFonts w:ascii="Times New Roman" w:hAnsi="Times New Roman" w:cs="Times New Roman"/>
          <w:sz w:val="28"/>
          <w:szCs w:val="28"/>
          <w:lang w:val="uk-UA"/>
        </w:rPr>
        <w:lastRenderedPageBreak/>
        <w:t xml:space="preserve">складно, якщо заяву про явку з повинною зроблено за відсутності адвоката. Постанова нагадує про важливість ефективної роботи адвоката на початку </w:t>
      </w:r>
      <w:r w:rsidR="00666A09">
        <w:rPr>
          <w:rFonts w:ascii="Times New Roman" w:hAnsi="Times New Roman" w:cs="Times New Roman"/>
          <w:sz w:val="28"/>
          <w:szCs w:val="28"/>
          <w:lang w:val="uk-UA"/>
        </w:rPr>
        <w:t>розслідування</w:t>
      </w:r>
      <w:r w:rsidRPr="00284021">
        <w:rPr>
          <w:rFonts w:ascii="Times New Roman" w:hAnsi="Times New Roman" w:cs="Times New Roman"/>
          <w:sz w:val="28"/>
          <w:szCs w:val="28"/>
          <w:lang w:val="uk-UA"/>
        </w:rPr>
        <w:t xml:space="preserve">. Також звертається увага на той факт, що </w:t>
      </w:r>
      <w:r w:rsidR="00666A09" w:rsidRPr="00284021">
        <w:rPr>
          <w:rFonts w:ascii="Times New Roman" w:hAnsi="Times New Roman" w:cs="Times New Roman"/>
          <w:sz w:val="28"/>
          <w:szCs w:val="28"/>
          <w:lang w:val="uk-UA"/>
        </w:rPr>
        <w:t xml:space="preserve">Європейський </w:t>
      </w:r>
      <w:r w:rsidR="00666A09">
        <w:rPr>
          <w:rFonts w:ascii="Times New Roman" w:hAnsi="Times New Roman" w:cs="Times New Roman"/>
          <w:sz w:val="28"/>
          <w:szCs w:val="28"/>
          <w:lang w:val="uk-UA"/>
        </w:rPr>
        <w:t>с</w:t>
      </w:r>
      <w:r w:rsidR="00666A09" w:rsidRPr="00284021">
        <w:rPr>
          <w:rFonts w:ascii="Times New Roman" w:hAnsi="Times New Roman" w:cs="Times New Roman"/>
          <w:sz w:val="28"/>
          <w:szCs w:val="28"/>
          <w:lang w:val="uk-UA"/>
        </w:rPr>
        <w:t>уд</w:t>
      </w:r>
      <w:r w:rsidR="00666A09">
        <w:rPr>
          <w:rFonts w:ascii="Times New Roman" w:hAnsi="Times New Roman" w:cs="Times New Roman"/>
          <w:sz w:val="28"/>
          <w:szCs w:val="28"/>
          <w:lang w:val="uk-UA"/>
        </w:rPr>
        <w:t xml:space="preserve"> з прав людини</w:t>
      </w:r>
      <w:r w:rsidRPr="00284021">
        <w:rPr>
          <w:rFonts w:ascii="Times New Roman" w:hAnsi="Times New Roman" w:cs="Times New Roman"/>
          <w:sz w:val="28"/>
          <w:szCs w:val="28"/>
          <w:lang w:val="uk-UA"/>
        </w:rPr>
        <w:t>вказав на доказову цінність допиту адвоката</w:t>
      </w:r>
      <w:r w:rsidR="00FE502B">
        <w:rPr>
          <w:rFonts w:ascii="Times New Roman" w:hAnsi="Times New Roman" w:cs="Times New Roman"/>
          <w:sz w:val="28"/>
          <w:szCs w:val="28"/>
          <w:lang w:val="uk-UA"/>
        </w:rPr>
        <w:t>,</w:t>
      </w:r>
      <w:r w:rsidRPr="00284021">
        <w:rPr>
          <w:rFonts w:ascii="Times New Roman" w:hAnsi="Times New Roman" w:cs="Times New Roman"/>
          <w:sz w:val="28"/>
          <w:szCs w:val="28"/>
          <w:lang w:val="uk-UA"/>
        </w:rPr>
        <w:t xml:space="preserve"> про обставини виявлення побоїв у підзахисного. Суд послідовно виходить із обгрунтован</w:t>
      </w:r>
      <w:r w:rsidR="00FE502B">
        <w:rPr>
          <w:rFonts w:ascii="Times New Roman" w:hAnsi="Times New Roman" w:cs="Times New Roman"/>
          <w:sz w:val="28"/>
          <w:szCs w:val="28"/>
          <w:lang w:val="uk-UA"/>
        </w:rPr>
        <w:t>н</w:t>
      </w:r>
      <w:r w:rsidR="00D2573F">
        <w:rPr>
          <w:rFonts w:ascii="Times New Roman" w:hAnsi="Times New Roman" w:cs="Times New Roman"/>
          <w:sz w:val="28"/>
          <w:szCs w:val="28"/>
          <w:lang w:val="uk-UA"/>
        </w:rPr>
        <w:t>я</w:t>
      </w:r>
      <w:r w:rsidRPr="00284021">
        <w:rPr>
          <w:rFonts w:ascii="Times New Roman" w:hAnsi="Times New Roman" w:cs="Times New Roman"/>
          <w:sz w:val="28"/>
          <w:szCs w:val="28"/>
          <w:lang w:val="uk-UA"/>
        </w:rPr>
        <w:t xml:space="preserve"> заяв підсудного про застосування до нього насильства </w:t>
      </w:r>
      <w:r w:rsidR="00D2573F">
        <w:rPr>
          <w:rFonts w:ascii="Times New Roman" w:hAnsi="Times New Roman" w:cs="Times New Roman"/>
          <w:sz w:val="28"/>
          <w:szCs w:val="28"/>
          <w:lang w:val="uk-UA"/>
        </w:rPr>
        <w:t>з боку</w:t>
      </w:r>
      <w:r w:rsidRPr="00284021">
        <w:rPr>
          <w:rFonts w:ascii="Times New Roman" w:hAnsi="Times New Roman" w:cs="Times New Roman"/>
          <w:sz w:val="28"/>
          <w:szCs w:val="28"/>
          <w:lang w:val="uk-UA"/>
        </w:rPr>
        <w:t xml:space="preserve"> поліції в разі, якщо сторона обвинувачення не в змозі спростувати ці твердження за допомогою вагомих </w:t>
      </w:r>
      <w:r w:rsidRPr="00982330">
        <w:rPr>
          <w:rFonts w:ascii="Times New Roman" w:hAnsi="Times New Roman" w:cs="Times New Roman"/>
          <w:sz w:val="28"/>
          <w:szCs w:val="28"/>
          <w:lang w:val="uk-UA"/>
        </w:rPr>
        <w:t>доказів.</w:t>
      </w:r>
    </w:p>
    <w:p w:rsidR="004A67FA" w:rsidRPr="00284021" w:rsidRDefault="004A67FA"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 англосаксонській правовій системі (Великобританія, США) інститут недопустимості доказів визнається в якості самостійної </w:t>
      </w:r>
      <w:r w:rsidR="005A7564" w:rsidRPr="00284021">
        <w:rPr>
          <w:rFonts w:ascii="Times New Roman" w:hAnsi="Times New Roman" w:cs="Times New Roman"/>
          <w:sz w:val="28"/>
          <w:szCs w:val="28"/>
          <w:lang w:val="uk-UA"/>
        </w:rPr>
        <w:t>галузі</w:t>
      </w:r>
      <w:r w:rsidRPr="00284021">
        <w:rPr>
          <w:rFonts w:ascii="Times New Roman" w:hAnsi="Times New Roman" w:cs="Times New Roman"/>
          <w:sz w:val="28"/>
          <w:szCs w:val="28"/>
          <w:lang w:val="uk-UA"/>
        </w:rPr>
        <w:t xml:space="preserve">. Підставами для визнання недопустимих доказів у Сполученому Королівстві є: докази, отримані "за чутками"; </w:t>
      </w:r>
      <w:r w:rsidR="00F6546A" w:rsidRPr="00284021">
        <w:rPr>
          <w:rFonts w:ascii="Times New Roman" w:hAnsi="Times New Roman" w:cs="Times New Roman"/>
          <w:sz w:val="28"/>
          <w:szCs w:val="28"/>
          <w:lang w:val="uk-UA"/>
        </w:rPr>
        <w:t>постановка питань інкримінуючого характеру</w:t>
      </w:r>
      <w:r w:rsidRPr="00284021">
        <w:rPr>
          <w:rFonts w:ascii="Times New Roman" w:hAnsi="Times New Roman" w:cs="Times New Roman"/>
          <w:sz w:val="28"/>
          <w:szCs w:val="28"/>
          <w:lang w:val="uk-UA"/>
        </w:rPr>
        <w:t xml:space="preserve">; порушення права не свідчити проти себе і членів сім'ї; </w:t>
      </w:r>
      <w:r w:rsidR="00F6546A" w:rsidRPr="00284021">
        <w:rPr>
          <w:rFonts w:ascii="Times New Roman" w:hAnsi="Times New Roman" w:cs="Times New Roman"/>
          <w:sz w:val="28"/>
          <w:szCs w:val="28"/>
          <w:lang w:val="uk-UA"/>
        </w:rPr>
        <w:t>тиск на підозрюваного, для отримання свідчень</w:t>
      </w:r>
      <w:r w:rsidRPr="00284021">
        <w:rPr>
          <w:rFonts w:ascii="Times New Roman" w:hAnsi="Times New Roman" w:cs="Times New Roman"/>
          <w:sz w:val="28"/>
          <w:szCs w:val="28"/>
          <w:lang w:val="uk-UA"/>
        </w:rPr>
        <w:t>, які розкр</w:t>
      </w:r>
      <w:r w:rsidR="00F6546A" w:rsidRPr="00284021">
        <w:rPr>
          <w:rFonts w:ascii="Times New Roman" w:hAnsi="Times New Roman" w:cs="Times New Roman"/>
          <w:sz w:val="28"/>
          <w:szCs w:val="28"/>
          <w:lang w:val="uk-UA"/>
        </w:rPr>
        <w:t>ивають його; отримання доказів незаконним шляхом</w:t>
      </w:r>
      <w:r w:rsidRPr="00284021">
        <w:rPr>
          <w:rFonts w:ascii="Times New Roman" w:hAnsi="Times New Roman" w:cs="Times New Roman"/>
          <w:sz w:val="28"/>
          <w:szCs w:val="28"/>
          <w:lang w:val="uk-UA"/>
        </w:rPr>
        <w:t xml:space="preserve">. Підстави для </w:t>
      </w:r>
      <w:r w:rsidR="005A7564" w:rsidRPr="00284021">
        <w:rPr>
          <w:rFonts w:ascii="Times New Roman" w:hAnsi="Times New Roman" w:cs="Times New Roman"/>
          <w:sz w:val="28"/>
          <w:szCs w:val="28"/>
          <w:lang w:val="uk-UA"/>
        </w:rPr>
        <w:t>визнання</w:t>
      </w:r>
      <w:r w:rsidRPr="00284021">
        <w:rPr>
          <w:rFonts w:ascii="Times New Roman" w:hAnsi="Times New Roman" w:cs="Times New Roman"/>
          <w:sz w:val="28"/>
          <w:szCs w:val="28"/>
          <w:lang w:val="uk-UA"/>
        </w:rPr>
        <w:t xml:space="preserve"> доказів </w:t>
      </w:r>
      <w:r w:rsidR="005A7564" w:rsidRPr="00284021">
        <w:rPr>
          <w:rFonts w:ascii="Times New Roman" w:hAnsi="Times New Roman" w:cs="Times New Roman"/>
          <w:sz w:val="28"/>
          <w:szCs w:val="28"/>
          <w:lang w:val="uk-UA"/>
        </w:rPr>
        <w:t>недопустимими</w:t>
      </w:r>
      <w:r w:rsidRPr="00284021">
        <w:rPr>
          <w:rFonts w:ascii="Times New Roman" w:hAnsi="Times New Roman" w:cs="Times New Roman"/>
          <w:sz w:val="28"/>
          <w:szCs w:val="28"/>
          <w:lang w:val="uk-UA"/>
        </w:rPr>
        <w:t xml:space="preserve">, зокрема: використання свідчень з неперевіреного джерела; докази, отримані всупереч етики адвоката; незаконний пошук. </w:t>
      </w:r>
    </w:p>
    <w:p w:rsidR="004A67FA" w:rsidRPr="00284021" w:rsidRDefault="005A7564"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Проведено аналогію між правилом недопустимості використання показань «за чутками» з положеннями ст. 97 КПК України щодо права суду визнати допустимим доказом показання з чужих слів незалежно від можливості допитати особу, яка надала первинні пояснення, як виняткове правило, що може бути застосовано лише в разі, якщо підтверджується сукупністю інших доказів. Обґрунтовано тезу про суперечність ч. 2. ст. 97 КПК України презумпції невинуватості. Здійснено порівняння підходів у правозастосовній практиці США та України щодо визнання недопустимими доказів у разі допущення юридико-технічних помилок під час збирання доказів та запропоновано висновок на користь правових позицій національних судів щодо диференційованого підходу у вирішенні цього питання. Наведено аргументи щодо доцільності законодавчої регламентації подання стороною захисту клопотання про визнання доказів </w:t>
      </w:r>
      <w:r w:rsidRPr="00284021">
        <w:rPr>
          <w:rFonts w:ascii="Times New Roman" w:hAnsi="Times New Roman" w:cs="Times New Roman"/>
          <w:sz w:val="28"/>
          <w:szCs w:val="28"/>
          <w:lang w:val="uk-UA"/>
        </w:rPr>
        <w:lastRenderedPageBreak/>
        <w:t>недопустимими на стадії досудового розслідування та запропоновано внести зміни до ч. 3 ст. 89 КПК України.</w:t>
      </w:r>
    </w:p>
    <w:p w:rsidR="004A67FA" w:rsidRPr="00284021" w:rsidRDefault="004A67FA"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Регламент Інституту не</w:t>
      </w:r>
      <w:r w:rsidR="005A7564" w:rsidRPr="00284021">
        <w:rPr>
          <w:rFonts w:ascii="Times New Roman" w:hAnsi="Times New Roman" w:cs="Times New Roman"/>
          <w:sz w:val="28"/>
          <w:szCs w:val="28"/>
          <w:lang w:val="uk-UA"/>
        </w:rPr>
        <w:t>до</w:t>
      </w:r>
      <w:r w:rsidRPr="00284021">
        <w:rPr>
          <w:rFonts w:ascii="Times New Roman" w:hAnsi="Times New Roman" w:cs="Times New Roman"/>
          <w:sz w:val="28"/>
          <w:szCs w:val="28"/>
          <w:lang w:val="uk-UA"/>
        </w:rPr>
        <w:t xml:space="preserve">пустимість доказів у кримінальному процесі країн колишнього Радянського Союзу має певні недоліки, властиві КПК України, зокрема: </w:t>
      </w:r>
      <w:r w:rsidR="005A7564" w:rsidRPr="00284021">
        <w:rPr>
          <w:rFonts w:ascii="Times New Roman" w:hAnsi="Times New Roman" w:cs="Times New Roman"/>
          <w:sz w:val="28"/>
          <w:szCs w:val="28"/>
          <w:lang w:val="uk-UA"/>
        </w:rPr>
        <w:t>правова</w:t>
      </w:r>
      <w:r w:rsidRPr="00284021">
        <w:rPr>
          <w:rFonts w:ascii="Times New Roman" w:hAnsi="Times New Roman" w:cs="Times New Roman"/>
          <w:sz w:val="28"/>
          <w:szCs w:val="28"/>
          <w:lang w:val="uk-UA"/>
        </w:rPr>
        <w:t xml:space="preserve"> неоднозначність концепції допустимості доказ</w:t>
      </w:r>
      <w:r w:rsidR="005A7564" w:rsidRPr="00284021">
        <w:rPr>
          <w:rFonts w:ascii="Times New Roman" w:hAnsi="Times New Roman" w:cs="Times New Roman"/>
          <w:sz w:val="28"/>
          <w:szCs w:val="28"/>
          <w:lang w:val="uk-UA"/>
        </w:rPr>
        <w:t>ів</w:t>
      </w:r>
      <w:r w:rsidRPr="00284021">
        <w:rPr>
          <w:rFonts w:ascii="Times New Roman" w:hAnsi="Times New Roman" w:cs="Times New Roman"/>
          <w:sz w:val="28"/>
          <w:szCs w:val="28"/>
          <w:lang w:val="uk-UA"/>
        </w:rPr>
        <w:t xml:space="preserve"> (загальне формулювання); невизначеність критеріїв не</w:t>
      </w:r>
      <w:r w:rsidR="005A7564" w:rsidRPr="00284021">
        <w:rPr>
          <w:rFonts w:ascii="Times New Roman" w:hAnsi="Times New Roman" w:cs="Times New Roman"/>
          <w:sz w:val="28"/>
          <w:szCs w:val="28"/>
          <w:lang w:val="uk-UA"/>
        </w:rPr>
        <w:t>до</w:t>
      </w:r>
      <w:r w:rsidR="00EF761F" w:rsidRPr="00284021">
        <w:rPr>
          <w:rFonts w:ascii="Times New Roman" w:hAnsi="Times New Roman" w:cs="Times New Roman"/>
          <w:sz w:val="28"/>
          <w:szCs w:val="28"/>
          <w:lang w:val="uk-UA"/>
        </w:rPr>
        <w:t>пустимо</w:t>
      </w:r>
      <w:r w:rsidRPr="00284021">
        <w:rPr>
          <w:rFonts w:ascii="Times New Roman" w:hAnsi="Times New Roman" w:cs="Times New Roman"/>
          <w:sz w:val="28"/>
          <w:szCs w:val="28"/>
          <w:lang w:val="uk-UA"/>
        </w:rPr>
        <w:t>ст</w:t>
      </w:r>
      <w:r w:rsidR="005A7564" w:rsidRPr="00284021">
        <w:rPr>
          <w:rFonts w:ascii="Times New Roman" w:hAnsi="Times New Roman" w:cs="Times New Roman"/>
          <w:sz w:val="28"/>
          <w:szCs w:val="28"/>
          <w:lang w:val="uk-UA"/>
        </w:rPr>
        <w:t>і</w:t>
      </w:r>
      <w:r w:rsidRPr="00284021">
        <w:rPr>
          <w:rFonts w:ascii="Times New Roman" w:hAnsi="Times New Roman" w:cs="Times New Roman"/>
          <w:sz w:val="28"/>
          <w:szCs w:val="28"/>
          <w:lang w:val="uk-UA"/>
        </w:rPr>
        <w:t xml:space="preserve"> доказів і переліку правових норм, порушення яких є підставою для визнання доказів не</w:t>
      </w:r>
      <w:r w:rsidR="005A7564" w:rsidRPr="00284021">
        <w:rPr>
          <w:rFonts w:ascii="Times New Roman" w:hAnsi="Times New Roman" w:cs="Times New Roman"/>
          <w:sz w:val="28"/>
          <w:szCs w:val="28"/>
          <w:lang w:val="uk-UA"/>
        </w:rPr>
        <w:t>допустимим</w:t>
      </w:r>
      <w:r w:rsidRPr="00284021">
        <w:rPr>
          <w:rFonts w:ascii="Times New Roman" w:hAnsi="Times New Roman" w:cs="Times New Roman"/>
          <w:sz w:val="28"/>
          <w:szCs w:val="28"/>
          <w:lang w:val="uk-UA"/>
        </w:rPr>
        <w:t>; процедура прийняття доказів неприпустима.</w:t>
      </w:r>
    </w:p>
    <w:p w:rsidR="004A67FA" w:rsidRPr="00284021" w:rsidRDefault="004A67FA"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Позиція </w:t>
      </w:r>
      <w:r w:rsidRPr="00322513">
        <w:rPr>
          <w:rFonts w:ascii="Times New Roman" w:hAnsi="Times New Roman" w:cs="Times New Roman"/>
          <w:sz w:val="28"/>
          <w:szCs w:val="28"/>
          <w:lang w:val="uk-UA"/>
        </w:rPr>
        <w:t>Є</w:t>
      </w:r>
      <w:r w:rsidR="00322513">
        <w:rPr>
          <w:rFonts w:ascii="Times New Roman" w:hAnsi="Times New Roman" w:cs="Times New Roman"/>
          <w:sz w:val="28"/>
          <w:szCs w:val="28"/>
          <w:lang w:val="uk-UA"/>
        </w:rPr>
        <w:t>вропейського суду з прав людини</w:t>
      </w:r>
      <w:r w:rsidRPr="00284021">
        <w:rPr>
          <w:rFonts w:ascii="Times New Roman" w:hAnsi="Times New Roman" w:cs="Times New Roman"/>
          <w:sz w:val="28"/>
          <w:szCs w:val="28"/>
          <w:lang w:val="uk-UA"/>
        </w:rPr>
        <w:t xml:space="preserve"> щодо допустимості доказів, як видається, по</w:t>
      </w:r>
      <w:r w:rsidR="0056006D" w:rsidRPr="00284021">
        <w:rPr>
          <w:rFonts w:ascii="Times New Roman" w:hAnsi="Times New Roman" w:cs="Times New Roman"/>
          <w:sz w:val="28"/>
          <w:szCs w:val="28"/>
          <w:lang w:val="uk-UA"/>
        </w:rPr>
        <w:t>лягає в тому, що питання про недопустимість</w:t>
      </w:r>
      <w:r w:rsidRPr="00284021">
        <w:rPr>
          <w:rFonts w:ascii="Times New Roman" w:hAnsi="Times New Roman" w:cs="Times New Roman"/>
          <w:sz w:val="28"/>
          <w:szCs w:val="28"/>
          <w:lang w:val="uk-UA"/>
        </w:rPr>
        <w:t xml:space="preserve"> підлягає регулюванню на рівні національного законодавства. Оцінка не</w:t>
      </w:r>
      <w:r w:rsidR="0056006D" w:rsidRPr="00284021">
        <w:rPr>
          <w:rFonts w:ascii="Times New Roman" w:hAnsi="Times New Roman" w:cs="Times New Roman"/>
          <w:sz w:val="28"/>
          <w:szCs w:val="28"/>
          <w:lang w:val="uk-UA"/>
        </w:rPr>
        <w:t>допустимості</w:t>
      </w:r>
      <w:r w:rsidRPr="00284021">
        <w:rPr>
          <w:rFonts w:ascii="Times New Roman" w:hAnsi="Times New Roman" w:cs="Times New Roman"/>
          <w:sz w:val="28"/>
          <w:szCs w:val="28"/>
          <w:lang w:val="uk-UA"/>
        </w:rPr>
        <w:t xml:space="preserve"> доказів є обов'язком національних судів, </w:t>
      </w:r>
      <w:r w:rsidR="0056006D" w:rsidRPr="00284021">
        <w:rPr>
          <w:rFonts w:ascii="Times New Roman" w:hAnsi="Times New Roman" w:cs="Times New Roman"/>
          <w:sz w:val="28"/>
          <w:szCs w:val="28"/>
          <w:lang w:val="uk-UA"/>
        </w:rPr>
        <w:t>а</w:t>
      </w:r>
      <w:r w:rsidRPr="00284021">
        <w:rPr>
          <w:rFonts w:ascii="Times New Roman" w:hAnsi="Times New Roman" w:cs="Times New Roman"/>
          <w:sz w:val="28"/>
          <w:szCs w:val="28"/>
          <w:lang w:val="uk-UA"/>
        </w:rPr>
        <w:t xml:space="preserve"> Європейський суд повинен забезпечити справедливість засобів отримання доказів, тобто, що </w:t>
      </w:r>
      <w:r w:rsidR="00322513" w:rsidRPr="00322513">
        <w:rPr>
          <w:rFonts w:ascii="Times New Roman" w:hAnsi="Times New Roman" w:cs="Times New Roman"/>
          <w:sz w:val="28"/>
          <w:szCs w:val="28"/>
          <w:lang w:val="uk-UA"/>
        </w:rPr>
        <w:t>Є</w:t>
      </w:r>
      <w:r w:rsidR="00322513">
        <w:rPr>
          <w:rFonts w:ascii="Times New Roman" w:hAnsi="Times New Roman" w:cs="Times New Roman"/>
          <w:sz w:val="28"/>
          <w:szCs w:val="28"/>
          <w:lang w:val="uk-UA"/>
        </w:rPr>
        <w:t>вропейський суд з прав людини</w:t>
      </w:r>
      <w:r w:rsidRPr="00284021">
        <w:rPr>
          <w:rFonts w:ascii="Times New Roman" w:hAnsi="Times New Roman" w:cs="Times New Roman"/>
          <w:sz w:val="28"/>
          <w:szCs w:val="28"/>
          <w:lang w:val="uk-UA"/>
        </w:rPr>
        <w:t xml:space="preserve"> не володіє юрисдикцією щодо законності визна</w:t>
      </w:r>
      <w:r w:rsidR="0056006D" w:rsidRPr="00284021">
        <w:rPr>
          <w:rFonts w:ascii="Times New Roman" w:hAnsi="Times New Roman" w:cs="Times New Roman"/>
          <w:sz w:val="28"/>
          <w:szCs w:val="28"/>
          <w:lang w:val="uk-UA"/>
        </w:rPr>
        <w:t>ння</w:t>
      </w:r>
      <w:r w:rsidRPr="00284021">
        <w:rPr>
          <w:rFonts w:ascii="Times New Roman" w:hAnsi="Times New Roman" w:cs="Times New Roman"/>
          <w:sz w:val="28"/>
          <w:szCs w:val="28"/>
          <w:lang w:val="uk-UA"/>
        </w:rPr>
        <w:t xml:space="preserve"> доказ</w:t>
      </w:r>
      <w:r w:rsidR="0056006D" w:rsidRPr="00284021">
        <w:rPr>
          <w:rFonts w:ascii="Times New Roman" w:hAnsi="Times New Roman" w:cs="Times New Roman"/>
          <w:sz w:val="28"/>
          <w:szCs w:val="28"/>
          <w:lang w:val="uk-UA"/>
        </w:rPr>
        <w:t>ів</w:t>
      </w:r>
      <w:r w:rsidRPr="00284021">
        <w:rPr>
          <w:rFonts w:ascii="Times New Roman" w:hAnsi="Times New Roman" w:cs="Times New Roman"/>
          <w:sz w:val="28"/>
          <w:szCs w:val="28"/>
          <w:lang w:val="uk-UA"/>
        </w:rPr>
        <w:t xml:space="preserve">, але перевіряє, чи мало місце порушення іншого права, гарантованого Конвенцією. </w:t>
      </w:r>
    </w:p>
    <w:p w:rsidR="00E212AD" w:rsidRPr="00284021" w:rsidRDefault="004A67FA" w:rsidP="00836C08">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Найбільш поширені порушення встановлюються на основі узагальнення рішень </w:t>
      </w:r>
      <w:r w:rsidR="00322513" w:rsidRPr="00322513">
        <w:rPr>
          <w:rFonts w:ascii="Times New Roman" w:hAnsi="Times New Roman" w:cs="Times New Roman"/>
          <w:sz w:val="28"/>
          <w:szCs w:val="28"/>
          <w:lang w:val="uk-UA"/>
        </w:rPr>
        <w:t>Є</w:t>
      </w:r>
      <w:r w:rsidR="00322513">
        <w:rPr>
          <w:rFonts w:ascii="Times New Roman" w:hAnsi="Times New Roman" w:cs="Times New Roman"/>
          <w:sz w:val="28"/>
          <w:szCs w:val="28"/>
          <w:lang w:val="uk-UA"/>
        </w:rPr>
        <w:t>вропейського суду з прав людини</w:t>
      </w:r>
      <w:r w:rsidRPr="00284021">
        <w:rPr>
          <w:rFonts w:ascii="Times New Roman" w:hAnsi="Times New Roman" w:cs="Times New Roman"/>
          <w:sz w:val="28"/>
          <w:szCs w:val="28"/>
          <w:lang w:val="uk-UA"/>
        </w:rPr>
        <w:t xml:space="preserve">, які складають основу для визнання доказів недопустимими, зокрема: порушення права на захист, допуск адвоката захисту до підозрюваного до першого допиту (якщо заява, зроблена без допомоги захисника, буде використано для засудження особи); ненадання юридичної допомоги підозрюваному; </w:t>
      </w:r>
      <w:r w:rsidR="0056006D" w:rsidRPr="00284021">
        <w:rPr>
          <w:rFonts w:ascii="Times New Roman" w:hAnsi="Times New Roman" w:cs="Times New Roman"/>
          <w:sz w:val="28"/>
          <w:szCs w:val="28"/>
          <w:lang w:val="uk-UA"/>
        </w:rPr>
        <w:t>одержання доказів в результаті тортур</w:t>
      </w:r>
      <w:r w:rsidRPr="00284021">
        <w:rPr>
          <w:rFonts w:ascii="Times New Roman" w:hAnsi="Times New Roman" w:cs="Times New Roman"/>
          <w:sz w:val="28"/>
          <w:szCs w:val="28"/>
          <w:lang w:val="uk-UA"/>
        </w:rPr>
        <w:t>, жорсто</w:t>
      </w:r>
      <w:r w:rsidR="0056006D" w:rsidRPr="00284021">
        <w:rPr>
          <w:rFonts w:ascii="Times New Roman" w:hAnsi="Times New Roman" w:cs="Times New Roman"/>
          <w:sz w:val="28"/>
          <w:szCs w:val="28"/>
          <w:lang w:val="uk-UA"/>
        </w:rPr>
        <w:t>го</w:t>
      </w:r>
      <w:r w:rsidRPr="00284021">
        <w:rPr>
          <w:rFonts w:ascii="Times New Roman" w:hAnsi="Times New Roman" w:cs="Times New Roman"/>
          <w:sz w:val="28"/>
          <w:szCs w:val="28"/>
          <w:lang w:val="uk-UA"/>
        </w:rPr>
        <w:t>, нелюдськ</w:t>
      </w:r>
      <w:r w:rsidR="0056006D" w:rsidRPr="00284021">
        <w:rPr>
          <w:rFonts w:ascii="Times New Roman" w:hAnsi="Times New Roman" w:cs="Times New Roman"/>
          <w:sz w:val="28"/>
          <w:szCs w:val="28"/>
          <w:lang w:val="uk-UA"/>
        </w:rPr>
        <w:t>ого</w:t>
      </w:r>
      <w:r w:rsidRPr="00284021">
        <w:rPr>
          <w:rFonts w:ascii="Times New Roman" w:hAnsi="Times New Roman" w:cs="Times New Roman"/>
          <w:sz w:val="28"/>
          <w:szCs w:val="28"/>
          <w:lang w:val="uk-UA"/>
        </w:rPr>
        <w:t xml:space="preserve"> або так</w:t>
      </w:r>
      <w:r w:rsidR="0056006D" w:rsidRPr="00284021">
        <w:rPr>
          <w:rFonts w:ascii="Times New Roman" w:hAnsi="Times New Roman" w:cs="Times New Roman"/>
          <w:sz w:val="28"/>
          <w:szCs w:val="28"/>
          <w:lang w:val="uk-UA"/>
        </w:rPr>
        <w:t>ого</w:t>
      </w:r>
      <w:r w:rsidRPr="00284021">
        <w:rPr>
          <w:rFonts w:ascii="Times New Roman" w:hAnsi="Times New Roman" w:cs="Times New Roman"/>
          <w:sz w:val="28"/>
          <w:szCs w:val="28"/>
          <w:lang w:val="uk-UA"/>
        </w:rPr>
        <w:t xml:space="preserve">, що принижує гідність, поводження або прийняття доказів (допустимість як доказ </w:t>
      </w:r>
      <w:r w:rsidR="0056006D" w:rsidRPr="00284021">
        <w:rPr>
          <w:rFonts w:ascii="Times New Roman" w:hAnsi="Times New Roman" w:cs="Times New Roman"/>
          <w:sz w:val="28"/>
          <w:szCs w:val="28"/>
          <w:lang w:val="uk-UA"/>
        </w:rPr>
        <w:t>свідчень, отриманих за допомогою катування,</w:t>
      </w:r>
      <w:r w:rsidRPr="00284021">
        <w:rPr>
          <w:rFonts w:ascii="Times New Roman" w:hAnsi="Times New Roman" w:cs="Times New Roman"/>
          <w:sz w:val="28"/>
          <w:szCs w:val="28"/>
          <w:lang w:val="uk-UA"/>
        </w:rPr>
        <w:t xml:space="preserve"> з метою встановлення відповідних фактів в </w:t>
      </w:r>
      <w:r w:rsidR="0056006D" w:rsidRPr="00284021">
        <w:rPr>
          <w:rFonts w:ascii="Times New Roman" w:hAnsi="Times New Roman" w:cs="Times New Roman"/>
          <w:sz w:val="28"/>
          <w:szCs w:val="28"/>
          <w:lang w:val="uk-UA"/>
        </w:rPr>
        <w:t>провадженні,</w:t>
      </w:r>
      <w:r w:rsidRPr="00284021">
        <w:rPr>
          <w:rFonts w:ascii="Times New Roman" w:hAnsi="Times New Roman" w:cs="Times New Roman"/>
          <w:sz w:val="28"/>
          <w:szCs w:val="28"/>
          <w:lang w:val="uk-UA"/>
        </w:rPr>
        <w:t xml:space="preserve"> веде до його несправедливості в цілому, незалежно від доказової цінності таких показань і того, чи було його використання вирішальним для засудження підозрюваного); порушення права на повагу до приватного і сімейного життя.</w:t>
      </w:r>
      <w:r w:rsidR="000836ED" w:rsidRPr="00284021">
        <w:rPr>
          <w:rFonts w:ascii="Times New Roman" w:hAnsi="Times New Roman" w:cs="Times New Roman"/>
          <w:sz w:val="28"/>
          <w:szCs w:val="28"/>
          <w:lang w:val="uk-UA"/>
        </w:rPr>
        <w:br w:type="page"/>
      </w:r>
    </w:p>
    <w:p w:rsidR="000836ED" w:rsidRPr="00284021" w:rsidRDefault="00E212AD" w:rsidP="00B14522">
      <w:pPr>
        <w:spacing w:after="0" w:line="360" w:lineRule="auto"/>
        <w:ind w:firstLine="714"/>
        <w:jc w:val="center"/>
        <w:rPr>
          <w:rFonts w:ascii="Times New Roman" w:hAnsi="Times New Roman" w:cs="Times New Roman"/>
          <w:b/>
          <w:sz w:val="28"/>
          <w:szCs w:val="28"/>
          <w:lang w:val="uk-UA"/>
        </w:rPr>
      </w:pPr>
      <w:r w:rsidRPr="00284021">
        <w:rPr>
          <w:rFonts w:ascii="Times New Roman" w:hAnsi="Times New Roman" w:cs="Times New Roman"/>
          <w:b/>
          <w:sz w:val="28"/>
          <w:szCs w:val="28"/>
          <w:lang w:val="uk-UA"/>
        </w:rPr>
        <w:lastRenderedPageBreak/>
        <w:t>ВИСНОВКИ</w:t>
      </w:r>
    </w:p>
    <w:p w:rsidR="00E212AD" w:rsidRPr="00284021" w:rsidRDefault="00E212AD"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 xml:space="preserve">У різні історичні періоди цінність інституту недопустимості доказів була неоднаковою, і була встановлена пряма залежність розвитку інституту від соціальних, політичних і економічних умов, що визначають рівень демократизації кримінального процесу. </w:t>
      </w:r>
    </w:p>
    <w:p w:rsidR="00E212AD" w:rsidRPr="00284021" w:rsidRDefault="00E212AD"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 xml:space="preserve">Умови створення інституту недопустимості доказів щодо посилань на історичні джерела Києвської русі в XI-XII століттях. Уточнюються законодавчі акти </w:t>
      </w:r>
      <w:r w:rsidR="004430E8">
        <w:rPr>
          <w:rFonts w:ascii="Times New Roman" w:eastAsia="Times New Roman" w:hAnsi="Times New Roman" w:cs="Times New Roman"/>
          <w:sz w:val="28"/>
          <w:szCs w:val="28"/>
          <w:lang w:val="uk-UA"/>
        </w:rPr>
        <w:t xml:space="preserve">і </w:t>
      </w:r>
      <w:r w:rsidRPr="00284021">
        <w:rPr>
          <w:rFonts w:ascii="Times New Roman" w:eastAsia="Times New Roman" w:hAnsi="Times New Roman" w:cs="Times New Roman"/>
          <w:sz w:val="28"/>
          <w:szCs w:val="28"/>
          <w:lang w:val="uk-UA"/>
        </w:rPr>
        <w:t>умови недопустимості доказів</w:t>
      </w:r>
      <w:r w:rsidR="004430E8">
        <w:rPr>
          <w:rFonts w:ascii="Times New Roman" w:eastAsia="Times New Roman" w:hAnsi="Times New Roman" w:cs="Times New Roman"/>
          <w:sz w:val="28"/>
          <w:szCs w:val="28"/>
          <w:lang w:val="uk-UA"/>
        </w:rPr>
        <w:t>,</w:t>
      </w:r>
      <w:r w:rsidRPr="00284021">
        <w:rPr>
          <w:rFonts w:ascii="Times New Roman" w:eastAsia="Times New Roman" w:hAnsi="Times New Roman" w:cs="Times New Roman"/>
          <w:sz w:val="28"/>
          <w:szCs w:val="28"/>
          <w:lang w:val="uk-UA"/>
        </w:rPr>
        <w:t xml:space="preserve"> законодавчого закріплення. Відбувається поступовий перехід від формальної оцінки доказів до вільного судового розгляду, і спостерігається тенденція до конкуренції в кримінальному процесі, що впливає на формування правозастосовчої практики по визнанню доказів недопустимими. </w:t>
      </w:r>
    </w:p>
    <w:p w:rsidR="00E212AD" w:rsidRPr="00284021" w:rsidRDefault="00E212AD"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Після подій 1917 року національне законодавство частини інституту недопустимості доказів залишається незмінним. За часів СРСР питання про недопустимість доказів розглядалося в теорії кримінального судочинства, але в КПК небуло правового регулювання. Критерії прийнятності викладені в прецедентному праві.</w:t>
      </w:r>
    </w:p>
    <w:p w:rsidR="00E212AD" w:rsidRPr="00284021" w:rsidRDefault="00E212AD"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 xml:space="preserve">На міжнародній арені в п'ятдесяті і вісімдесяті роки відьувається формулювання і консолідація інституту недопустимості доказів в міжнародних конвенціях, деклараціях, пактах шляхом визначення концепції прав людини, переліку, змісту і випадків допустимих обмежень прав і свобод людини. Встановлено вплив цих актів на формування положень про неприпустимість доказів у сучасному кримінально-правовому законодавстві. </w:t>
      </w:r>
    </w:p>
    <w:p w:rsidR="00E212AD" w:rsidRPr="00284021" w:rsidRDefault="00E212AD" w:rsidP="00836C08">
      <w:pPr>
        <w:spacing w:after="0" w:line="360" w:lineRule="auto"/>
        <w:ind w:firstLine="567"/>
        <w:jc w:val="both"/>
        <w:rPr>
          <w:rFonts w:ascii="Times New Roman" w:eastAsia="Times New Roman" w:hAnsi="Times New Roman" w:cs="Times New Roman"/>
          <w:sz w:val="28"/>
          <w:szCs w:val="28"/>
          <w:lang w:val="uk-UA"/>
        </w:rPr>
      </w:pPr>
      <w:r w:rsidRPr="00284021">
        <w:rPr>
          <w:rFonts w:ascii="Times New Roman" w:eastAsia="Times New Roman" w:hAnsi="Times New Roman" w:cs="Times New Roman"/>
          <w:sz w:val="28"/>
          <w:szCs w:val="28"/>
          <w:lang w:val="uk-UA"/>
        </w:rPr>
        <w:t>У незалежній Україні на формування інституту недопустимості доказів вплинула Конституція України, в якій викладено відповідні положення (статті 55, 62, 63). Їх відтворення і закріплення в кримінально-процесуальному законодавстві сталося зі схвалення К</w:t>
      </w:r>
      <w:r w:rsidR="009750AD">
        <w:rPr>
          <w:rFonts w:ascii="Times New Roman" w:eastAsia="Times New Roman" w:hAnsi="Times New Roman" w:cs="Times New Roman"/>
          <w:sz w:val="28"/>
          <w:szCs w:val="28"/>
          <w:lang w:val="uk-UA"/>
        </w:rPr>
        <w:t>римінального процесуального кодексу</w:t>
      </w:r>
      <w:r w:rsidRPr="00284021">
        <w:rPr>
          <w:rFonts w:ascii="Times New Roman" w:eastAsia="Times New Roman" w:hAnsi="Times New Roman" w:cs="Times New Roman"/>
          <w:sz w:val="28"/>
          <w:szCs w:val="28"/>
          <w:lang w:val="uk-UA"/>
        </w:rPr>
        <w:t xml:space="preserve"> України. Поточна наукова дискусія про визнання недопустимості доказів ведеться з точки зору визначення «допустимості» і «недопустимості» доказів, критеріїв недопустимості, ступеня їх уточнення, своєчасності правові норми і зміст відповідних правових норм.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lastRenderedPageBreak/>
        <w:t>Отже</w:t>
      </w:r>
      <w:r w:rsidR="00EC4114">
        <w:rPr>
          <w:sz w:val="28"/>
          <w:szCs w:val="28"/>
          <w:lang w:val="uk-UA"/>
        </w:rPr>
        <w:t>,с</w:t>
      </w:r>
      <w:r w:rsidRPr="00284021">
        <w:rPr>
          <w:sz w:val="28"/>
          <w:szCs w:val="28"/>
          <w:lang w:val="uk-UA"/>
        </w:rPr>
        <w:t>уттєвими порушеннями прав людини і основних свобод в якості безумовних підстав для визнання доказів недопустимими (п. 1</w:t>
      </w:r>
      <w:r w:rsidR="00EC4114">
        <w:rPr>
          <w:sz w:val="28"/>
          <w:szCs w:val="28"/>
          <w:lang w:val="uk-UA"/>
        </w:rPr>
        <w:t>-</w:t>
      </w:r>
      <w:r w:rsidRPr="00284021">
        <w:rPr>
          <w:sz w:val="28"/>
          <w:szCs w:val="28"/>
          <w:lang w:val="uk-UA"/>
        </w:rPr>
        <w:t>5 ч. 2 ст</w:t>
      </w:r>
      <w:r w:rsidR="00EC4114">
        <w:rPr>
          <w:sz w:val="28"/>
          <w:szCs w:val="28"/>
          <w:lang w:val="uk-UA"/>
        </w:rPr>
        <w:t>.</w:t>
      </w:r>
      <w:r w:rsidRPr="00284021">
        <w:rPr>
          <w:sz w:val="28"/>
          <w:szCs w:val="28"/>
          <w:lang w:val="uk-UA"/>
        </w:rPr>
        <w:t xml:space="preserve"> 87 К</w:t>
      </w:r>
      <w:r w:rsidR="009750AD">
        <w:rPr>
          <w:sz w:val="28"/>
          <w:szCs w:val="28"/>
          <w:lang w:val="uk-UA"/>
        </w:rPr>
        <w:t>римінального процесуального кодексу</w:t>
      </w:r>
      <w:r w:rsidRPr="00284021">
        <w:rPr>
          <w:sz w:val="28"/>
          <w:szCs w:val="28"/>
          <w:lang w:val="uk-UA"/>
        </w:rPr>
        <w:t xml:space="preserve"> України) є: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Вчинення процесуальних дій, що вимагають судового рішення, без такого дозволу або з істотними порушеннями умов. Ця вимога поширюється на проведення слідчих розшукових дій, негласних слідчих (розшукових) дій (слідчі дії, що обмежують конституційні права застосування заходів кримінального судочинства, а також порушення приписів слідчого судді. Значні порушення вимог закріпленні в ст. 134; 140; 170; 233; 234; ч. 2 ст. 237; ч. 3, ст. 245; ст. 260; 261; 262; 263; ч. 1 ст. 264; ч. 2 ст.268; ч. 1, ст. 270; ч. 2 </w:t>
      </w:r>
      <w:r w:rsidR="009750AD">
        <w:rPr>
          <w:sz w:val="28"/>
          <w:szCs w:val="28"/>
          <w:lang w:val="uk-UA"/>
        </w:rPr>
        <w:t xml:space="preserve">ст. 274 та ст. 243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009750AD">
        <w:rPr>
          <w:sz w:val="28"/>
          <w:szCs w:val="28"/>
          <w:lang w:val="uk-UA"/>
        </w:rPr>
        <w:t>України.</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Отримання доказів у наслідок катування, жорстокого, нелюдського або такого, що принижує гідність, поводженню чи погрози застосування такої дії. Критерієм доведення катувань є набір важких, чітких і послідовних ознак, що вказують на тортури або нелюдське поводження. Різниця між поняттям «катування» і «нелюдським або принижуючим гідність» полягає у визначенні певного рівня жорстокості, щоб навмисно породжувати нелюдське поводження, що призводить до тяжких і жорстоких страждань.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Поведінка визнається нелюдським, коли досягається мінімальний рівень жорстокості (воно оцінюється злочинцями в залежності від обставин злочину, зокрема від тривалості такої поведінки, його фізичних і психічних наслідків, а також в деяких випадках статі, віку і стану здоров'я потерпілого);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Порушення права на захист особистості. Право на захист передбачає можливість давати усні або письмові заяви щодо підозр чи звинувачень; право збирання і підтвердження доказів; особисто брати участь в кримінальному процесі; користуватися юридичною допомогою адвоката; здійснювати інші процесуальні права, передбачені </w:t>
      </w:r>
      <w:r w:rsidR="009750AD" w:rsidRPr="00284021">
        <w:rPr>
          <w:sz w:val="28"/>
          <w:szCs w:val="28"/>
          <w:lang w:val="uk-UA"/>
        </w:rPr>
        <w:t>К</w:t>
      </w:r>
      <w:r w:rsidR="009750AD">
        <w:rPr>
          <w:sz w:val="28"/>
          <w:szCs w:val="28"/>
          <w:lang w:val="uk-UA"/>
        </w:rPr>
        <w:t>римінальним процесуальним кодексом</w:t>
      </w:r>
      <w:r w:rsidR="009750AD" w:rsidRPr="00284021">
        <w:rPr>
          <w:sz w:val="28"/>
          <w:szCs w:val="28"/>
          <w:lang w:val="uk-UA"/>
        </w:rPr>
        <w:t xml:space="preserve"> </w:t>
      </w:r>
      <w:r w:rsidRPr="00284021">
        <w:rPr>
          <w:sz w:val="28"/>
          <w:szCs w:val="28"/>
          <w:lang w:val="uk-UA"/>
        </w:rPr>
        <w:t xml:space="preserve">України. Порушення права на захист відбивається за недотримання ст. 42; 46; 48; 49; 52; 53; 54; 290; 293; 303 – 310; 3384 339; п.4 ст. 412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України;</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lastRenderedPageBreak/>
        <w:t xml:space="preserve">Отримання свідчень чи пояснень від особи, яка не була проінформована про її право відмовитися від дачі показань і не відповідати на питання або отримати їх в порушення цього права ст.18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України;</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Порушення права на перехресний допит, що суперечить вимогам </w:t>
      </w:r>
      <w:r w:rsidR="009750AD">
        <w:rPr>
          <w:sz w:val="28"/>
          <w:szCs w:val="28"/>
          <w:lang w:val="uk-UA"/>
        </w:rPr>
        <w:br/>
      </w:r>
      <w:r w:rsidRPr="00284021">
        <w:rPr>
          <w:sz w:val="28"/>
          <w:szCs w:val="28"/>
          <w:lang w:val="uk-UA"/>
        </w:rPr>
        <w:t>п.</w:t>
      </w:r>
      <w:r w:rsidR="009750AD">
        <w:rPr>
          <w:sz w:val="28"/>
          <w:szCs w:val="28"/>
          <w:lang w:val="uk-UA"/>
        </w:rPr>
        <w:t xml:space="preserve"> </w:t>
      </w:r>
      <w:r w:rsidRPr="00284021">
        <w:rPr>
          <w:sz w:val="28"/>
          <w:szCs w:val="28"/>
          <w:lang w:val="uk-UA"/>
        </w:rPr>
        <w:t>1</w:t>
      </w:r>
      <w:r w:rsidR="009750AD">
        <w:rPr>
          <w:sz w:val="28"/>
          <w:szCs w:val="28"/>
          <w:lang w:val="uk-UA"/>
        </w:rPr>
        <w:t xml:space="preserve"> </w:t>
      </w:r>
      <w:r w:rsidRPr="00284021">
        <w:rPr>
          <w:sz w:val="28"/>
          <w:szCs w:val="28"/>
          <w:lang w:val="uk-UA"/>
        </w:rPr>
        <w:t>ч.</w:t>
      </w:r>
      <w:r w:rsidR="009750AD">
        <w:rPr>
          <w:sz w:val="28"/>
          <w:szCs w:val="28"/>
          <w:lang w:val="uk-UA"/>
        </w:rPr>
        <w:t xml:space="preserve"> </w:t>
      </w:r>
      <w:r w:rsidRPr="00284021">
        <w:rPr>
          <w:sz w:val="28"/>
          <w:szCs w:val="28"/>
          <w:lang w:val="uk-UA"/>
        </w:rPr>
        <w:t>4 ст. 42 Кримінально</w:t>
      </w:r>
      <w:r w:rsidR="009750AD">
        <w:rPr>
          <w:sz w:val="28"/>
          <w:szCs w:val="28"/>
          <w:lang w:val="uk-UA"/>
        </w:rPr>
        <w:t xml:space="preserve">го </w:t>
      </w:r>
      <w:r w:rsidRPr="00284021">
        <w:rPr>
          <w:sz w:val="28"/>
          <w:szCs w:val="28"/>
          <w:lang w:val="uk-UA"/>
        </w:rPr>
        <w:t xml:space="preserve">процесуального кодексу України – це порушення конкурентоспроможності сторін, свободи представлення своїх доказів в суді і залучення їх до суду, рівності всіх учасників закону і судового процесу, тим самим гарантуючи право відповідача на захист.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Докази, отримані в результаті істотних порушень прав і свобод людини </w:t>
      </w:r>
      <w:r w:rsidR="009750AD">
        <w:rPr>
          <w:sz w:val="28"/>
          <w:szCs w:val="28"/>
          <w:lang w:val="uk-UA"/>
        </w:rPr>
        <w:br/>
      </w:r>
      <w:r w:rsidRPr="00284021">
        <w:rPr>
          <w:sz w:val="28"/>
          <w:szCs w:val="28"/>
          <w:lang w:val="uk-UA"/>
        </w:rPr>
        <w:t xml:space="preserve">(п. 1-2 ч. 3 ст. 87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України), також повинні розглядатися як неприпустимі докази: 1) з показань свідка, який згодом був розкритий підозрюваному. або підсудний в цьому кримінальному процесі (показання особи, яка була допитаною в якості свідка і згодом набула статусу підозрюваного, обвинуваченого, факти і обставини кримінального правопорушення для попередження про кримінальну відповідальність за свідоме надання неправдивих свідчень; 2) після порушення кримінальної справи шляхом здійснення органами попереднього слідства або прокуратурою своїх повноважень</w:t>
      </w:r>
      <w:r w:rsidR="009750AD">
        <w:rPr>
          <w:sz w:val="28"/>
          <w:szCs w:val="28"/>
          <w:lang w:val="uk-UA"/>
        </w:rPr>
        <w:t xml:space="preserve">, які не передбачені Кримінальним </w:t>
      </w:r>
      <w:r w:rsidRPr="00284021">
        <w:rPr>
          <w:sz w:val="28"/>
          <w:szCs w:val="28"/>
          <w:lang w:val="uk-UA"/>
        </w:rPr>
        <w:t xml:space="preserve">процесуальним кодексом України (порушення вимог ст. 36, 40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України).</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Процесуальна форма – це передбачений кримінальним процесуальним законом порядок діяльності сторони обвинувачення, сторони захисту, потерпілого і його представника, а також інших учасників кримінального, спрямований на виконання його завдань з дотриманням засад, що забезпечує допустимість доказів.</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Правові підстави для збору і реєстрації доказів, для яких слідчий є правильним доказом, такі: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1) інструктування керівника слідчого органу до проведення слідчого (слідчого) і негласного слідчого (слідчого) дій слідчого виконати дослідник і зібрати дослідницьку групу;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lastRenderedPageBreak/>
        <w:t xml:space="preserve">2) віддати розпорядження суду, доручити іншим слідчим і прокурору провести окремі слідчі (слідчі) і мовчазні слідчі (слідчі) дії;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3) виконання запиту (розпорядження) компетентного органу іноземної держави про надання міжнародної правової допомоги. Слідчий визнається неналежним особою, якщо він проводить дослідження (розслідування) і невисловлене розслідування (розслідування): під час його госпіталізації; під час відпустки; якщо є підстави звільнити слідчого; в разі видалення з офісу. Ці вимоги поширюються на прокурора і слідчого суддю.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4) </w:t>
      </w:r>
      <w:r w:rsidR="00EC4114">
        <w:rPr>
          <w:sz w:val="28"/>
          <w:szCs w:val="28"/>
          <w:lang w:val="uk-UA"/>
        </w:rPr>
        <w:t>б</w:t>
      </w:r>
      <w:r w:rsidRPr="00284021">
        <w:rPr>
          <w:sz w:val="28"/>
          <w:szCs w:val="28"/>
          <w:lang w:val="uk-UA"/>
        </w:rPr>
        <w:t xml:space="preserve">уде обґрунтовано доцільність юридичного закріплення обов'язки слідчого приймати рішення про допуск до процедури, а також про створення дослідницької групи, що полегшить процедуру слідчому і групі дослідників. може бути підтверджено на початку здійснення повноважень. Передбачається, що </w:t>
      </w:r>
      <w:r w:rsidR="009750AD">
        <w:rPr>
          <w:sz w:val="28"/>
          <w:szCs w:val="28"/>
          <w:lang w:val="uk-UA"/>
        </w:rPr>
        <w:br/>
      </w:r>
      <w:r w:rsidRPr="00284021">
        <w:rPr>
          <w:sz w:val="28"/>
          <w:szCs w:val="28"/>
          <w:lang w:val="uk-UA"/>
        </w:rPr>
        <w:t>ч</w:t>
      </w:r>
      <w:r w:rsidR="009750AD">
        <w:rPr>
          <w:sz w:val="28"/>
          <w:szCs w:val="28"/>
          <w:lang w:val="uk-UA"/>
        </w:rPr>
        <w:t>.</w:t>
      </w:r>
      <w:r w:rsidRPr="00284021">
        <w:rPr>
          <w:sz w:val="28"/>
          <w:szCs w:val="28"/>
          <w:lang w:val="uk-UA"/>
        </w:rPr>
        <w:t xml:space="preserve"> 2 ст. 38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 xml:space="preserve">України. Це запобігає питання про правильне предмет під час процесу. Відповідним суб'єктом є фізична особа, яка є співробітником державного органу, якому доручено проведення попереднього розслідування (список наведено в </w:t>
      </w:r>
      <w:r w:rsidR="009750AD">
        <w:rPr>
          <w:sz w:val="28"/>
          <w:szCs w:val="28"/>
          <w:lang w:val="uk-UA"/>
        </w:rPr>
        <w:t>ст.</w:t>
      </w:r>
      <w:r w:rsidRPr="00284021">
        <w:rPr>
          <w:sz w:val="28"/>
          <w:szCs w:val="28"/>
          <w:lang w:val="uk-UA"/>
        </w:rPr>
        <w:t xml:space="preserve"> 38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 xml:space="preserve">України), або судове, яке не підлягає звільненню і в розумний термін, передбачений </w:t>
      </w:r>
      <w:r w:rsidR="009750AD" w:rsidRPr="00284021">
        <w:rPr>
          <w:sz w:val="28"/>
          <w:szCs w:val="28"/>
          <w:lang w:val="uk-UA"/>
        </w:rPr>
        <w:t>К</w:t>
      </w:r>
      <w:r w:rsidR="009750AD">
        <w:rPr>
          <w:sz w:val="28"/>
          <w:szCs w:val="28"/>
          <w:lang w:val="uk-UA"/>
        </w:rPr>
        <w:t>римінальним процесуальним кодексом</w:t>
      </w:r>
      <w:r w:rsidR="009750AD" w:rsidRPr="00284021">
        <w:rPr>
          <w:sz w:val="28"/>
          <w:szCs w:val="28"/>
          <w:lang w:val="uk-UA"/>
        </w:rPr>
        <w:t xml:space="preserve"> </w:t>
      </w:r>
      <w:r w:rsidRPr="00284021">
        <w:rPr>
          <w:sz w:val="28"/>
          <w:szCs w:val="28"/>
          <w:lang w:val="uk-UA"/>
        </w:rPr>
        <w:t>України, здійснює повноваження зі збору фактичних даних і доказів.</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Невідповідність джерелом доказів є використання в якості докази не запропонованої КПК України типів джерел фактичних даних (процедурні джерела доказів, визначені в ч</w:t>
      </w:r>
      <w:r w:rsidR="009750AD">
        <w:rPr>
          <w:sz w:val="28"/>
          <w:szCs w:val="28"/>
          <w:lang w:val="uk-UA"/>
        </w:rPr>
        <w:t>.</w:t>
      </w:r>
      <w:r w:rsidRPr="00284021">
        <w:rPr>
          <w:sz w:val="28"/>
          <w:szCs w:val="28"/>
          <w:lang w:val="uk-UA"/>
        </w:rPr>
        <w:t xml:space="preserve"> 2 с</w:t>
      </w:r>
      <w:r w:rsidR="009750AD">
        <w:rPr>
          <w:sz w:val="28"/>
          <w:szCs w:val="28"/>
          <w:lang w:val="uk-UA"/>
        </w:rPr>
        <w:t>т.</w:t>
      </w:r>
      <w:r w:rsidRPr="00284021">
        <w:rPr>
          <w:sz w:val="28"/>
          <w:szCs w:val="28"/>
          <w:lang w:val="uk-UA"/>
        </w:rPr>
        <w:t xml:space="preserve"> 82 </w:t>
      </w:r>
      <w:r w:rsidR="009750AD" w:rsidRPr="00284021">
        <w:rPr>
          <w:sz w:val="28"/>
          <w:szCs w:val="28"/>
          <w:lang w:val="uk-UA"/>
        </w:rPr>
        <w:t>К</w:t>
      </w:r>
      <w:r w:rsidR="009750AD">
        <w:rPr>
          <w:sz w:val="28"/>
          <w:szCs w:val="28"/>
          <w:lang w:val="uk-UA"/>
        </w:rPr>
        <w:t>римінального процесуального кодексу</w:t>
      </w:r>
      <w:r w:rsidR="009750AD" w:rsidRPr="00284021">
        <w:rPr>
          <w:sz w:val="28"/>
          <w:szCs w:val="28"/>
          <w:lang w:val="uk-UA"/>
        </w:rPr>
        <w:t xml:space="preserve"> </w:t>
      </w:r>
      <w:r w:rsidRPr="00284021">
        <w:rPr>
          <w:sz w:val="28"/>
          <w:szCs w:val="28"/>
          <w:lang w:val="uk-UA"/>
        </w:rPr>
        <w:t xml:space="preserve">України, включають в себе свідчення, речові докази, документи, висновки експертів) або використання процесуальних порушень.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 xml:space="preserve">5) </w:t>
      </w:r>
      <w:r w:rsidR="00EC4114">
        <w:rPr>
          <w:sz w:val="28"/>
          <w:szCs w:val="28"/>
          <w:lang w:val="uk-UA"/>
        </w:rPr>
        <w:t>н</w:t>
      </w:r>
      <w:r w:rsidRPr="00284021">
        <w:rPr>
          <w:sz w:val="28"/>
          <w:szCs w:val="28"/>
          <w:lang w:val="uk-UA"/>
        </w:rPr>
        <w:t xml:space="preserve">еправильний спосіб отримання доказів полягає в здійсненні дій, які не передбачені в кримінальному процесі, як засіб отримання доказової інформації, зокрема, для отримання доказів, а не за допомогою слідчих дій, невисловлених розслідувань (пошук) порядок дій (акт добровільної видачі, запит на вилучення матеріалів), запит на добровільну видачу). По суті – включає наявність або </w:t>
      </w:r>
      <w:r w:rsidRPr="00284021">
        <w:rPr>
          <w:sz w:val="28"/>
          <w:szCs w:val="28"/>
          <w:lang w:val="uk-UA"/>
        </w:rPr>
        <w:lastRenderedPageBreak/>
        <w:t xml:space="preserve">відсутність предметних ознак провокації, процедурно – передбачає, що суд перевіряє інформацію про можливу провокацію. </w:t>
      </w:r>
    </w:p>
    <w:p w:rsidR="00E212AD" w:rsidRPr="00284021" w:rsidRDefault="00E212AD" w:rsidP="00836C08">
      <w:pPr>
        <w:pStyle w:val="a4"/>
        <w:spacing w:before="0" w:beforeAutospacing="0" w:after="0" w:afterAutospacing="0" w:line="360" w:lineRule="auto"/>
        <w:ind w:firstLine="567"/>
        <w:jc w:val="both"/>
        <w:rPr>
          <w:sz w:val="28"/>
          <w:szCs w:val="28"/>
          <w:lang w:val="uk-UA"/>
        </w:rPr>
      </w:pPr>
      <w:r w:rsidRPr="00284021">
        <w:rPr>
          <w:sz w:val="28"/>
          <w:szCs w:val="28"/>
          <w:lang w:val="uk-UA"/>
        </w:rPr>
        <w:t>Щоб встановити провокацію злочину, суд повинен встановити наступні обставини: підстави, за якими було застосовано оперативне втручання; ступінь співучасті поліції в скоєнні злочину і характер підбурювання або тиску, який вони чинять на особу, якій були проведені невисловлені слідчі (слідчі) дії; виходило поведінка співробітників правоохоронних органів за межі «пасивного» при вчиненні злочину, тобто діяло чи останнім як провокатор; або могли бути здійснені без втручання правоохоронних органів; роль кожного з учасників, наприклад, причини особистої ініціативи агента підійти до підозрюваного; наявність зовнішнього впливу на обвинуваченого для прийняття рішення про вчинення будь-якого діяння, що спричинило за собою вчинення злочину; наявність умислу вчинити злочин, що підтверджується матеріалами справи і може бути перевірено; чи було об'єктивне підозра, що підозрюваний був причетний до злочинної діяльності або схильний до скоєння злочину; чи був підозрюваний раніше судимий і знав про це.</w:t>
      </w:r>
    </w:p>
    <w:p w:rsidR="00E212AD" w:rsidRPr="00284021" w:rsidRDefault="00E212AD" w:rsidP="00EC4114">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Проа</w:t>
      </w:r>
      <w:r w:rsidRPr="00284021">
        <w:rPr>
          <w:rFonts w:ascii="Times New Roman" w:hAnsi="Times New Roman" w:cs="Times New Roman"/>
          <w:sz w:val="28"/>
          <w:szCs w:val="28"/>
        </w:rPr>
        <w:t>наліз</w:t>
      </w:r>
      <w:r w:rsidRPr="00284021">
        <w:rPr>
          <w:rFonts w:ascii="Times New Roman" w:hAnsi="Times New Roman" w:cs="Times New Roman"/>
          <w:sz w:val="28"/>
          <w:szCs w:val="28"/>
          <w:lang w:val="uk-UA"/>
        </w:rPr>
        <w:t>увавши</w:t>
      </w:r>
      <w:r w:rsidRPr="00284021">
        <w:rPr>
          <w:rFonts w:ascii="Times New Roman" w:hAnsi="Times New Roman" w:cs="Times New Roman"/>
          <w:sz w:val="28"/>
          <w:szCs w:val="28"/>
        </w:rPr>
        <w:t xml:space="preserve"> американськ</w:t>
      </w:r>
      <w:r w:rsidRPr="00284021">
        <w:rPr>
          <w:rFonts w:ascii="Times New Roman" w:hAnsi="Times New Roman" w:cs="Times New Roman"/>
          <w:sz w:val="28"/>
          <w:szCs w:val="28"/>
          <w:lang w:val="uk-UA"/>
        </w:rPr>
        <w:t>ий</w:t>
      </w:r>
      <w:r w:rsidRPr="00284021">
        <w:rPr>
          <w:rFonts w:ascii="Times New Roman" w:hAnsi="Times New Roman" w:cs="Times New Roman"/>
          <w:sz w:val="28"/>
          <w:szCs w:val="28"/>
        </w:rPr>
        <w:t xml:space="preserve"> досвід </w:t>
      </w:r>
      <w:r w:rsidRPr="00284021">
        <w:rPr>
          <w:rFonts w:ascii="Times New Roman" w:hAnsi="Times New Roman" w:cs="Times New Roman"/>
          <w:sz w:val="28"/>
          <w:szCs w:val="28"/>
          <w:lang w:val="uk-UA"/>
        </w:rPr>
        <w:t>можна</w:t>
      </w:r>
      <w:r w:rsidRPr="00284021">
        <w:rPr>
          <w:rFonts w:ascii="Times New Roman" w:hAnsi="Times New Roman" w:cs="Times New Roman"/>
          <w:sz w:val="28"/>
          <w:szCs w:val="28"/>
        </w:rPr>
        <w:t xml:space="preserve"> звернути увагу на окремі положення щодо процедури визнання доказів недопустимими</w:t>
      </w:r>
      <w:r w:rsidRPr="00284021">
        <w:rPr>
          <w:rFonts w:ascii="Times New Roman" w:hAnsi="Times New Roman" w:cs="Times New Roman"/>
          <w:sz w:val="28"/>
          <w:szCs w:val="28"/>
          <w:lang w:val="uk-UA"/>
        </w:rPr>
        <w:t xml:space="preserve"> (для уточнення і </w:t>
      </w:r>
      <w:r w:rsidRPr="009750AD">
        <w:rPr>
          <w:rFonts w:ascii="Times New Roman" w:hAnsi="Times New Roman" w:cs="Times New Roman"/>
          <w:sz w:val="28"/>
          <w:szCs w:val="28"/>
          <w:lang w:val="uk-UA"/>
        </w:rPr>
        <w:t xml:space="preserve">вдосконалення норм </w:t>
      </w:r>
      <w:r w:rsidR="009750AD" w:rsidRPr="009750AD">
        <w:rPr>
          <w:rFonts w:ascii="Times New Roman" w:hAnsi="Times New Roman" w:cs="Times New Roman"/>
          <w:sz w:val="28"/>
          <w:szCs w:val="28"/>
          <w:lang w:val="uk-UA"/>
        </w:rPr>
        <w:t xml:space="preserve">Кримінального процесуального кодексу </w:t>
      </w:r>
      <w:r w:rsidRPr="009750AD">
        <w:rPr>
          <w:rFonts w:ascii="Times New Roman" w:hAnsi="Times New Roman" w:cs="Times New Roman"/>
          <w:sz w:val="28"/>
          <w:szCs w:val="28"/>
          <w:lang w:val="uk-UA"/>
        </w:rPr>
        <w:t>України)</w:t>
      </w:r>
      <w:r w:rsidRPr="009750AD">
        <w:rPr>
          <w:rFonts w:ascii="Times New Roman" w:hAnsi="Times New Roman" w:cs="Times New Roman"/>
          <w:sz w:val="28"/>
          <w:szCs w:val="28"/>
        </w:rPr>
        <w:t xml:space="preserve">, які </w:t>
      </w:r>
      <w:r w:rsidRPr="009750AD">
        <w:rPr>
          <w:rFonts w:ascii="Times New Roman" w:hAnsi="Times New Roman" w:cs="Times New Roman"/>
          <w:sz w:val="28"/>
          <w:szCs w:val="28"/>
          <w:lang w:val="uk-UA"/>
        </w:rPr>
        <w:t>можна</w:t>
      </w:r>
      <w:r w:rsidRPr="00284021">
        <w:rPr>
          <w:rFonts w:ascii="Times New Roman" w:hAnsi="Times New Roman" w:cs="Times New Roman"/>
          <w:sz w:val="28"/>
          <w:szCs w:val="28"/>
        </w:rPr>
        <w:t xml:space="preserve"> запозичити, але тільки із врахуванням особливостей кримінального </w:t>
      </w:r>
      <w:r w:rsidRPr="00284021">
        <w:rPr>
          <w:rFonts w:ascii="Times New Roman" w:hAnsi="Times New Roman" w:cs="Times New Roman"/>
          <w:sz w:val="28"/>
          <w:szCs w:val="28"/>
          <w:lang w:val="uk-UA"/>
        </w:rPr>
        <w:t xml:space="preserve">процесу і </w:t>
      </w:r>
      <w:r w:rsidRPr="00284021">
        <w:rPr>
          <w:rFonts w:ascii="Times New Roman" w:hAnsi="Times New Roman" w:cs="Times New Roman"/>
          <w:sz w:val="28"/>
          <w:szCs w:val="28"/>
        </w:rPr>
        <w:t xml:space="preserve">процесуального законодавства України. </w:t>
      </w:r>
    </w:p>
    <w:p w:rsidR="00E212AD" w:rsidRPr="00284021" w:rsidRDefault="00E212AD" w:rsidP="00EC4114">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 </w:t>
      </w:r>
      <w:r w:rsidR="00AB337C">
        <w:rPr>
          <w:rFonts w:ascii="Times New Roman" w:hAnsi="Times New Roman" w:cs="Times New Roman"/>
          <w:sz w:val="28"/>
          <w:szCs w:val="28"/>
          <w:lang w:val="uk-UA"/>
        </w:rPr>
        <w:t>Крим</w:t>
      </w:r>
      <w:r w:rsidR="009750AD">
        <w:rPr>
          <w:rFonts w:ascii="Times New Roman" w:hAnsi="Times New Roman" w:cs="Times New Roman"/>
          <w:sz w:val="28"/>
          <w:szCs w:val="28"/>
          <w:lang w:val="uk-UA"/>
        </w:rPr>
        <w:t>і</w:t>
      </w:r>
      <w:r w:rsidR="00AB337C">
        <w:rPr>
          <w:rFonts w:ascii="Times New Roman" w:hAnsi="Times New Roman" w:cs="Times New Roman"/>
          <w:sz w:val="28"/>
          <w:szCs w:val="28"/>
          <w:lang w:val="uk-UA"/>
        </w:rPr>
        <w:t>нальному процесуальному кодекс</w:t>
      </w:r>
      <w:r w:rsidR="009750AD">
        <w:rPr>
          <w:rFonts w:ascii="Times New Roman" w:hAnsi="Times New Roman" w:cs="Times New Roman"/>
          <w:sz w:val="28"/>
          <w:szCs w:val="28"/>
          <w:lang w:val="uk-UA"/>
        </w:rPr>
        <w:t>і</w:t>
      </w:r>
      <w:r w:rsidRPr="00284021">
        <w:rPr>
          <w:rFonts w:ascii="Times New Roman" w:hAnsi="Times New Roman" w:cs="Times New Roman"/>
          <w:sz w:val="28"/>
          <w:szCs w:val="28"/>
          <w:lang w:val="uk-UA"/>
        </w:rPr>
        <w:t xml:space="preserve"> Швейцарії окремий розділ присвячено допустимості доказів. Підставами визнання доказів недопустимими є : застосування тортур, жорстокого або нелюдського поводження; використання примусу, насильства, погроз, обіцянок обману, інших методів, які загрожують життю та здоров'ю; отримання доказів на підставі недійсних. </w:t>
      </w:r>
    </w:p>
    <w:p w:rsidR="00E212AD" w:rsidRDefault="00E212AD" w:rsidP="00EC4114">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В англосаксонській правовій системі (Великобританія, США) інститут недопустимості доказів визнається в якості самостійної галузі. Підставами для визнання недопустимих доказів у Сполученому Королівстві є: докази, отримані "за чутками"; постановка питань інкримінуючого характеру; порушення права не </w:t>
      </w:r>
      <w:r w:rsidRPr="00284021">
        <w:rPr>
          <w:rFonts w:ascii="Times New Roman" w:hAnsi="Times New Roman" w:cs="Times New Roman"/>
          <w:sz w:val="28"/>
          <w:szCs w:val="28"/>
          <w:lang w:val="uk-UA"/>
        </w:rPr>
        <w:lastRenderedPageBreak/>
        <w:t xml:space="preserve">свідчити проти себе і членів сім'ї; тиск на підозрюваного, для отримання свідчень, які розкривають його; отримання доказів незаконним шляхом. Підстави для визнання доказів недопустимими, зокрема: використання свідчень з неперевіреного джерела; докази, отримані всупереч етики адвоката; незаконний пошук. </w:t>
      </w:r>
    </w:p>
    <w:p w:rsidR="00AB337C" w:rsidRDefault="00AB337C" w:rsidP="00AB337C">
      <w:pPr>
        <w:spacing w:after="0" w:line="360" w:lineRule="auto"/>
        <w:ind w:firstLine="567"/>
        <w:jc w:val="both"/>
        <w:rPr>
          <w:rFonts w:ascii="Times New Roman" w:hAnsi="Times New Roman" w:cs="Times New Roman"/>
          <w:sz w:val="28"/>
          <w:szCs w:val="28"/>
          <w:lang w:val="uk-UA"/>
        </w:rPr>
      </w:pPr>
      <w:r w:rsidRPr="007C28AE">
        <w:rPr>
          <w:rFonts w:ascii="Times New Roman" w:hAnsi="Times New Roman" w:cs="Times New Roman"/>
          <w:sz w:val="28"/>
          <w:szCs w:val="28"/>
          <w:lang w:val="uk-UA"/>
        </w:rPr>
        <w:t>Проа</w:t>
      </w:r>
      <w:r w:rsidRPr="007C28AE">
        <w:rPr>
          <w:rFonts w:ascii="Times New Roman" w:hAnsi="Times New Roman" w:cs="Times New Roman"/>
          <w:sz w:val="28"/>
          <w:szCs w:val="28"/>
        </w:rPr>
        <w:t>наліз</w:t>
      </w:r>
      <w:r w:rsidRPr="007C28AE">
        <w:rPr>
          <w:rFonts w:ascii="Times New Roman" w:hAnsi="Times New Roman" w:cs="Times New Roman"/>
          <w:sz w:val="28"/>
          <w:szCs w:val="28"/>
          <w:lang w:val="uk-UA"/>
        </w:rPr>
        <w:t>увавши</w:t>
      </w:r>
      <w:r w:rsidRPr="007C28AE">
        <w:rPr>
          <w:rFonts w:ascii="Times New Roman" w:hAnsi="Times New Roman" w:cs="Times New Roman"/>
          <w:sz w:val="28"/>
          <w:szCs w:val="28"/>
        </w:rPr>
        <w:t xml:space="preserve"> американськ</w:t>
      </w:r>
      <w:r w:rsidRPr="007C28AE">
        <w:rPr>
          <w:rFonts w:ascii="Times New Roman" w:hAnsi="Times New Roman" w:cs="Times New Roman"/>
          <w:sz w:val="28"/>
          <w:szCs w:val="28"/>
          <w:lang w:val="uk-UA"/>
        </w:rPr>
        <w:t>ий</w:t>
      </w:r>
      <w:r w:rsidRPr="007C28AE">
        <w:rPr>
          <w:rFonts w:ascii="Times New Roman" w:hAnsi="Times New Roman" w:cs="Times New Roman"/>
          <w:sz w:val="28"/>
          <w:szCs w:val="28"/>
        </w:rPr>
        <w:t xml:space="preserve"> досвід </w:t>
      </w:r>
      <w:r w:rsidRPr="007C28AE">
        <w:rPr>
          <w:rFonts w:ascii="Times New Roman" w:hAnsi="Times New Roman" w:cs="Times New Roman"/>
          <w:sz w:val="28"/>
          <w:szCs w:val="28"/>
          <w:lang w:val="uk-UA"/>
        </w:rPr>
        <w:t>можна</w:t>
      </w:r>
      <w:r w:rsidRPr="007C28AE">
        <w:rPr>
          <w:rFonts w:ascii="Times New Roman" w:hAnsi="Times New Roman" w:cs="Times New Roman"/>
          <w:sz w:val="28"/>
          <w:szCs w:val="28"/>
        </w:rPr>
        <w:t xml:space="preserve"> звернути увагу на окремі положення щодо процедури визнання доказів недопустимими</w:t>
      </w:r>
      <w:r w:rsidRPr="007C28AE">
        <w:rPr>
          <w:rFonts w:ascii="Times New Roman" w:hAnsi="Times New Roman" w:cs="Times New Roman"/>
          <w:sz w:val="28"/>
          <w:szCs w:val="28"/>
          <w:lang w:val="uk-UA"/>
        </w:rPr>
        <w:t xml:space="preserve"> (для уточнення і вдосконалення норм </w:t>
      </w:r>
      <w:r>
        <w:rPr>
          <w:rFonts w:ascii="Times New Roman" w:hAnsi="Times New Roman" w:cs="Times New Roman"/>
          <w:sz w:val="28"/>
          <w:szCs w:val="28"/>
          <w:lang w:val="uk-UA"/>
        </w:rPr>
        <w:t>Кримінального процесуального кодексу</w:t>
      </w:r>
      <w:r w:rsidRPr="007C28AE">
        <w:rPr>
          <w:rFonts w:ascii="Times New Roman" w:hAnsi="Times New Roman" w:cs="Times New Roman"/>
          <w:sz w:val="28"/>
          <w:szCs w:val="28"/>
          <w:lang w:val="uk-UA"/>
        </w:rPr>
        <w:t xml:space="preserve"> України)</w:t>
      </w:r>
      <w:r w:rsidRPr="007C28AE">
        <w:rPr>
          <w:rFonts w:ascii="Times New Roman" w:hAnsi="Times New Roman" w:cs="Times New Roman"/>
          <w:sz w:val="28"/>
          <w:szCs w:val="28"/>
        </w:rPr>
        <w:t xml:space="preserve">, які </w:t>
      </w:r>
      <w:r w:rsidRPr="007C28AE">
        <w:rPr>
          <w:rFonts w:ascii="Times New Roman" w:hAnsi="Times New Roman" w:cs="Times New Roman"/>
          <w:sz w:val="28"/>
          <w:szCs w:val="28"/>
          <w:lang w:val="uk-UA"/>
        </w:rPr>
        <w:t>можна</w:t>
      </w:r>
      <w:r w:rsidRPr="007C28AE">
        <w:rPr>
          <w:rFonts w:ascii="Times New Roman" w:hAnsi="Times New Roman" w:cs="Times New Roman"/>
          <w:sz w:val="28"/>
          <w:szCs w:val="28"/>
        </w:rPr>
        <w:t xml:space="preserve"> запозичити, але тільки із врахуванням особливостей кримінального </w:t>
      </w:r>
      <w:r w:rsidRPr="007C28AE">
        <w:rPr>
          <w:rFonts w:ascii="Times New Roman" w:hAnsi="Times New Roman" w:cs="Times New Roman"/>
          <w:sz w:val="28"/>
          <w:szCs w:val="28"/>
          <w:lang w:val="uk-UA"/>
        </w:rPr>
        <w:t xml:space="preserve">процесу і </w:t>
      </w:r>
      <w:r w:rsidRPr="007C28AE">
        <w:rPr>
          <w:rFonts w:ascii="Times New Roman" w:hAnsi="Times New Roman" w:cs="Times New Roman"/>
          <w:sz w:val="28"/>
          <w:szCs w:val="28"/>
        </w:rPr>
        <w:t xml:space="preserve">процесуального законодавства України. </w:t>
      </w:r>
    </w:p>
    <w:p w:rsidR="00E212AD" w:rsidRDefault="00E212AD" w:rsidP="00EC4114">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Проведено аналогію між правилом недопустимості використання показань «за чутками» з положеннями ст. 97 </w:t>
      </w:r>
      <w:r w:rsidR="00AB337C">
        <w:rPr>
          <w:rFonts w:ascii="Times New Roman" w:hAnsi="Times New Roman" w:cs="Times New Roman"/>
          <w:sz w:val="28"/>
          <w:szCs w:val="28"/>
          <w:lang w:val="uk-UA"/>
        </w:rPr>
        <w:t>Кримінального процесуального кодексу</w:t>
      </w:r>
      <w:r w:rsidRPr="00284021">
        <w:rPr>
          <w:rFonts w:ascii="Times New Roman" w:hAnsi="Times New Roman" w:cs="Times New Roman"/>
          <w:sz w:val="28"/>
          <w:szCs w:val="28"/>
          <w:lang w:val="uk-UA"/>
        </w:rPr>
        <w:t xml:space="preserve"> України щодо права суду визнати допустимим доказом показання з чужих слів незалежно від можливості допитати особу, яка надала первинні пояснення, як виняткове правило, що може бути застосовано лише в разі, якщо підтверджується сукупністю інших доказів. Обґрунтовано тезу про суперечність ч. 2. ст. 97 </w:t>
      </w:r>
      <w:r w:rsidR="00AB337C">
        <w:rPr>
          <w:rFonts w:ascii="Times New Roman" w:hAnsi="Times New Roman" w:cs="Times New Roman"/>
          <w:sz w:val="28"/>
          <w:szCs w:val="28"/>
          <w:lang w:val="uk-UA"/>
        </w:rPr>
        <w:t>Кримінального процесуального кодексу</w:t>
      </w:r>
      <w:r w:rsidR="00AB337C"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України презумпції невинуватості. Здійснено порівняння підходів у правозастосовній практиці США та України щодо визнання недопустимими доказів у разі допущення юридико-технічних помилок під час збирання доказів та запропоновано висновок на користь правових позицій національних судів щодо диференційованого підходу у вирішенні цього питання. Наведено аргументи щодо доцільності законодавчої регламентації подання стороною захисту клопотання про визнання доказів недопустимими на стадії досудового розслідування та запропоновано внести зміни до ч. 3 ст. 89 </w:t>
      </w:r>
      <w:r w:rsidR="00AB337C">
        <w:rPr>
          <w:rFonts w:ascii="Times New Roman" w:hAnsi="Times New Roman" w:cs="Times New Roman"/>
          <w:sz w:val="28"/>
          <w:szCs w:val="28"/>
          <w:lang w:val="uk-UA"/>
        </w:rPr>
        <w:t>Кримінального процесуального кодексу</w:t>
      </w:r>
      <w:r w:rsidR="00AB337C"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України.</w:t>
      </w:r>
    </w:p>
    <w:p w:rsidR="00E212AD" w:rsidRPr="00284021" w:rsidRDefault="00E212AD" w:rsidP="00EC4114">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Позиція </w:t>
      </w:r>
      <w:r w:rsidR="00AB337C">
        <w:rPr>
          <w:rFonts w:ascii="Times New Roman" w:hAnsi="Times New Roman" w:cs="Times New Roman"/>
          <w:sz w:val="28"/>
          <w:szCs w:val="28"/>
          <w:lang w:val="uk-UA"/>
        </w:rPr>
        <w:t>Європейського суду з прав людини</w:t>
      </w:r>
      <w:r w:rsidRPr="00284021">
        <w:rPr>
          <w:rFonts w:ascii="Times New Roman" w:hAnsi="Times New Roman" w:cs="Times New Roman"/>
          <w:sz w:val="28"/>
          <w:szCs w:val="28"/>
          <w:lang w:val="uk-UA"/>
        </w:rPr>
        <w:t xml:space="preserve"> щодо допустимості доказів, як видається, полягає в тому, що питання про недопустимість підлягає регулюванню на рівні національного законодавства. Оцінка недопустимості доказів є обов'язком національних судів, а Європейський суд</w:t>
      </w:r>
      <w:r w:rsidR="00AB337C">
        <w:rPr>
          <w:rFonts w:ascii="Times New Roman" w:hAnsi="Times New Roman" w:cs="Times New Roman"/>
          <w:sz w:val="28"/>
          <w:szCs w:val="28"/>
          <w:lang w:val="uk-UA"/>
        </w:rPr>
        <w:t xml:space="preserve"> з прав людини</w:t>
      </w:r>
      <w:r w:rsidRPr="00284021">
        <w:rPr>
          <w:rFonts w:ascii="Times New Roman" w:hAnsi="Times New Roman" w:cs="Times New Roman"/>
          <w:sz w:val="28"/>
          <w:szCs w:val="28"/>
          <w:lang w:val="uk-UA"/>
        </w:rPr>
        <w:t xml:space="preserve"> повинен забезпечити справедливість засобів отримання доказів, тобто, що </w:t>
      </w:r>
      <w:r w:rsidR="00AB337C">
        <w:rPr>
          <w:rFonts w:ascii="Times New Roman" w:hAnsi="Times New Roman" w:cs="Times New Roman"/>
          <w:sz w:val="28"/>
          <w:szCs w:val="28"/>
          <w:lang w:val="uk-UA"/>
        </w:rPr>
        <w:t xml:space="preserve">Європейський суд з прав </w:t>
      </w:r>
      <w:r w:rsidR="00AB337C">
        <w:rPr>
          <w:rFonts w:ascii="Times New Roman" w:hAnsi="Times New Roman" w:cs="Times New Roman"/>
          <w:sz w:val="28"/>
          <w:szCs w:val="28"/>
          <w:lang w:val="uk-UA"/>
        </w:rPr>
        <w:lastRenderedPageBreak/>
        <w:t>людини</w:t>
      </w:r>
      <w:r w:rsidR="00AB337C" w:rsidRPr="00284021">
        <w:rPr>
          <w:rFonts w:ascii="Times New Roman" w:hAnsi="Times New Roman" w:cs="Times New Roman"/>
          <w:sz w:val="28"/>
          <w:szCs w:val="28"/>
          <w:lang w:val="uk-UA"/>
        </w:rPr>
        <w:t xml:space="preserve"> </w:t>
      </w:r>
      <w:r w:rsidRPr="00284021">
        <w:rPr>
          <w:rFonts w:ascii="Times New Roman" w:hAnsi="Times New Roman" w:cs="Times New Roman"/>
          <w:sz w:val="28"/>
          <w:szCs w:val="28"/>
          <w:lang w:val="uk-UA"/>
        </w:rPr>
        <w:t xml:space="preserve">не володіє юрисдикцією щодо законності визнання доказів, але перевіряє, чи мало місце порушення іншого права, гарантованого Конвенцією. </w:t>
      </w:r>
    </w:p>
    <w:p w:rsidR="00B64F99" w:rsidRDefault="00E212AD" w:rsidP="0080310F">
      <w:pPr>
        <w:spacing w:after="0" w:line="360" w:lineRule="auto"/>
        <w:ind w:firstLine="567"/>
        <w:jc w:val="both"/>
        <w:rPr>
          <w:rFonts w:ascii="Times New Roman" w:hAnsi="Times New Roman" w:cs="Times New Roman"/>
          <w:sz w:val="28"/>
          <w:szCs w:val="28"/>
          <w:lang w:val="uk-UA"/>
        </w:rPr>
      </w:pPr>
      <w:r w:rsidRPr="00284021">
        <w:rPr>
          <w:rFonts w:ascii="Times New Roman" w:hAnsi="Times New Roman" w:cs="Times New Roman"/>
          <w:sz w:val="28"/>
          <w:szCs w:val="28"/>
          <w:lang w:val="uk-UA"/>
        </w:rPr>
        <w:t xml:space="preserve">Найбільш поширені порушення встановлюються на основі узагальнення рішень </w:t>
      </w:r>
      <w:r w:rsidR="00AB337C">
        <w:rPr>
          <w:rFonts w:ascii="Times New Roman" w:hAnsi="Times New Roman" w:cs="Times New Roman"/>
          <w:sz w:val="28"/>
          <w:szCs w:val="28"/>
          <w:lang w:val="uk-UA"/>
        </w:rPr>
        <w:t>Європейського суду з прав людини</w:t>
      </w:r>
      <w:r w:rsidRPr="00284021">
        <w:rPr>
          <w:rFonts w:ascii="Times New Roman" w:hAnsi="Times New Roman" w:cs="Times New Roman"/>
          <w:sz w:val="28"/>
          <w:szCs w:val="28"/>
          <w:lang w:val="uk-UA"/>
        </w:rPr>
        <w:t>, які складають основу для визнання доказів недопустимими, зокрема: порушення права на захист, допуск адвоката захисту до підозрюваного до першого допиту (якщо заява, зроблена без допомоги захисника, буде використано для засудження особи); ненадання юридичної допомоги підозрюваному; одержання доказів в результаті тортур, жорстого, нелюдського або такого, що принижує гідність, поводження або прийняття доказів (допустимість як доказ свідчень, отриманих за допомогою катування, з метою встановлення відповідних фактів в провадженні, веде до його несправедливості в цілому, незалежно від доказової цінності таких показань і того, чи було його використання вирішальним для засудження підозрюваного); порушення права на повагу до приватного і сімейного життя.</w:t>
      </w:r>
      <w:bookmarkStart w:id="20" w:name="_GoBack"/>
      <w:bookmarkEnd w:id="20"/>
    </w:p>
    <w:p w:rsidR="00B64F99" w:rsidRDefault="00B64F99">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B64F99" w:rsidRPr="009E0FD8" w:rsidRDefault="00B64F99" w:rsidP="00B64F99">
      <w:pPr>
        <w:spacing w:after="0" w:line="360" w:lineRule="auto"/>
        <w:jc w:val="center"/>
        <w:rPr>
          <w:rFonts w:ascii="Times New Roman" w:hAnsi="Times New Roman" w:cs="Times New Roman"/>
          <w:b/>
          <w:sz w:val="28"/>
          <w:szCs w:val="28"/>
          <w:lang w:val="uk-UA"/>
        </w:rPr>
      </w:pPr>
      <w:r w:rsidRPr="009E0FD8">
        <w:rPr>
          <w:rFonts w:ascii="Times New Roman" w:hAnsi="Times New Roman" w:cs="Times New Roman"/>
          <w:b/>
          <w:sz w:val="28"/>
          <w:szCs w:val="28"/>
          <w:lang w:val="uk-UA"/>
        </w:rPr>
        <w:lastRenderedPageBreak/>
        <w:t>СПИСОК ВИКОРИСТАНИХ ДЖЕРЕЛ</w:t>
      </w:r>
    </w:p>
    <w:p w:rsidR="00B64F99" w:rsidRPr="009E0FD8" w:rsidRDefault="00B64F99" w:rsidP="00B64F99">
      <w:pPr>
        <w:spacing w:after="0" w:line="360" w:lineRule="auto"/>
        <w:jc w:val="center"/>
        <w:rPr>
          <w:rFonts w:ascii="Times New Roman" w:hAnsi="Times New Roman" w:cs="Times New Roman"/>
          <w:b/>
          <w:sz w:val="28"/>
          <w:szCs w:val="28"/>
          <w:lang w:val="uk-UA"/>
        </w:rPr>
      </w:pP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 xml:space="preserve">Российское законодательство Х-ХХ веков: тексты и комментарии: </w:t>
      </w:r>
      <w:r w:rsidRPr="009E0FD8">
        <w:rPr>
          <w:rFonts w:ascii="Times New Roman" w:hAnsi="Times New Roman" w:cs="Times New Roman"/>
          <w:sz w:val="28"/>
          <w:szCs w:val="28"/>
          <w:lang w:val="uk-UA"/>
        </w:rPr>
        <w:t>у</w:t>
      </w:r>
      <w:r w:rsidRPr="009E0FD8">
        <w:rPr>
          <w:rFonts w:ascii="Times New Roman" w:hAnsi="Times New Roman" w:cs="Times New Roman"/>
          <w:sz w:val="28"/>
          <w:szCs w:val="28"/>
        </w:rPr>
        <w:t xml:space="preserve"> 9 т. / </w:t>
      </w:r>
      <w:r w:rsidRPr="009E0FD8">
        <w:rPr>
          <w:rFonts w:ascii="Times New Roman" w:hAnsi="Times New Roman" w:cs="Times New Roman"/>
          <w:sz w:val="28"/>
          <w:szCs w:val="28"/>
          <w:lang w:val="uk-UA"/>
        </w:rPr>
        <w:t>гол</w:t>
      </w:r>
      <w:proofErr w:type="gramStart"/>
      <w:r w:rsidRPr="009E0FD8">
        <w:rPr>
          <w:rFonts w:ascii="Times New Roman" w:hAnsi="Times New Roman" w:cs="Times New Roman"/>
          <w:sz w:val="28"/>
          <w:szCs w:val="28"/>
          <w:lang w:val="uk-UA"/>
        </w:rPr>
        <w:t>.р</w:t>
      </w:r>
      <w:proofErr w:type="gramEnd"/>
      <w:r w:rsidRPr="009E0FD8">
        <w:rPr>
          <w:rFonts w:ascii="Times New Roman" w:hAnsi="Times New Roman" w:cs="Times New Roman"/>
          <w:sz w:val="28"/>
          <w:szCs w:val="28"/>
          <w:lang w:val="uk-UA"/>
        </w:rPr>
        <w:t xml:space="preserve">ед. </w:t>
      </w:r>
      <w:r w:rsidRPr="009E0FD8">
        <w:rPr>
          <w:rFonts w:ascii="Times New Roman" w:hAnsi="Times New Roman" w:cs="Times New Roman"/>
          <w:sz w:val="28"/>
          <w:szCs w:val="28"/>
        </w:rPr>
        <w:t>О. И.Чистякова, А. Г Маньков. М</w:t>
      </w:r>
      <w:r w:rsidRPr="009E0FD8">
        <w:rPr>
          <w:rFonts w:ascii="Times New Roman" w:hAnsi="Times New Roman" w:cs="Times New Roman"/>
          <w:sz w:val="28"/>
          <w:szCs w:val="28"/>
          <w:lang w:val="uk-UA"/>
        </w:rPr>
        <w:t>осква</w:t>
      </w:r>
      <w:r w:rsidRPr="009E0FD8">
        <w:rPr>
          <w:rFonts w:ascii="Times New Roman" w:hAnsi="Times New Roman" w:cs="Times New Roman"/>
          <w:sz w:val="28"/>
          <w:szCs w:val="28"/>
        </w:rPr>
        <w:t xml:space="preserve">: Юридическая литература, 1984 Т. 8. 511 </w:t>
      </w:r>
      <w:proofErr w:type="gramStart"/>
      <w:r w:rsidRPr="009E0FD8">
        <w:rPr>
          <w:rFonts w:ascii="Times New Roman" w:hAnsi="Times New Roman" w:cs="Times New Roman"/>
          <w:sz w:val="28"/>
          <w:szCs w:val="28"/>
        </w:rPr>
        <w:t>с</w:t>
      </w:r>
      <w:proofErr w:type="gramEnd"/>
      <w:r w:rsidRPr="009E0FD8">
        <w:rPr>
          <w:rFonts w:ascii="Times New Roman" w:hAnsi="Times New Roman" w:cs="Times New Roman"/>
          <w:sz w:val="28"/>
          <w:szCs w:val="28"/>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Сізінцова Ю.Ю. Докази у кримінальному</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процесі: теоретичний аспект та практичне</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значення в процесі</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 xml:space="preserve">правозастосування: навч. </w:t>
      </w:r>
      <w:proofErr w:type="gramStart"/>
      <w:r w:rsidRPr="009E0FD8">
        <w:rPr>
          <w:rFonts w:ascii="Times New Roman" w:hAnsi="Times New Roman" w:cs="Times New Roman"/>
          <w:sz w:val="28"/>
          <w:szCs w:val="28"/>
        </w:rPr>
        <w:t>пос</w:t>
      </w:r>
      <w:proofErr w:type="gramEnd"/>
      <w:r w:rsidRPr="009E0FD8">
        <w:rPr>
          <w:rFonts w:ascii="Times New Roman" w:hAnsi="Times New Roman" w:cs="Times New Roman"/>
          <w:sz w:val="28"/>
          <w:szCs w:val="28"/>
        </w:rPr>
        <w:t>ібник. К</w:t>
      </w:r>
      <w:r w:rsidRPr="009E0FD8">
        <w:rPr>
          <w:rFonts w:ascii="Times New Roman" w:hAnsi="Times New Roman" w:cs="Times New Roman"/>
          <w:sz w:val="28"/>
          <w:szCs w:val="28"/>
          <w:lang w:val="uk-UA"/>
        </w:rPr>
        <w:t>иїв</w:t>
      </w:r>
      <w:r w:rsidRPr="009E0FD8">
        <w:rPr>
          <w:rFonts w:ascii="Times New Roman" w:hAnsi="Times New Roman" w:cs="Times New Roman"/>
          <w:sz w:val="28"/>
          <w:szCs w:val="28"/>
        </w:rPr>
        <w:t>: Дакор, 2010. 128с</w:t>
      </w:r>
      <w:r w:rsidRPr="009E0FD8">
        <w:rPr>
          <w:rFonts w:ascii="Times New Roman" w:hAnsi="Times New Roman" w:cs="Times New Roman"/>
          <w:sz w:val="28"/>
          <w:szCs w:val="28"/>
          <w:lang w:val="uk-UA"/>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Случевский В. К. Учебник русского уголовного процесса:</w:t>
      </w:r>
      <w:r w:rsidRPr="009E0FD8">
        <w:rPr>
          <w:rFonts w:ascii="Times New Roman" w:hAnsi="Times New Roman" w:cs="Times New Roman"/>
          <w:sz w:val="28"/>
          <w:szCs w:val="28"/>
          <w:lang w:val="uk-UA"/>
        </w:rPr>
        <w:t xml:space="preserve"> навч. </w:t>
      </w:r>
      <w:proofErr w:type="gramStart"/>
      <w:r w:rsidRPr="009E0FD8">
        <w:rPr>
          <w:rFonts w:ascii="Times New Roman" w:hAnsi="Times New Roman" w:cs="Times New Roman"/>
          <w:sz w:val="28"/>
          <w:szCs w:val="28"/>
          <w:lang w:val="uk-UA"/>
        </w:rPr>
        <w:t>пос</w:t>
      </w:r>
      <w:proofErr w:type="gramEnd"/>
      <w:r w:rsidRPr="009E0FD8">
        <w:rPr>
          <w:rFonts w:ascii="Times New Roman" w:hAnsi="Times New Roman" w:cs="Times New Roman"/>
          <w:sz w:val="28"/>
          <w:szCs w:val="28"/>
          <w:lang w:val="uk-UA"/>
        </w:rPr>
        <w:t xml:space="preserve">ібник. </w:t>
      </w:r>
      <w:r w:rsidRPr="009E0FD8">
        <w:rPr>
          <w:rFonts w:ascii="Times New Roman" w:hAnsi="Times New Roman" w:cs="Times New Roman"/>
          <w:sz w:val="28"/>
          <w:szCs w:val="28"/>
        </w:rPr>
        <w:t>М</w:t>
      </w:r>
      <w:r w:rsidRPr="009E0FD8">
        <w:rPr>
          <w:rFonts w:ascii="Times New Roman" w:hAnsi="Times New Roman" w:cs="Times New Roman"/>
          <w:sz w:val="28"/>
          <w:szCs w:val="28"/>
          <w:lang w:val="uk-UA"/>
        </w:rPr>
        <w:t>осква</w:t>
      </w:r>
      <w:proofErr w:type="gramStart"/>
      <w:r w:rsidRPr="009E0FD8">
        <w:rPr>
          <w:rFonts w:ascii="Times New Roman" w:hAnsi="Times New Roman" w:cs="Times New Roman"/>
          <w:sz w:val="28"/>
          <w:szCs w:val="28"/>
        </w:rPr>
        <w:t xml:space="preserve"> :</w:t>
      </w:r>
      <w:proofErr w:type="gramEnd"/>
      <w:r w:rsidRPr="009E0FD8">
        <w:rPr>
          <w:rFonts w:ascii="Times New Roman" w:hAnsi="Times New Roman" w:cs="Times New Roman"/>
          <w:sz w:val="28"/>
          <w:szCs w:val="28"/>
        </w:rPr>
        <w:t xml:space="preserve"> Юридическая литература</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 xml:space="preserve">1913. 686 </w:t>
      </w:r>
      <w:proofErr w:type="gramStart"/>
      <w:r w:rsidRPr="009E0FD8">
        <w:rPr>
          <w:rFonts w:ascii="Times New Roman" w:hAnsi="Times New Roman" w:cs="Times New Roman"/>
          <w:sz w:val="28"/>
          <w:szCs w:val="28"/>
        </w:rPr>
        <w:t>с</w:t>
      </w:r>
      <w:proofErr w:type="gramEnd"/>
      <w:r w:rsidRPr="009E0FD8">
        <w:rPr>
          <w:rFonts w:ascii="Times New Roman" w:hAnsi="Times New Roman" w:cs="Times New Roman"/>
          <w:sz w:val="28"/>
          <w:szCs w:val="28"/>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Щегловитов С. Г. Судебные Уставы императора Александра Второго с законодательными мотивами и разъяснениями: Устав уголовного судопроизводства. СПб, 188</w:t>
      </w:r>
      <w:r w:rsidRPr="009E0FD8">
        <w:rPr>
          <w:rFonts w:ascii="Times New Roman" w:hAnsi="Times New Roman" w:cs="Times New Roman"/>
          <w:sz w:val="28"/>
          <w:szCs w:val="28"/>
          <w:lang w:val="uk-UA"/>
        </w:rPr>
        <w:t>4</w:t>
      </w:r>
      <w:r w:rsidRPr="009E0FD8">
        <w:rPr>
          <w:rFonts w:ascii="Times New Roman" w:hAnsi="Times New Roman" w:cs="Times New Roman"/>
          <w:sz w:val="28"/>
          <w:szCs w:val="28"/>
        </w:rPr>
        <w:t>.</w:t>
      </w:r>
      <w:r w:rsidRPr="009E0FD8">
        <w:rPr>
          <w:rFonts w:ascii="Times New Roman" w:hAnsi="Times New Roman" w:cs="Times New Roman"/>
          <w:sz w:val="28"/>
          <w:szCs w:val="28"/>
          <w:lang w:val="uk-UA"/>
        </w:rPr>
        <w:t xml:space="preserve"> 140 </w:t>
      </w:r>
      <w:proofErr w:type="gramStart"/>
      <w:r w:rsidRPr="009E0FD8">
        <w:rPr>
          <w:rFonts w:ascii="Times New Roman" w:hAnsi="Times New Roman" w:cs="Times New Roman"/>
          <w:sz w:val="28"/>
          <w:szCs w:val="28"/>
          <w:lang w:val="uk-UA"/>
        </w:rPr>
        <w:t>с</w:t>
      </w:r>
      <w:proofErr w:type="gramEnd"/>
      <w:r w:rsidRPr="009E0FD8">
        <w:rPr>
          <w:rFonts w:ascii="Times New Roman" w:hAnsi="Times New Roman" w:cs="Times New Roman"/>
          <w:sz w:val="28"/>
          <w:szCs w:val="28"/>
          <w:lang w:val="uk-UA"/>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Про затвердження Кримінально-процесуального кодексу Української РСР : Закон України Верховної Ради УРСР від 28.12.1960р.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w:history="1">
        <w:r w:rsidRPr="009E0FD8">
          <w:rPr>
            <w:rStyle w:val="a5"/>
            <w:rFonts w:ascii="Times New Roman" w:hAnsi="Times New Roman" w:cs="Times New Roman"/>
            <w:color w:val="auto"/>
            <w:sz w:val="28"/>
            <w:szCs w:val="28"/>
            <w:u w:val="none"/>
          </w:rPr>
          <w:t>http</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zakon</w:t>
        </w:r>
        <w:r w:rsidRPr="009E0FD8">
          <w:rPr>
            <w:rStyle w:val="a5"/>
            <w:rFonts w:ascii="Times New Roman" w:hAnsi="Times New Roman" w:cs="Times New Roman"/>
            <w:color w:val="auto"/>
            <w:sz w:val="28"/>
            <w:szCs w:val="28"/>
            <w:u w:val="none"/>
            <w:lang w:val="uk-UA"/>
          </w:rPr>
          <w:t>5.</w:t>
        </w:r>
        <w:r w:rsidRPr="009E0FD8">
          <w:rPr>
            <w:rStyle w:val="a5"/>
            <w:rFonts w:ascii="Times New Roman" w:hAnsi="Times New Roman" w:cs="Times New Roman"/>
            <w:color w:val="auto"/>
            <w:sz w:val="28"/>
            <w:szCs w:val="28"/>
            <w:u w:val="none"/>
          </w:rPr>
          <w:t>rada</w:t>
        </w:r>
        <w:r w:rsidRPr="009E0FD8">
          <w:rPr>
            <w:rStyle w:val="a5"/>
            <w:rFonts w:ascii="Times New Roman" w:hAnsi="Times New Roman" w:cs="Times New Roman"/>
            <w:color w:val="auto"/>
            <w:sz w:val="28"/>
            <w:szCs w:val="28"/>
            <w:u w:val="none"/>
            <w:lang w:val="uk-UA"/>
          </w:rPr>
          <w:t xml:space="preserve">. </w:t>
        </w:r>
        <w:r w:rsidRPr="009E0FD8">
          <w:rPr>
            <w:rStyle w:val="a5"/>
            <w:rFonts w:ascii="Times New Roman" w:hAnsi="Times New Roman" w:cs="Times New Roman"/>
            <w:color w:val="auto"/>
            <w:sz w:val="28"/>
            <w:szCs w:val="28"/>
            <w:u w:val="none"/>
          </w:rPr>
          <w:t>gov</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ua</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laws</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show</w:t>
        </w:r>
        <w:r w:rsidRPr="009E0FD8">
          <w:rPr>
            <w:rStyle w:val="a5"/>
            <w:rFonts w:ascii="Times New Roman" w:hAnsi="Times New Roman" w:cs="Times New Roman"/>
            <w:color w:val="auto"/>
            <w:sz w:val="28"/>
            <w:szCs w:val="28"/>
            <w:u w:val="none"/>
            <w:lang w:val="uk-UA"/>
          </w:rPr>
          <w:t>/1000-05</w:t>
        </w:r>
      </w:hyperlink>
      <w:r w:rsidRPr="009E0FD8">
        <w:rPr>
          <w:rFonts w:ascii="Times New Roman" w:hAnsi="Times New Roman" w:cs="Times New Roman"/>
          <w:sz w:val="28"/>
          <w:szCs w:val="28"/>
          <w:lang w:val="uk-UA"/>
        </w:rPr>
        <w:t xml:space="preserve"> (дата звернення: 09.09.2019).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Про застосування</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законодавства, яке забезпечує</w:t>
      </w:r>
      <w:r w:rsidRPr="009E0FD8">
        <w:rPr>
          <w:rFonts w:ascii="Times New Roman" w:hAnsi="Times New Roman" w:cs="Times New Roman"/>
          <w:sz w:val="28"/>
          <w:szCs w:val="28"/>
          <w:lang w:val="uk-UA"/>
        </w:rPr>
        <w:t xml:space="preserve"> </w:t>
      </w:r>
      <w:proofErr w:type="gramStart"/>
      <w:r w:rsidRPr="009E0FD8">
        <w:rPr>
          <w:rFonts w:ascii="Times New Roman" w:hAnsi="Times New Roman" w:cs="Times New Roman"/>
          <w:sz w:val="28"/>
          <w:szCs w:val="28"/>
        </w:rPr>
        <w:t>п</w:t>
      </w:r>
      <w:proofErr w:type="gramEnd"/>
      <w:r w:rsidRPr="009E0FD8">
        <w:rPr>
          <w:rFonts w:ascii="Times New Roman" w:hAnsi="Times New Roman" w:cs="Times New Roman"/>
          <w:sz w:val="28"/>
          <w:szCs w:val="28"/>
        </w:rPr>
        <w:t xml:space="preserve">ідозрюваному, обвинуваченому, підсудному право на захист: Постанова Пленуму Верховного суду України № 10 від 7 липня 1995 р. URL: </w:t>
      </w:r>
      <w:hyperlink r:id="rId23" w:history="1">
        <w:r w:rsidRPr="009E0FD8">
          <w:rPr>
            <w:rStyle w:val="a5"/>
            <w:rFonts w:ascii="Times New Roman" w:hAnsi="Times New Roman" w:cs="Times New Roman"/>
            <w:color w:val="auto"/>
            <w:sz w:val="28"/>
            <w:szCs w:val="28"/>
            <w:u w:val="none"/>
          </w:rPr>
          <w:t>http://zakon4.rada.gov.ua/laws/show/v0010700–95</w:t>
        </w:r>
      </w:hyperlink>
      <w:r w:rsidRPr="009E0FD8">
        <w:rPr>
          <w:rFonts w:ascii="Times New Roman" w:hAnsi="Times New Roman" w:cs="Times New Roman"/>
          <w:sz w:val="28"/>
          <w:szCs w:val="28"/>
          <w:lang w:val="uk-UA"/>
        </w:rPr>
        <w:t xml:space="preserve"> (дата звернення: 10.09.2019).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Про застосування Конституції України при здійсненні правосуддя: Постанова Пленуму Верховного Суду України № 9 від 1 листопада 1996 р.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w:t>
      </w:r>
      <w:hyperlink r:id="rId24" w:history="1">
        <w:r w:rsidRPr="009E0FD8">
          <w:rPr>
            <w:rStyle w:val="a5"/>
            <w:rFonts w:ascii="Times New Roman" w:hAnsi="Times New Roman" w:cs="Times New Roman"/>
            <w:color w:val="auto"/>
            <w:sz w:val="28"/>
            <w:szCs w:val="28"/>
            <w:u w:val="none"/>
          </w:rPr>
          <w:t>http</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zakon</w:t>
        </w:r>
        <w:r w:rsidRPr="009E0FD8">
          <w:rPr>
            <w:rStyle w:val="a5"/>
            <w:rFonts w:ascii="Times New Roman" w:hAnsi="Times New Roman" w:cs="Times New Roman"/>
            <w:color w:val="auto"/>
            <w:sz w:val="28"/>
            <w:szCs w:val="28"/>
            <w:u w:val="none"/>
            <w:lang w:val="uk-UA"/>
          </w:rPr>
          <w:t>3.</w:t>
        </w:r>
        <w:r w:rsidRPr="009E0FD8">
          <w:rPr>
            <w:rStyle w:val="a5"/>
            <w:rFonts w:ascii="Times New Roman" w:hAnsi="Times New Roman" w:cs="Times New Roman"/>
            <w:color w:val="auto"/>
            <w:sz w:val="28"/>
            <w:szCs w:val="28"/>
            <w:u w:val="none"/>
          </w:rPr>
          <w:t>rada</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gov</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ua</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laws</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show</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rPr>
          <w:t>v</w:t>
        </w:r>
        <w:r w:rsidRPr="009E0FD8">
          <w:rPr>
            <w:rStyle w:val="a5"/>
            <w:rFonts w:ascii="Times New Roman" w:hAnsi="Times New Roman" w:cs="Times New Roman"/>
            <w:color w:val="auto"/>
            <w:sz w:val="28"/>
            <w:szCs w:val="28"/>
            <w:u w:val="none"/>
            <w:lang w:val="uk-UA"/>
          </w:rPr>
          <w:t>0009700–96</w:t>
        </w:r>
      </w:hyperlink>
      <w:r w:rsidRPr="009E0FD8">
        <w:rPr>
          <w:rFonts w:ascii="Times New Roman" w:hAnsi="Times New Roman" w:cs="Times New Roman"/>
          <w:sz w:val="28"/>
          <w:szCs w:val="28"/>
          <w:lang w:val="uk-UA"/>
        </w:rPr>
        <w:t xml:space="preserve"> (дата звернення:09.09.2019).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Брагин Е. А. Процессуальный порядок и правовые последствия признания доказательств недопустимыми в российском уголовном процессе: дис. кандидата юрид. наук</w:t>
      </w:r>
      <w:proofErr w:type="gramStart"/>
      <w:r w:rsidRPr="009E0FD8">
        <w:rPr>
          <w:rFonts w:ascii="Times New Roman" w:hAnsi="Times New Roman" w:cs="Times New Roman"/>
          <w:sz w:val="28"/>
          <w:szCs w:val="28"/>
        </w:rPr>
        <w:t xml:space="preserve"> :</w:t>
      </w:r>
      <w:proofErr w:type="gramEnd"/>
      <w:r w:rsidRPr="009E0FD8">
        <w:rPr>
          <w:rFonts w:ascii="Times New Roman" w:hAnsi="Times New Roman" w:cs="Times New Roman"/>
          <w:sz w:val="28"/>
          <w:szCs w:val="28"/>
        </w:rPr>
        <w:t xml:space="preserve"> спец. 12.00.09 / </w:t>
      </w:r>
      <w:r w:rsidRPr="009E0FD8">
        <w:rPr>
          <w:rFonts w:ascii="Times New Roman" w:hAnsi="Times New Roman" w:cs="Times New Roman"/>
          <w:sz w:val="28"/>
          <w:szCs w:val="28"/>
          <w:shd w:val="clear" w:color="auto" w:fill="FFFFFF"/>
        </w:rPr>
        <w:t xml:space="preserve">ЮУрГУ, 2003. </w:t>
      </w:r>
      <w:r w:rsidRPr="009E0FD8">
        <w:rPr>
          <w:rFonts w:ascii="Times New Roman" w:hAnsi="Times New Roman" w:cs="Times New Roman"/>
          <w:sz w:val="28"/>
          <w:szCs w:val="28"/>
          <w:shd w:val="clear" w:color="auto" w:fill="FFFFFF"/>
          <w:lang w:val="uk-UA"/>
        </w:rPr>
        <w:t>1</w:t>
      </w:r>
      <w:r w:rsidRPr="009E0FD8">
        <w:rPr>
          <w:rFonts w:ascii="Times New Roman" w:hAnsi="Times New Roman" w:cs="Times New Roman"/>
          <w:sz w:val="28"/>
          <w:szCs w:val="28"/>
          <w:shd w:val="clear" w:color="auto" w:fill="FFFFFF"/>
        </w:rPr>
        <w:t>80 с</w:t>
      </w:r>
      <w:r w:rsidRPr="009E0FD8">
        <w:rPr>
          <w:rFonts w:ascii="Times New Roman" w:hAnsi="Times New Roman" w:cs="Times New Roman"/>
          <w:sz w:val="28"/>
          <w:szCs w:val="28"/>
        </w:rPr>
        <w:t xml:space="preserve">. </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Степанов О. С. Належність та допустимість</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доказів у кримінальному</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процесіУкраїни : автореф. дис. на здобуття наук.ступеня к. ю. н</w:t>
      </w:r>
      <w:r w:rsidRPr="009E0FD8">
        <w:rPr>
          <w:rFonts w:ascii="Times New Roman" w:hAnsi="Times New Roman" w:cs="Times New Roman"/>
          <w:sz w:val="28"/>
          <w:szCs w:val="28"/>
          <w:lang w:val="uk-UA"/>
        </w:rPr>
        <w:t>.</w:t>
      </w:r>
      <w:r w:rsidRPr="009E0FD8">
        <w:rPr>
          <w:rFonts w:ascii="Times New Roman" w:hAnsi="Times New Roman" w:cs="Times New Roman"/>
          <w:sz w:val="28"/>
          <w:szCs w:val="28"/>
        </w:rPr>
        <w:t>: спец. 12.00.09.Київськ</w:t>
      </w:r>
      <w:r w:rsidRPr="009E0FD8">
        <w:rPr>
          <w:rFonts w:ascii="Times New Roman" w:hAnsi="Times New Roman" w:cs="Times New Roman"/>
          <w:sz w:val="28"/>
          <w:szCs w:val="28"/>
          <w:lang w:val="uk-UA"/>
        </w:rPr>
        <w:t xml:space="preserve">ий </w:t>
      </w:r>
      <w:r w:rsidRPr="009E0FD8">
        <w:rPr>
          <w:rFonts w:ascii="Times New Roman" w:hAnsi="Times New Roman" w:cs="Times New Roman"/>
          <w:sz w:val="28"/>
          <w:szCs w:val="28"/>
        </w:rPr>
        <w:t>національн</w:t>
      </w:r>
      <w:r w:rsidRPr="009E0FD8">
        <w:rPr>
          <w:rFonts w:ascii="Times New Roman" w:hAnsi="Times New Roman" w:cs="Times New Roman"/>
          <w:sz w:val="28"/>
          <w:szCs w:val="28"/>
          <w:lang w:val="uk-UA"/>
        </w:rPr>
        <w:t xml:space="preserve">ий </w:t>
      </w:r>
      <w:r w:rsidRPr="009E0FD8">
        <w:rPr>
          <w:rFonts w:ascii="Times New Roman" w:hAnsi="Times New Roman" w:cs="Times New Roman"/>
          <w:sz w:val="28"/>
          <w:szCs w:val="28"/>
        </w:rPr>
        <w:t>університет</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внутрішніх справ</w:t>
      </w:r>
      <w:proofErr w:type="gramStart"/>
      <w:r w:rsidRPr="009E0FD8">
        <w:rPr>
          <w:rFonts w:ascii="Times New Roman" w:hAnsi="Times New Roman" w:cs="Times New Roman"/>
          <w:sz w:val="28"/>
          <w:szCs w:val="28"/>
          <w:lang w:val="uk-UA"/>
        </w:rPr>
        <w:t>.К</w:t>
      </w:r>
      <w:proofErr w:type="gramEnd"/>
      <w:r w:rsidRPr="009E0FD8">
        <w:rPr>
          <w:rFonts w:ascii="Times New Roman" w:hAnsi="Times New Roman" w:cs="Times New Roman"/>
          <w:sz w:val="28"/>
          <w:szCs w:val="28"/>
          <w:lang w:val="uk-UA"/>
        </w:rPr>
        <w:t xml:space="preserve">иїв, </w:t>
      </w:r>
      <w:r w:rsidRPr="009E0FD8">
        <w:rPr>
          <w:rFonts w:ascii="Times New Roman" w:hAnsi="Times New Roman" w:cs="Times New Roman"/>
          <w:sz w:val="28"/>
          <w:szCs w:val="28"/>
        </w:rPr>
        <w:t>2007. 16 с</w:t>
      </w:r>
      <w:r w:rsidRPr="009E0FD8">
        <w:rPr>
          <w:rFonts w:ascii="Times New Roman" w:hAnsi="Times New Roman" w:cs="Times New Roman"/>
          <w:sz w:val="28"/>
          <w:szCs w:val="28"/>
          <w:lang w:val="uk-UA"/>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lastRenderedPageBreak/>
        <w:t>Строгович М. С. Курс радянського</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кримінального</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 xml:space="preserve">процесу: навч. </w:t>
      </w:r>
      <w:proofErr w:type="gramStart"/>
      <w:r w:rsidRPr="009E0FD8">
        <w:rPr>
          <w:rFonts w:ascii="Times New Roman" w:hAnsi="Times New Roman" w:cs="Times New Roman"/>
          <w:sz w:val="28"/>
          <w:szCs w:val="28"/>
        </w:rPr>
        <w:t>пос</w:t>
      </w:r>
      <w:proofErr w:type="gramEnd"/>
      <w:r w:rsidRPr="009E0FD8">
        <w:rPr>
          <w:rFonts w:ascii="Times New Roman" w:hAnsi="Times New Roman" w:cs="Times New Roman"/>
          <w:sz w:val="28"/>
          <w:szCs w:val="28"/>
        </w:rPr>
        <w:t>ібник.</w:t>
      </w:r>
      <w:r w:rsidRPr="009E0FD8">
        <w:rPr>
          <w:rFonts w:ascii="Times New Roman" w:hAnsi="Times New Roman" w:cs="Times New Roman"/>
          <w:sz w:val="28"/>
          <w:szCs w:val="28"/>
          <w:lang w:val="uk-UA"/>
        </w:rPr>
        <w:t xml:space="preserve"> Москва : Наука</w:t>
      </w:r>
      <w:r w:rsidRPr="009E0FD8">
        <w:rPr>
          <w:rFonts w:ascii="Times New Roman" w:hAnsi="Times New Roman" w:cs="Times New Roman"/>
          <w:sz w:val="28"/>
          <w:szCs w:val="28"/>
        </w:rPr>
        <w:t>, 1968. 468 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Шейфер С. А. Сущность и способы собирания доказательств в советском уголовном процессе</w:t>
      </w:r>
      <w:r w:rsidRPr="009E0FD8">
        <w:rPr>
          <w:rFonts w:ascii="Times New Roman" w:hAnsi="Times New Roman" w:cs="Times New Roman"/>
          <w:sz w:val="28"/>
          <w:szCs w:val="28"/>
          <w:lang w:val="uk-UA"/>
        </w:rPr>
        <w:t>: учебн</w:t>
      </w:r>
      <w:r w:rsidRPr="009E0FD8">
        <w:rPr>
          <w:rFonts w:ascii="Times New Roman" w:hAnsi="Times New Roman" w:cs="Times New Roman"/>
          <w:sz w:val="28"/>
          <w:szCs w:val="28"/>
        </w:rPr>
        <w:t>ое пособие. Москва</w:t>
      </w:r>
      <w:proofErr w:type="gramStart"/>
      <w:r w:rsidRPr="009E0FD8">
        <w:rPr>
          <w:rFonts w:ascii="Times New Roman" w:hAnsi="Times New Roman" w:cs="Times New Roman"/>
          <w:sz w:val="28"/>
          <w:szCs w:val="28"/>
        </w:rPr>
        <w:t xml:space="preserve"> :</w:t>
      </w:r>
      <w:proofErr w:type="gramEnd"/>
      <w:r w:rsidRPr="009E0FD8">
        <w:rPr>
          <w:rFonts w:ascii="Times New Roman" w:hAnsi="Times New Roman" w:cs="Times New Roman"/>
          <w:sz w:val="28"/>
          <w:szCs w:val="28"/>
        </w:rPr>
        <w:t xml:space="preserve"> ВЮЗИ, 1972. 604 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Стахівський С. М. Кримінально-процесуальні</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засоби</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доказування: автореф. дис. на здобуття наук</w:t>
      </w:r>
      <w:proofErr w:type="gramStart"/>
      <w:r w:rsidRPr="009E0FD8">
        <w:rPr>
          <w:rFonts w:ascii="Times New Roman" w:hAnsi="Times New Roman" w:cs="Times New Roman"/>
          <w:sz w:val="28"/>
          <w:szCs w:val="28"/>
        </w:rPr>
        <w:t>.с</w:t>
      </w:r>
      <w:proofErr w:type="gramEnd"/>
      <w:r w:rsidRPr="009E0FD8">
        <w:rPr>
          <w:rFonts w:ascii="Times New Roman" w:hAnsi="Times New Roman" w:cs="Times New Roman"/>
          <w:sz w:val="28"/>
          <w:szCs w:val="28"/>
        </w:rPr>
        <w:t>тупеня к. ю. н</w:t>
      </w:r>
      <w:r w:rsidRPr="009E0FD8">
        <w:rPr>
          <w:rFonts w:ascii="Times New Roman" w:hAnsi="Times New Roman" w:cs="Times New Roman"/>
          <w:sz w:val="28"/>
          <w:szCs w:val="28"/>
          <w:lang w:val="uk-UA"/>
        </w:rPr>
        <w:t>.</w:t>
      </w:r>
      <w:r w:rsidRPr="009E0FD8">
        <w:rPr>
          <w:rFonts w:ascii="Times New Roman" w:hAnsi="Times New Roman" w:cs="Times New Roman"/>
          <w:sz w:val="28"/>
          <w:szCs w:val="28"/>
        </w:rPr>
        <w:t>: спец. 12.00.09</w:t>
      </w:r>
      <w:r w:rsidRPr="009E0FD8">
        <w:rPr>
          <w:rFonts w:ascii="Times New Roman" w:hAnsi="Times New Roman" w:cs="Times New Roman"/>
          <w:sz w:val="28"/>
          <w:szCs w:val="28"/>
          <w:lang w:val="uk-UA"/>
        </w:rPr>
        <w:t>. Київ,</w:t>
      </w:r>
      <w:r w:rsidRPr="009E0FD8">
        <w:rPr>
          <w:rFonts w:ascii="Times New Roman" w:hAnsi="Times New Roman" w:cs="Times New Roman"/>
          <w:sz w:val="28"/>
          <w:szCs w:val="28"/>
        </w:rPr>
        <w:t xml:space="preserve"> 2005. </w:t>
      </w:r>
      <w:r w:rsidRPr="009E0FD8">
        <w:rPr>
          <w:rFonts w:ascii="Times New Roman" w:hAnsi="Times New Roman" w:cs="Times New Roman"/>
          <w:sz w:val="28"/>
          <w:szCs w:val="28"/>
          <w:lang w:val="uk-UA"/>
        </w:rPr>
        <w:t>2</w:t>
      </w:r>
      <w:r w:rsidRPr="009E0FD8">
        <w:rPr>
          <w:rFonts w:ascii="Times New Roman" w:hAnsi="Times New Roman" w:cs="Times New Roman"/>
          <w:sz w:val="28"/>
          <w:szCs w:val="28"/>
        </w:rPr>
        <w:t>30 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Лупинская П. А. Доказывание в советском уголовном процессе</w:t>
      </w:r>
      <w:r w:rsidRPr="009E0FD8">
        <w:rPr>
          <w:rFonts w:ascii="Times New Roman" w:hAnsi="Times New Roman" w:cs="Times New Roman"/>
          <w:sz w:val="28"/>
          <w:szCs w:val="28"/>
          <w:lang w:val="uk-UA"/>
        </w:rPr>
        <w:t>: учебн</w:t>
      </w:r>
      <w:r w:rsidRPr="009E0FD8">
        <w:rPr>
          <w:rFonts w:ascii="Times New Roman" w:hAnsi="Times New Roman" w:cs="Times New Roman"/>
          <w:sz w:val="28"/>
          <w:szCs w:val="28"/>
        </w:rPr>
        <w:t>ое пособие. Москва</w:t>
      </w:r>
      <w:proofErr w:type="gramStart"/>
      <w:r w:rsidRPr="009E0FD8">
        <w:rPr>
          <w:rFonts w:ascii="Times New Roman" w:hAnsi="Times New Roman" w:cs="Times New Roman"/>
          <w:sz w:val="28"/>
          <w:szCs w:val="28"/>
        </w:rPr>
        <w:t xml:space="preserve"> :</w:t>
      </w:r>
      <w:proofErr w:type="gramEnd"/>
      <w:r w:rsidRPr="009E0FD8">
        <w:rPr>
          <w:rFonts w:ascii="Times New Roman" w:hAnsi="Times New Roman" w:cs="Times New Roman"/>
          <w:sz w:val="28"/>
          <w:szCs w:val="28"/>
        </w:rPr>
        <w:t xml:space="preserve"> ВЮЗИ, 1966. 101 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Басай Н. М. Визнання доказів недопустимими в кримінальному процесі України: підстави, процесуальний порядок і правові наслідки: автореф. дис. канд. юрид. наук : 12.00.09. Одеса, 2012. 232с.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Кримінальний процесуальний кодекс України редакція від 18.10.19року № 4651-</w:t>
      </w:r>
      <w:r w:rsidRPr="009E0FD8">
        <w:rPr>
          <w:rFonts w:ascii="Times New Roman" w:hAnsi="Times New Roman" w:cs="Times New Roman"/>
          <w:sz w:val="28"/>
          <w:szCs w:val="28"/>
        </w:rPr>
        <w:t>VI</w:t>
      </w:r>
      <w:r w:rsidRPr="009E0FD8">
        <w:rPr>
          <w:rFonts w:ascii="Times New Roman" w:hAnsi="Times New Roman" w:cs="Times New Roman"/>
          <w:sz w:val="28"/>
          <w:szCs w:val="28"/>
          <w:lang w:val="uk-UA"/>
        </w:rPr>
        <w:t xml:space="preserve"> Верховна Рада Украї</w:t>
      </w:r>
      <w:r w:rsidRPr="009E0FD8">
        <w:rPr>
          <w:rFonts w:ascii="Times New Roman" w:hAnsi="Times New Roman" w:cs="Times New Roman"/>
          <w:sz w:val="28"/>
          <w:szCs w:val="28"/>
        </w:rPr>
        <w:t xml:space="preserve">ни. URL: </w:t>
      </w:r>
      <w:hyperlink r:id="rId25" w:history="1">
        <w:r w:rsidRPr="009E0FD8">
          <w:rPr>
            <w:rStyle w:val="a5"/>
            <w:rFonts w:ascii="Times New Roman" w:hAnsi="Times New Roman" w:cs="Times New Roman"/>
            <w:color w:val="auto"/>
            <w:sz w:val="28"/>
            <w:szCs w:val="28"/>
            <w:u w:val="none"/>
          </w:rPr>
          <w:t>https://zakon.rada.gov.ua/laws/main/4651-17</w:t>
        </w:r>
      </w:hyperlink>
      <w:r w:rsidRPr="009E0FD8">
        <w:rPr>
          <w:rFonts w:ascii="Times New Roman" w:hAnsi="Times New Roman" w:cs="Times New Roman"/>
          <w:sz w:val="28"/>
          <w:szCs w:val="28"/>
          <w:lang w:val="uk-UA"/>
        </w:rPr>
        <w:t xml:space="preserve"> (дата звернення 18.10.19).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Погорецький М. А. Кримінально-процесуальнівідносини: структура і система:</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моногр</w:t>
      </w:r>
      <w:r w:rsidRPr="009E0FD8">
        <w:rPr>
          <w:rFonts w:ascii="Times New Roman" w:hAnsi="Times New Roman" w:cs="Times New Roman"/>
          <w:sz w:val="28"/>
          <w:szCs w:val="28"/>
          <w:lang w:val="uk-UA"/>
        </w:rPr>
        <w:t>афія.</w:t>
      </w:r>
      <w:r w:rsidRPr="009E0FD8">
        <w:rPr>
          <w:rFonts w:ascii="Times New Roman" w:hAnsi="Times New Roman" w:cs="Times New Roman"/>
          <w:sz w:val="28"/>
          <w:szCs w:val="28"/>
        </w:rPr>
        <w:t xml:space="preserve"> Х</w:t>
      </w:r>
      <w:r w:rsidRPr="009E0FD8">
        <w:rPr>
          <w:rFonts w:ascii="Times New Roman" w:hAnsi="Times New Roman" w:cs="Times New Roman"/>
          <w:sz w:val="28"/>
          <w:szCs w:val="28"/>
          <w:lang w:val="uk-UA"/>
        </w:rPr>
        <w:t>арків</w:t>
      </w:r>
      <w:r w:rsidRPr="009E0FD8">
        <w:rPr>
          <w:rFonts w:ascii="Times New Roman" w:hAnsi="Times New Roman" w:cs="Times New Roman"/>
          <w:sz w:val="28"/>
          <w:szCs w:val="28"/>
        </w:rPr>
        <w:t xml:space="preserve">: Арсіс, 2002. 160 </w:t>
      </w:r>
      <w:proofErr w:type="gramStart"/>
      <w:r w:rsidRPr="009E0FD8">
        <w:rPr>
          <w:rFonts w:ascii="Times New Roman" w:hAnsi="Times New Roman" w:cs="Times New Roman"/>
          <w:sz w:val="28"/>
          <w:szCs w:val="28"/>
        </w:rPr>
        <w:t>с</w:t>
      </w:r>
      <w:proofErr w:type="gramEnd"/>
      <w:r w:rsidRPr="009E0FD8">
        <w:rPr>
          <w:rFonts w:ascii="Times New Roman" w:hAnsi="Times New Roman" w:cs="Times New Roman"/>
          <w:sz w:val="28"/>
          <w:szCs w:val="28"/>
          <w:lang w:val="uk-UA"/>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 xml:space="preserve">Рожнова В. В. </w:t>
      </w:r>
      <w:proofErr w:type="gramStart"/>
      <w:r w:rsidRPr="009E0FD8">
        <w:rPr>
          <w:rFonts w:ascii="Times New Roman" w:hAnsi="Times New Roman" w:cs="Times New Roman"/>
          <w:sz w:val="28"/>
          <w:szCs w:val="28"/>
        </w:rPr>
        <w:t>Недопустим</w:t>
      </w:r>
      <w:proofErr w:type="gramEnd"/>
      <w:r w:rsidRPr="009E0FD8">
        <w:rPr>
          <w:rFonts w:ascii="Times New Roman" w:hAnsi="Times New Roman" w:cs="Times New Roman"/>
          <w:sz w:val="28"/>
          <w:szCs w:val="28"/>
        </w:rPr>
        <w:t>ість</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доказів у кримінальному</w:t>
      </w:r>
      <w:r w:rsidRPr="009E0FD8">
        <w:rPr>
          <w:rFonts w:ascii="Times New Roman" w:hAnsi="Times New Roman" w:cs="Times New Roman"/>
          <w:sz w:val="28"/>
          <w:szCs w:val="28"/>
          <w:lang w:val="uk-UA"/>
        </w:rPr>
        <w:t xml:space="preserve"> </w:t>
      </w:r>
      <w:r w:rsidRPr="009E0FD8">
        <w:rPr>
          <w:rFonts w:ascii="Times New Roman" w:hAnsi="Times New Roman" w:cs="Times New Roman"/>
          <w:sz w:val="28"/>
          <w:szCs w:val="28"/>
        </w:rPr>
        <w:t>провадженні</w:t>
      </w:r>
      <w:r w:rsidRPr="009E0FD8">
        <w:rPr>
          <w:rFonts w:ascii="Times New Roman" w:hAnsi="Times New Roman" w:cs="Times New Roman"/>
          <w:sz w:val="28"/>
          <w:szCs w:val="28"/>
          <w:lang w:val="uk-UA"/>
        </w:rPr>
        <w:t xml:space="preserve">: </w:t>
      </w:r>
      <w:r w:rsidRPr="009E0FD8">
        <w:rPr>
          <w:rFonts w:ascii="Times New Roman" w:hAnsi="Times New Roman" w:cs="Times New Roman"/>
          <w:i/>
          <w:sz w:val="28"/>
          <w:szCs w:val="28"/>
        </w:rPr>
        <w:t>Юридичнийчасопис</w:t>
      </w:r>
      <w:r w:rsidRPr="009E0FD8">
        <w:rPr>
          <w:rFonts w:ascii="Times New Roman" w:hAnsi="Times New Roman" w:cs="Times New Roman"/>
          <w:i/>
          <w:sz w:val="28"/>
          <w:szCs w:val="28"/>
          <w:lang w:val="uk-UA"/>
        </w:rPr>
        <w:t xml:space="preserve"> </w:t>
      </w:r>
      <w:r w:rsidRPr="009E0FD8">
        <w:rPr>
          <w:rFonts w:ascii="Times New Roman" w:hAnsi="Times New Roman" w:cs="Times New Roman"/>
          <w:sz w:val="28"/>
          <w:szCs w:val="28"/>
        </w:rPr>
        <w:t>2013. № 4</w:t>
      </w:r>
      <w:r w:rsidRPr="009E0FD8">
        <w:rPr>
          <w:rFonts w:ascii="Times New Roman" w:hAnsi="Times New Roman" w:cs="Times New Roman"/>
          <w:sz w:val="28"/>
          <w:szCs w:val="28"/>
          <w:lang w:val="uk-UA"/>
        </w:rPr>
        <w:t>. С. 301</w:t>
      </w:r>
      <w:r w:rsidRPr="009E0FD8">
        <w:rPr>
          <w:rFonts w:ascii="Times New Roman" w:hAnsi="Times New Roman" w:cs="Times New Roman"/>
          <w:sz w:val="28"/>
          <w:szCs w:val="28"/>
        </w:rPr>
        <w:t>–</w:t>
      </w:r>
      <w:r w:rsidRPr="009E0FD8">
        <w:rPr>
          <w:rFonts w:ascii="Times New Roman" w:hAnsi="Times New Roman" w:cs="Times New Roman"/>
          <w:sz w:val="28"/>
          <w:szCs w:val="28"/>
          <w:lang w:val="uk-UA"/>
        </w:rPr>
        <w:t>308.</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Нор В. Т. Проблемитеорії і практики судовихдоказів</w:t>
      </w:r>
      <w:r w:rsidRPr="009E0FD8">
        <w:rPr>
          <w:rFonts w:ascii="Times New Roman" w:hAnsi="Times New Roman" w:cs="Times New Roman"/>
          <w:sz w:val="28"/>
          <w:szCs w:val="28"/>
          <w:lang w:val="uk-UA"/>
        </w:rPr>
        <w:t>. підручник</w:t>
      </w:r>
      <w:proofErr w:type="gramStart"/>
      <w:r w:rsidRPr="009E0FD8">
        <w:rPr>
          <w:rFonts w:ascii="Times New Roman" w:hAnsi="Times New Roman" w:cs="Times New Roman"/>
          <w:sz w:val="28"/>
          <w:szCs w:val="28"/>
          <w:lang w:val="uk-UA"/>
        </w:rPr>
        <w:t>.</w:t>
      </w:r>
      <w:r w:rsidRPr="009E0FD8">
        <w:rPr>
          <w:rFonts w:ascii="Times New Roman" w:hAnsi="Times New Roman" w:cs="Times New Roman"/>
          <w:sz w:val="28"/>
          <w:szCs w:val="28"/>
        </w:rPr>
        <w:t>Л</w:t>
      </w:r>
      <w:proofErr w:type="gramEnd"/>
      <w:r w:rsidRPr="009E0FD8">
        <w:rPr>
          <w:rFonts w:ascii="Times New Roman" w:hAnsi="Times New Roman" w:cs="Times New Roman"/>
          <w:sz w:val="28"/>
          <w:szCs w:val="28"/>
        </w:rPr>
        <w:t>ьвів: Вища школа, 1978. 111 с</w:t>
      </w:r>
      <w:r w:rsidRPr="009E0FD8">
        <w:rPr>
          <w:rFonts w:ascii="Times New Roman" w:hAnsi="Times New Roman" w:cs="Times New Roman"/>
          <w:sz w:val="28"/>
          <w:szCs w:val="28"/>
          <w:lang w:val="uk-UA"/>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Теория доказательств в советском уголовном процессе</w:t>
      </w:r>
      <w:proofErr w:type="gramStart"/>
      <w:r w:rsidRPr="009E0FD8">
        <w:rPr>
          <w:rFonts w:ascii="Times New Roman" w:hAnsi="Times New Roman" w:cs="Times New Roman"/>
          <w:sz w:val="28"/>
          <w:szCs w:val="28"/>
          <w:lang w:val="uk-UA"/>
        </w:rPr>
        <w:t>:у</w:t>
      </w:r>
      <w:proofErr w:type="gramEnd"/>
      <w:r w:rsidRPr="009E0FD8">
        <w:rPr>
          <w:rFonts w:ascii="Times New Roman" w:hAnsi="Times New Roman" w:cs="Times New Roman"/>
          <w:sz w:val="28"/>
          <w:szCs w:val="28"/>
          <w:lang w:val="uk-UA"/>
        </w:rPr>
        <w:t>чебноепособие</w:t>
      </w:r>
      <w:r w:rsidRPr="009E0FD8">
        <w:rPr>
          <w:rFonts w:ascii="Times New Roman" w:hAnsi="Times New Roman" w:cs="Times New Roman"/>
          <w:sz w:val="28"/>
          <w:szCs w:val="28"/>
        </w:rPr>
        <w:t xml:space="preserve">/ </w:t>
      </w:r>
      <w:r w:rsidRPr="009E0FD8">
        <w:rPr>
          <w:rFonts w:ascii="Times New Roman" w:hAnsi="Times New Roman" w:cs="Times New Roman"/>
          <w:sz w:val="28"/>
          <w:szCs w:val="28"/>
        </w:rPr>
        <w:br/>
        <w:t>Н. В. Жогин и др. : за ред. Н. В. Жогина. М</w:t>
      </w:r>
      <w:r w:rsidRPr="009E0FD8">
        <w:rPr>
          <w:rFonts w:ascii="Times New Roman" w:hAnsi="Times New Roman" w:cs="Times New Roman"/>
          <w:sz w:val="28"/>
          <w:szCs w:val="28"/>
          <w:lang w:val="uk-UA"/>
        </w:rPr>
        <w:t>осква,</w:t>
      </w:r>
      <w:r w:rsidRPr="009E0FD8">
        <w:rPr>
          <w:rFonts w:ascii="Times New Roman" w:hAnsi="Times New Roman" w:cs="Times New Roman"/>
          <w:sz w:val="28"/>
          <w:szCs w:val="28"/>
        </w:rPr>
        <w:t xml:space="preserve"> 1973. 736</w:t>
      </w:r>
      <w:r w:rsidRPr="009E0FD8">
        <w:rPr>
          <w:rFonts w:ascii="Times New Roman" w:hAnsi="Times New Roman" w:cs="Times New Roman"/>
          <w:sz w:val="28"/>
          <w:szCs w:val="28"/>
          <w:lang w:val="uk-UA"/>
        </w:rPr>
        <w:t xml:space="preserve"> </w:t>
      </w:r>
      <w:proofErr w:type="gramStart"/>
      <w:r w:rsidRPr="009E0FD8">
        <w:rPr>
          <w:rFonts w:ascii="Times New Roman" w:hAnsi="Times New Roman" w:cs="Times New Roman"/>
          <w:sz w:val="28"/>
          <w:szCs w:val="28"/>
          <w:lang w:val="uk-UA"/>
        </w:rPr>
        <w:t>с</w:t>
      </w:r>
      <w:proofErr w:type="gramEnd"/>
      <w:r w:rsidRPr="009E0FD8">
        <w:rPr>
          <w:rFonts w:ascii="Times New Roman" w:hAnsi="Times New Roman" w:cs="Times New Roman"/>
          <w:sz w:val="28"/>
          <w:szCs w:val="28"/>
          <w:lang w:val="uk-UA"/>
        </w:rPr>
        <w:t>.</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rPr>
        <w:t>Ляхов Ю. А. Допустимость доказательств в Российском уголовном процессе</w:t>
      </w:r>
      <w:r w:rsidRPr="009E0FD8">
        <w:rPr>
          <w:rFonts w:ascii="Times New Roman" w:hAnsi="Times New Roman" w:cs="Times New Roman"/>
          <w:sz w:val="28"/>
          <w:szCs w:val="28"/>
          <w:lang w:val="uk-UA"/>
        </w:rPr>
        <w:t xml:space="preserve">. </w:t>
      </w:r>
      <w:r w:rsidRPr="009E0FD8">
        <w:rPr>
          <w:rFonts w:ascii="Times New Roman" w:hAnsi="Times New Roman" w:cs="Times New Roman"/>
          <w:i/>
          <w:sz w:val="28"/>
          <w:szCs w:val="28"/>
        </w:rPr>
        <w:t>Актуальные проблемы законодательного регулирования допустимости доказательств в российском уголовном процессе</w:t>
      </w:r>
      <w:proofErr w:type="gramStart"/>
      <w:r w:rsidRPr="009E0FD8">
        <w:rPr>
          <w:rFonts w:ascii="Times New Roman" w:hAnsi="Times New Roman" w:cs="Times New Roman"/>
          <w:sz w:val="28"/>
          <w:szCs w:val="28"/>
        </w:rPr>
        <w:t xml:space="preserve"> :</w:t>
      </w:r>
      <w:proofErr w:type="gramEnd"/>
      <w:r w:rsidRPr="009E0FD8">
        <w:rPr>
          <w:rFonts w:ascii="Times New Roman" w:hAnsi="Times New Roman" w:cs="Times New Roman"/>
          <w:sz w:val="28"/>
          <w:szCs w:val="28"/>
        </w:rPr>
        <w:t xml:space="preserve"> Материалы все</w:t>
      </w:r>
      <w:r w:rsidRPr="009E0FD8">
        <w:rPr>
          <w:rFonts w:ascii="Times New Roman" w:hAnsi="Times New Roman" w:cs="Times New Roman"/>
          <w:sz w:val="28"/>
          <w:szCs w:val="28"/>
          <w:lang w:val="uk-UA"/>
        </w:rPr>
        <w:t xml:space="preserve"> </w:t>
      </w:r>
      <w:proofErr w:type="gramStart"/>
      <w:r w:rsidRPr="009E0FD8">
        <w:rPr>
          <w:rFonts w:ascii="Times New Roman" w:hAnsi="Times New Roman" w:cs="Times New Roman"/>
          <w:sz w:val="28"/>
          <w:szCs w:val="28"/>
        </w:rPr>
        <w:t>российской</w:t>
      </w:r>
      <w:proofErr w:type="gramEnd"/>
      <w:r w:rsidRPr="009E0FD8">
        <w:rPr>
          <w:rFonts w:ascii="Times New Roman" w:hAnsi="Times New Roman" w:cs="Times New Roman"/>
          <w:sz w:val="28"/>
          <w:szCs w:val="28"/>
        </w:rPr>
        <w:t xml:space="preserve"> научно-практической конф</w:t>
      </w:r>
      <w:r w:rsidRPr="009E0FD8">
        <w:rPr>
          <w:rFonts w:ascii="Times New Roman" w:hAnsi="Times New Roman" w:cs="Times New Roman"/>
          <w:sz w:val="28"/>
          <w:szCs w:val="28"/>
          <w:lang w:val="uk-UA"/>
        </w:rPr>
        <w:t>. М.</w:t>
      </w:r>
      <w:r w:rsidRPr="009E0FD8">
        <w:rPr>
          <w:rFonts w:ascii="Times New Roman" w:hAnsi="Times New Roman" w:cs="Times New Roman"/>
          <w:sz w:val="28"/>
          <w:szCs w:val="28"/>
        </w:rPr>
        <w:t xml:space="preserve"> : СКАГС, 2000. С. 29–35.</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Вирок Деснянського районного суду міста Києва від 15 вересня 2016 р. по справі №754/12820/15-к.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26" w:history="1">
        <w:r w:rsidRPr="009E0FD8">
          <w:rPr>
            <w:rStyle w:val="a5"/>
            <w:rFonts w:ascii="Times New Roman" w:hAnsi="Times New Roman" w:cs="Times New Roman"/>
            <w:color w:val="auto"/>
            <w:sz w:val="28"/>
            <w:szCs w:val="28"/>
            <w:u w:val="none"/>
          </w:rPr>
          <w:t>http://reyestr.court.gov.ua/Review/61529306</w:t>
        </w:r>
      </w:hyperlink>
      <w:r w:rsidRPr="009E0FD8">
        <w:rPr>
          <w:rFonts w:ascii="Times New Roman" w:hAnsi="Times New Roman" w:cs="Times New Roman"/>
          <w:sz w:val="28"/>
          <w:szCs w:val="28"/>
          <w:lang w:val="uk-UA"/>
        </w:rPr>
        <w:t xml:space="preserve"> (дата звернення: 10.10.19).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lastRenderedPageBreak/>
        <w:t xml:space="preserve">Ухвала Приморського районного суду міста Маріуполя Донецької області від 27 вересня 2016 року, розглянувши в судовому засіданні кримінальне провадження №1-кп/266/58/16.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w:t>
      </w:r>
      <w:hyperlink r:id="rId27" w:history="1">
        <w:r w:rsidRPr="009E0FD8">
          <w:rPr>
            <w:rStyle w:val="a5"/>
            <w:rFonts w:ascii="Times New Roman" w:hAnsi="Times New Roman" w:cs="Times New Roman"/>
            <w:color w:val="auto"/>
            <w:sz w:val="28"/>
            <w:szCs w:val="28"/>
            <w:u w:val="none"/>
            <w:lang w:val="uk-UA"/>
          </w:rPr>
          <w:t>http://www.reyestr.court.gov.ua</w:t>
        </w:r>
      </w:hyperlink>
      <w:r w:rsidRPr="009E0FD8">
        <w:rPr>
          <w:rFonts w:ascii="Times New Roman" w:hAnsi="Times New Roman" w:cs="Times New Roman"/>
          <w:sz w:val="28"/>
          <w:szCs w:val="28"/>
          <w:lang w:val="uk-UA"/>
        </w:rPr>
        <w:t xml:space="preserve"> (дата звернення: 10.10.19).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Вирок Хмельницького міськрайонного суду від 31 березня 2015 р. по справі № 686/4161/15-к.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http://www.reyestr.court.gov.ua/Review/37930043 (дата звернення: 10.10.19).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Постанова Верховного Суду Першої судової палати Касаційного кримінального суду від 17 квітня 2017р. по справі № 359/6489/13-к.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28" w:history="1">
        <w:r w:rsidRPr="009E0FD8">
          <w:rPr>
            <w:rStyle w:val="a5"/>
            <w:rFonts w:ascii="Times New Roman" w:hAnsi="Times New Roman" w:cs="Times New Roman"/>
            <w:color w:val="auto"/>
            <w:sz w:val="28"/>
            <w:szCs w:val="28"/>
            <w:u w:val="none"/>
            <w:lang w:val="uk-UA"/>
          </w:rPr>
          <w:t>http://www.reyestr.court.gov.ua/Review/71299730</w:t>
        </w:r>
      </w:hyperlink>
      <w:r w:rsidRPr="009E0FD8">
        <w:rPr>
          <w:rFonts w:ascii="Times New Roman" w:hAnsi="Times New Roman" w:cs="Times New Roman"/>
          <w:sz w:val="28"/>
          <w:szCs w:val="28"/>
          <w:lang w:val="uk-UA"/>
        </w:rPr>
        <w:t>. (дата звернення: 11.10.19).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Конвенція проти катувань та інших жорстоких, нелюдських або таких, що принижують гідність, видів поводження і покарання від 10 грудня 1984р.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29" w:history="1">
        <w:r w:rsidRPr="009E0FD8">
          <w:rPr>
            <w:rStyle w:val="a5"/>
            <w:rFonts w:ascii="Times New Roman" w:hAnsi="Times New Roman" w:cs="Times New Roman"/>
            <w:color w:val="auto"/>
            <w:sz w:val="28"/>
            <w:szCs w:val="28"/>
            <w:u w:val="none"/>
            <w:lang w:val="uk-UA"/>
          </w:rPr>
          <w:t>http://zakon2.rada.gov.ua/laws/show/995_085</w:t>
        </w:r>
      </w:hyperlink>
      <w:r w:rsidRPr="009E0FD8">
        <w:rPr>
          <w:rFonts w:ascii="Times New Roman" w:hAnsi="Times New Roman" w:cs="Times New Roman"/>
          <w:sz w:val="28"/>
          <w:szCs w:val="28"/>
          <w:lang w:val="uk-UA"/>
        </w:rPr>
        <w:t xml:space="preserve"> (дата звернення: 11.10.19).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Рішення Європейського суду з прав людини 15 вересня 2001 р. у справі «Лабіт проти Італії».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30" w:history="1">
        <w:r w:rsidRPr="009E0FD8">
          <w:rPr>
            <w:rStyle w:val="a5"/>
            <w:rFonts w:ascii="Times New Roman" w:hAnsi="Times New Roman" w:cs="Times New Roman"/>
            <w:color w:val="auto"/>
            <w:sz w:val="28"/>
            <w:szCs w:val="28"/>
            <w:u w:val="none"/>
            <w:lang w:val="uk-UA"/>
          </w:rPr>
          <w:t>http://zakon0.rada.gov.ua/laws/show/980_009</w:t>
        </w:r>
      </w:hyperlink>
      <w:r w:rsidRPr="009E0FD8">
        <w:rPr>
          <w:rFonts w:ascii="Times New Roman" w:hAnsi="Times New Roman" w:cs="Times New Roman"/>
          <w:sz w:val="28"/>
          <w:szCs w:val="28"/>
          <w:lang w:val="uk-UA"/>
        </w:rPr>
        <w:t xml:space="preserve"> (дата звернення: 10.10.19).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ViolationsbyArticleandbyState – 1959 – 2018. </w:t>
      </w:r>
      <w:r w:rsidRPr="009E0FD8">
        <w:rPr>
          <w:rFonts w:ascii="Times New Roman" w:hAnsi="Times New Roman" w:cs="Times New Roman"/>
          <w:sz w:val="28"/>
          <w:szCs w:val="28"/>
          <w:lang w:val="en-US"/>
        </w:rPr>
        <w:t>URL</w:t>
      </w:r>
      <w:r w:rsidRPr="009E0FD8">
        <w:rPr>
          <w:rFonts w:ascii="Times New Roman" w:hAnsi="Times New Roman" w:cs="Times New Roman"/>
          <w:sz w:val="28"/>
          <w:szCs w:val="28"/>
          <w:lang w:val="uk-UA"/>
        </w:rPr>
        <w:t xml:space="preserve">: </w:t>
      </w:r>
      <w:hyperlink r:id="rId31" w:history="1">
        <w:r w:rsidRPr="009E0FD8">
          <w:rPr>
            <w:rStyle w:val="a5"/>
            <w:rFonts w:ascii="Times New Roman" w:hAnsi="Times New Roman" w:cs="Times New Roman"/>
            <w:color w:val="auto"/>
            <w:sz w:val="28"/>
            <w:szCs w:val="28"/>
            <w:u w:val="none"/>
            <w:lang w:val="en-US"/>
          </w:rPr>
          <w:t>https://www.echr.coe.int/</w:t>
        </w:r>
        <w:r w:rsidRPr="009E0FD8">
          <w:rPr>
            <w:rStyle w:val="a5"/>
            <w:rFonts w:ascii="Times New Roman" w:hAnsi="Times New Roman" w:cs="Times New Roman"/>
            <w:color w:val="auto"/>
            <w:sz w:val="28"/>
            <w:szCs w:val="28"/>
            <w:u w:val="none"/>
            <w:lang w:val="uk-UA"/>
          </w:rPr>
          <w:t xml:space="preserve"> </w:t>
        </w:r>
        <w:r w:rsidRPr="009E0FD8">
          <w:rPr>
            <w:rStyle w:val="a5"/>
            <w:rFonts w:ascii="Times New Roman" w:hAnsi="Times New Roman" w:cs="Times New Roman"/>
            <w:color w:val="auto"/>
            <w:sz w:val="28"/>
            <w:szCs w:val="28"/>
            <w:u w:val="none"/>
            <w:lang w:val="en-US"/>
          </w:rPr>
          <w:t>Documents/Stats_violation_1959_2018_ENG.pdf</w:t>
        </w:r>
      </w:hyperlink>
      <w:r w:rsidRPr="009E0FD8">
        <w:rPr>
          <w:rFonts w:ascii="Times New Roman" w:hAnsi="Times New Roman" w:cs="Times New Roman"/>
          <w:sz w:val="28"/>
          <w:szCs w:val="28"/>
          <w:lang w:val="uk-UA"/>
        </w:rPr>
        <w:t xml:space="preserve"> (дата звернення: 11.10.19).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Рішення Європейського суду з прав людини від 18 січня 1978 р. у справі «Ірландія проти Сполученого Королівства».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32" w:history="1">
        <w:r w:rsidRPr="009E0FD8">
          <w:rPr>
            <w:rStyle w:val="a5"/>
            <w:rFonts w:ascii="Times New Roman" w:hAnsi="Times New Roman" w:cs="Times New Roman"/>
            <w:color w:val="auto"/>
            <w:sz w:val="28"/>
            <w:szCs w:val="28"/>
            <w:u w:val="none"/>
            <w:lang w:val="uk-UA"/>
          </w:rPr>
          <w:t>http://hudoc.echr.coe.int</w:t>
        </w:r>
      </w:hyperlink>
      <w:r w:rsidRPr="009E0FD8">
        <w:rPr>
          <w:rFonts w:ascii="Times New Roman" w:hAnsi="Times New Roman" w:cs="Times New Roman"/>
          <w:sz w:val="28"/>
          <w:szCs w:val="28"/>
          <w:lang w:val="uk-UA"/>
        </w:rPr>
        <w:t xml:space="preserve"> (дата звернення: 12.10.19).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Кримінальний процесуальний кодекс України. Науково практичний коментар: у 2 т. / гол. ред. В. Я. Тація. Харків : Право, 2012.Т. 1. 768 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Шепітько В. Ю. Криміналістика : підруч. для студ. вищ. навч. закл. Київ : Ін Юре, 2010. 496 с.</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Вирок </w:t>
      </w:r>
      <w:r w:rsidRPr="009E0FD8">
        <w:rPr>
          <w:rFonts w:ascii="Times New Roman" w:eastAsia="Times New Roman" w:hAnsi="Times New Roman" w:cs="Times New Roman"/>
          <w:sz w:val="28"/>
          <w:szCs w:val="28"/>
          <w:lang w:val="uk-UA"/>
        </w:rPr>
        <w:t xml:space="preserve">Ставищенського районного суду Київської області від 16 січня 2019 року по </w:t>
      </w:r>
      <w:r w:rsidRPr="009E0FD8">
        <w:rPr>
          <w:rFonts w:ascii="Times New Roman" w:hAnsi="Times New Roman" w:cs="Times New Roman"/>
          <w:sz w:val="28"/>
          <w:szCs w:val="28"/>
          <w:lang w:val="uk-UA"/>
        </w:rPr>
        <w:t>провадженні № 1-кп/378/4/19</w:t>
      </w:r>
      <w:r w:rsidRPr="009E0FD8">
        <w:rPr>
          <w:rFonts w:ascii="Times New Roman" w:eastAsia="Times New Roman" w:hAnsi="Times New Roman" w:cs="Times New Roman"/>
          <w:sz w:val="28"/>
          <w:szCs w:val="28"/>
          <w:lang w:val="uk-UA"/>
        </w:rPr>
        <w:t>.</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33" w:history="1">
        <w:r w:rsidRPr="009E0FD8">
          <w:rPr>
            <w:rStyle w:val="a5"/>
            <w:rFonts w:ascii="Times New Roman" w:hAnsi="Times New Roman" w:cs="Times New Roman"/>
            <w:color w:val="auto"/>
            <w:sz w:val="28"/>
            <w:szCs w:val="28"/>
            <w:u w:val="none"/>
          </w:rPr>
          <w:t>http://reyestr.court.gov.ua/Review/79204316</w:t>
        </w:r>
      </w:hyperlink>
      <w:r w:rsidRPr="009E0FD8">
        <w:rPr>
          <w:rFonts w:ascii="Times New Roman" w:hAnsi="Times New Roman" w:cs="Times New Roman"/>
          <w:sz w:val="28"/>
          <w:szCs w:val="28"/>
          <w:lang w:val="uk-UA"/>
        </w:rPr>
        <w:t xml:space="preserve"> (дата звернення: 12.10.19).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Пономаренка Д.В. </w:t>
      </w:r>
      <w:r w:rsidRPr="009E0FD8">
        <w:rPr>
          <w:rFonts w:ascii="Times New Roman" w:hAnsi="Times New Roman" w:cs="Times New Roman"/>
          <w:sz w:val="28"/>
          <w:szCs w:val="28"/>
          <w:shd w:val="clear" w:color="auto" w:fill="FFFFFF"/>
          <w:lang w:val="uk-UA"/>
        </w:rPr>
        <w:t>Які докази мають визнаватися недопустимими, враховуючи критерії ЄСПЛ.</w:t>
      </w:r>
      <w:r w:rsidRPr="009E0FD8">
        <w:rPr>
          <w:rFonts w:ascii="Times New Roman" w:hAnsi="Times New Roman" w:cs="Times New Roman"/>
          <w:sz w:val="28"/>
          <w:szCs w:val="28"/>
          <w:lang w:val="uk-UA"/>
        </w:rPr>
        <w:t xml:space="preserve"> «Бізнес і гроші». 2016 №5. </w:t>
      </w:r>
      <w:r w:rsidRPr="009E0FD8">
        <w:rPr>
          <w:rFonts w:ascii="Times New Roman" w:hAnsi="Times New Roman" w:cs="Times New Roman"/>
          <w:sz w:val="28"/>
          <w:szCs w:val="28"/>
          <w:lang w:val="en-US"/>
        </w:rPr>
        <w:t>URL</w:t>
      </w:r>
      <w:r w:rsidRPr="009E0FD8">
        <w:rPr>
          <w:rFonts w:ascii="Times New Roman" w:hAnsi="Times New Roman" w:cs="Times New Roman"/>
          <w:sz w:val="28"/>
          <w:szCs w:val="28"/>
          <w:lang w:val="uk-UA"/>
        </w:rPr>
        <w:t xml:space="preserve">: </w:t>
      </w:r>
      <w:hyperlink r:id="rId34" w:history="1">
        <w:r w:rsidRPr="009E0FD8">
          <w:rPr>
            <w:rStyle w:val="a5"/>
            <w:rFonts w:ascii="Times New Roman" w:hAnsi="Times New Roman" w:cs="Times New Roman"/>
            <w:color w:val="auto"/>
            <w:sz w:val="28"/>
            <w:szCs w:val="28"/>
            <w:u w:val="none"/>
            <w:lang w:val="en-US"/>
          </w:rPr>
          <w:t>https</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lang w:val="en-US"/>
          </w:rPr>
          <w:t>zib</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lang w:val="en-US"/>
          </w:rPr>
          <w:t>com</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lang w:val="en-US"/>
          </w:rPr>
          <w:t>ua</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lang w:val="en-US"/>
          </w:rPr>
          <w:t>ua</w:t>
        </w:r>
        <w:r w:rsidRPr="009E0FD8">
          <w:rPr>
            <w:rStyle w:val="a5"/>
            <w:rFonts w:ascii="Times New Roman" w:hAnsi="Times New Roman" w:cs="Times New Roman"/>
            <w:color w:val="auto"/>
            <w:sz w:val="28"/>
            <w:szCs w:val="28"/>
            <w:u w:val="none"/>
            <w:lang w:val="uk-UA"/>
          </w:rPr>
          <w:t xml:space="preserve">/ </w:t>
        </w:r>
        <w:r w:rsidRPr="009E0FD8">
          <w:rPr>
            <w:rStyle w:val="a5"/>
            <w:rFonts w:ascii="Times New Roman" w:hAnsi="Times New Roman" w:cs="Times New Roman"/>
            <w:color w:val="auto"/>
            <w:sz w:val="28"/>
            <w:szCs w:val="28"/>
            <w:u w:val="none"/>
            <w:lang w:val="uk-UA"/>
          </w:rPr>
          <w:lastRenderedPageBreak/>
          <w:t>121334</w:t>
        </w:r>
        <w:r w:rsidRPr="009E0FD8">
          <w:rPr>
            <w:rStyle w:val="a5"/>
            <w:rFonts w:ascii="Times New Roman" w:hAnsi="Times New Roman" w:cs="Times New Roman"/>
            <w:color w:val="auto"/>
            <w:sz w:val="28"/>
            <w:szCs w:val="28"/>
            <w:u w:val="none"/>
            <w:lang w:val="en-US"/>
          </w:rPr>
          <w:t>yaki</w:t>
        </w:r>
        <w:r w:rsidRPr="009E0FD8">
          <w:rPr>
            <w:rStyle w:val="a5"/>
            <w:rFonts w:ascii="Times New Roman" w:hAnsi="Times New Roman" w:cs="Times New Roman"/>
            <w:color w:val="auto"/>
            <w:sz w:val="28"/>
            <w:szCs w:val="28"/>
            <w:u w:val="none"/>
            <w:lang w:val="uk-UA"/>
          </w:rPr>
          <w:t>_</w:t>
        </w:r>
        <w:r w:rsidRPr="009E0FD8">
          <w:rPr>
            <w:rStyle w:val="a5"/>
            <w:rFonts w:ascii="Times New Roman" w:hAnsi="Times New Roman" w:cs="Times New Roman"/>
            <w:color w:val="auto"/>
            <w:sz w:val="28"/>
            <w:szCs w:val="28"/>
            <w:u w:val="none"/>
            <w:lang w:val="en-US"/>
          </w:rPr>
          <w:t>dokazi</w:t>
        </w:r>
        <w:r w:rsidRPr="009E0FD8">
          <w:rPr>
            <w:rStyle w:val="a5"/>
            <w:rFonts w:ascii="Times New Roman" w:hAnsi="Times New Roman" w:cs="Times New Roman"/>
            <w:color w:val="auto"/>
            <w:sz w:val="28"/>
            <w:szCs w:val="28"/>
            <w:u w:val="none"/>
            <w:lang w:val="uk-UA"/>
          </w:rPr>
          <w:t>_</w:t>
        </w:r>
        <w:r w:rsidRPr="009E0FD8">
          <w:rPr>
            <w:rStyle w:val="a5"/>
            <w:rFonts w:ascii="Times New Roman" w:hAnsi="Times New Roman" w:cs="Times New Roman"/>
            <w:color w:val="auto"/>
            <w:sz w:val="28"/>
            <w:szCs w:val="28"/>
            <w:u w:val="none"/>
            <w:lang w:val="en-US"/>
          </w:rPr>
          <w:t>mayut</w:t>
        </w:r>
        <w:r w:rsidRPr="009E0FD8">
          <w:rPr>
            <w:rStyle w:val="a5"/>
            <w:rFonts w:ascii="Times New Roman" w:hAnsi="Times New Roman" w:cs="Times New Roman"/>
            <w:color w:val="auto"/>
            <w:sz w:val="28"/>
            <w:szCs w:val="28"/>
            <w:u w:val="none"/>
            <w:lang w:val="uk-UA"/>
          </w:rPr>
          <w:t>_</w:t>
        </w:r>
        <w:r w:rsidRPr="009E0FD8">
          <w:rPr>
            <w:rStyle w:val="a5"/>
            <w:rFonts w:ascii="Times New Roman" w:hAnsi="Times New Roman" w:cs="Times New Roman"/>
            <w:color w:val="auto"/>
            <w:sz w:val="28"/>
            <w:szCs w:val="28"/>
            <w:u w:val="none"/>
            <w:lang w:val="en-US"/>
          </w:rPr>
          <w:t>viznavatisya</w:t>
        </w:r>
        <w:r w:rsidRPr="009E0FD8">
          <w:rPr>
            <w:rStyle w:val="a5"/>
            <w:rFonts w:ascii="Times New Roman" w:hAnsi="Times New Roman" w:cs="Times New Roman"/>
            <w:color w:val="auto"/>
            <w:sz w:val="28"/>
            <w:szCs w:val="28"/>
            <w:u w:val="none"/>
            <w:lang w:val="uk-UA"/>
          </w:rPr>
          <w:t>_</w:t>
        </w:r>
        <w:r w:rsidRPr="009E0FD8">
          <w:rPr>
            <w:rStyle w:val="a5"/>
            <w:rFonts w:ascii="Times New Roman" w:hAnsi="Times New Roman" w:cs="Times New Roman"/>
            <w:color w:val="auto"/>
            <w:sz w:val="28"/>
            <w:szCs w:val="28"/>
            <w:u w:val="none"/>
            <w:lang w:val="en-US"/>
          </w:rPr>
          <w:t>nedopustimimi</w:t>
        </w:r>
        <w:r w:rsidRPr="009E0FD8">
          <w:rPr>
            <w:rStyle w:val="a5"/>
            <w:rFonts w:ascii="Times New Roman" w:hAnsi="Times New Roman" w:cs="Times New Roman"/>
            <w:color w:val="auto"/>
            <w:sz w:val="28"/>
            <w:szCs w:val="28"/>
            <w:u w:val="none"/>
            <w:lang w:val="uk-UA"/>
          </w:rPr>
          <w:t>_</w:t>
        </w:r>
        <w:r w:rsidRPr="009E0FD8">
          <w:rPr>
            <w:rStyle w:val="a5"/>
            <w:rFonts w:ascii="Times New Roman" w:hAnsi="Times New Roman" w:cs="Times New Roman"/>
            <w:color w:val="auto"/>
            <w:sz w:val="28"/>
            <w:szCs w:val="28"/>
            <w:u w:val="none"/>
            <w:lang w:val="en-US"/>
          </w:rPr>
          <w:t>vrahovuyuchi</w:t>
        </w:r>
        <w:r w:rsidRPr="009E0FD8">
          <w:rPr>
            <w:rStyle w:val="a5"/>
            <w:rFonts w:ascii="Times New Roman" w:hAnsi="Times New Roman" w:cs="Times New Roman"/>
            <w:color w:val="auto"/>
            <w:sz w:val="28"/>
            <w:szCs w:val="28"/>
            <w:u w:val="none"/>
            <w:lang w:val="uk-UA"/>
          </w:rPr>
          <w:t>_</w:t>
        </w:r>
        <w:r w:rsidRPr="009E0FD8">
          <w:rPr>
            <w:rStyle w:val="a5"/>
            <w:rFonts w:ascii="Times New Roman" w:hAnsi="Times New Roman" w:cs="Times New Roman"/>
            <w:color w:val="auto"/>
            <w:sz w:val="28"/>
            <w:szCs w:val="28"/>
            <w:u w:val="none"/>
            <w:lang w:val="en-US"/>
          </w:rPr>
          <w:t>kr</w:t>
        </w:r>
        <w:r w:rsidRPr="009E0FD8">
          <w:rPr>
            <w:rStyle w:val="a5"/>
            <w:rFonts w:ascii="Times New Roman" w:hAnsi="Times New Roman" w:cs="Times New Roman"/>
            <w:color w:val="auto"/>
            <w:sz w:val="28"/>
            <w:szCs w:val="28"/>
            <w:u w:val="none"/>
            <w:lang w:val="uk-UA"/>
          </w:rPr>
          <w:t>.</w:t>
        </w:r>
        <w:r w:rsidRPr="009E0FD8">
          <w:rPr>
            <w:rStyle w:val="a5"/>
            <w:rFonts w:ascii="Times New Roman" w:hAnsi="Times New Roman" w:cs="Times New Roman"/>
            <w:color w:val="auto"/>
            <w:sz w:val="28"/>
            <w:szCs w:val="28"/>
            <w:u w:val="none"/>
            <w:lang w:val="en-US"/>
          </w:rPr>
          <w:t>html</w:t>
        </w:r>
      </w:hyperlink>
      <w:r w:rsidRPr="009E0FD8">
        <w:rPr>
          <w:rFonts w:ascii="Times New Roman" w:hAnsi="Times New Roman" w:cs="Times New Roman"/>
          <w:sz w:val="28"/>
          <w:szCs w:val="28"/>
          <w:lang w:val="uk-UA"/>
        </w:rPr>
        <w:t xml:space="preserve"> (дата звернення: 15.10.19).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Ухвала Октябирського районного суду м. Полтави від 24 січня 2017р. у справі № 554/118/17. </w:t>
      </w:r>
      <w:r w:rsidRPr="009E0FD8">
        <w:rPr>
          <w:rFonts w:ascii="Times New Roman" w:hAnsi="Times New Roman" w:cs="Times New Roman"/>
          <w:sz w:val="28"/>
          <w:szCs w:val="28"/>
        </w:rPr>
        <w:t>URL</w:t>
      </w:r>
      <w:r w:rsidRPr="009E0FD8">
        <w:rPr>
          <w:rFonts w:ascii="Times New Roman" w:hAnsi="Times New Roman" w:cs="Times New Roman"/>
          <w:sz w:val="28"/>
          <w:szCs w:val="28"/>
          <w:lang w:val="uk-UA"/>
        </w:rPr>
        <w:t xml:space="preserve">: </w:t>
      </w:r>
      <w:hyperlink r:id="rId35" w:history="1">
        <w:r w:rsidRPr="009E0FD8">
          <w:rPr>
            <w:rStyle w:val="a5"/>
            <w:rFonts w:ascii="Times New Roman" w:hAnsi="Times New Roman" w:cs="Times New Roman"/>
            <w:color w:val="auto"/>
            <w:sz w:val="28"/>
            <w:szCs w:val="28"/>
            <w:u w:val="none"/>
          </w:rPr>
          <w:t>http://reyestr.court.gov.ua/Review/64252190</w:t>
        </w:r>
      </w:hyperlink>
      <w:r w:rsidRPr="009E0FD8">
        <w:rPr>
          <w:rFonts w:ascii="Times New Roman" w:hAnsi="Times New Roman" w:cs="Times New Roman"/>
          <w:sz w:val="28"/>
          <w:szCs w:val="28"/>
          <w:lang w:val="uk-UA"/>
        </w:rPr>
        <w:t xml:space="preserve"> (дата звернення: 15.10.19).</w:t>
      </w:r>
    </w:p>
    <w:p w:rsidR="00B64F99" w:rsidRPr="009E0FD8" w:rsidRDefault="00B64F99" w:rsidP="00B64F99">
      <w:pPr>
        <w:pStyle w:val="a3"/>
        <w:numPr>
          <w:ilvl w:val="0"/>
          <w:numId w:val="18"/>
        </w:numPr>
        <w:spacing w:after="0" w:line="360" w:lineRule="auto"/>
        <w:ind w:left="142" w:hanging="142"/>
        <w:jc w:val="both"/>
        <w:rPr>
          <w:rFonts w:ascii="Times New Roman" w:hAnsi="Times New Roman" w:cs="Times New Roman"/>
          <w:sz w:val="28"/>
          <w:szCs w:val="28"/>
          <w:lang w:val="uk-UA"/>
        </w:rPr>
      </w:pPr>
      <w:r w:rsidRPr="009E0FD8">
        <w:rPr>
          <w:rFonts w:ascii="Times New Roman" w:hAnsi="Times New Roman" w:cs="Times New Roman"/>
          <w:sz w:val="28"/>
          <w:szCs w:val="28"/>
          <w:lang w:val="uk-UA"/>
        </w:rPr>
        <w:t xml:space="preserve">Вирок Борщівського районного суду Тернопільської області від 23 вересня 2014 р. по справі № 594/464/14 к. </w:t>
      </w:r>
      <w:r w:rsidRPr="009E0FD8">
        <w:rPr>
          <w:rFonts w:ascii="Times New Roman" w:hAnsi="Times New Roman" w:cs="Times New Roman"/>
          <w:sz w:val="28"/>
          <w:szCs w:val="28"/>
        </w:rPr>
        <w:t>URL:</w:t>
      </w:r>
      <w:hyperlink r:id="rId36" w:history="1">
        <w:r w:rsidRPr="009E0FD8">
          <w:rPr>
            <w:rStyle w:val="a5"/>
            <w:rFonts w:ascii="Times New Roman" w:hAnsi="Times New Roman" w:cs="Times New Roman"/>
            <w:color w:val="auto"/>
            <w:sz w:val="28"/>
            <w:szCs w:val="28"/>
            <w:u w:val="none"/>
            <w:lang w:val="uk-UA"/>
          </w:rPr>
          <w:t>http://reyestr.court.gov.ua/Review/40624751</w:t>
        </w:r>
      </w:hyperlink>
      <w:r w:rsidRPr="009E0FD8">
        <w:rPr>
          <w:rFonts w:ascii="Times New Roman" w:hAnsi="Times New Roman" w:cs="Times New Roman"/>
          <w:sz w:val="28"/>
          <w:szCs w:val="28"/>
          <w:lang w:val="uk-UA"/>
        </w:rPr>
        <w:t>. (дата звернення: 15.10.19).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en-US"/>
        </w:rPr>
      </w:pPr>
      <w:r w:rsidRPr="009E0FD8">
        <w:rPr>
          <w:rStyle w:val="a7"/>
          <w:b w:val="0"/>
          <w:sz w:val="28"/>
          <w:szCs w:val="28"/>
          <w:lang w:val="uk-UA"/>
        </w:rPr>
        <w:t>Н</w:t>
      </w:r>
      <w:r w:rsidRPr="009E0FD8">
        <w:rPr>
          <w:rStyle w:val="a7"/>
          <w:b w:val="0"/>
          <w:sz w:val="28"/>
          <w:szCs w:val="28"/>
        </w:rPr>
        <w:t>аказ</w:t>
      </w:r>
      <w:r w:rsidRPr="009E0FD8">
        <w:rPr>
          <w:rStyle w:val="a7"/>
          <w:b w:val="0"/>
          <w:sz w:val="28"/>
          <w:szCs w:val="28"/>
          <w:lang w:val="uk-UA"/>
        </w:rPr>
        <w:t xml:space="preserve"> </w:t>
      </w:r>
      <w:r w:rsidRPr="009E0FD8">
        <w:rPr>
          <w:rStyle w:val="a7"/>
          <w:b w:val="0"/>
          <w:sz w:val="28"/>
          <w:szCs w:val="28"/>
        </w:rPr>
        <w:t>№1</w:t>
      </w:r>
      <w:r w:rsidRPr="009E0FD8">
        <w:rPr>
          <w:rStyle w:val="a7"/>
          <w:b w:val="0"/>
          <w:sz w:val="28"/>
          <w:szCs w:val="28"/>
          <w:lang w:val="uk-UA"/>
        </w:rPr>
        <w:t xml:space="preserve">39 </w:t>
      </w:r>
      <w:r w:rsidRPr="009E0FD8">
        <w:rPr>
          <w:rStyle w:val="a7"/>
          <w:b w:val="0"/>
          <w:sz w:val="28"/>
          <w:szCs w:val="28"/>
        </w:rPr>
        <w:t>Генерально</w:t>
      </w:r>
      <w:r w:rsidRPr="009E0FD8">
        <w:rPr>
          <w:rStyle w:val="a7"/>
          <w:b w:val="0"/>
          <w:sz w:val="28"/>
          <w:szCs w:val="28"/>
          <w:lang w:val="uk-UA"/>
        </w:rPr>
        <w:t>ї</w:t>
      </w:r>
      <w:r w:rsidRPr="009E0FD8">
        <w:rPr>
          <w:rStyle w:val="a7"/>
          <w:b w:val="0"/>
          <w:sz w:val="28"/>
          <w:szCs w:val="28"/>
        </w:rPr>
        <w:t xml:space="preserve"> прокуратур</w:t>
      </w:r>
      <w:r w:rsidRPr="009E0FD8">
        <w:rPr>
          <w:rStyle w:val="a7"/>
          <w:b w:val="0"/>
          <w:sz w:val="28"/>
          <w:szCs w:val="28"/>
          <w:lang w:val="uk-UA"/>
        </w:rPr>
        <w:t>и</w:t>
      </w:r>
      <w:r w:rsidRPr="009E0FD8">
        <w:rPr>
          <w:rStyle w:val="a7"/>
          <w:b w:val="0"/>
          <w:sz w:val="28"/>
          <w:szCs w:val="28"/>
        </w:rPr>
        <w:t>України</w:t>
      </w:r>
      <w:r w:rsidRPr="009E0FD8">
        <w:rPr>
          <w:rStyle w:val="a7"/>
          <w:b w:val="0"/>
          <w:sz w:val="28"/>
          <w:szCs w:val="28"/>
          <w:lang w:val="uk-UA"/>
        </w:rPr>
        <w:t xml:space="preserve">. </w:t>
      </w:r>
      <w:r w:rsidRPr="009E0FD8">
        <w:rPr>
          <w:rStyle w:val="a7"/>
          <w:b w:val="0"/>
          <w:sz w:val="28"/>
          <w:szCs w:val="28"/>
        </w:rPr>
        <w:t>Положення про порядок веденняЄдиногореєструдосудовихрозслідувань</w:t>
      </w:r>
      <w:r w:rsidRPr="009E0FD8">
        <w:rPr>
          <w:rStyle w:val="a7"/>
          <w:b w:val="0"/>
          <w:sz w:val="28"/>
          <w:szCs w:val="28"/>
          <w:lang w:val="uk-UA"/>
        </w:rPr>
        <w:t xml:space="preserve">. </w:t>
      </w:r>
      <w:r w:rsidRPr="009E0FD8">
        <w:rPr>
          <w:sz w:val="28"/>
          <w:szCs w:val="28"/>
          <w:lang w:val="en-US"/>
        </w:rPr>
        <w:t>URL:</w:t>
      </w:r>
      <w:r w:rsidRPr="009E0FD8">
        <w:rPr>
          <w:sz w:val="28"/>
          <w:szCs w:val="28"/>
          <w:lang w:val="uk-UA"/>
        </w:rPr>
        <w:t xml:space="preserve"> </w:t>
      </w:r>
      <w:hyperlink r:id="rId37" w:history="1">
        <w:r w:rsidRPr="009E0FD8">
          <w:rPr>
            <w:rStyle w:val="a5"/>
            <w:color w:val="auto"/>
            <w:sz w:val="28"/>
            <w:szCs w:val="28"/>
            <w:u w:val="none"/>
            <w:lang w:val="en-US"/>
          </w:rPr>
          <w:t>https://zakon.rada.gov.ua/</w:t>
        </w:r>
        <w:r w:rsidRPr="009E0FD8">
          <w:rPr>
            <w:rStyle w:val="a5"/>
            <w:color w:val="auto"/>
            <w:sz w:val="28"/>
            <w:szCs w:val="28"/>
            <w:u w:val="none"/>
            <w:lang w:val="uk-UA"/>
          </w:rPr>
          <w:t xml:space="preserve"> </w:t>
        </w:r>
        <w:r w:rsidRPr="009E0FD8">
          <w:rPr>
            <w:rStyle w:val="a5"/>
            <w:color w:val="auto"/>
            <w:sz w:val="28"/>
            <w:szCs w:val="28"/>
            <w:u w:val="none"/>
            <w:lang w:val="en-US"/>
          </w:rPr>
          <w:t>laws/show/z0680-16</w:t>
        </w:r>
      </w:hyperlink>
      <w:r w:rsidRPr="009E0FD8">
        <w:rPr>
          <w:sz w:val="28"/>
          <w:szCs w:val="28"/>
          <w:lang w:val="uk-UA"/>
        </w:rPr>
        <w:t xml:space="preserve"> (дата звернення: 16.10.19).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Конвенції про захист прав людини і основоположних свобод</w:t>
      </w:r>
      <w:r w:rsidRPr="009E0FD8">
        <w:rPr>
          <w:sz w:val="28"/>
          <w:szCs w:val="28"/>
          <w:lang w:val="uk-UA"/>
        </w:rPr>
        <w:t xml:space="preserve"> від 02.10.2013р. </w:t>
      </w:r>
      <w:r w:rsidRPr="009E0FD8">
        <w:rPr>
          <w:sz w:val="28"/>
          <w:szCs w:val="28"/>
        </w:rPr>
        <w:t>URL:</w:t>
      </w:r>
      <w:r w:rsidRPr="009E0FD8">
        <w:rPr>
          <w:sz w:val="28"/>
          <w:szCs w:val="28"/>
          <w:lang w:val="uk-UA"/>
        </w:rPr>
        <w:t xml:space="preserve"> </w:t>
      </w:r>
      <w:hyperlink r:id="rId38" w:history="1">
        <w:r w:rsidRPr="009E0FD8">
          <w:rPr>
            <w:rStyle w:val="a5"/>
            <w:color w:val="auto"/>
            <w:sz w:val="28"/>
            <w:szCs w:val="28"/>
            <w:u w:val="none"/>
          </w:rPr>
          <w:t>https://zakon.rada.gov.ua/laws/show/995_004</w:t>
        </w:r>
      </w:hyperlink>
      <w:r w:rsidRPr="009E0FD8">
        <w:rPr>
          <w:sz w:val="28"/>
          <w:szCs w:val="28"/>
          <w:lang w:val="uk-UA"/>
        </w:rPr>
        <w:t xml:space="preserve"> (дата звернення: 16.10.19).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en-US"/>
        </w:rPr>
      </w:pPr>
      <w:r w:rsidRPr="009E0FD8">
        <w:rPr>
          <w:sz w:val="28"/>
          <w:szCs w:val="28"/>
          <w:lang w:val="uk-UA"/>
        </w:rPr>
        <w:t xml:space="preserve">Рішення Європейського суду з прав людини у справі «Кривіцька та Кривіцький проти України» від 02.03.2011 року. </w:t>
      </w:r>
      <w:r w:rsidRPr="009E0FD8">
        <w:rPr>
          <w:sz w:val="28"/>
          <w:szCs w:val="28"/>
          <w:lang w:val="en-US"/>
        </w:rPr>
        <w:t>URL:</w:t>
      </w:r>
      <w:r w:rsidRPr="009E0FD8">
        <w:rPr>
          <w:sz w:val="28"/>
          <w:szCs w:val="28"/>
          <w:lang w:val="uk-UA"/>
        </w:rPr>
        <w:t xml:space="preserve"> </w:t>
      </w:r>
      <w:hyperlink r:id="rId39" w:history="1">
        <w:r w:rsidRPr="009E0FD8">
          <w:rPr>
            <w:rStyle w:val="a5"/>
            <w:color w:val="auto"/>
            <w:sz w:val="28"/>
            <w:szCs w:val="28"/>
            <w:u w:val="none"/>
            <w:lang w:val="en-US"/>
          </w:rPr>
          <w:t>https://zakon.rada.gov.ua/</w:t>
        </w:r>
        <w:r w:rsidRPr="009E0FD8">
          <w:rPr>
            <w:rStyle w:val="a5"/>
            <w:color w:val="auto"/>
            <w:sz w:val="28"/>
            <w:szCs w:val="28"/>
            <w:u w:val="none"/>
            <w:lang w:val="uk-UA"/>
          </w:rPr>
          <w:t xml:space="preserve"> </w:t>
        </w:r>
        <w:r w:rsidRPr="009E0FD8">
          <w:rPr>
            <w:rStyle w:val="a5"/>
            <w:color w:val="auto"/>
            <w:sz w:val="28"/>
            <w:szCs w:val="28"/>
            <w:u w:val="none"/>
            <w:lang w:val="en-US"/>
          </w:rPr>
          <w:t>laws/show/974_774</w:t>
        </w:r>
      </w:hyperlink>
      <w:r w:rsidRPr="009E0FD8">
        <w:rPr>
          <w:sz w:val="28"/>
          <w:szCs w:val="28"/>
          <w:lang w:val="uk-UA"/>
        </w:rPr>
        <w:t xml:space="preserve"> (дата звернення: 16.10.19).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у справі «Сільвер та інші проти Сполученого Королівства» від 25.05.1983 року. </w:t>
      </w:r>
      <w:r w:rsidRPr="009E0FD8">
        <w:rPr>
          <w:sz w:val="28"/>
          <w:szCs w:val="28"/>
        </w:rPr>
        <w:t>URL</w:t>
      </w:r>
      <w:r w:rsidRPr="009E0FD8">
        <w:rPr>
          <w:sz w:val="28"/>
          <w:szCs w:val="28"/>
          <w:lang w:val="uk-UA"/>
        </w:rPr>
        <w:t>:</w:t>
      </w:r>
      <w:hyperlink w:history="1">
        <w:r w:rsidRPr="009E0FD8">
          <w:rPr>
            <w:rStyle w:val="a5"/>
            <w:color w:val="auto"/>
            <w:sz w:val="28"/>
            <w:szCs w:val="28"/>
            <w:u w:val="none"/>
          </w:rPr>
          <w:t>https</w:t>
        </w:r>
        <w:r w:rsidRPr="009E0FD8">
          <w:rPr>
            <w:rStyle w:val="a5"/>
            <w:color w:val="auto"/>
            <w:sz w:val="28"/>
            <w:szCs w:val="28"/>
            <w:u w:val="none"/>
            <w:lang w:val="uk-UA"/>
          </w:rPr>
          <w:t>://</w:t>
        </w:r>
        <w:r w:rsidRPr="009E0FD8">
          <w:rPr>
            <w:rStyle w:val="a5"/>
            <w:color w:val="auto"/>
            <w:sz w:val="28"/>
            <w:szCs w:val="28"/>
            <w:u w:val="none"/>
          </w:rPr>
          <w:t>hudoc</w:t>
        </w:r>
        <w:r w:rsidRPr="009E0FD8">
          <w:rPr>
            <w:rStyle w:val="a5"/>
            <w:color w:val="auto"/>
            <w:sz w:val="28"/>
            <w:szCs w:val="28"/>
            <w:u w:val="none"/>
            <w:lang w:val="uk-UA"/>
          </w:rPr>
          <w:t>.</w:t>
        </w:r>
        <w:r w:rsidRPr="009E0FD8">
          <w:rPr>
            <w:rStyle w:val="a5"/>
            <w:color w:val="auto"/>
            <w:sz w:val="28"/>
            <w:szCs w:val="28"/>
            <w:u w:val="none"/>
          </w:rPr>
          <w:t>echr</w:t>
        </w:r>
        <w:r w:rsidRPr="009E0FD8">
          <w:rPr>
            <w:rStyle w:val="a5"/>
            <w:color w:val="auto"/>
            <w:sz w:val="28"/>
            <w:szCs w:val="28"/>
            <w:u w:val="none"/>
            <w:lang w:val="uk-UA"/>
          </w:rPr>
          <w:t>.</w:t>
        </w:r>
        <w:r w:rsidRPr="009E0FD8">
          <w:rPr>
            <w:rStyle w:val="a5"/>
            <w:color w:val="auto"/>
            <w:sz w:val="28"/>
            <w:szCs w:val="28"/>
            <w:u w:val="none"/>
          </w:rPr>
          <w:t>coe</w:t>
        </w:r>
        <w:r w:rsidRPr="009E0FD8">
          <w:rPr>
            <w:rStyle w:val="a5"/>
            <w:color w:val="auto"/>
            <w:sz w:val="28"/>
            <w:szCs w:val="28"/>
            <w:u w:val="none"/>
            <w:lang w:val="uk-UA"/>
          </w:rPr>
          <w:t xml:space="preserve"> .</w:t>
        </w:r>
        <w:r w:rsidRPr="009E0FD8">
          <w:rPr>
            <w:rStyle w:val="a5"/>
            <w:color w:val="auto"/>
            <w:sz w:val="28"/>
            <w:szCs w:val="28"/>
            <w:u w:val="none"/>
          </w:rPr>
          <w:t>int</w:t>
        </w:r>
        <w:r w:rsidRPr="009E0FD8">
          <w:rPr>
            <w:rStyle w:val="a5"/>
            <w:color w:val="auto"/>
            <w:sz w:val="28"/>
            <w:szCs w:val="28"/>
            <w:u w:val="none"/>
            <w:lang w:val="uk-UA"/>
          </w:rPr>
          <w:t>/</w:t>
        </w:r>
        <w:r w:rsidRPr="009E0FD8">
          <w:rPr>
            <w:rStyle w:val="a5"/>
            <w:color w:val="auto"/>
            <w:sz w:val="28"/>
            <w:szCs w:val="28"/>
            <w:u w:val="none"/>
          </w:rPr>
          <w:t>eng</w:t>
        </w:r>
        <w:r w:rsidRPr="009E0FD8">
          <w:rPr>
            <w:rStyle w:val="a5"/>
            <w:color w:val="auto"/>
            <w:sz w:val="28"/>
            <w:szCs w:val="28"/>
            <w:u w:val="none"/>
            <w:lang w:val="uk-UA"/>
          </w:rPr>
          <w:t>#{%22</w:t>
        </w:r>
        <w:r w:rsidRPr="009E0FD8">
          <w:rPr>
            <w:rStyle w:val="a5"/>
            <w:color w:val="auto"/>
            <w:sz w:val="28"/>
            <w:szCs w:val="28"/>
            <w:u w:val="none"/>
          </w:rPr>
          <w:t>itemid</w:t>
        </w:r>
        <w:r w:rsidRPr="009E0FD8">
          <w:rPr>
            <w:rStyle w:val="a5"/>
            <w:color w:val="auto"/>
            <w:sz w:val="28"/>
            <w:szCs w:val="28"/>
            <w:u w:val="none"/>
            <w:lang w:val="uk-UA"/>
          </w:rPr>
          <w:t>%22:[%22001-57577%22]}</w:t>
        </w:r>
      </w:hyperlink>
      <w:r w:rsidRPr="009E0FD8">
        <w:rPr>
          <w:sz w:val="28"/>
          <w:szCs w:val="28"/>
          <w:lang w:val="uk-UA"/>
        </w:rPr>
        <w:t xml:space="preserve"> (дата звернення: 18.10.19).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Рішення Європейського суду з прав людини у справі «Кузнецов проти України» від 2</w:t>
      </w:r>
      <w:r w:rsidRPr="009E0FD8">
        <w:rPr>
          <w:sz w:val="28"/>
          <w:szCs w:val="28"/>
        </w:rPr>
        <w:t>9</w:t>
      </w:r>
      <w:r w:rsidRPr="009E0FD8">
        <w:rPr>
          <w:sz w:val="28"/>
          <w:szCs w:val="28"/>
          <w:lang w:val="uk-UA"/>
        </w:rPr>
        <w:t>.0</w:t>
      </w:r>
      <w:r w:rsidRPr="009E0FD8">
        <w:rPr>
          <w:sz w:val="28"/>
          <w:szCs w:val="28"/>
        </w:rPr>
        <w:t>4</w:t>
      </w:r>
      <w:r w:rsidRPr="009E0FD8">
        <w:rPr>
          <w:sz w:val="28"/>
          <w:szCs w:val="28"/>
          <w:lang w:val="uk-UA"/>
        </w:rPr>
        <w:t>.</w:t>
      </w:r>
      <w:r w:rsidRPr="009E0FD8">
        <w:rPr>
          <w:sz w:val="28"/>
          <w:szCs w:val="28"/>
        </w:rPr>
        <w:t>200</w:t>
      </w:r>
      <w:r w:rsidRPr="009E0FD8">
        <w:rPr>
          <w:sz w:val="28"/>
          <w:szCs w:val="28"/>
          <w:lang w:val="uk-UA"/>
        </w:rPr>
        <w:t xml:space="preserve">3 року. </w:t>
      </w:r>
      <w:r w:rsidRPr="009E0FD8">
        <w:rPr>
          <w:sz w:val="28"/>
          <w:szCs w:val="28"/>
        </w:rPr>
        <w:t>URL:</w:t>
      </w:r>
      <w:r w:rsidRPr="009E0FD8">
        <w:rPr>
          <w:sz w:val="28"/>
          <w:szCs w:val="28"/>
          <w:lang w:val="uk-UA"/>
        </w:rPr>
        <w:t xml:space="preserve"> </w:t>
      </w:r>
      <w:hyperlink r:id="rId40" w:history="1">
        <w:r w:rsidRPr="009E0FD8">
          <w:rPr>
            <w:rStyle w:val="a5"/>
            <w:color w:val="auto"/>
            <w:sz w:val="28"/>
            <w:szCs w:val="28"/>
            <w:u w:val="none"/>
          </w:rPr>
          <w:t>http://khpg.org/index.php?id=1075307920</w:t>
        </w:r>
      </w:hyperlink>
      <w:r w:rsidRPr="009E0FD8">
        <w:rPr>
          <w:sz w:val="28"/>
          <w:szCs w:val="28"/>
          <w:lang w:val="uk-UA"/>
        </w:rPr>
        <w:t xml:space="preserve"> (дата звернення: 18.10.19).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Рішення Європейського суду з прав людини у справі «Шалімов проти України» від </w:t>
      </w:r>
      <w:r w:rsidRPr="009E0FD8">
        <w:rPr>
          <w:sz w:val="28"/>
          <w:szCs w:val="28"/>
        </w:rPr>
        <w:t>04</w:t>
      </w:r>
      <w:r w:rsidRPr="009E0FD8">
        <w:rPr>
          <w:sz w:val="28"/>
          <w:szCs w:val="28"/>
          <w:lang w:val="uk-UA"/>
        </w:rPr>
        <w:t>.0</w:t>
      </w:r>
      <w:r w:rsidRPr="009E0FD8">
        <w:rPr>
          <w:sz w:val="28"/>
          <w:szCs w:val="28"/>
        </w:rPr>
        <w:t>6</w:t>
      </w:r>
      <w:r w:rsidRPr="009E0FD8">
        <w:rPr>
          <w:sz w:val="28"/>
          <w:szCs w:val="28"/>
          <w:lang w:val="uk-UA"/>
        </w:rPr>
        <w:t>.</w:t>
      </w:r>
      <w:r w:rsidRPr="009E0FD8">
        <w:rPr>
          <w:sz w:val="28"/>
          <w:szCs w:val="28"/>
        </w:rPr>
        <w:t>2010</w:t>
      </w:r>
      <w:r w:rsidRPr="009E0FD8">
        <w:rPr>
          <w:sz w:val="28"/>
          <w:szCs w:val="28"/>
          <w:lang w:val="uk-UA"/>
        </w:rPr>
        <w:t xml:space="preserve"> року. </w:t>
      </w:r>
      <w:r w:rsidRPr="009E0FD8">
        <w:rPr>
          <w:sz w:val="28"/>
          <w:szCs w:val="28"/>
        </w:rPr>
        <w:t>URL:</w:t>
      </w:r>
      <w:hyperlink r:id="rId41" w:history="1">
        <w:r w:rsidRPr="009E0FD8">
          <w:rPr>
            <w:rStyle w:val="a5"/>
            <w:color w:val="auto"/>
            <w:sz w:val="28"/>
            <w:szCs w:val="28"/>
            <w:u w:val="none"/>
          </w:rPr>
          <w:t>https://zakon.rada.gov.ua/laws/show/974_835</w:t>
        </w:r>
      </w:hyperlink>
      <w:r w:rsidRPr="009E0FD8">
        <w:rPr>
          <w:sz w:val="28"/>
          <w:szCs w:val="28"/>
          <w:lang w:val="uk-UA"/>
        </w:rPr>
        <w:t xml:space="preserve"> (дата звернення: 19.10.19).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Рішення Європейського суду з прав людини у справі «Мікхауд проти Франції» від </w:t>
      </w:r>
      <w:r w:rsidRPr="009E0FD8">
        <w:rPr>
          <w:sz w:val="28"/>
          <w:szCs w:val="28"/>
        </w:rPr>
        <w:t>0</w:t>
      </w:r>
      <w:r w:rsidRPr="009E0FD8">
        <w:rPr>
          <w:sz w:val="28"/>
          <w:szCs w:val="28"/>
          <w:lang w:val="uk-UA"/>
        </w:rPr>
        <w:t>6.03.</w:t>
      </w:r>
      <w:r w:rsidRPr="009E0FD8">
        <w:rPr>
          <w:sz w:val="28"/>
          <w:szCs w:val="28"/>
        </w:rPr>
        <w:t>201</w:t>
      </w:r>
      <w:r w:rsidRPr="009E0FD8">
        <w:rPr>
          <w:sz w:val="28"/>
          <w:szCs w:val="28"/>
          <w:lang w:val="uk-UA"/>
        </w:rPr>
        <w:t xml:space="preserve">3 року. </w:t>
      </w:r>
      <w:r w:rsidRPr="009E0FD8">
        <w:rPr>
          <w:sz w:val="28"/>
          <w:szCs w:val="28"/>
        </w:rPr>
        <w:t>URL:</w:t>
      </w:r>
      <w:hyperlink r:id="rId42" w:anchor="{%22itemid%22:[%22001-115377%22]}" w:history="1">
        <w:r w:rsidRPr="009E0FD8">
          <w:rPr>
            <w:rStyle w:val="a5"/>
            <w:color w:val="auto"/>
            <w:sz w:val="28"/>
            <w:szCs w:val="28"/>
            <w:u w:val="none"/>
          </w:rPr>
          <w:t>https://hudoc.echr.coe.int/eng#{%22itemid%22:[%22001-115377%22]}</w:t>
        </w:r>
      </w:hyperlink>
      <w:r w:rsidRPr="009E0FD8">
        <w:rPr>
          <w:sz w:val="28"/>
          <w:szCs w:val="28"/>
          <w:lang w:val="uk-UA"/>
        </w:rPr>
        <w:t xml:space="preserve"> (дата звернення: 19.10.19).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lastRenderedPageBreak/>
        <w:t xml:space="preserve">Рішення Європейського суду з прав людини у справі «Волохи проти України» від </w:t>
      </w:r>
      <w:r w:rsidRPr="009E0FD8">
        <w:rPr>
          <w:sz w:val="28"/>
          <w:szCs w:val="28"/>
        </w:rPr>
        <w:t>0</w:t>
      </w:r>
      <w:r w:rsidRPr="009E0FD8">
        <w:rPr>
          <w:sz w:val="28"/>
          <w:szCs w:val="28"/>
          <w:lang w:val="uk-UA"/>
        </w:rPr>
        <w:t>2.11.</w:t>
      </w:r>
      <w:r w:rsidRPr="009E0FD8">
        <w:rPr>
          <w:sz w:val="28"/>
          <w:szCs w:val="28"/>
        </w:rPr>
        <w:t>20</w:t>
      </w:r>
      <w:r w:rsidRPr="009E0FD8">
        <w:rPr>
          <w:sz w:val="28"/>
          <w:szCs w:val="28"/>
          <w:lang w:val="uk-UA"/>
        </w:rPr>
        <w:t xml:space="preserve">06 року. </w:t>
      </w:r>
      <w:r w:rsidRPr="009E0FD8">
        <w:rPr>
          <w:sz w:val="28"/>
          <w:szCs w:val="28"/>
        </w:rPr>
        <w:t>URL:</w:t>
      </w:r>
      <w:r w:rsidRPr="009E0FD8">
        <w:rPr>
          <w:sz w:val="28"/>
          <w:szCs w:val="28"/>
          <w:lang w:val="uk-UA"/>
        </w:rPr>
        <w:t xml:space="preserve"> </w:t>
      </w:r>
      <w:hyperlink r:id="rId43" w:history="1">
        <w:r w:rsidRPr="009E0FD8">
          <w:rPr>
            <w:rStyle w:val="a5"/>
            <w:color w:val="auto"/>
            <w:sz w:val="28"/>
            <w:szCs w:val="28"/>
            <w:u w:val="none"/>
          </w:rPr>
          <w:t>https://zakon.rada.gov.ua/laws/show/974_138</w:t>
        </w:r>
      </w:hyperlink>
      <w:r w:rsidRPr="009E0FD8">
        <w:rPr>
          <w:sz w:val="28"/>
          <w:szCs w:val="28"/>
          <w:lang w:val="uk-UA"/>
        </w:rPr>
        <w:t xml:space="preserve"> (дата звернення: 21.10.19).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Рішення Європейського суду з прав людини у справі «Шенк проти Швейцарії» від 12.07.1988 року. </w:t>
      </w:r>
      <w:r w:rsidRPr="009E0FD8">
        <w:rPr>
          <w:sz w:val="28"/>
          <w:szCs w:val="28"/>
          <w:lang w:val="en-US"/>
        </w:rPr>
        <w:t>URL</w:t>
      </w:r>
      <w:r w:rsidRPr="009E0FD8">
        <w:rPr>
          <w:sz w:val="28"/>
          <w:szCs w:val="28"/>
        </w:rPr>
        <w:t>:</w:t>
      </w:r>
      <w:r w:rsidRPr="009E0FD8">
        <w:rPr>
          <w:sz w:val="28"/>
          <w:szCs w:val="28"/>
          <w:lang w:val="uk-UA"/>
        </w:rPr>
        <w:t xml:space="preserve"> </w:t>
      </w:r>
      <w:hyperlink r:id="rId44" w:history="1">
        <w:r w:rsidRPr="009E0FD8">
          <w:rPr>
            <w:rStyle w:val="a5"/>
            <w:color w:val="auto"/>
            <w:sz w:val="28"/>
            <w:szCs w:val="28"/>
            <w:u w:val="none"/>
            <w:lang w:val="en-US"/>
          </w:rPr>
          <w:t>https</w:t>
        </w:r>
        <w:r w:rsidRPr="009E0FD8">
          <w:rPr>
            <w:rStyle w:val="a5"/>
            <w:color w:val="auto"/>
            <w:sz w:val="28"/>
            <w:szCs w:val="28"/>
            <w:u w:val="none"/>
          </w:rPr>
          <w:t>://</w:t>
        </w:r>
        <w:r w:rsidRPr="009E0FD8">
          <w:rPr>
            <w:rStyle w:val="a5"/>
            <w:color w:val="auto"/>
            <w:sz w:val="28"/>
            <w:szCs w:val="28"/>
            <w:u w:val="none"/>
            <w:lang w:val="en-US"/>
          </w:rPr>
          <w:t>swarb</w:t>
        </w:r>
        <w:r w:rsidRPr="009E0FD8">
          <w:rPr>
            <w:rStyle w:val="a5"/>
            <w:color w:val="auto"/>
            <w:sz w:val="28"/>
            <w:szCs w:val="28"/>
            <w:u w:val="none"/>
          </w:rPr>
          <w:t>.</w:t>
        </w:r>
        <w:r w:rsidRPr="009E0FD8">
          <w:rPr>
            <w:rStyle w:val="a5"/>
            <w:color w:val="auto"/>
            <w:sz w:val="28"/>
            <w:szCs w:val="28"/>
            <w:u w:val="none"/>
            <w:lang w:val="en-US"/>
          </w:rPr>
          <w:t>co</w:t>
        </w:r>
        <w:r w:rsidRPr="009E0FD8">
          <w:rPr>
            <w:rStyle w:val="a5"/>
            <w:color w:val="auto"/>
            <w:sz w:val="28"/>
            <w:szCs w:val="28"/>
            <w:u w:val="none"/>
          </w:rPr>
          <w:t>.</w:t>
        </w:r>
        <w:r w:rsidRPr="009E0FD8">
          <w:rPr>
            <w:rStyle w:val="a5"/>
            <w:color w:val="auto"/>
            <w:sz w:val="28"/>
            <w:szCs w:val="28"/>
            <w:u w:val="none"/>
            <w:lang w:val="en-US"/>
          </w:rPr>
          <w:t>uk</w:t>
        </w:r>
        <w:r w:rsidRPr="009E0FD8">
          <w:rPr>
            <w:rStyle w:val="a5"/>
            <w:color w:val="auto"/>
            <w:sz w:val="28"/>
            <w:szCs w:val="28"/>
            <w:u w:val="none"/>
          </w:rPr>
          <w:t>/</w:t>
        </w:r>
        <w:r w:rsidRPr="009E0FD8">
          <w:rPr>
            <w:rStyle w:val="a5"/>
            <w:color w:val="auto"/>
            <w:sz w:val="28"/>
            <w:szCs w:val="28"/>
            <w:u w:val="none"/>
            <w:lang w:val="en-US"/>
          </w:rPr>
          <w:t>schenk</w:t>
        </w:r>
        <w:r w:rsidRPr="009E0FD8">
          <w:rPr>
            <w:rStyle w:val="a5"/>
            <w:color w:val="auto"/>
            <w:sz w:val="28"/>
            <w:szCs w:val="28"/>
            <w:u w:val="none"/>
          </w:rPr>
          <w:t>-</w:t>
        </w:r>
        <w:r w:rsidRPr="009E0FD8">
          <w:rPr>
            <w:rStyle w:val="a5"/>
            <w:color w:val="auto"/>
            <w:sz w:val="28"/>
            <w:szCs w:val="28"/>
            <w:u w:val="none"/>
            <w:lang w:val="en-US"/>
          </w:rPr>
          <w:t>v</w:t>
        </w:r>
        <w:r w:rsidRPr="009E0FD8">
          <w:rPr>
            <w:rStyle w:val="a5"/>
            <w:color w:val="auto"/>
            <w:sz w:val="28"/>
            <w:szCs w:val="28"/>
            <w:u w:val="none"/>
          </w:rPr>
          <w:t>-</w:t>
        </w:r>
        <w:r w:rsidRPr="009E0FD8">
          <w:rPr>
            <w:rStyle w:val="a5"/>
            <w:color w:val="auto"/>
            <w:sz w:val="28"/>
            <w:szCs w:val="28"/>
            <w:u w:val="none"/>
            <w:lang w:val="en-US"/>
          </w:rPr>
          <w:t>switzerland</w:t>
        </w:r>
        <w:r w:rsidRPr="009E0FD8">
          <w:rPr>
            <w:rStyle w:val="a5"/>
            <w:color w:val="auto"/>
            <w:sz w:val="28"/>
            <w:szCs w:val="28"/>
            <w:u w:val="none"/>
          </w:rPr>
          <w:t>-</w:t>
        </w:r>
        <w:r w:rsidRPr="009E0FD8">
          <w:rPr>
            <w:rStyle w:val="a5"/>
            <w:color w:val="auto"/>
            <w:sz w:val="28"/>
            <w:szCs w:val="28"/>
            <w:u w:val="none"/>
            <w:lang w:val="en-US"/>
          </w:rPr>
          <w:t>echr</w:t>
        </w:r>
        <w:r w:rsidRPr="009E0FD8">
          <w:rPr>
            <w:rStyle w:val="a5"/>
            <w:color w:val="auto"/>
            <w:sz w:val="28"/>
            <w:szCs w:val="28"/>
            <w:u w:val="none"/>
          </w:rPr>
          <w:t>-12-</w:t>
        </w:r>
        <w:r w:rsidRPr="009E0FD8">
          <w:rPr>
            <w:rStyle w:val="a5"/>
            <w:color w:val="auto"/>
            <w:sz w:val="28"/>
            <w:szCs w:val="28"/>
            <w:u w:val="none"/>
            <w:lang w:val="en-US"/>
          </w:rPr>
          <w:t>jul</w:t>
        </w:r>
        <w:r w:rsidRPr="009E0FD8">
          <w:rPr>
            <w:rStyle w:val="a5"/>
            <w:color w:val="auto"/>
            <w:sz w:val="28"/>
            <w:szCs w:val="28"/>
            <w:u w:val="none"/>
          </w:rPr>
          <w:t>-1988/</w:t>
        </w:r>
      </w:hyperlink>
      <w:r w:rsidRPr="009E0FD8">
        <w:rPr>
          <w:sz w:val="28"/>
          <w:szCs w:val="28"/>
          <w:lang w:val="uk-UA"/>
        </w:rPr>
        <w:t xml:space="preserve"> (дата звернення: 21.10.19).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Огляд ЗМІ: Які докази мають визнаватися недопустимими, враховуючи критерії Європейського суду з прав людини. Національна Асоціація Адвокатів: </w:t>
      </w:r>
      <w:r w:rsidRPr="009E0FD8">
        <w:rPr>
          <w:sz w:val="28"/>
          <w:szCs w:val="28"/>
          <w:lang w:val="en-US"/>
        </w:rPr>
        <w:t>URL</w:t>
      </w:r>
      <w:r w:rsidRPr="009E0FD8">
        <w:rPr>
          <w:sz w:val="28"/>
          <w:szCs w:val="28"/>
          <w:lang w:val="uk-UA"/>
        </w:rPr>
        <w:t xml:space="preserve">: </w:t>
      </w:r>
      <w:hyperlink r:id="rId45" w:history="1">
        <w:r w:rsidRPr="009E0FD8">
          <w:rPr>
            <w:rStyle w:val="a5"/>
            <w:color w:val="auto"/>
            <w:sz w:val="28"/>
            <w:szCs w:val="28"/>
            <w:u w:val="none"/>
            <w:lang w:val="en-US"/>
          </w:rPr>
          <w:t>https</w:t>
        </w:r>
        <w:r w:rsidRPr="009E0FD8">
          <w:rPr>
            <w:rStyle w:val="a5"/>
            <w:color w:val="auto"/>
            <w:sz w:val="28"/>
            <w:szCs w:val="28"/>
            <w:u w:val="none"/>
            <w:lang w:val="uk-UA"/>
          </w:rPr>
          <w:t>://</w:t>
        </w:r>
        <w:r w:rsidRPr="009E0FD8">
          <w:rPr>
            <w:rStyle w:val="a5"/>
            <w:color w:val="auto"/>
            <w:sz w:val="28"/>
            <w:szCs w:val="28"/>
            <w:u w:val="none"/>
            <w:lang w:val="en-US"/>
          </w:rPr>
          <w:t>radako</w:t>
        </w:r>
        <w:r w:rsidRPr="009E0FD8">
          <w:rPr>
            <w:rStyle w:val="a5"/>
            <w:color w:val="auto"/>
            <w:sz w:val="28"/>
            <w:szCs w:val="28"/>
            <w:u w:val="none"/>
            <w:lang w:val="uk-UA"/>
          </w:rPr>
          <w:t>.</w:t>
        </w:r>
        <w:r w:rsidRPr="009E0FD8">
          <w:rPr>
            <w:rStyle w:val="a5"/>
            <w:color w:val="auto"/>
            <w:sz w:val="28"/>
            <w:szCs w:val="28"/>
            <w:u w:val="none"/>
            <w:lang w:val="en-US"/>
          </w:rPr>
          <w:t>com</w:t>
        </w:r>
        <w:r w:rsidRPr="009E0FD8">
          <w:rPr>
            <w:rStyle w:val="a5"/>
            <w:color w:val="auto"/>
            <w:sz w:val="28"/>
            <w:szCs w:val="28"/>
            <w:u w:val="none"/>
            <w:lang w:val="uk-UA"/>
          </w:rPr>
          <w:t>.</w:t>
        </w:r>
        <w:r w:rsidRPr="009E0FD8">
          <w:rPr>
            <w:rStyle w:val="a5"/>
            <w:color w:val="auto"/>
            <w:sz w:val="28"/>
            <w:szCs w:val="28"/>
            <w:u w:val="none"/>
            <w:lang w:val="en-US"/>
          </w:rPr>
          <w:t>ua</w:t>
        </w:r>
        <w:r w:rsidRPr="009E0FD8">
          <w:rPr>
            <w:rStyle w:val="a5"/>
            <w:color w:val="auto"/>
            <w:sz w:val="28"/>
            <w:szCs w:val="28"/>
            <w:u w:val="none"/>
            <w:lang w:val="uk-UA"/>
          </w:rPr>
          <w:t>/</w:t>
        </w:r>
        <w:r w:rsidRPr="009E0FD8">
          <w:rPr>
            <w:rStyle w:val="a5"/>
            <w:color w:val="auto"/>
            <w:sz w:val="28"/>
            <w:szCs w:val="28"/>
            <w:u w:val="none"/>
            <w:lang w:val="en-US"/>
          </w:rPr>
          <w:t>news</w:t>
        </w:r>
        <w:r w:rsidRPr="009E0FD8">
          <w:rPr>
            <w:rStyle w:val="a5"/>
            <w:color w:val="auto"/>
            <w:sz w:val="28"/>
            <w:szCs w:val="28"/>
            <w:u w:val="none"/>
            <w:lang w:val="uk-UA"/>
          </w:rPr>
          <w:t>/</w:t>
        </w:r>
        <w:r w:rsidRPr="009E0FD8">
          <w:rPr>
            <w:rStyle w:val="a5"/>
            <w:color w:val="auto"/>
            <w:sz w:val="28"/>
            <w:szCs w:val="28"/>
            <w:u w:val="none"/>
            <w:lang w:val="en-US"/>
          </w:rPr>
          <w:t>oglyad</w:t>
        </w:r>
        <w:r w:rsidRPr="009E0FD8">
          <w:rPr>
            <w:rStyle w:val="a5"/>
            <w:color w:val="auto"/>
            <w:sz w:val="28"/>
            <w:szCs w:val="28"/>
            <w:u w:val="none"/>
            <w:lang w:val="uk-UA"/>
          </w:rPr>
          <w:t>-</w:t>
        </w:r>
        <w:r w:rsidRPr="009E0FD8">
          <w:rPr>
            <w:rStyle w:val="a5"/>
            <w:color w:val="auto"/>
            <w:sz w:val="28"/>
            <w:szCs w:val="28"/>
            <w:u w:val="none"/>
            <w:lang w:val="en-US"/>
          </w:rPr>
          <w:t>zmi</w:t>
        </w:r>
        <w:r w:rsidRPr="009E0FD8">
          <w:rPr>
            <w:rStyle w:val="a5"/>
            <w:color w:val="auto"/>
            <w:sz w:val="28"/>
            <w:szCs w:val="28"/>
            <w:u w:val="none"/>
            <w:lang w:val="uk-UA"/>
          </w:rPr>
          <w:t>-</w:t>
        </w:r>
        <w:r w:rsidRPr="009E0FD8">
          <w:rPr>
            <w:rStyle w:val="a5"/>
            <w:color w:val="auto"/>
            <w:sz w:val="28"/>
            <w:szCs w:val="28"/>
            <w:u w:val="none"/>
            <w:lang w:val="en-US"/>
          </w:rPr>
          <w:t>yaki</w:t>
        </w:r>
        <w:r w:rsidRPr="009E0FD8">
          <w:rPr>
            <w:rStyle w:val="a5"/>
            <w:color w:val="auto"/>
            <w:sz w:val="28"/>
            <w:szCs w:val="28"/>
            <w:u w:val="none"/>
            <w:lang w:val="uk-UA"/>
          </w:rPr>
          <w:t>-</w:t>
        </w:r>
        <w:r w:rsidRPr="009E0FD8">
          <w:rPr>
            <w:rStyle w:val="a5"/>
            <w:color w:val="auto"/>
            <w:sz w:val="28"/>
            <w:szCs w:val="28"/>
            <w:u w:val="none"/>
            <w:lang w:val="en-US"/>
          </w:rPr>
          <w:t>dokazi</w:t>
        </w:r>
        <w:r w:rsidRPr="009E0FD8">
          <w:rPr>
            <w:rStyle w:val="a5"/>
            <w:color w:val="auto"/>
            <w:sz w:val="28"/>
            <w:szCs w:val="28"/>
            <w:u w:val="none"/>
            <w:lang w:val="uk-UA"/>
          </w:rPr>
          <w:t>-</w:t>
        </w:r>
        <w:r w:rsidRPr="009E0FD8">
          <w:rPr>
            <w:rStyle w:val="a5"/>
            <w:color w:val="auto"/>
            <w:sz w:val="28"/>
            <w:szCs w:val="28"/>
            <w:u w:val="none"/>
            <w:lang w:val="en-US"/>
          </w:rPr>
          <w:t>mayut</w:t>
        </w:r>
        <w:r w:rsidRPr="009E0FD8">
          <w:rPr>
            <w:rStyle w:val="a5"/>
            <w:color w:val="auto"/>
            <w:sz w:val="28"/>
            <w:szCs w:val="28"/>
            <w:u w:val="none"/>
            <w:lang w:val="uk-UA"/>
          </w:rPr>
          <w:t>-</w:t>
        </w:r>
        <w:r w:rsidRPr="009E0FD8">
          <w:rPr>
            <w:rStyle w:val="a5"/>
            <w:color w:val="auto"/>
            <w:sz w:val="28"/>
            <w:szCs w:val="28"/>
            <w:u w:val="none"/>
            <w:lang w:val="en-US"/>
          </w:rPr>
          <w:t>viznavatisya</w:t>
        </w:r>
        <w:r w:rsidRPr="009E0FD8">
          <w:rPr>
            <w:rStyle w:val="a5"/>
            <w:color w:val="auto"/>
            <w:sz w:val="28"/>
            <w:szCs w:val="28"/>
            <w:u w:val="none"/>
            <w:lang w:val="uk-UA"/>
          </w:rPr>
          <w:t>-</w:t>
        </w:r>
        <w:r w:rsidRPr="009E0FD8">
          <w:rPr>
            <w:rStyle w:val="a5"/>
            <w:color w:val="auto"/>
            <w:sz w:val="28"/>
            <w:szCs w:val="28"/>
            <w:u w:val="none"/>
            <w:lang w:val="en-US"/>
          </w:rPr>
          <w:t>nedopustimimi</w:t>
        </w:r>
        <w:r w:rsidRPr="009E0FD8">
          <w:rPr>
            <w:rStyle w:val="a5"/>
            <w:color w:val="auto"/>
            <w:sz w:val="28"/>
            <w:szCs w:val="28"/>
            <w:u w:val="none"/>
            <w:lang w:val="uk-UA"/>
          </w:rPr>
          <w:t>-</w:t>
        </w:r>
        <w:r w:rsidRPr="009E0FD8">
          <w:rPr>
            <w:rStyle w:val="a5"/>
            <w:color w:val="auto"/>
            <w:sz w:val="28"/>
            <w:szCs w:val="28"/>
            <w:u w:val="none"/>
            <w:lang w:val="en-US"/>
          </w:rPr>
          <w:t>vrahovuyuchi</w:t>
        </w:r>
        <w:r w:rsidRPr="009E0FD8">
          <w:rPr>
            <w:rStyle w:val="a5"/>
            <w:color w:val="auto"/>
            <w:sz w:val="28"/>
            <w:szCs w:val="28"/>
            <w:u w:val="none"/>
            <w:lang w:val="uk-UA"/>
          </w:rPr>
          <w:t>-</w:t>
        </w:r>
        <w:r w:rsidRPr="009E0FD8">
          <w:rPr>
            <w:rStyle w:val="a5"/>
            <w:color w:val="auto"/>
            <w:sz w:val="28"/>
            <w:szCs w:val="28"/>
            <w:u w:val="none"/>
            <w:lang w:val="en-US"/>
          </w:rPr>
          <w:t>kriteriyi</w:t>
        </w:r>
        <w:r w:rsidRPr="009E0FD8">
          <w:rPr>
            <w:rStyle w:val="a5"/>
            <w:color w:val="auto"/>
            <w:sz w:val="28"/>
            <w:szCs w:val="28"/>
            <w:u w:val="none"/>
            <w:lang w:val="uk-UA"/>
          </w:rPr>
          <w:t>-</w:t>
        </w:r>
        <w:r w:rsidRPr="009E0FD8">
          <w:rPr>
            <w:rStyle w:val="a5"/>
            <w:color w:val="auto"/>
            <w:sz w:val="28"/>
            <w:szCs w:val="28"/>
            <w:u w:val="none"/>
            <w:lang w:val="en-US"/>
          </w:rPr>
          <w:t>iespl</w:t>
        </w:r>
      </w:hyperlink>
      <w:r w:rsidRPr="009E0FD8">
        <w:rPr>
          <w:sz w:val="28"/>
          <w:szCs w:val="28"/>
          <w:lang w:val="uk-UA"/>
        </w:rPr>
        <w:t xml:space="preserve"> (дата звернення: 21.10.19).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Зейкан Я.П. 12 принципів Яросдава Зейкана. </w:t>
      </w:r>
      <w:r w:rsidRPr="009E0FD8">
        <w:rPr>
          <w:i/>
          <w:sz w:val="28"/>
          <w:szCs w:val="28"/>
          <w:lang w:val="uk-UA"/>
        </w:rPr>
        <w:t xml:space="preserve">Закон і Бізнес. </w:t>
      </w:r>
      <w:r w:rsidRPr="009E0FD8">
        <w:rPr>
          <w:sz w:val="28"/>
          <w:szCs w:val="28"/>
          <w:lang w:val="en-US"/>
        </w:rPr>
        <w:t>URL</w:t>
      </w:r>
      <w:r w:rsidRPr="009E0FD8">
        <w:rPr>
          <w:sz w:val="28"/>
          <w:szCs w:val="28"/>
        </w:rPr>
        <w:t xml:space="preserve">: </w:t>
      </w:r>
      <w:hyperlink r:id="rId46" w:history="1">
        <w:r w:rsidRPr="009E0FD8">
          <w:rPr>
            <w:rStyle w:val="a5"/>
            <w:color w:val="auto"/>
            <w:sz w:val="28"/>
            <w:szCs w:val="28"/>
            <w:u w:val="none"/>
            <w:lang w:val="en-US"/>
          </w:rPr>
          <w:t>https</w:t>
        </w:r>
        <w:r w:rsidRPr="009E0FD8">
          <w:rPr>
            <w:rStyle w:val="a5"/>
            <w:color w:val="auto"/>
            <w:sz w:val="28"/>
            <w:szCs w:val="28"/>
            <w:u w:val="none"/>
          </w:rPr>
          <w:t>://</w:t>
        </w:r>
        <w:r w:rsidRPr="009E0FD8">
          <w:rPr>
            <w:rStyle w:val="a5"/>
            <w:color w:val="auto"/>
            <w:sz w:val="28"/>
            <w:szCs w:val="28"/>
            <w:u w:val="none"/>
            <w:lang w:val="en-US"/>
          </w:rPr>
          <w:t>jurliga</w:t>
        </w:r>
        <w:r w:rsidRPr="009E0FD8">
          <w:rPr>
            <w:rStyle w:val="a5"/>
            <w:color w:val="auto"/>
            <w:sz w:val="28"/>
            <w:szCs w:val="28"/>
            <w:u w:val="none"/>
          </w:rPr>
          <w:t>.</w:t>
        </w:r>
        <w:r w:rsidRPr="009E0FD8">
          <w:rPr>
            <w:rStyle w:val="a5"/>
            <w:color w:val="auto"/>
            <w:sz w:val="28"/>
            <w:szCs w:val="28"/>
            <w:u w:val="none"/>
            <w:lang w:val="en-US"/>
          </w:rPr>
          <w:t>ligazakon</w:t>
        </w:r>
        <w:r w:rsidRPr="009E0FD8">
          <w:rPr>
            <w:rStyle w:val="a5"/>
            <w:color w:val="auto"/>
            <w:sz w:val="28"/>
            <w:szCs w:val="28"/>
            <w:u w:val="none"/>
          </w:rPr>
          <w:t>.</w:t>
        </w:r>
        <w:r w:rsidRPr="009E0FD8">
          <w:rPr>
            <w:rStyle w:val="a5"/>
            <w:color w:val="auto"/>
            <w:sz w:val="28"/>
            <w:szCs w:val="28"/>
            <w:u w:val="none"/>
            <w:lang w:val="en-US"/>
          </w:rPr>
          <w:t>net</w:t>
        </w:r>
        <w:r w:rsidRPr="009E0FD8">
          <w:rPr>
            <w:rStyle w:val="a5"/>
            <w:color w:val="auto"/>
            <w:sz w:val="28"/>
            <w:szCs w:val="28"/>
            <w:u w:val="none"/>
          </w:rPr>
          <w:t>/</w:t>
        </w:r>
        <w:r w:rsidRPr="009E0FD8">
          <w:rPr>
            <w:rStyle w:val="a5"/>
            <w:color w:val="auto"/>
            <w:sz w:val="28"/>
            <w:szCs w:val="28"/>
            <w:u w:val="none"/>
            <w:lang w:val="en-US"/>
          </w:rPr>
          <w:t>analitycs</w:t>
        </w:r>
        <w:r w:rsidRPr="009E0FD8">
          <w:rPr>
            <w:rStyle w:val="a5"/>
            <w:color w:val="auto"/>
            <w:sz w:val="28"/>
            <w:szCs w:val="28"/>
            <w:u w:val="none"/>
          </w:rPr>
          <w:t>/72163_12-</w:t>
        </w:r>
        <w:r w:rsidRPr="009E0FD8">
          <w:rPr>
            <w:rStyle w:val="a5"/>
            <w:color w:val="auto"/>
            <w:sz w:val="28"/>
            <w:szCs w:val="28"/>
            <w:u w:val="none"/>
            <w:lang w:val="en-US"/>
          </w:rPr>
          <w:t>printsipov</w:t>
        </w:r>
        <w:r w:rsidRPr="009E0FD8">
          <w:rPr>
            <w:rStyle w:val="a5"/>
            <w:color w:val="auto"/>
            <w:sz w:val="28"/>
            <w:szCs w:val="28"/>
            <w:u w:val="none"/>
          </w:rPr>
          <w:t>-</w:t>
        </w:r>
        <w:r w:rsidRPr="009E0FD8">
          <w:rPr>
            <w:rStyle w:val="a5"/>
            <w:color w:val="auto"/>
            <w:sz w:val="28"/>
            <w:szCs w:val="28"/>
            <w:u w:val="none"/>
            <w:lang w:val="en-US"/>
          </w:rPr>
          <w:t>yaroslava</w:t>
        </w:r>
        <w:r w:rsidRPr="009E0FD8">
          <w:rPr>
            <w:rStyle w:val="a5"/>
            <w:color w:val="auto"/>
            <w:sz w:val="28"/>
            <w:szCs w:val="28"/>
            <w:u w:val="none"/>
          </w:rPr>
          <w:t>-</w:t>
        </w:r>
        <w:r w:rsidRPr="009E0FD8">
          <w:rPr>
            <w:rStyle w:val="a5"/>
            <w:color w:val="auto"/>
            <w:sz w:val="28"/>
            <w:szCs w:val="28"/>
            <w:u w:val="none"/>
            <w:lang w:val="en-US"/>
          </w:rPr>
          <w:t>zeykana</w:t>
        </w:r>
      </w:hyperlink>
      <w:r w:rsidRPr="009E0FD8">
        <w:rPr>
          <w:sz w:val="28"/>
          <w:szCs w:val="28"/>
          <w:lang w:val="uk-UA"/>
        </w:rPr>
        <w:t xml:space="preserve"> (дата звернення: 25.10.19).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Загальна</w:t>
      </w:r>
      <w:r w:rsidRPr="009E0FD8">
        <w:rPr>
          <w:sz w:val="28"/>
          <w:szCs w:val="28"/>
          <w:lang w:val="uk-UA"/>
        </w:rPr>
        <w:t xml:space="preserve"> </w:t>
      </w:r>
      <w:r w:rsidRPr="009E0FD8">
        <w:rPr>
          <w:sz w:val="28"/>
          <w:szCs w:val="28"/>
        </w:rPr>
        <w:t xml:space="preserve">декларація прав людини, </w:t>
      </w:r>
      <w:r w:rsidRPr="009E0FD8">
        <w:rPr>
          <w:sz w:val="28"/>
          <w:szCs w:val="28"/>
          <w:lang w:val="uk-UA"/>
        </w:rPr>
        <w:t xml:space="preserve">від </w:t>
      </w:r>
      <w:r w:rsidRPr="009E0FD8">
        <w:rPr>
          <w:sz w:val="28"/>
          <w:szCs w:val="28"/>
        </w:rPr>
        <w:t>10.12.1948 р. URL: http://zakon2.rada.gov.ua/laws/ show/995_015</w:t>
      </w:r>
      <w:r w:rsidRPr="009E0FD8">
        <w:rPr>
          <w:sz w:val="28"/>
          <w:szCs w:val="28"/>
          <w:lang w:val="uk-UA"/>
        </w:rPr>
        <w:t xml:space="preserve"> (дата звернення: 21.10.19).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Руда Т.В. Належність і допустимість</w:t>
      </w:r>
      <w:r w:rsidRPr="009E0FD8">
        <w:rPr>
          <w:sz w:val="28"/>
          <w:szCs w:val="28"/>
          <w:lang w:val="uk-UA"/>
        </w:rPr>
        <w:t xml:space="preserve"> </w:t>
      </w:r>
      <w:r w:rsidRPr="009E0FD8">
        <w:rPr>
          <w:sz w:val="28"/>
          <w:szCs w:val="28"/>
        </w:rPr>
        <w:t>доказів у цивільному</w:t>
      </w:r>
      <w:r w:rsidRPr="009E0FD8">
        <w:rPr>
          <w:sz w:val="28"/>
          <w:szCs w:val="28"/>
          <w:lang w:val="uk-UA"/>
        </w:rPr>
        <w:t xml:space="preserve"> </w:t>
      </w:r>
      <w:r w:rsidRPr="009E0FD8">
        <w:rPr>
          <w:sz w:val="28"/>
          <w:szCs w:val="28"/>
        </w:rPr>
        <w:t>процесі США та України: порівняльно-правовий</w:t>
      </w:r>
      <w:r w:rsidRPr="009E0FD8">
        <w:rPr>
          <w:sz w:val="28"/>
          <w:szCs w:val="28"/>
          <w:lang w:val="uk-UA"/>
        </w:rPr>
        <w:t xml:space="preserve"> </w:t>
      </w:r>
      <w:r w:rsidRPr="009E0FD8">
        <w:rPr>
          <w:sz w:val="28"/>
          <w:szCs w:val="28"/>
        </w:rPr>
        <w:t>аналіз</w:t>
      </w:r>
      <w:r w:rsidRPr="009E0FD8">
        <w:rPr>
          <w:sz w:val="28"/>
          <w:szCs w:val="28"/>
          <w:lang w:val="uk-UA"/>
        </w:rPr>
        <w:t xml:space="preserve">. </w:t>
      </w:r>
      <w:r w:rsidRPr="009E0FD8">
        <w:rPr>
          <w:i/>
          <w:sz w:val="28"/>
          <w:szCs w:val="28"/>
        </w:rPr>
        <w:t>Вісник</w:t>
      </w:r>
      <w:r w:rsidRPr="009E0FD8">
        <w:rPr>
          <w:i/>
          <w:sz w:val="28"/>
          <w:szCs w:val="28"/>
          <w:lang w:val="uk-UA"/>
        </w:rPr>
        <w:t xml:space="preserve"> </w:t>
      </w:r>
      <w:proofErr w:type="gramStart"/>
      <w:r w:rsidRPr="009E0FD8">
        <w:rPr>
          <w:i/>
          <w:sz w:val="28"/>
          <w:szCs w:val="28"/>
        </w:rPr>
        <w:t>Верховного</w:t>
      </w:r>
      <w:proofErr w:type="gramEnd"/>
      <w:r w:rsidRPr="009E0FD8">
        <w:rPr>
          <w:i/>
          <w:sz w:val="28"/>
          <w:szCs w:val="28"/>
        </w:rPr>
        <w:t xml:space="preserve"> Суду України</w:t>
      </w:r>
      <w:r w:rsidRPr="009E0FD8">
        <w:rPr>
          <w:i/>
          <w:sz w:val="28"/>
          <w:szCs w:val="28"/>
          <w:lang w:val="uk-UA"/>
        </w:rPr>
        <w:t>.</w:t>
      </w:r>
      <w:r w:rsidRPr="009E0FD8">
        <w:rPr>
          <w:sz w:val="28"/>
          <w:szCs w:val="28"/>
        </w:rPr>
        <w:t xml:space="preserve"> 2009. </w:t>
      </w:r>
      <w:r w:rsidRPr="009E0FD8">
        <w:rPr>
          <w:sz w:val="28"/>
          <w:szCs w:val="28"/>
        </w:rPr>
        <w:br/>
        <w:t>№ 12</w:t>
      </w:r>
      <w:r w:rsidRPr="009E0FD8">
        <w:rPr>
          <w:sz w:val="28"/>
          <w:szCs w:val="28"/>
          <w:lang w:val="uk-UA"/>
        </w:rPr>
        <w:t>.</w:t>
      </w:r>
      <w:r w:rsidRPr="009E0FD8">
        <w:rPr>
          <w:sz w:val="28"/>
          <w:szCs w:val="28"/>
        </w:rPr>
        <w:t xml:space="preserve"> С. 40-45</w:t>
      </w:r>
      <w:r w:rsidRPr="009E0FD8">
        <w:rPr>
          <w:sz w:val="28"/>
          <w:szCs w:val="28"/>
          <w:lang w:val="uk-UA"/>
        </w:rPr>
        <w:t>.</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Щербаков С.В. Доказательства в уголовном судопроизводстве США</w:t>
      </w:r>
      <w:r w:rsidRPr="009E0FD8">
        <w:rPr>
          <w:sz w:val="28"/>
          <w:szCs w:val="28"/>
          <w:lang w:val="uk-UA"/>
        </w:rPr>
        <w:t xml:space="preserve">. </w:t>
      </w:r>
      <w:r w:rsidRPr="009E0FD8">
        <w:rPr>
          <w:i/>
          <w:sz w:val="28"/>
          <w:szCs w:val="28"/>
        </w:rPr>
        <w:t>Российский судья</w:t>
      </w:r>
      <w:r w:rsidRPr="009E0FD8">
        <w:rPr>
          <w:sz w:val="28"/>
          <w:szCs w:val="28"/>
        </w:rPr>
        <w:t>. 2010. № 4. С. 27-30.</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Федеральные правила о доказательствах Соединенных Штатов Америки, принятые 02.01.1975 г. URL: http:// sergei-nasonov.narod.ru/links3.html</w:t>
      </w:r>
      <w:r w:rsidRPr="009E0FD8">
        <w:rPr>
          <w:sz w:val="28"/>
          <w:szCs w:val="28"/>
          <w:lang w:val="uk-UA"/>
        </w:rPr>
        <w:t xml:space="preserve"> (дата звернення: 29.10.19).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Махов В.Н.</w:t>
      </w:r>
      <w:r w:rsidRPr="009E0FD8">
        <w:rPr>
          <w:sz w:val="28"/>
          <w:szCs w:val="28"/>
          <w:lang w:val="uk-UA"/>
        </w:rPr>
        <w:t>, Пешков М.А.</w:t>
      </w:r>
      <w:r w:rsidRPr="009E0FD8">
        <w:rPr>
          <w:sz w:val="28"/>
          <w:szCs w:val="28"/>
        </w:rPr>
        <w:t xml:space="preserve"> Уголовный процесс США (досудебные стадии): Учебное пособие</w:t>
      </w:r>
      <w:r w:rsidRPr="009E0FD8">
        <w:rPr>
          <w:sz w:val="28"/>
          <w:szCs w:val="28"/>
          <w:lang w:val="uk-UA"/>
        </w:rPr>
        <w:t>.</w:t>
      </w:r>
      <w:r w:rsidRPr="009E0FD8">
        <w:rPr>
          <w:sz w:val="28"/>
          <w:szCs w:val="28"/>
        </w:rPr>
        <w:t xml:space="preserve"> М.: ЗАО «Бизнес-школа «Интел-Синтез», 1998. – 208 </w:t>
      </w:r>
      <w:proofErr w:type="gramStart"/>
      <w:r w:rsidRPr="009E0FD8">
        <w:rPr>
          <w:sz w:val="28"/>
          <w:szCs w:val="28"/>
        </w:rPr>
        <w:t>с</w:t>
      </w:r>
      <w:proofErr w:type="gramEnd"/>
      <w:r w:rsidRPr="009E0FD8">
        <w:rPr>
          <w:sz w:val="28"/>
          <w:szCs w:val="28"/>
        </w:rPr>
        <w:t xml:space="preserve">. </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Гуценко К.Ф.</w:t>
      </w:r>
      <w:r w:rsidRPr="009E0FD8">
        <w:rPr>
          <w:sz w:val="28"/>
          <w:szCs w:val="28"/>
          <w:lang w:val="uk-UA"/>
        </w:rPr>
        <w:t>,</w:t>
      </w:r>
      <w:r w:rsidRPr="009E0FD8">
        <w:rPr>
          <w:sz w:val="28"/>
          <w:szCs w:val="28"/>
        </w:rPr>
        <w:t xml:space="preserve"> Головко Л.В., Филимонов Б.А.Уголовный процесс западных государств</w:t>
      </w:r>
      <w:r w:rsidRPr="009E0FD8">
        <w:rPr>
          <w:sz w:val="28"/>
          <w:szCs w:val="28"/>
          <w:lang w:val="uk-UA"/>
        </w:rPr>
        <w:t>:</w:t>
      </w:r>
      <w:r w:rsidRPr="009E0FD8">
        <w:rPr>
          <w:sz w:val="28"/>
          <w:szCs w:val="28"/>
        </w:rPr>
        <w:t xml:space="preserve"> М.: Зерцало-М, 2002. 528 </w:t>
      </w:r>
      <w:proofErr w:type="gramStart"/>
      <w:r w:rsidRPr="009E0FD8">
        <w:rPr>
          <w:sz w:val="28"/>
          <w:szCs w:val="28"/>
        </w:rPr>
        <w:t>с</w:t>
      </w:r>
      <w:proofErr w:type="gramEnd"/>
      <w:r w:rsidRPr="009E0FD8">
        <w:rPr>
          <w:sz w:val="28"/>
          <w:szCs w:val="28"/>
        </w:rPr>
        <w:t xml:space="preserve">. </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Левченко О.В.</w:t>
      </w:r>
      <w:r w:rsidRPr="009E0FD8">
        <w:rPr>
          <w:sz w:val="28"/>
          <w:szCs w:val="28"/>
          <w:lang w:val="uk-UA"/>
        </w:rPr>
        <w:t>,</w:t>
      </w:r>
      <w:r w:rsidRPr="009E0FD8">
        <w:rPr>
          <w:sz w:val="28"/>
          <w:szCs w:val="28"/>
        </w:rPr>
        <w:t xml:space="preserve"> Современное доказательственное право зарубежных</w:t>
      </w:r>
      <w:r w:rsidRPr="009E0FD8">
        <w:rPr>
          <w:sz w:val="28"/>
          <w:szCs w:val="28"/>
          <w:lang w:val="uk-UA"/>
        </w:rPr>
        <w:t xml:space="preserve">. </w:t>
      </w:r>
      <w:r w:rsidRPr="009E0FD8">
        <w:rPr>
          <w:i/>
          <w:sz w:val="28"/>
          <w:szCs w:val="28"/>
        </w:rPr>
        <w:t>Вестник Оренбургского государственного университета.</w:t>
      </w:r>
      <w:r w:rsidRPr="009E0FD8">
        <w:rPr>
          <w:sz w:val="28"/>
          <w:szCs w:val="28"/>
        </w:rPr>
        <w:t xml:space="preserve"> 2009. № 3. С.71–77.</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lastRenderedPageBreak/>
        <w:t xml:space="preserve">Басай Н. М. Зарубіжний досвід визнання доказів недопустимими у </w:t>
      </w:r>
      <w:r w:rsidRPr="009E0FD8">
        <w:rPr>
          <w:sz w:val="28"/>
          <w:szCs w:val="28"/>
        </w:rPr>
        <w:t>кримінальному</w:t>
      </w:r>
      <w:r w:rsidRPr="009E0FD8">
        <w:rPr>
          <w:sz w:val="28"/>
          <w:szCs w:val="28"/>
          <w:lang w:val="uk-UA"/>
        </w:rPr>
        <w:t xml:space="preserve"> </w:t>
      </w:r>
      <w:r w:rsidRPr="009E0FD8">
        <w:rPr>
          <w:sz w:val="28"/>
          <w:szCs w:val="28"/>
        </w:rPr>
        <w:t>процесі: дис. на здобуття наук</w:t>
      </w:r>
      <w:proofErr w:type="gramStart"/>
      <w:r w:rsidRPr="009E0FD8">
        <w:rPr>
          <w:sz w:val="28"/>
          <w:szCs w:val="28"/>
        </w:rPr>
        <w:t>.</w:t>
      </w:r>
      <w:proofErr w:type="gramEnd"/>
      <w:r w:rsidRPr="009E0FD8">
        <w:rPr>
          <w:sz w:val="28"/>
          <w:szCs w:val="28"/>
          <w:lang w:val="uk-UA"/>
        </w:rPr>
        <w:t xml:space="preserve"> </w:t>
      </w:r>
      <w:proofErr w:type="gramStart"/>
      <w:r w:rsidRPr="009E0FD8">
        <w:rPr>
          <w:sz w:val="28"/>
          <w:szCs w:val="28"/>
        </w:rPr>
        <w:t>с</w:t>
      </w:r>
      <w:proofErr w:type="gramEnd"/>
      <w:r w:rsidRPr="009E0FD8">
        <w:rPr>
          <w:sz w:val="28"/>
          <w:szCs w:val="28"/>
        </w:rPr>
        <w:t>тупеня к. ю. н.: 12.00.09. / Харківський нац. ун-т внутр. справ. Харків, 2012. 241с.</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rPr>
        <w:t>О</w:t>
      </w:r>
      <w:r w:rsidRPr="009E0FD8">
        <w:rPr>
          <w:sz w:val="28"/>
          <w:szCs w:val="28"/>
          <w:lang w:val="uk-UA"/>
        </w:rPr>
        <w:t>сетрова</w:t>
      </w:r>
      <w:r w:rsidRPr="009E0FD8">
        <w:rPr>
          <w:sz w:val="28"/>
          <w:szCs w:val="28"/>
        </w:rPr>
        <w:t xml:space="preserve"> О</w:t>
      </w:r>
      <w:r w:rsidRPr="009E0FD8">
        <w:rPr>
          <w:sz w:val="28"/>
          <w:szCs w:val="28"/>
          <w:lang w:val="uk-UA"/>
        </w:rPr>
        <w:t>.</w:t>
      </w:r>
      <w:r w:rsidRPr="009E0FD8">
        <w:rPr>
          <w:sz w:val="28"/>
          <w:szCs w:val="28"/>
        </w:rPr>
        <w:t xml:space="preserve"> С</w:t>
      </w:r>
      <w:r w:rsidRPr="009E0FD8">
        <w:rPr>
          <w:sz w:val="28"/>
          <w:szCs w:val="28"/>
          <w:lang w:val="uk-UA"/>
        </w:rPr>
        <w:t xml:space="preserve">.Визнання доказів недопустимими  у кримінальному провадженні: </w:t>
      </w:r>
      <w:r w:rsidRPr="009E0FD8">
        <w:rPr>
          <w:sz w:val="28"/>
          <w:szCs w:val="28"/>
        </w:rPr>
        <w:t>дис. на здобуття наук</w:t>
      </w:r>
      <w:proofErr w:type="gramStart"/>
      <w:r w:rsidRPr="009E0FD8">
        <w:rPr>
          <w:sz w:val="28"/>
          <w:szCs w:val="28"/>
        </w:rPr>
        <w:t>.</w:t>
      </w:r>
      <w:proofErr w:type="gramEnd"/>
      <w:r w:rsidRPr="009E0FD8">
        <w:rPr>
          <w:sz w:val="28"/>
          <w:szCs w:val="28"/>
          <w:lang w:val="uk-UA"/>
        </w:rPr>
        <w:t xml:space="preserve"> </w:t>
      </w:r>
      <w:proofErr w:type="gramStart"/>
      <w:r w:rsidRPr="009E0FD8">
        <w:rPr>
          <w:sz w:val="28"/>
          <w:szCs w:val="28"/>
        </w:rPr>
        <w:t>с</w:t>
      </w:r>
      <w:proofErr w:type="gramEnd"/>
      <w:r w:rsidRPr="009E0FD8">
        <w:rPr>
          <w:sz w:val="28"/>
          <w:szCs w:val="28"/>
        </w:rPr>
        <w:t>тупеня к. ю. н</w:t>
      </w:r>
      <w:r w:rsidRPr="009E0FD8">
        <w:rPr>
          <w:sz w:val="28"/>
          <w:szCs w:val="28"/>
          <w:lang w:val="uk-UA"/>
        </w:rPr>
        <w:t>.</w:t>
      </w:r>
      <w:r w:rsidRPr="009E0FD8">
        <w:rPr>
          <w:sz w:val="28"/>
          <w:szCs w:val="28"/>
        </w:rPr>
        <w:t>:</w:t>
      </w:r>
      <w:r w:rsidRPr="009E0FD8">
        <w:rPr>
          <w:sz w:val="28"/>
          <w:szCs w:val="28"/>
          <w:lang w:val="uk-UA"/>
        </w:rPr>
        <w:t>12.00.09</w:t>
      </w:r>
      <w:r w:rsidRPr="009E0FD8">
        <w:rPr>
          <w:sz w:val="28"/>
          <w:szCs w:val="28"/>
        </w:rPr>
        <w:t>.</w:t>
      </w:r>
      <w:r w:rsidRPr="009E0FD8">
        <w:rPr>
          <w:sz w:val="28"/>
          <w:szCs w:val="28"/>
          <w:lang w:val="uk-UA"/>
        </w:rPr>
        <w:t>/Київська національна академія внутрішніх справ. Київ, 2016. 216с.</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Кримінальний</w:t>
      </w:r>
      <w:r w:rsidRPr="009E0FD8">
        <w:rPr>
          <w:sz w:val="28"/>
          <w:szCs w:val="28"/>
          <w:lang w:val="uk-UA"/>
        </w:rPr>
        <w:t xml:space="preserve"> </w:t>
      </w:r>
      <w:r w:rsidRPr="009E0FD8">
        <w:rPr>
          <w:sz w:val="28"/>
          <w:szCs w:val="28"/>
        </w:rPr>
        <w:t>процесуальний кодекс Французької</w:t>
      </w:r>
      <w:r w:rsidRPr="009E0FD8">
        <w:rPr>
          <w:sz w:val="28"/>
          <w:szCs w:val="28"/>
          <w:lang w:val="uk-UA"/>
        </w:rPr>
        <w:t xml:space="preserve"> </w:t>
      </w:r>
      <w:r w:rsidRPr="009E0FD8">
        <w:rPr>
          <w:sz w:val="28"/>
          <w:szCs w:val="28"/>
        </w:rPr>
        <w:t>Республіки</w:t>
      </w:r>
      <w:r w:rsidRPr="009E0FD8">
        <w:rPr>
          <w:sz w:val="28"/>
          <w:szCs w:val="28"/>
          <w:lang w:val="uk-UA"/>
        </w:rPr>
        <w:t xml:space="preserve">. </w:t>
      </w:r>
      <w:r w:rsidRPr="009E0FD8">
        <w:rPr>
          <w:sz w:val="28"/>
          <w:szCs w:val="28"/>
          <w:lang w:val="en-US"/>
        </w:rPr>
        <w:t>URL</w:t>
      </w:r>
      <w:r w:rsidRPr="009E0FD8">
        <w:rPr>
          <w:sz w:val="28"/>
          <w:szCs w:val="28"/>
        </w:rPr>
        <w:t>:</w:t>
      </w:r>
      <w:r w:rsidRPr="009E0FD8">
        <w:rPr>
          <w:sz w:val="28"/>
          <w:szCs w:val="28"/>
          <w:lang w:val="uk-UA"/>
        </w:rPr>
        <w:t xml:space="preserve"> </w:t>
      </w:r>
      <w:r w:rsidRPr="009E0FD8">
        <w:rPr>
          <w:sz w:val="28"/>
          <w:szCs w:val="28"/>
          <w:lang w:val="en-US"/>
        </w:rPr>
        <w:t>www</w:t>
      </w:r>
      <w:r w:rsidRPr="009E0FD8">
        <w:rPr>
          <w:sz w:val="28"/>
          <w:szCs w:val="28"/>
        </w:rPr>
        <w:t>.</w:t>
      </w:r>
      <w:r w:rsidRPr="009E0FD8">
        <w:rPr>
          <w:sz w:val="28"/>
          <w:szCs w:val="28"/>
          <w:lang w:val="en-US"/>
        </w:rPr>
        <w:t>legifrance</w:t>
      </w:r>
      <w:r w:rsidRPr="009E0FD8">
        <w:rPr>
          <w:sz w:val="28"/>
          <w:szCs w:val="28"/>
        </w:rPr>
        <w:t>.</w:t>
      </w:r>
      <w:r w:rsidRPr="009E0FD8">
        <w:rPr>
          <w:sz w:val="28"/>
          <w:szCs w:val="28"/>
          <w:lang w:val="en-US"/>
        </w:rPr>
        <w:t>gouv</w:t>
      </w:r>
      <w:r w:rsidRPr="009E0FD8">
        <w:rPr>
          <w:sz w:val="28"/>
          <w:szCs w:val="28"/>
        </w:rPr>
        <w:t>.</w:t>
      </w:r>
      <w:r w:rsidRPr="009E0FD8">
        <w:rPr>
          <w:sz w:val="28"/>
          <w:szCs w:val="28"/>
          <w:lang w:val="en-US"/>
        </w:rPr>
        <w:t>fr</w:t>
      </w:r>
      <w:r w:rsidRPr="009E0FD8">
        <w:rPr>
          <w:sz w:val="28"/>
          <w:szCs w:val="28"/>
        </w:rPr>
        <w:t>/</w:t>
      </w:r>
      <w:r w:rsidRPr="009E0FD8">
        <w:rPr>
          <w:sz w:val="28"/>
          <w:szCs w:val="28"/>
          <w:lang w:val="en-US"/>
        </w:rPr>
        <w:t>content</w:t>
      </w:r>
      <w:r w:rsidRPr="009E0FD8">
        <w:rPr>
          <w:sz w:val="28"/>
          <w:szCs w:val="28"/>
        </w:rPr>
        <w:t>/</w:t>
      </w:r>
      <w:r w:rsidRPr="009E0FD8">
        <w:rPr>
          <w:sz w:val="28"/>
          <w:szCs w:val="28"/>
          <w:lang w:val="en-US"/>
        </w:rPr>
        <w:t>download</w:t>
      </w:r>
      <w:r w:rsidRPr="009E0FD8">
        <w:rPr>
          <w:sz w:val="28"/>
          <w:szCs w:val="28"/>
        </w:rPr>
        <w:t>/1958/.../3/.../Code_34.pdf</w:t>
      </w:r>
      <w:r w:rsidRPr="009E0FD8">
        <w:rPr>
          <w:sz w:val="28"/>
          <w:szCs w:val="28"/>
          <w:lang w:val="uk-UA"/>
        </w:rPr>
        <w:t xml:space="preserve"> (дата звернення: 29.10.19).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 xml:space="preserve">Уголовно-процессуальный кодекс Федеративной Республики Германии. М.: Манускрипт, 1994. 202 </w:t>
      </w:r>
      <w:proofErr w:type="gramStart"/>
      <w:r w:rsidRPr="009E0FD8">
        <w:rPr>
          <w:sz w:val="28"/>
          <w:szCs w:val="28"/>
        </w:rPr>
        <w:t>с</w:t>
      </w:r>
      <w:proofErr w:type="gramEnd"/>
      <w:r w:rsidRPr="009E0FD8">
        <w:rPr>
          <w:sz w:val="28"/>
          <w:szCs w:val="28"/>
        </w:rPr>
        <w:t>.</w:t>
      </w:r>
      <w:r w:rsidRPr="009E0FD8">
        <w:rPr>
          <w:sz w:val="28"/>
          <w:szCs w:val="28"/>
          <w:lang w:val="uk-UA"/>
        </w:rPr>
        <w:t xml:space="preserve"> (дата звернення: 29.10.19).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Молдован А.В. Кримінальний</w:t>
      </w:r>
      <w:r w:rsidRPr="009E0FD8">
        <w:rPr>
          <w:sz w:val="28"/>
          <w:szCs w:val="28"/>
          <w:lang w:val="uk-UA"/>
        </w:rPr>
        <w:t xml:space="preserve"> </w:t>
      </w:r>
      <w:r w:rsidRPr="009E0FD8">
        <w:rPr>
          <w:sz w:val="28"/>
          <w:szCs w:val="28"/>
        </w:rPr>
        <w:t xml:space="preserve">процес: Україна, ФРН, Франція, </w:t>
      </w:r>
      <w:proofErr w:type="gramStart"/>
      <w:r w:rsidRPr="009E0FD8">
        <w:rPr>
          <w:sz w:val="28"/>
          <w:szCs w:val="28"/>
        </w:rPr>
        <w:t>Англ</w:t>
      </w:r>
      <w:proofErr w:type="gramEnd"/>
      <w:r w:rsidRPr="009E0FD8">
        <w:rPr>
          <w:sz w:val="28"/>
          <w:szCs w:val="28"/>
        </w:rPr>
        <w:t>ія, США: Навчальний</w:t>
      </w:r>
      <w:r w:rsidRPr="009E0FD8">
        <w:rPr>
          <w:sz w:val="28"/>
          <w:szCs w:val="28"/>
          <w:lang w:val="uk-UA"/>
        </w:rPr>
        <w:t xml:space="preserve"> </w:t>
      </w:r>
      <w:proofErr w:type="gramStart"/>
      <w:r w:rsidRPr="009E0FD8">
        <w:rPr>
          <w:sz w:val="28"/>
          <w:szCs w:val="28"/>
        </w:rPr>
        <w:t>пос</w:t>
      </w:r>
      <w:proofErr w:type="gramEnd"/>
      <w:r w:rsidRPr="009E0FD8">
        <w:rPr>
          <w:sz w:val="28"/>
          <w:szCs w:val="28"/>
        </w:rPr>
        <w:t>ібник</w:t>
      </w:r>
      <w:r w:rsidRPr="009E0FD8">
        <w:rPr>
          <w:sz w:val="28"/>
          <w:szCs w:val="28"/>
          <w:lang w:val="uk-UA"/>
        </w:rPr>
        <w:t>.</w:t>
      </w:r>
      <w:r w:rsidRPr="009E0FD8">
        <w:rPr>
          <w:sz w:val="28"/>
          <w:szCs w:val="28"/>
        </w:rPr>
        <w:t xml:space="preserve"> К</w:t>
      </w:r>
      <w:r w:rsidRPr="009E0FD8">
        <w:rPr>
          <w:sz w:val="28"/>
          <w:szCs w:val="28"/>
          <w:lang w:val="uk-UA"/>
        </w:rPr>
        <w:t>иїв</w:t>
      </w:r>
      <w:r w:rsidRPr="009E0FD8">
        <w:rPr>
          <w:sz w:val="28"/>
          <w:szCs w:val="28"/>
        </w:rPr>
        <w:t>: Центр учбової</w:t>
      </w:r>
      <w:r w:rsidRPr="009E0FD8">
        <w:rPr>
          <w:sz w:val="28"/>
          <w:szCs w:val="28"/>
          <w:lang w:val="uk-UA"/>
        </w:rPr>
        <w:t xml:space="preserve"> </w:t>
      </w:r>
      <w:r w:rsidRPr="009E0FD8">
        <w:rPr>
          <w:sz w:val="28"/>
          <w:szCs w:val="28"/>
        </w:rPr>
        <w:t xml:space="preserve">літератури, 2010. 352 </w:t>
      </w:r>
      <w:proofErr w:type="gramStart"/>
      <w:r w:rsidRPr="009E0FD8">
        <w:rPr>
          <w:sz w:val="28"/>
          <w:szCs w:val="28"/>
        </w:rPr>
        <w:t>с</w:t>
      </w:r>
      <w:proofErr w:type="gramEnd"/>
      <w:r w:rsidRPr="009E0FD8">
        <w:rPr>
          <w:sz w:val="28"/>
          <w:szCs w:val="28"/>
        </w:rPr>
        <w:t xml:space="preserve">. </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Апарова Т.В. Суды и судебный процесс Великобритании: Англия, Уэльс, Шотландия М</w:t>
      </w:r>
      <w:r w:rsidRPr="009E0FD8">
        <w:rPr>
          <w:sz w:val="28"/>
          <w:szCs w:val="28"/>
          <w:lang w:val="uk-UA"/>
        </w:rPr>
        <w:t>.</w:t>
      </w:r>
      <w:r w:rsidRPr="009E0FD8">
        <w:rPr>
          <w:sz w:val="28"/>
          <w:szCs w:val="28"/>
        </w:rPr>
        <w:t xml:space="preserve">: Триада 1996. 157 </w:t>
      </w:r>
      <w:proofErr w:type="gramStart"/>
      <w:r w:rsidRPr="009E0FD8">
        <w:rPr>
          <w:sz w:val="28"/>
          <w:szCs w:val="28"/>
        </w:rPr>
        <w:t>с</w:t>
      </w:r>
      <w:proofErr w:type="gramEnd"/>
      <w:r w:rsidRPr="009E0FD8">
        <w:rPr>
          <w:sz w:val="28"/>
          <w:szCs w:val="28"/>
        </w:rPr>
        <w:t>.</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Степанов О.С. Належність та допустимість</w:t>
      </w:r>
      <w:r w:rsidRPr="009E0FD8">
        <w:rPr>
          <w:sz w:val="28"/>
          <w:szCs w:val="28"/>
          <w:lang w:val="uk-UA"/>
        </w:rPr>
        <w:t xml:space="preserve"> </w:t>
      </w:r>
      <w:r w:rsidRPr="009E0FD8">
        <w:rPr>
          <w:sz w:val="28"/>
          <w:szCs w:val="28"/>
        </w:rPr>
        <w:t>доказів</w:t>
      </w:r>
      <w:r w:rsidRPr="009E0FD8">
        <w:rPr>
          <w:sz w:val="28"/>
          <w:szCs w:val="28"/>
          <w:lang w:val="uk-UA"/>
        </w:rPr>
        <w:t xml:space="preserve"> </w:t>
      </w:r>
      <w:proofErr w:type="gramStart"/>
      <w:r w:rsidRPr="009E0FD8">
        <w:rPr>
          <w:sz w:val="28"/>
          <w:szCs w:val="28"/>
        </w:rPr>
        <w:t>в</w:t>
      </w:r>
      <w:proofErr w:type="gramEnd"/>
      <w:r w:rsidRPr="009E0FD8">
        <w:rPr>
          <w:sz w:val="28"/>
          <w:szCs w:val="28"/>
          <w:lang w:val="uk-UA"/>
        </w:rPr>
        <w:t xml:space="preserve"> </w:t>
      </w:r>
      <w:r w:rsidRPr="009E0FD8">
        <w:rPr>
          <w:sz w:val="28"/>
          <w:szCs w:val="28"/>
        </w:rPr>
        <w:t>кримінальному</w:t>
      </w:r>
      <w:r w:rsidRPr="009E0FD8">
        <w:rPr>
          <w:sz w:val="28"/>
          <w:szCs w:val="28"/>
          <w:lang w:val="uk-UA"/>
        </w:rPr>
        <w:t xml:space="preserve"> </w:t>
      </w:r>
      <w:r w:rsidRPr="009E0FD8">
        <w:rPr>
          <w:sz w:val="28"/>
          <w:szCs w:val="28"/>
        </w:rPr>
        <w:t>процесі</w:t>
      </w:r>
      <w:r w:rsidRPr="009E0FD8">
        <w:rPr>
          <w:sz w:val="28"/>
          <w:szCs w:val="28"/>
          <w:lang w:val="uk-UA"/>
        </w:rPr>
        <w:t xml:space="preserve"> </w:t>
      </w:r>
      <w:r w:rsidRPr="009E0FD8">
        <w:rPr>
          <w:sz w:val="28"/>
          <w:szCs w:val="28"/>
        </w:rPr>
        <w:t>України</w:t>
      </w:r>
      <w:r w:rsidRPr="009E0FD8">
        <w:rPr>
          <w:sz w:val="28"/>
          <w:szCs w:val="28"/>
          <w:lang w:val="uk-UA"/>
        </w:rPr>
        <w:t xml:space="preserve">: </w:t>
      </w:r>
      <w:r w:rsidRPr="009E0FD8">
        <w:rPr>
          <w:sz w:val="28"/>
          <w:szCs w:val="28"/>
        </w:rPr>
        <w:t>дис. на здобуття наук. ступеня к. ю. н: 12.00.09 К., 2007. 205 с.</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Решетникова И.В. Доказательственное право Англии и США Екатеринбург: УрГЮА, 1997. 240 с</w:t>
      </w:r>
      <w:r w:rsidRPr="009E0FD8">
        <w:rPr>
          <w:sz w:val="28"/>
          <w:szCs w:val="28"/>
          <w:lang w:val="uk-UA"/>
        </w:rPr>
        <w:t>.</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Уголовный процессуальный кодекс Швейцарии (по состоянию на 1 июля 2014 года) URL:</w:t>
      </w:r>
      <w:hyperlink r:id="rId47" w:history="1">
        <w:r w:rsidRPr="009E0FD8">
          <w:rPr>
            <w:rStyle w:val="a5"/>
            <w:color w:val="auto"/>
            <w:sz w:val="28"/>
            <w:szCs w:val="28"/>
            <w:u w:val="none"/>
          </w:rPr>
          <w:t>http://www.wipo.int/wipolex/ru/details.jsp?id=15255</w:t>
        </w:r>
      </w:hyperlink>
      <w:r w:rsidRPr="009E0FD8">
        <w:rPr>
          <w:sz w:val="28"/>
          <w:szCs w:val="28"/>
          <w:lang w:val="uk-UA"/>
        </w:rPr>
        <w:t xml:space="preserve"> (дата звернення: 29.10.19).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Король В. В. Показання як джерело</w:t>
      </w:r>
      <w:r w:rsidRPr="009E0FD8">
        <w:rPr>
          <w:sz w:val="28"/>
          <w:szCs w:val="28"/>
          <w:lang w:val="uk-UA"/>
        </w:rPr>
        <w:t xml:space="preserve"> </w:t>
      </w:r>
      <w:r w:rsidRPr="009E0FD8">
        <w:rPr>
          <w:sz w:val="28"/>
          <w:szCs w:val="28"/>
        </w:rPr>
        <w:t>доказі</w:t>
      </w:r>
      <w:proofErr w:type="gramStart"/>
      <w:r w:rsidRPr="009E0FD8">
        <w:rPr>
          <w:sz w:val="28"/>
          <w:szCs w:val="28"/>
        </w:rPr>
        <w:t>в</w:t>
      </w:r>
      <w:proofErr w:type="gramEnd"/>
      <w:r w:rsidRPr="009E0FD8">
        <w:rPr>
          <w:sz w:val="28"/>
          <w:szCs w:val="28"/>
        </w:rPr>
        <w:t xml:space="preserve"> у кримінальному</w:t>
      </w:r>
      <w:r w:rsidRPr="009E0FD8">
        <w:rPr>
          <w:sz w:val="28"/>
          <w:szCs w:val="28"/>
          <w:lang w:val="uk-UA"/>
        </w:rPr>
        <w:t xml:space="preserve"> </w:t>
      </w:r>
      <w:r w:rsidRPr="009E0FD8">
        <w:rPr>
          <w:sz w:val="28"/>
          <w:szCs w:val="28"/>
        </w:rPr>
        <w:t>провадженні</w:t>
      </w:r>
      <w:r w:rsidRPr="009E0FD8">
        <w:rPr>
          <w:sz w:val="28"/>
          <w:szCs w:val="28"/>
          <w:lang w:val="uk-UA"/>
        </w:rPr>
        <w:t xml:space="preserve">: </w:t>
      </w:r>
      <w:r w:rsidRPr="009E0FD8">
        <w:rPr>
          <w:i/>
          <w:sz w:val="28"/>
          <w:szCs w:val="28"/>
          <w:lang w:val="uk-UA"/>
        </w:rPr>
        <w:t>Н</w:t>
      </w:r>
      <w:r w:rsidRPr="009E0FD8">
        <w:rPr>
          <w:i/>
          <w:sz w:val="28"/>
          <w:szCs w:val="28"/>
        </w:rPr>
        <w:t>ауковий</w:t>
      </w:r>
      <w:r w:rsidRPr="009E0FD8">
        <w:rPr>
          <w:i/>
          <w:sz w:val="28"/>
          <w:szCs w:val="28"/>
          <w:lang w:val="uk-UA"/>
        </w:rPr>
        <w:t xml:space="preserve"> </w:t>
      </w:r>
      <w:r w:rsidRPr="009E0FD8">
        <w:rPr>
          <w:i/>
          <w:sz w:val="28"/>
          <w:szCs w:val="28"/>
        </w:rPr>
        <w:t>вісник</w:t>
      </w:r>
      <w:r w:rsidRPr="009E0FD8">
        <w:rPr>
          <w:i/>
          <w:sz w:val="28"/>
          <w:szCs w:val="28"/>
          <w:lang w:val="uk-UA"/>
        </w:rPr>
        <w:t xml:space="preserve"> </w:t>
      </w:r>
      <w:r w:rsidRPr="009E0FD8">
        <w:rPr>
          <w:i/>
          <w:sz w:val="28"/>
          <w:szCs w:val="28"/>
        </w:rPr>
        <w:t>Дніпропетровського державного університету</w:t>
      </w:r>
      <w:r w:rsidRPr="009E0FD8">
        <w:rPr>
          <w:i/>
          <w:sz w:val="28"/>
          <w:szCs w:val="28"/>
          <w:lang w:val="uk-UA"/>
        </w:rPr>
        <w:t xml:space="preserve"> </w:t>
      </w:r>
      <w:r w:rsidRPr="009E0FD8">
        <w:rPr>
          <w:i/>
          <w:sz w:val="28"/>
          <w:szCs w:val="28"/>
        </w:rPr>
        <w:t>внутрішніх справ.</w:t>
      </w:r>
      <w:r w:rsidRPr="009E0FD8">
        <w:rPr>
          <w:sz w:val="28"/>
          <w:szCs w:val="28"/>
        </w:rPr>
        <w:t xml:space="preserve"> 2013. № 3. С. 428–434.</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справа «Денис Васильєв проти Росії» від 17.03.2010 року. </w:t>
      </w:r>
      <w:r w:rsidRPr="009E0FD8">
        <w:rPr>
          <w:sz w:val="28"/>
          <w:szCs w:val="28"/>
        </w:rPr>
        <w:t>URL</w:t>
      </w:r>
      <w:r w:rsidRPr="009E0FD8">
        <w:rPr>
          <w:sz w:val="28"/>
          <w:szCs w:val="28"/>
          <w:lang w:val="uk-UA"/>
        </w:rPr>
        <w:t>:</w:t>
      </w:r>
      <w:hyperlink r:id="rId48" w:anchor="{%22dmdocnumber %22:[%22859986%22],%22itemid%22:[%22001-96339%22]}" w:history="1">
        <w:r w:rsidRPr="009E0FD8">
          <w:rPr>
            <w:rStyle w:val="a5"/>
            <w:color w:val="auto"/>
            <w:sz w:val="28"/>
            <w:szCs w:val="28"/>
            <w:u w:val="none"/>
          </w:rPr>
          <w:t>https</w:t>
        </w:r>
        <w:r w:rsidRPr="009E0FD8">
          <w:rPr>
            <w:rStyle w:val="a5"/>
            <w:color w:val="auto"/>
            <w:sz w:val="28"/>
            <w:szCs w:val="28"/>
            <w:u w:val="none"/>
            <w:lang w:val="uk-UA"/>
          </w:rPr>
          <w:t>://</w:t>
        </w:r>
        <w:r w:rsidRPr="009E0FD8">
          <w:rPr>
            <w:rStyle w:val="a5"/>
            <w:color w:val="auto"/>
            <w:sz w:val="28"/>
            <w:szCs w:val="28"/>
            <w:u w:val="none"/>
          </w:rPr>
          <w:t>hudoc</w:t>
        </w:r>
        <w:r w:rsidRPr="009E0FD8">
          <w:rPr>
            <w:rStyle w:val="a5"/>
            <w:color w:val="auto"/>
            <w:sz w:val="28"/>
            <w:szCs w:val="28"/>
            <w:u w:val="none"/>
            <w:lang w:val="uk-UA"/>
          </w:rPr>
          <w:t>.</w:t>
        </w:r>
        <w:r w:rsidRPr="009E0FD8">
          <w:rPr>
            <w:rStyle w:val="a5"/>
            <w:color w:val="auto"/>
            <w:sz w:val="28"/>
            <w:szCs w:val="28"/>
            <w:u w:val="none"/>
          </w:rPr>
          <w:t>echr</w:t>
        </w:r>
        <w:r w:rsidRPr="009E0FD8">
          <w:rPr>
            <w:rStyle w:val="a5"/>
            <w:color w:val="auto"/>
            <w:sz w:val="28"/>
            <w:szCs w:val="28"/>
            <w:u w:val="none"/>
            <w:lang w:val="uk-UA"/>
          </w:rPr>
          <w:t>.</w:t>
        </w:r>
        <w:r w:rsidRPr="009E0FD8">
          <w:rPr>
            <w:rStyle w:val="a5"/>
            <w:color w:val="auto"/>
            <w:sz w:val="28"/>
            <w:szCs w:val="28"/>
            <w:u w:val="none"/>
          </w:rPr>
          <w:t>coe</w:t>
        </w:r>
        <w:r w:rsidRPr="009E0FD8">
          <w:rPr>
            <w:rStyle w:val="a5"/>
            <w:color w:val="auto"/>
            <w:sz w:val="28"/>
            <w:szCs w:val="28"/>
            <w:u w:val="none"/>
            <w:lang w:val="uk-UA"/>
          </w:rPr>
          <w:t>.</w:t>
        </w:r>
        <w:r w:rsidRPr="009E0FD8">
          <w:rPr>
            <w:rStyle w:val="a5"/>
            <w:color w:val="auto"/>
            <w:sz w:val="28"/>
            <w:szCs w:val="28"/>
            <w:u w:val="none"/>
          </w:rPr>
          <w:t>int</w:t>
        </w:r>
        <w:r w:rsidRPr="009E0FD8">
          <w:rPr>
            <w:rStyle w:val="a5"/>
            <w:color w:val="auto"/>
            <w:sz w:val="28"/>
            <w:szCs w:val="28"/>
            <w:u w:val="none"/>
            <w:lang w:val="uk-UA"/>
          </w:rPr>
          <w:t>/</w:t>
        </w:r>
        <w:r w:rsidRPr="009E0FD8">
          <w:rPr>
            <w:rStyle w:val="a5"/>
            <w:color w:val="auto"/>
            <w:sz w:val="28"/>
            <w:szCs w:val="28"/>
            <w:u w:val="none"/>
          </w:rPr>
          <w:t>eng</w:t>
        </w:r>
        <w:r w:rsidRPr="009E0FD8">
          <w:rPr>
            <w:rStyle w:val="a5"/>
            <w:color w:val="auto"/>
            <w:sz w:val="28"/>
            <w:szCs w:val="28"/>
            <w:u w:val="none"/>
            <w:lang w:val="uk-UA"/>
          </w:rPr>
          <w:t>#{%22</w:t>
        </w:r>
        <w:r w:rsidRPr="009E0FD8">
          <w:rPr>
            <w:rStyle w:val="a5"/>
            <w:color w:val="auto"/>
            <w:sz w:val="28"/>
            <w:szCs w:val="28"/>
            <w:u w:val="none"/>
          </w:rPr>
          <w:t>dmdocnumber</w:t>
        </w:r>
        <w:r w:rsidRPr="009E0FD8">
          <w:rPr>
            <w:rStyle w:val="a5"/>
            <w:color w:val="auto"/>
            <w:sz w:val="28"/>
            <w:szCs w:val="28"/>
            <w:u w:val="none"/>
            <w:lang w:val="uk-UA"/>
          </w:rPr>
          <w:t xml:space="preserve"> %22:[%22859986%22],%22</w:t>
        </w:r>
        <w:r w:rsidRPr="009E0FD8">
          <w:rPr>
            <w:rStyle w:val="a5"/>
            <w:color w:val="auto"/>
            <w:sz w:val="28"/>
            <w:szCs w:val="28"/>
            <w:u w:val="none"/>
          </w:rPr>
          <w:t>itemid</w:t>
        </w:r>
        <w:r w:rsidRPr="009E0FD8">
          <w:rPr>
            <w:rStyle w:val="a5"/>
            <w:color w:val="auto"/>
            <w:sz w:val="28"/>
            <w:szCs w:val="28"/>
            <w:u w:val="none"/>
            <w:lang w:val="uk-UA"/>
          </w:rPr>
          <w:t>%22:[%22001-96339%22]}</w:t>
        </w:r>
      </w:hyperlink>
      <w:r w:rsidRPr="009E0FD8">
        <w:rPr>
          <w:sz w:val="28"/>
          <w:szCs w:val="28"/>
          <w:lang w:val="uk-UA"/>
        </w:rPr>
        <w:t xml:space="preserve"> (дата звернення: 29.10.19).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lastRenderedPageBreak/>
        <w:t xml:space="preserve">Рішення Європейського суду з прав людини у справі «Беленко проти Росії» від 01.03.2007 року. </w:t>
      </w:r>
      <w:r w:rsidRPr="009E0FD8">
        <w:rPr>
          <w:sz w:val="28"/>
          <w:szCs w:val="28"/>
        </w:rPr>
        <w:t>URL:</w:t>
      </w:r>
      <w:hyperlink r:id="rId49" w:history="1">
        <w:r w:rsidRPr="009E0FD8">
          <w:rPr>
            <w:rStyle w:val="a5"/>
            <w:color w:val="auto"/>
            <w:sz w:val="28"/>
            <w:szCs w:val="28"/>
            <w:u w:val="none"/>
          </w:rPr>
          <w:t>http://www.echr.ru/documents/doc/2465012/2465012-001.htm</w:t>
        </w:r>
      </w:hyperlink>
      <w:r w:rsidRPr="009E0FD8">
        <w:rPr>
          <w:sz w:val="28"/>
          <w:szCs w:val="28"/>
          <w:lang w:val="uk-UA"/>
        </w:rPr>
        <w:t xml:space="preserve"> (дата звернення: 01.11.19).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shd w:val="clear" w:color="auto" w:fill="FFFFFF"/>
          <w:lang w:val="uk-UA"/>
        </w:rPr>
        <w:t xml:space="preserve">Постанова </w:t>
      </w:r>
      <w:r w:rsidRPr="009E0FD8">
        <w:rPr>
          <w:sz w:val="28"/>
          <w:szCs w:val="28"/>
          <w:lang w:val="uk-UA"/>
        </w:rPr>
        <w:t xml:space="preserve">Європейського суду з прав людини </w:t>
      </w:r>
      <w:r w:rsidRPr="009E0FD8">
        <w:rPr>
          <w:sz w:val="28"/>
          <w:szCs w:val="28"/>
          <w:shd w:val="clear" w:color="auto" w:fill="FFFFFF"/>
          <w:lang w:val="uk-UA"/>
        </w:rPr>
        <w:t>«</w:t>
      </w:r>
      <w:r w:rsidRPr="009E0FD8">
        <w:rPr>
          <w:sz w:val="28"/>
          <w:szCs w:val="28"/>
          <w:shd w:val="clear" w:color="auto" w:fill="FFFFFF"/>
        </w:rPr>
        <w:t>Гефген</w:t>
      </w:r>
      <w:r w:rsidRPr="009E0FD8">
        <w:rPr>
          <w:sz w:val="28"/>
          <w:szCs w:val="28"/>
          <w:shd w:val="clear" w:color="auto" w:fill="FFFFFF"/>
          <w:lang w:val="uk-UA"/>
        </w:rPr>
        <w:t xml:space="preserve"> </w:t>
      </w:r>
      <w:r w:rsidRPr="009E0FD8">
        <w:rPr>
          <w:sz w:val="28"/>
          <w:szCs w:val="28"/>
          <w:shd w:val="clear" w:color="auto" w:fill="FFFFFF"/>
        </w:rPr>
        <w:t>проти</w:t>
      </w:r>
      <w:r w:rsidRPr="009E0FD8">
        <w:rPr>
          <w:sz w:val="28"/>
          <w:szCs w:val="28"/>
          <w:shd w:val="clear" w:color="auto" w:fill="FFFFFF"/>
          <w:lang w:val="uk-UA"/>
        </w:rPr>
        <w:t xml:space="preserve"> Німеччини» від</w:t>
      </w:r>
      <w:r w:rsidRPr="009E0FD8">
        <w:rPr>
          <w:sz w:val="28"/>
          <w:szCs w:val="28"/>
          <w:shd w:val="clear" w:color="auto" w:fill="FFFFFF"/>
        </w:rPr>
        <w:t xml:space="preserve"> 30 </w:t>
      </w:r>
      <w:r w:rsidRPr="009E0FD8">
        <w:rPr>
          <w:sz w:val="28"/>
          <w:szCs w:val="28"/>
          <w:shd w:val="clear" w:color="auto" w:fill="FFFFFF"/>
          <w:lang w:val="uk-UA"/>
        </w:rPr>
        <w:t>червня</w:t>
      </w:r>
      <w:r w:rsidRPr="009E0FD8">
        <w:rPr>
          <w:sz w:val="28"/>
          <w:szCs w:val="28"/>
          <w:shd w:val="clear" w:color="auto" w:fill="FFFFFF"/>
        </w:rPr>
        <w:t xml:space="preserve"> 2008 N 22978/05 </w:t>
      </w:r>
      <w:r w:rsidRPr="009E0FD8">
        <w:rPr>
          <w:sz w:val="28"/>
          <w:szCs w:val="28"/>
        </w:rPr>
        <w:t>URL:</w:t>
      </w:r>
      <w:r w:rsidRPr="009E0FD8">
        <w:rPr>
          <w:sz w:val="28"/>
          <w:szCs w:val="28"/>
          <w:lang w:val="uk-UA"/>
        </w:rPr>
        <w:t xml:space="preserve"> </w:t>
      </w:r>
      <w:hyperlink r:id="rId50" w:history="1">
        <w:r w:rsidRPr="009E0FD8">
          <w:rPr>
            <w:rStyle w:val="a5"/>
            <w:color w:val="auto"/>
            <w:sz w:val="28"/>
            <w:szCs w:val="28"/>
            <w:u w:val="none"/>
            <w:shd w:val="clear" w:color="auto" w:fill="FFFFFF"/>
          </w:rPr>
          <w:t>http://www.echr.ru/documents/doc/5592512/</w:t>
        </w:r>
        <w:r w:rsidRPr="009E0FD8">
          <w:rPr>
            <w:rStyle w:val="a5"/>
            <w:color w:val="auto"/>
            <w:sz w:val="28"/>
            <w:szCs w:val="28"/>
            <w:u w:val="none"/>
            <w:shd w:val="clear" w:color="auto" w:fill="FFFFFF"/>
            <w:lang w:val="uk-UA"/>
          </w:rPr>
          <w:t xml:space="preserve"> </w:t>
        </w:r>
        <w:r w:rsidRPr="009E0FD8">
          <w:rPr>
            <w:rStyle w:val="a5"/>
            <w:color w:val="auto"/>
            <w:sz w:val="28"/>
            <w:szCs w:val="28"/>
            <w:u w:val="none"/>
            <w:shd w:val="clear" w:color="auto" w:fill="FFFFFF"/>
          </w:rPr>
          <w:t>5592512.htm</w:t>
        </w:r>
      </w:hyperlink>
      <w:r w:rsidRPr="009E0FD8">
        <w:rPr>
          <w:sz w:val="28"/>
          <w:szCs w:val="28"/>
          <w:lang w:val="uk-UA"/>
        </w:rPr>
        <w:t xml:space="preserve"> (дата звернення: 01.11.19).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shd w:val="clear" w:color="auto" w:fill="FFFFFF"/>
          <w:lang w:val="uk-UA"/>
        </w:rPr>
        <w:t xml:space="preserve">Постанова </w:t>
      </w:r>
      <w:r w:rsidRPr="009E0FD8">
        <w:rPr>
          <w:sz w:val="28"/>
          <w:szCs w:val="28"/>
          <w:lang w:val="uk-UA"/>
        </w:rPr>
        <w:t>Європейського суду з прав людини</w:t>
      </w:r>
      <w:r w:rsidRPr="009E0FD8">
        <w:rPr>
          <w:sz w:val="28"/>
          <w:szCs w:val="28"/>
          <w:shd w:val="clear" w:color="auto" w:fill="FFFFFF"/>
          <w:lang w:val="uk-UA"/>
        </w:rPr>
        <w:t xml:space="preserve"> «</w:t>
      </w:r>
      <w:r w:rsidRPr="009E0FD8">
        <w:rPr>
          <w:sz w:val="28"/>
          <w:szCs w:val="28"/>
          <w:shd w:val="clear" w:color="auto" w:fill="FFFFFF"/>
        </w:rPr>
        <w:t>Арутюнян проти Армен</w:t>
      </w:r>
      <w:r w:rsidRPr="009E0FD8">
        <w:rPr>
          <w:sz w:val="28"/>
          <w:szCs w:val="28"/>
          <w:shd w:val="clear" w:color="auto" w:fill="FFFFFF"/>
          <w:lang w:val="uk-UA"/>
        </w:rPr>
        <w:t>ії» від</w:t>
      </w:r>
      <w:r w:rsidRPr="009E0FD8">
        <w:rPr>
          <w:sz w:val="28"/>
          <w:szCs w:val="28"/>
          <w:shd w:val="clear" w:color="auto" w:fill="FFFFFF"/>
        </w:rPr>
        <w:t xml:space="preserve"> 26 </w:t>
      </w:r>
      <w:r w:rsidRPr="009E0FD8">
        <w:rPr>
          <w:sz w:val="28"/>
          <w:szCs w:val="28"/>
          <w:shd w:val="clear" w:color="auto" w:fill="FFFFFF"/>
          <w:lang w:val="uk-UA"/>
        </w:rPr>
        <w:t>червня</w:t>
      </w:r>
      <w:r w:rsidRPr="009E0FD8">
        <w:rPr>
          <w:sz w:val="28"/>
          <w:szCs w:val="28"/>
          <w:shd w:val="clear" w:color="auto" w:fill="FFFFFF"/>
        </w:rPr>
        <w:t xml:space="preserve"> 2007 года </w:t>
      </w:r>
      <w:r w:rsidRPr="009E0FD8">
        <w:rPr>
          <w:sz w:val="28"/>
          <w:szCs w:val="28"/>
          <w:shd w:val="clear" w:color="auto" w:fill="FFFFFF"/>
          <w:lang w:val="uk-UA"/>
        </w:rPr>
        <w:t>№</w:t>
      </w:r>
      <w:r w:rsidRPr="009E0FD8">
        <w:rPr>
          <w:sz w:val="28"/>
          <w:szCs w:val="28"/>
          <w:shd w:val="clear" w:color="auto" w:fill="FFFFFF"/>
        </w:rPr>
        <w:t>36549/03</w:t>
      </w:r>
      <w:r w:rsidRPr="009E0FD8">
        <w:rPr>
          <w:sz w:val="28"/>
          <w:szCs w:val="28"/>
          <w:shd w:val="clear" w:color="auto" w:fill="FFFFFF"/>
          <w:lang w:val="uk-UA"/>
        </w:rPr>
        <w:t xml:space="preserve">. </w:t>
      </w:r>
      <w:r w:rsidRPr="009E0FD8">
        <w:rPr>
          <w:sz w:val="28"/>
          <w:szCs w:val="28"/>
        </w:rPr>
        <w:t>URL</w:t>
      </w:r>
      <w:r w:rsidRPr="009E0FD8">
        <w:rPr>
          <w:sz w:val="28"/>
          <w:szCs w:val="28"/>
          <w:lang w:val="uk-UA"/>
        </w:rPr>
        <w:t xml:space="preserve">: </w:t>
      </w:r>
      <w:hyperlink r:id="rId51" w:anchor="{%22 dmdocnumber%22:[%22869915%22],%22itemid%22:[%22001-99403%22]}" w:history="1">
        <w:r w:rsidRPr="009E0FD8">
          <w:rPr>
            <w:rStyle w:val="a5"/>
            <w:color w:val="auto"/>
            <w:sz w:val="28"/>
            <w:szCs w:val="28"/>
            <w:u w:val="none"/>
          </w:rPr>
          <w:t>https</w:t>
        </w:r>
        <w:r w:rsidRPr="009E0FD8">
          <w:rPr>
            <w:rStyle w:val="a5"/>
            <w:color w:val="auto"/>
            <w:sz w:val="28"/>
            <w:szCs w:val="28"/>
            <w:u w:val="none"/>
            <w:lang w:val="uk-UA"/>
          </w:rPr>
          <w:t>://</w:t>
        </w:r>
        <w:r w:rsidRPr="009E0FD8">
          <w:rPr>
            <w:rStyle w:val="a5"/>
            <w:color w:val="auto"/>
            <w:sz w:val="28"/>
            <w:szCs w:val="28"/>
            <w:u w:val="none"/>
          </w:rPr>
          <w:t>hudoc</w:t>
        </w:r>
        <w:r w:rsidRPr="009E0FD8">
          <w:rPr>
            <w:rStyle w:val="a5"/>
            <w:color w:val="auto"/>
            <w:sz w:val="28"/>
            <w:szCs w:val="28"/>
            <w:u w:val="none"/>
            <w:lang w:val="uk-UA"/>
          </w:rPr>
          <w:t>.</w:t>
        </w:r>
        <w:r w:rsidRPr="009E0FD8">
          <w:rPr>
            <w:rStyle w:val="a5"/>
            <w:color w:val="auto"/>
            <w:sz w:val="28"/>
            <w:szCs w:val="28"/>
            <w:u w:val="none"/>
          </w:rPr>
          <w:t>echr</w:t>
        </w:r>
        <w:r w:rsidRPr="009E0FD8">
          <w:rPr>
            <w:rStyle w:val="a5"/>
            <w:color w:val="auto"/>
            <w:sz w:val="28"/>
            <w:szCs w:val="28"/>
            <w:u w:val="none"/>
            <w:lang w:val="uk-UA"/>
          </w:rPr>
          <w:t>.</w:t>
        </w:r>
        <w:r w:rsidRPr="009E0FD8">
          <w:rPr>
            <w:rStyle w:val="a5"/>
            <w:color w:val="auto"/>
            <w:sz w:val="28"/>
            <w:szCs w:val="28"/>
            <w:u w:val="none"/>
          </w:rPr>
          <w:t>coe</w:t>
        </w:r>
        <w:r w:rsidRPr="009E0FD8">
          <w:rPr>
            <w:rStyle w:val="a5"/>
            <w:color w:val="auto"/>
            <w:sz w:val="28"/>
            <w:szCs w:val="28"/>
            <w:u w:val="none"/>
            <w:lang w:val="uk-UA"/>
          </w:rPr>
          <w:t>.</w:t>
        </w:r>
        <w:r w:rsidRPr="009E0FD8">
          <w:rPr>
            <w:rStyle w:val="a5"/>
            <w:color w:val="auto"/>
            <w:sz w:val="28"/>
            <w:szCs w:val="28"/>
            <w:u w:val="none"/>
          </w:rPr>
          <w:t>int</w:t>
        </w:r>
        <w:r w:rsidRPr="009E0FD8">
          <w:rPr>
            <w:rStyle w:val="a5"/>
            <w:color w:val="auto"/>
            <w:sz w:val="28"/>
            <w:szCs w:val="28"/>
            <w:u w:val="none"/>
            <w:lang w:val="uk-UA"/>
          </w:rPr>
          <w:t>/</w:t>
        </w:r>
        <w:r w:rsidRPr="009E0FD8">
          <w:rPr>
            <w:rStyle w:val="a5"/>
            <w:color w:val="auto"/>
            <w:sz w:val="28"/>
            <w:szCs w:val="28"/>
            <w:u w:val="none"/>
          </w:rPr>
          <w:t>eng</w:t>
        </w:r>
        <w:r w:rsidRPr="009E0FD8">
          <w:rPr>
            <w:rStyle w:val="a5"/>
            <w:color w:val="auto"/>
            <w:sz w:val="28"/>
            <w:szCs w:val="28"/>
            <w:u w:val="none"/>
            <w:lang w:val="uk-UA"/>
          </w:rPr>
          <w:t xml:space="preserve">#{%22 </w:t>
        </w:r>
        <w:r w:rsidRPr="009E0FD8">
          <w:rPr>
            <w:rStyle w:val="a5"/>
            <w:color w:val="auto"/>
            <w:sz w:val="28"/>
            <w:szCs w:val="28"/>
            <w:u w:val="none"/>
          </w:rPr>
          <w:t>dmdocnumber</w:t>
        </w:r>
        <w:r w:rsidRPr="009E0FD8">
          <w:rPr>
            <w:rStyle w:val="a5"/>
            <w:color w:val="auto"/>
            <w:sz w:val="28"/>
            <w:szCs w:val="28"/>
            <w:u w:val="none"/>
            <w:lang w:val="uk-UA"/>
          </w:rPr>
          <w:t>%22:[%22869915%22],%22</w:t>
        </w:r>
        <w:r w:rsidRPr="009E0FD8">
          <w:rPr>
            <w:rStyle w:val="a5"/>
            <w:color w:val="auto"/>
            <w:sz w:val="28"/>
            <w:szCs w:val="28"/>
            <w:u w:val="none"/>
          </w:rPr>
          <w:t>itemid</w:t>
        </w:r>
        <w:r w:rsidRPr="009E0FD8">
          <w:rPr>
            <w:rStyle w:val="a5"/>
            <w:color w:val="auto"/>
            <w:sz w:val="28"/>
            <w:szCs w:val="28"/>
            <w:u w:val="none"/>
            <w:lang w:val="uk-UA"/>
          </w:rPr>
          <w:t>%22:[%22001-99403%22]}</w:t>
        </w:r>
      </w:hyperlink>
      <w:r w:rsidRPr="009E0FD8">
        <w:rPr>
          <w:sz w:val="28"/>
          <w:szCs w:val="28"/>
          <w:lang w:val="uk-UA"/>
        </w:rPr>
        <w:t xml:space="preserve"> (дата звернення: 03.11.19).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shd w:val="clear" w:color="auto" w:fill="FFFFFF"/>
          <w:lang w:val="uk-UA"/>
        </w:rPr>
        <w:t xml:space="preserve">Постанова </w:t>
      </w:r>
      <w:r w:rsidRPr="009E0FD8">
        <w:rPr>
          <w:sz w:val="28"/>
          <w:szCs w:val="28"/>
          <w:lang w:val="uk-UA"/>
        </w:rPr>
        <w:t>Європейського суду з прав людини</w:t>
      </w:r>
      <w:r w:rsidRPr="009E0FD8">
        <w:rPr>
          <w:sz w:val="28"/>
          <w:szCs w:val="28"/>
          <w:shd w:val="clear" w:color="auto" w:fill="FFFFFF"/>
          <w:lang w:val="uk-UA"/>
        </w:rPr>
        <w:t xml:space="preserve"> «</w:t>
      </w:r>
      <w:r w:rsidRPr="009E0FD8">
        <w:rPr>
          <w:sz w:val="28"/>
          <w:szCs w:val="28"/>
          <w:shd w:val="clear" w:color="auto" w:fill="FFFFFF"/>
        </w:rPr>
        <w:t>Гефгенпроти</w:t>
      </w:r>
      <w:r w:rsidRPr="009E0FD8">
        <w:rPr>
          <w:sz w:val="28"/>
          <w:szCs w:val="28"/>
          <w:shd w:val="clear" w:color="auto" w:fill="FFFFFF"/>
          <w:lang w:val="uk-UA"/>
        </w:rPr>
        <w:t xml:space="preserve"> Німеччини»від11 липня 2006</w:t>
      </w:r>
      <w:r w:rsidRPr="009E0FD8">
        <w:rPr>
          <w:sz w:val="28"/>
          <w:szCs w:val="28"/>
          <w:shd w:val="clear" w:color="auto" w:fill="FFFFFF"/>
        </w:rPr>
        <w:t xml:space="preserve"> N 22978/05 </w:t>
      </w:r>
      <w:r w:rsidRPr="009E0FD8">
        <w:rPr>
          <w:sz w:val="28"/>
          <w:szCs w:val="28"/>
        </w:rPr>
        <w:t>URL:</w:t>
      </w:r>
      <w:r w:rsidRPr="009E0FD8">
        <w:rPr>
          <w:sz w:val="28"/>
          <w:szCs w:val="28"/>
          <w:lang w:val="uk-UA"/>
        </w:rPr>
        <w:t xml:space="preserve"> </w:t>
      </w:r>
      <w:hyperlink r:id="rId52" w:history="1">
        <w:r w:rsidRPr="009E0FD8">
          <w:rPr>
            <w:rStyle w:val="a5"/>
            <w:color w:val="auto"/>
            <w:sz w:val="28"/>
            <w:szCs w:val="28"/>
            <w:u w:val="none"/>
          </w:rPr>
          <w:t>https://studfile.net/preview/5081952/</w:t>
        </w:r>
      </w:hyperlink>
      <w:r w:rsidRPr="009E0FD8">
        <w:rPr>
          <w:sz w:val="28"/>
          <w:szCs w:val="28"/>
          <w:lang w:val="uk-UA"/>
        </w:rPr>
        <w:t xml:space="preserve"> (дата звернення: 03.11.19).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Рішення Європейського суду з прав людини, справа «Лісіца проти Хорватіїї» від 25.05.2010 року. </w:t>
      </w:r>
      <w:r w:rsidRPr="009E0FD8">
        <w:rPr>
          <w:sz w:val="28"/>
          <w:szCs w:val="28"/>
        </w:rPr>
        <w:t>URL:</w:t>
      </w:r>
      <w:r w:rsidRPr="009E0FD8">
        <w:rPr>
          <w:sz w:val="28"/>
          <w:szCs w:val="28"/>
          <w:lang w:val="uk-UA"/>
        </w:rPr>
        <w:t xml:space="preserve"> </w:t>
      </w:r>
      <w:hyperlink r:id="rId53" w:history="1">
        <w:r w:rsidRPr="009E0FD8">
          <w:rPr>
            <w:rStyle w:val="a5"/>
            <w:color w:val="auto"/>
            <w:sz w:val="28"/>
            <w:szCs w:val="28"/>
            <w:u w:val="none"/>
          </w:rPr>
          <w:t>http://echr.ketse.com/doc/20100.06-en-20100225/view/</w:t>
        </w:r>
      </w:hyperlink>
      <w:r w:rsidRPr="009E0FD8">
        <w:rPr>
          <w:sz w:val="28"/>
          <w:szCs w:val="28"/>
          <w:lang w:val="uk-UA"/>
        </w:rPr>
        <w:t>(дата звернення: 05.11.19).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Рішення Європейського Суду з Прав Людини, справа «Нечипорук і Йонкало проти України» від 21.07.2011 року. </w:t>
      </w:r>
      <w:r w:rsidRPr="009E0FD8">
        <w:rPr>
          <w:sz w:val="28"/>
          <w:szCs w:val="28"/>
          <w:lang w:val="en-US"/>
        </w:rPr>
        <w:t>URL</w:t>
      </w:r>
      <w:r w:rsidRPr="009E0FD8">
        <w:rPr>
          <w:sz w:val="28"/>
          <w:szCs w:val="28"/>
        </w:rPr>
        <w:t>:</w:t>
      </w:r>
      <w:r w:rsidRPr="009E0FD8">
        <w:rPr>
          <w:sz w:val="28"/>
          <w:szCs w:val="28"/>
          <w:lang w:val="uk-UA"/>
        </w:rPr>
        <w:t xml:space="preserve"> </w:t>
      </w:r>
      <w:hyperlink r:id="rId54" w:history="1">
        <w:r w:rsidRPr="009E0FD8">
          <w:rPr>
            <w:rStyle w:val="a5"/>
            <w:color w:val="auto"/>
            <w:sz w:val="28"/>
            <w:szCs w:val="28"/>
            <w:u w:val="none"/>
            <w:lang w:val="en-US"/>
          </w:rPr>
          <w:t>https</w:t>
        </w:r>
        <w:r w:rsidRPr="009E0FD8">
          <w:rPr>
            <w:rStyle w:val="a5"/>
            <w:color w:val="auto"/>
            <w:sz w:val="28"/>
            <w:szCs w:val="28"/>
            <w:u w:val="none"/>
          </w:rPr>
          <w:t>://</w:t>
        </w:r>
        <w:r w:rsidRPr="009E0FD8">
          <w:rPr>
            <w:rStyle w:val="a5"/>
            <w:color w:val="auto"/>
            <w:sz w:val="28"/>
            <w:szCs w:val="28"/>
            <w:u w:val="none"/>
            <w:lang w:val="en-US"/>
          </w:rPr>
          <w:t>zakon</w:t>
        </w:r>
        <w:r w:rsidRPr="009E0FD8">
          <w:rPr>
            <w:rStyle w:val="a5"/>
            <w:color w:val="auto"/>
            <w:sz w:val="28"/>
            <w:szCs w:val="28"/>
            <w:u w:val="none"/>
          </w:rPr>
          <w:t>.</w:t>
        </w:r>
        <w:r w:rsidRPr="009E0FD8">
          <w:rPr>
            <w:rStyle w:val="a5"/>
            <w:color w:val="auto"/>
            <w:sz w:val="28"/>
            <w:szCs w:val="28"/>
            <w:u w:val="none"/>
            <w:lang w:val="en-US"/>
          </w:rPr>
          <w:t>rada</w:t>
        </w:r>
        <w:r w:rsidRPr="009E0FD8">
          <w:rPr>
            <w:rStyle w:val="a5"/>
            <w:color w:val="auto"/>
            <w:sz w:val="28"/>
            <w:szCs w:val="28"/>
            <w:u w:val="none"/>
          </w:rPr>
          <w:t>.</w:t>
        </w:r>
        <w:r w:rsidRPr="009E0FD8">
          <w:rPr>
            <w:rStyle w:val="a5"/>
            <w:color w:val="auto"/>
            <w:sz w:val="28"/>
            <w:szCs w:val="28"/>
            <w:u w:val="none"/>
            <w:lang w:val="en-US"/>
          </w:rPr>
          <w:t>gov</w:t>
        </w:r>
        <w:r w:rsidRPr="009E0FD8">
          <w:rPr>
            <w:rStyle w:val="a5"/>
            <w:color w:val="auto"/>
            <w:sz w:val="28"/>
            <w:szCs w:val="28"/>
            <w:u w:val="none"/>
          </w:rPr>
          <w:t>.</w:t>
        </w:r>
        <w:r w:rsidRPr="009E0FD8">
          <w:rPr>
            <w:rStyle w:val="a5"/>
            <w:color w:val="auto"/>
            <w:sz w:val="28"/>
            <w:szCs w:val="28"/>
            <w:u w:val="none"/>
            <w:lang w:val="en-US"/>
          </w:rPr>
          <w:t>ua</w:t>
        </w:r>
        <w:r w:rsidRPr="009E0FD8">
          <w:rPr>
            <w:rStyle w:val="a5"/>
            <w:color w:val="auto"/>
            <w:sz w:val="28"/>
            <w:szCs w:val="28"/>
            <w:u w:val="none"/>
          </w:rPr>
          <w:t>/</w:t>
        </w:r>
        <w:r w:rsidRPr="009E0FD8">
          <w:rPr>
            <w:rStyle w:val="a5"/>
            <w:color w:val="auto"/>
            <w:sz w:val="28"/>
            <w:szCs w:val="28"/>
            <w:u w:val="none"/>
            <w:lang w:val="en-US"/>
          </w:rPr>
          <w:t>laws</w:t>
        </w:r>
        <w:r w:rsidRPr="009E0FD8">
          <w:rPr>
            <w:rStyle w:val="a5"/>
            <w:color w:val="auto"/>
            <w:sz w:val="28"/>
            <w:szCs w:val="28"/>
            <w:u w:val="none"/>
          </w:rPr>
          <w:t>/</w:t>
        </w:r>
        <w:r w:rsidRPr="009E0FD8">
          <w:rPr>
            <w:rStyle w:val="a5"/>
            <w:color w:val="auto"/>
            <w:sz w:val="28"/>
            <w:szCs w:val="28"/>
            <w:u w:val="none"/>
            <w:lang w:val="uk-UA"/>
          </w:rPr>
          <w:t xml:space="preserve"> </w:t>
        </w:r>
        <w:r w:rsidRPr="009E0FD8">
          <w:rPr>
            <w:rStyle w:val="a5"/>
            <w:color w:val="auto"/>
            <w:sz w:val="28"/>
            <w:szCs w:val="28"/>
            <w:u w:val="none"/>
            <w:lang w:val="en-US"/>
          </w:rPr>
          <w:t>show</w:t>
        </w:r>
        <w:r w:rsidRPr="009E0FD8">
          <w:rPr>
            <w:rStyle w:val="a5"/>
            <w:color w:val="auto"/>
            <w:sz w:val="28"/>
            <w:szCs w:val="28"/>
            <w:u w:val="none"/>
          </w:rPr>
          <w:t>/974_683</w:t>
        </w:r>
      </w:hyperlink>
      <w:r w:rsidRPr="009E0FD8">
        <w:rPr>
          <w:sz w:val="28"/>
          <w:szCs w:val="28"/>
          <w:lang w:val="uk-UA"/>
        </w:rPr>
        <w:t xml:space="preserve"> (дата звернення: 05.11.19).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справа «Фефілов проти Росії» від 03.12.2018 року. </w:t>
      </w:r>
      <w:r w:rsidRPr="009E0FD8">
        <w:rPr>
          <w:sz w:val="28"/>
          <w:szCs w:val="28"/>
          <w:lang w:val="en-US"/>
        </w:rPr>
        <w:t>URL:</w:t>
      </w:r>
      <w:hyperlink r:id="rId55" w:anchor="{%22fulltext%22:[%22Fefilov %20v.%20Russia%22],%22documentcollectionid2%22:[%22GRANDCHAMBER%22,%22CHAMBER%22],%22itemid%22:[%22001-184658%22]}" w:history="1">
        <w:r w:rsidRPr="009E0FD8">
          <w:rPr>
            <w:rStyle w:val="a5"/>
            <w:color w:val="auto"/>
            <w:sz w:val="28"/>
            <w:szCs w:val="28"/>
            <w:u w:val="none"/>
            <w:lang w:val="en-US"/>
          </w:rPr>
          <w:t>https</w:t>
        </w:r>
        <w:r w:rsidRPr="009E0FD8">
          <w:rPr>
            <w:rStyle w:val="a5"/>
            <w:color w:val="auto"/>
            <w:sz w:val="28"/>
            <w:szCs w:val="28"/>
            <w:u w:val="none"/>
            <w:lang w:val="uk-UA"/>
          </w:rPr>
          <w:t>://</w:t>
        </w:r>
        <w:r w:rsidRPr="009E0FD8">
          <w:rPr>
            <w:rStyle w:val="a5"/>
            <w:color w:val="auto"/>
            <w:sz w:val="28"/>
            <w:szCs w:val="28"/>
            <w:u w:val="none"/>
            <w:lang w:val="en-US"/>
          </w:rPr>
          <w:t>hudoc</w:t>
        </w:r>
        <w:r w:rsidRPr="009E0FD8">
          <w:rPr>
            <w:rStyle w:val="a5"/>
            <w:color w:val="auto"/>
            <w:sz w:val="28"/>
            <w:szCs w:val="28"/>
            <w:u w:val="none"/>
            <w:lang w:val="uk-UA"/>
          </w:rPr>
          <w:t>.</w:t>
        </w:r>
        <w:r w:rsidRPr="009E0FD8">
          <w:rPr>
            <w:rStyle w:val="a5"/>
            <w:color w:val="auto"/>
            <w:sz w:val="28"/>
            <w:szCs w:val="28"/>
            <w:u w:val="none"/>
            <w:lang w:val="en-US"/>
          </w:rPr>
          <w:t>echr</w:t>
        </w:r>
        <w:r w:rsidRPr="009E0FD8">
          <w:rPr>
            <w:rStyle w:val="a5"/>
            <w:color w:val="auto"/>
            <w:sz w:val="28"/>
            <w:szCs w:val="28"/>
            <w:u w:val="none"/>
            <w:lang w:val="uk-UA"/>
          </w:rPr>
          <w:t>.</w:t>
        </w:r>
        <w:r w:rsidRPr="009E0FD8">
          <w:rPr>
            <w:rStyle w:val="a5"/>
            <w:color w:val="auto"/>
            <w:sz w:val="28"/>
            <w:szCs w:val="28"/>
            <w:u w:val="none"/>
            <w:lang w:val="en-US"/>
          </w:rPr>
          <w:t>coe</w:t>
        </w:r>
        <w:r w:rsidRPr="009E0FD8">
          <w:rPr>
            <w:rStyle w:val="a5"/>
            <w:color w:val="auto"/>
            <w:sz w:val="28"/>
            <w:szCs w:val="28"/>
            <w:u w:val="none"/>
            <w:lang w:val="uk-UA"/>
          </w:rPr>
          <w:t>.</w:t>
        </w:r>
        <w:r w:rsidRPr="009E0FD8">
          <w:rPr>
            <w:rStyle w:val="a5"/>
            <w:color w:val="auto"/>
            <w:sz w:val="28"/>
            <w:szCs w:val="28"/>
            <w:u w:val="none"/>
            <w:lang w:val="en-US"/>
          </w:rPr>
          <w:t>int</w:t>
        </w:r>
        <w:r w:rsidRPr="009E0FD8">
          <w:rPr>
            <w:rStyle w:val="a5"/>
            <w:color w:val="auto"/>
            <w:sz w:val="28"/>
            <w:szCs w:val="28"/>
            <w:u w:val="none"/>
            <w:lang w:val="uk-UA"/>
          </w:rPr>
          <w:t>/</w:t>
        </w:r>
        <w:r w:rsidRPr="009E0FD8">
          <w:rPr>
            <w:rStyle w:val="a5"/>
            <w:color w:val="auto"/>
            <w:sz w:val="28"/>
            <w:szCs w:val="28"/>
            <w:u w:val="none"/>
            <w:lang w:val="en-US"/>
          </w:rPr>
          <w:t>rus</w:t>
        </w:r>
        <w:r w:rsidRPr="009E0FD8">
          <w:rPr>
            <w:rStyle w:val="a5"/>
            <w:color w:val="auto"/>
            <w:sz w:val="28"/>
            <w:szCs w:val="28"/>
            <w:u w:val="none"/>
            <w:lang w:val="uk-UA"/>
          </w:rPr>
          <w:t>#{%22</w:t>
        </w:r>
        <w:r w:rsidRPr="009E0FD8">
          <w:rPr>
            <w:rStyle w:val="a5"/>
            <w:color w:val="auto"/>
            <w:sz w:val="28"/>
            <w:szCs w:val="28"/>
            <w:u w:val="none"/>
            <w:lang w:val="en-US"/>
          </w:rPr>
          <w:t>fulltext</w:t>
        </w:r>
        <w:r w:rsidRPr="009E0FD8">
          <w:rPr>
            <w:rStyle w:val="a5"/>
            <w:color w:val="auto"/>
            <w:sz w:val="28"/>
            <w:szCs w:val="28"/>
            <w:u w:val="none"/>
            <w:lang w:val="uk-UA"/>
          </w:rPr>
          <w:t>%22:[%22</w:t>
        </w:r>
        <w:r w:rsidRPr="009E0FD8">
          <w:rPr>
            <w:rStyle w:val="a5"/>
            <w:color w:val="auto"/>
            <w:sz w:val="28"/>
            <w:szCs w:val="28"/>
            <w:u w:val="none"/>
            <w:lang w:val="en-US"/>
          </w:rPr>
          <w:t>Fefilov</w:t>
        </w:r>
        <w:r w:rsidRPr="009E0FD8">
          <w:rPr>
            <w:rStyle w:val="a5"/>
            <w:color w:val="auto"/>
            <w:sz w:val="28"/>
            <w:szCs w:val="28"/>
            <w:u w:val="none"/>
            <w:lang w:val="uk-UA"/>
          </w:rPr>
          <w:t xml:space="preserve"> %20</w:t>
        </w:r>
        <w:r w:rsidRPr="009E0FD8">
          <w:rPr>
            <w:rStyle w:val="a5"/>
            <w:color w:val="auto"/>
            <w:sz w:val="28"/>
            <w:szCs w:val="28"/>
            <w:u w:val="none"/>
            <w:lang w:val="en-US"/>
          </w:rPr>
          <w:t>v</w:t>
        </w:r>
        <w:r w:rsidRPr="009E0FD8">
          <w:rPr>
            <w:rStyle w:val="a5"/>
            <w:color w:val="auto"/>
            <w:sz w:val="28"/>
            <w:szCs w:val="28"/>
            <w:u w:val="none"/>
            <w:lang w:val="uk-UA"/>
          </w:rPr>
          <w:t>.%20</w:t>
        </w:r>
        <w:r w:rsidRPr="009E0FD8">
          <w:rPr>
            <w:rStyle w:val="a5"/>
            <w:color w:val="auto"/>
            <w:sz w:val="28"/>
            <w:szCs w:val="28"/>
            <w:u w:val="none"/>
            <w:lang w:val="en-US"/>
          </w:rPr>
          <w:t>Russia</w:t>
        </w:r>
        <w:r w:rsidRPr="009E0FD8">
          <w:rPr>
            <w:rStyle w:val="a5"/>
            <w:color w:val="auto"/>
            <w:sz w:val="28"/>
            <w:szCs w:val="28"/>
            <w:u w:val="none"/>
            <w:lang w:val="uk-UA"/>
          </w:rPr>
          <w:t>%22],%22</w:t>
        </w:r>
        <w:r w:rsidRPr="009E0FD8">
          <w:rPr>
            <w:rStyle w:val="a5"/>
            <w:color w:val="auto"/>
            <w:sz w:val="28"/>
            <w:szCs w:val="28"/>
            <w:u w:val="none"/>
            <w:lang w:val="en-US"/>
          </w:rPr>
          <w:t>documentcollectionid</w:t>
        </w:r>
        <w:r w:rsidRPr="009E0FD8">
          <w:rPr>
            <w:rStyle w:val="a5"/>
            <w:color w:val="auto"/>
            <w:sz w:val="28"/>
            <w:szCs w:val="28"/>
            <w:u w:val="none"/>
            <w:lang w:val="uk-UA"/>
          </w:rPr>
          <w:t>2%22:[%22</w:t>
        </w:r>
        <w:r w:rsidRPr="009E0FD8">
          <w:rPr>
            <w:rStyle w:val="a5"/>
            <w:color w:val="auto"/>
            <w:sz w:val="28"/>
            <w:szCs w:val="28"/>
            <w:u w:val="none"/>
            <w:lang w:val="en-US"/>
          </w:rPr>
          <w:t>GRANDCHAMBER</w:t>
        </w:r>
        <w:r w:rsidRPr="009E0FD8">
          <w:rPr>
            <w:rStyle w:val="a5"/>
            <w:color w:val="auto"/>
            <w:sz w:val="28"/>
            <w:szCs w:val="28"/>
            <w:u w:val="none"/>
            <w:lang w:val="uk-UA"/>
          </w:rPr>
          <w:t>%22,%22</w:t>
        </w:r>
        <w:r w:rsidRPr="009E0FD8">
          <w:rPr>
            <w:rStyle w:val="a5"/>
            <w:color w:val="auto"/>
            <w:sz w:val="28"/>
            <w:szCs w:val="28"/>
            <w:u w:val="none"/>
            <w:lang w:val="en-US"/>
          </w:rPr>
          <w:t>CHAMBER</w:t>
        </w:r>
        <w:r w:rsidRPr="009E0FD8">
          <w:rPr>
            <w:rStyle w:val="a5"/>
            <w:color w:val="auto"/>
            <w:sz w:val="28"/>
            <w:szCs w:val="28"/>
            <w:u w:val="none"/>
            <w:lang w:val="uk-UA"/>
          </w:rPr>
          <w:t>%22],%22</w:t>
        </w:r>
        <w:r w:rsidRPr="009E0FD8">
          <w:rPr>
            <w:rStyle w:val="a5"/>
            <w:color w:val="auto"/>
            <w:sz w:val="28"/>
            <w:szCs w:val="28"/>
            <w:u w:val="none"/>
            <w:lang w:val="en-US"/>
          </w:rPr>
          <w:t>itemid</w:t>
        </w:r>
        <w:r w:rsidRPr="009E0FD8">
          <w:rPr>
            <w:rStyle w:val="a5"/>
            <w:color w:val="auto"/>
            <w:sz w:val="28"/>
            <w:szCs w:val="28"/>
            <w:u w:val="none"/>
            <w:lang w:val="uk-UA"/>
          </w:rPr>
          <w:t>%22:[%22001-184658%22]}</w:t>
        </w:r>
      </w:hyperlink>
      <w:r w:rsidRPr="009E0FD8">
        <w:rPr>
          <w:sz w:val="28"/>
          <w:szCs w:val="28"/>
          <w:lang w:val="uk-UA"/>
        </w:rPr>
        <w:t xml:space="preserve"> (дата звернення: 06.11.19).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справа «Бєлугін проти Росії» від 26.11.2018 року. </w:t>
      </w:r>
      <w:r w:rsidRPr="009E0FD8">
        <w:rPr>
          <w:sz w:val="28"/>
          <w:szCs w:val="28"/>
        </w:rPr>
        <w:t>URL:</w:t>
      </w:r>
      <w:r w:rsidRPr="009E0FD8">
        <w:rPr>
          <w:sz w:val="28"/>
          <w:szCs w:val="28"/>
          <w:lang w:val="uk-UA"/>
        </w:rPr>
        <w:t xml:space="preserve"> </w:t>
      </w:r>
      <w:hyperlink r:id="rId56" w:anchor="{%22itemid%22:[%22001-198641%22]}" w:history="1">
        <w:r w:rsidRPr="009E0FD8">
          <w:rPr>
            <w:rStyle w:val="a5"/>
            <w:color w:val="auto"/>
            <w:sz w:val="28"/>
            <w:szCs w:val="28"/>
            <w:u w:val="none"/>
          </w:rPr>
          <w:t>https://hudoc.echr.coe.int/eng#{%22itemid%22:[%22001-198641%22]}</w:t>
        </w:r>
      </w:hyperlink>
      <w:r w:rsidRPr="009E0FD8">
        <w:rPr>
          <w:sz w:val="28"/>
          <w:szCs w:val="28"/>
          <w:lang w:val="uk-UA"/>
        </w:rPr>
        <w:t xml:space="preserve"> (дата звернення: 06.11.19).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Удалова Л. Д. Кримінальний процес України в питаннях та відповідях : навч. посіб. К. : КНТ, 2010. 160 с.</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lastRenderedPageBreak/>
        <w:t xml:space="preserve">Конституція України від 28 червня 1996 року № 254к/96-ВР </w:t>
      </w:r>
      <w:r w:rsidRPr="009E0FD8">
        <w:rPr>
          <w:sz w:val="28"/>
          <w:szCs w:val="28"/>
        </w:rPr>
        <w:t>URL</w:t>
      </w:r>
      <w:r w:rsidRPr="009E0FD8">
        <w:rPr>
          <w:sz w:val="28"/>
          <w:szCs w:val="28"/>
          <w:lang w:val="uk-UA"/>
        </w:rPr>
        <w:t>:</w:t>
      </w:r>
      <w:hyperlink w:history="1">
        <w:r w:rsidRPr="009E0FD8">
          <w:rPr>
            <w:rStyle w:val="a5"/>
            <w:color w:val="auto"/>
            <w:sz w:val="28"/>
            <w:szCs w:val="28"/>
            <w:u w:val="none"/>
            <w:lang w:val="uk-UA"/>
          </w:rPr>
          <w:t>http://zakon4. rada.gov.ua/laws/show/254%D0%BA/96-%D0%B2%D1%80</w:t>
        </w:r>
      </w:hyperlink>
      <w:r w:rsidRPr="009E0FD8">
        <w:rPr>
          <w:sz w:val="28"/>
          <w:szCs w:val="28"/>
          <w:lang w:val="uk-UA"/>
        </w:rPr>
        <w:t xml:space="preserve"> (дата звернення: 07.11.19).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Про міжнародні договори України: Закон України від 29 червня 2004р. </w:t>
      </w:r>
      <w:r w:rsidRPr="009E0FD8">
        <w:rPr>
          <w:sz w:val="28"/>
          <w:szCs w:val="28"/>
        </w:rPr>
        <w:t>URL:</w:t>
      </w:r>
      <w:hyperlink r:id="rId57" w:history="1">
        <w:r w:rsidRPr="009E0FD8">
          <w:rPr>
            <w:rStyle w:val="a5"/>
            <w:color w:val="auto"/>
            <w:sz w:val="28"/>
            <w:szCs w:val="28"/>
            <w:u w:val="none"/>
            <w:lang w:val="uk-UA"/>
          </w:rPr>
          <w:t>http://zakon4.rada.gov.ua/laws/show/1906-15</w:t>
        </w:r>
      </w:hyperlink>
      <w:r w:rsidRPr="009E0FD8">
        <w:rPr>
          <w:sz w:val="28"/>
          <w:szCs w:val="28"/>
          <w:lang w:val="uk-UA"/>
        </w:rPr>
        <w:t xml:space="preserve"> (дата звернення: 07.11.19).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положень статті 69 Кримінального кодексу України (справа про призначення судом більш м'якого покарання) від 2 листопада 2004 р. </w:t>
      </w:r>
      <w:r w:rsidRPr="009E0FD8">
        <w:rPr>
          <w:sz w:val="28"/>
          <w:szCs w:val="28"/>
        </w:rPr>
        <w:t>URL</w:t>
      </w:r>
      <w:r w:rsidRPr="009E0FD8">
        <w:rPr>
          <w:sz w:val="28"/>
          <w:szCs w:val="28"/>
          <w:lang w:val="uk-UA"/>
        </w:rPr>
        <w:t xml:space="preserve">: </w:t>
      </w:r>
      <w:hyperlink r:id="rId58" w:history="1">
        <w:r w:rsidRPr="009E0FD8">
          <w:rPr>
            <w:rStyle w:val="a5"/>
            <w:color w:val="auto"/>
            <w:sz w:val="28"/>
            <w:szCs w:val="28"/>
            <w:u w:val="none"/>
            <w:lang w:val="uk-UA"/>
          </w:rPr>
          <w:t>http://zakon4.rada.gov.ua/laws/show/v015p710-04</w:t>
        </w:r>
      </w:hyperlink>
      <w:r w:rsidRPr="009E0FD8">
        <w:rPr>
          <w:sz w:val="28"/>
          <w:szCs w:val="28"/>
          <w:lang w:val="uk-UA"/>
        </w:rPr>
        <w:t xml:space="preserve"> (дата звернення: 09.11.19).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Конвенція про захист прав людини і основоположних свобод від 4 листопада 1950 р. </w:t>
      </w:r>
      <w:r w:rsidRPr="009E0FD8">
        <w:rPr>
          <w:sz w:val="28"/>
          <w:szCs w:val="28"/>
        </w:rPr>
        <w:t>URL:</w:t>
      </w:r>
      <w:hyperlink r:id="rId59" w:history="1">
        <w:r w:rsidRPr="009E0FD8">
          <w:rPr>
            <w:rStyle w:val="a5"/>
            <w:color w:val="auto"/>
            <w:sz w:val="28"/>
            <w:szCs w:val="28"/>
            <w:u w:val="none"/>
            <w:lang w:val="uk-UA"/>
          </w:rPr>
          <w:t>http://zakon2.rada.gov.ua/laws/show/995_004</w:t>
        </w:r>
      </w:hyperlink>
      <w:r w:rsidRPr="009E0FD8">
        <w:rPr>
          <w:sz w:val="28"/>
          <w:szCs w:val="28"/>
          <w:lang w:val="uk-UA"/>
        </w:rPr>
        <w:t xml:space="preserve"> (дата звернення: 10.11.19).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Про виконання рішень та застосування практики Європейського суду з прав людини: Закон України від 23 лютого 2006 р. </w:t>
      </w:r>
      <w:r w:rsidRPr="009E0FD8">
        <w:rPr>
          <w:sz w:val="28"/>
          <w:szCs w:val="28"/>
        </w:rPr>
        <w:t>URL:</w:t>
      </w:r>
      <w:hyperlink r:id="rId60" w:history="1">
        <w:r w:rsidRPr="009E0FD8">
          <w:rPr>
            <w:rStyle w:val="a5"/>
            <w:color w:val="auto"/>
            <w:sz w:val="28"/>
            <w:szCs w:val="28"/>
            <w:u w:val="none"/>
            <w:lang w:val="uk-UA"/>
          </w:rPr>
          <w:t>http://zakon5.rada.gov.ua/laws/show/3477-15</w:t>
        </w:r>
      </w:hyperlink>
      <w:r w:rsidRPr="009E0FD8">
        <w:rPr>
          <w:sz w:val="28"/>
          <w:szCs w:val="28"/>
          <w:lang w:val="uk-UA"/>
        </w:rPr>
        <w:t xml:space="preserve"> (дата звернення: 10.11.19).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від 27 жовтня 2008 р. у справі «Сальдуз проти Туреччини». </w:t>
      </w:r>
      <w:r w:rsidRPr="009E0FD8">
        <w:rPr>
          <w:sz w:val="28"/>
          <w:szCs w:val="28"/>
          <w:lang w:val="en-US"/>
        </w:rPr>
        <w:t>URL</w:t>
      </w:r>
      <w:r w:rsidRPr="009E0FD8">
        <w:rPr>
          <w:sz w:val="28"/>
          <w:szCs w:val="28"/>
        </w:rPr>
        <w:t>:</w:t>
      </w:r>
      <w:r w:rsidRPr="009E0FD8">
        <w:rPr>
          <w:sz w:val="28"/>
          <w:szCs w:val="28"/>
          <w:lang w:val="uk-UA"/>
        </w:rPr>
        <w:t xml:space="preserve"> http://eurocourt.info/judgment/salduz-salduz-protiv-turtsii-ot-27-noyabrya-2008zayavlenie-36391-</w:t>
      </w:r>
      <w:proofErr w:type="gramStart"/>
      <w:r w:rsidRPr="009E0FD8">
        <w:rPr>
          <w:sz w:val="28"/>
          <w:szCs w:val="28"/>
          <w:lang w:val="uk-UA"/>
        </w:rPr>
        <w:t>02  (</w:t>
      </w:r>
      <w:proofErr w:type="gramEnd"/>
      <w:r w:rsidRPr="009E0FD8">
        <w:rPr>
          <w:sz w:val="28"/>
          <w:szCs w:val="28"/>
          <w:lang w:val="uk-UA"/>
        </w:rPr>
        <w:t>дата звернення: 10.11.19).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Решение Є</w:t>
      </w:r>
      <w:r w:rsidRPr="009E0FD8">
        <w:rPr>
          <w:sz w:val="28"/>
          <w:szCs w:val="28"/>
        </w:rPr>
        <w:t>вропейского суда с прав человека</w:t>
      </w:r>
      <w:r w:rsidRPr="009E0FD8">
        <w:rPr>
          <w:sz w:val="28"/>
          <w:szCs w:val="28"/>
          <w:lang w:val="uk-UA"/>
        </w:rPr>
        <w:t xml:space="preserve"> от 13 октября 2009 г. по делу «Даянан против Турции». </w:t>
      </w:r>
      <w:r w:rsidRPr="009E0FD8">
        <w:rPr>
          <w:i/>
          <w:sz w:val="28"/>
          <w:szCs w:val="28"/>
          <w:lang w:val="uk-UA"/>
        </w:rPr>
        <w:t>Бюллетень Европейского Суда по правам человека</w:t>
      </w:r>
      <w:r w:rsidRPr="009E0FD8">
        <w:rPr>
          <w:sz w:val="28"/>
          <w:szCs w:val="28"/>
          <w:lang w:val="uk-UA"/>
        </w:rPr>
        <w:t>. 2010. № 2. С. 21–22.</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від 13 березня 2014 р. усправі «Зінченко проти України». </w:t>
      </w:r>
      <w:r w:rsidRPr="009E0FD8">
        <w:rPr>
          <w:sz w:val="28"/>
          <w:szCs w:val="28"/>
        </w:rPr>
        <w:t>URL:</w:t>
      </w:r>
      <w:hyperlink r:id="rId61" w:history="1">
        <w:r w:rsidRPr="009E0FD8">
          <w:rPr>
            <w:rStyle w:val="a5"/>
            <w:color w:val="auto"/>
            <w:sz w:val="28"/>
            <w:szCs w:val="28"/>
            <w:u w:val="none"/>
            <w:lang w:val="uk-UA"/>
          </w:rPr>
          <w:t>http://zakon4.rada.gov.ua/laws/show/974_999</w:t>
        </w:r>
      </w:hyperlink>
      <w:r w:rsidRPr="009E0FD8">
        <w:rPr>
          <w:sz w:val="28"/>
          <w:szCs w:val="28"/>
          <w:lang w:val="uk-UA"/>
        </w:rPr>
        <w:t xml:space="preserve"> (дата звернення: 11.11.19).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від 15 вересня 2011 р. у справі «Паскал проти України». </w:t>
      </w:r>
      <w:r w:rsidRPr="009E0FD8">
        <w:rPr>
          <w:sz w:val="28"/>
          <w:szCs w:val="28"/>
        </w:rPr>
        <w:t>URL:</w:t>
      </w:r>
      <w:hyperlink r:id="rId62" w:history="1">
        <w:r w:rsidRPr="009E0FD8">
          <w:rPr>
            <w:rStyle w:val="a5"/>
            <w:color w:val="auto"/>
            <w:sz w:val="28"/>
            <w:szCs w:val="28"/>
            <w:u w:val="none"/>
            <w:lang w:val="uk-UA"/>
          </w:rPr>
          <w:t>http://zakon4.rada.gov.ua/laws/show/974_736</w:t>
        </w:r>
      </w:hyperlink>
      <w:r w:rsidRPr="009E0FD8">
        <w:rPr>
          <w:sz w:val="28"/>
          <w:szCs w:val="28"/>
          <w:lang w:val="uk-UA"/>
        </w:rPr>
        <w:t xml:space="preserve"> (дата звернення: 11.11.19).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lastRenderedPageBreak/>
        <w:t xml:space="preserve">Рішення Європейського суду з прав людини від 16 грудня. 2010 р. у справі «Бортюк проти України» </w:t>
      </w:r>
      <w:r w:rsidRPr="009E0FD8">
        <w:rPr>
          <w:sz w:val="28"/>
          <w:szCs w:val="28"/>
        </w:rPr>
        <w:t>URL:</w:t>
      </w:r>
      <w:hyperlink r:id="rId63" w:history="1">
        <w:r w:rsidRPr="009E0FD8">
          <w:rPr>
            <w:rStyle w:val="a5"/>
            <w:color w:val="auto"/>
            <w:sz w:val="28"/>
            <w:szCs w:val="28"/>
            <w:u w:val="none"/>
            <w:lang w:val="uk-UA"/>
          </w:rPr>
          <w:t>http://zakon4.rada.gov.ua/laws/show/974_704</w:t>
        </w:r>
      </w:hyperlink>
      <w:r w:rsidRPr="009E0FD8">
        <w:rPr>
          <w:sz w:val="28"/>
          <w:szCs w:val="28"/>
          <w:lang w:val="uk-UA"/>
        </w:rPr>
        <w:t xml:space="preserve"> (дата звернення: 13.11.19).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від 3 листопада 2011 р. у справі «Балицький проти України». </w:t>
      </w:r>
      <w:r w:rsidRPr="009E0FD8">
        <w:rPr>
          <w:sz w:val="28"/>
          <w:szCs w:val="28"/>
        </w:rPr>
        <w:t>URL:</w:t>
      </w:r>
      <w:hyperlink r:id="rId64" w:history="1">
        <w:r w:rsidRPr="009E0FD8">
          <w:rPr>
            <w:rStyle w:val="a5"/>
            <w:color w:val="auto"/>
            <w:sz w:val="28"/>
            <w:szCs w:val="28"/>
            <w:u w:val="none"/>
            <w:lang w:val="uk-UA"/>
          </w:rPr>
          <w:t>http://zakon2.rada.gov.ua/laws/show/974_726</w:t>
        </w:r>
      </w:hyperlink>
      <w:r w:rsidRPr="009E0FD8">
        <w:rPr>
          <w:sz w:val="28"/>
          <w:szCs w:val="28"/>
          <w:lang w:val="uk-UA"/>
        </w:rPr>
        <w:t xml:space="preserve"> (дата звернення: 13.11.19).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Європейського суду з прав людини від 12 червня 2008 р. усправі «Яременко проти України». </w:t>
      </w:r>
      <w:r w:rsidRPr="009E0FD8">
        <w:rPr>
          <w:sz w:val="28"/>
          <w:szCs w:val="28"/>
        </w:rPr>
        <w:t>URL:</w:t>
      </w:r>
      <w:r w:rsidRPr="009E0FD8">
        <w:rPr>
          <w:sz w:val="28"/>
          <w:szCs w:val="28"/>
          <w:lang w:val="uk-UA"/>
        </w:rPr>
        <w:t xml:space="preserve"> http://zakon4.rada.gov.ua/laws/show/974_405 (дата звернення: 14.11.19). </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Загальна декларація прав людини : Декларація ООН від 10 грудня 1948 р. </w:t>
      </w:r>
      <w:r w:rsidRPr="009E0FD8">
        <w:rPr>
          <w:sz w:val="28"/>
          <w:szCs w:val="28"/>
        </w:rPr>
        <w:t>URL:</w:t>
      </w:r>
      <w:r w:rsidRPr="009E0FD8">
        <w:rPr>
          <w:sz w:val="28"/>
          <w:szCs w:val="28"/>
          <w:lang w:val="uk-UA"/>
        </w:rPr>
        <w:t xml:space="preserve"> http://zakon2.rada.gov.ua/laws/show/995_015 (дата звернення: 14.11.19).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Міжнародний пакт про громадянські і політичні права : Пакт ООН від 16 грудня 1966 р. </w:t>
      </w:r>
      <w:r w:rsidRPr="009E0FD8">
        <w:rPr>
          <w:sz w:val="28"/>
          <w:szCs w:val="28"/>
        </w:rPr>
        <w:t>URL:</w:t>
      </w:r>
      <w:hyperlink r:id="rId65" w:history="1">
        <w:r w:rsidRPr="009E0FD8">
          <w:rPr>
            <w:rStyle w:val="a5"/>
            <w:color w:val="auto"/>
            <w:sz w:val="28"/>
            <w:szCs w:val="28"/>
            <w:u w:val="none"/>
            <w:lang w:val="uk-UA"/>
          </w:rPr>
          <w:t>http://zakon2.rada.gov.ua/laws/show/995_043</w:t>
        </w:r>
      </w:hyperlink>
      <w:r w:rsidRPr="009E0FD8">
        <w:rPr>
          <w:sz w:val="28"/>
          <w:szCs w:val="28"/>
          <w:lang w:val="uk-UA"/>
        </w:rPr>
        <w:t xml:space="preserve"> (дата звернення: 03.11.19).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Конституційного Суду України від 20 січня 2012р. </w:t>
      </w:r>
      <w:r w:rsidRPr="009E0FD8">
        <w:rPr>
          <w:sz w:val="28"/>
          <w:szCs w:val="28"/>
          <w:lang w:val="en-US"/>
        </w:rPr>
        <w:t>URL</w:t>
      </w:r>
      <w:r w:rsidRPr="009E0FD8">
        <w:rPr>
          <w:sz w:val="28"/>
          <w:szCs w:val="28"/>
          <w:lang w:val="uk-UA"/>
        </w:rPr>
        <w:t xml:space="preserve">: </w:t>
      </w:r>
      <w:hyperlink r:id="rId66" w:anchor="n51" w:history="1">
        <w:r w:rsidRPr="009E0FD8">
          <w:rPr>
            <w:rStyle w:val="a5"/>
            <w:color w:val="auto"/>
            <w:sz w:val="28"/>
            <w:szCs w:val="28"/>
            <w:u w:val="none"/>
            <w:lang w:val="uk-UA"/>
          </w:rPr>
          <w:t>http://zakon4.rada.gov.ua/laws/show/v002p710-12/paran51#n51</w:t>
        </w:r>
      </w:hyperlink>
      <w:r w:rsidRPr="009E0FD8">
        <w:rPr>
          <w:sz w:val="28"/>
          <w:szCs w:val="28"/>
          <w:lang w:val="uk-UA"/>
        </w:rPr>
        <w:t xml:space="preserve"> (дата звернення: 28.11.19).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t xml:space="preserve">Рішення Конституційного Суду України від 20 жовтня2011р. </w:t>
      </w:r>
      <w:r w:rsidRPr="009E0FD8">
        <w:rPr>
          <w:sz w:val="28"/>
          <w:szCs w:val="28"/>
        </w:rPr>
        <w:t>URL</w:t>
      </w:r>
      <w:r w:rsidRPr="009E0FD8">
        <w:rPr>
          <w:sz w:val="28"/>
          <w:szCs w:val="28"/>
          <w:lang w:val="uk-UA"/>
        </w:rPr>
        <w:t xml:space="preserve">: </w:t>
      </w:r>
      <w:r w:rsidRPr="009E0FD8">
        <w:rPr>
          <w:sz w:val="28"/>
          <w:szCs w:val="28"/>
        </w:rPr>
        <w:t>zakon</w:t>
      </w:r>
      <w:r w:rsidRPr="009E0FD8">
        <w:rPr>
          <w:sz w:val="28"/>
          <w:szCs w:val="28"/>
          <w:lang w:val="uk-UA"/>
        </w:rPr>
        <w:t>.</w:t>
      </w:r>
      <w:r w:rsidRPr="009E0FD8">
        <w:rPr>
          <w:sz w:val="28"/>
          <w:szCs w:val="28"/>
        </w:rPr>
        <w:t>rada</w:t>
      </w:r>
      <w:r w:rsidRPr="009E0FD8">
        <w:rPr>
          <w:sz w:val="28"/>
          <w:szCs w:val="28"/>
          <w:lang w:val="uk-UA"/>
        </w:rPr>
        <w:t>.</w:t>
      </w:r>
      <w:r w:rsidRPr="009E0FD8">
        <w:rPr>
          <w:sz w:val="28"/>
          <w:szCs w:val="28"/>
        </w:rPr>
        <w:t>gov</w:t>
      </w:r>
      <w:r w:rsidRPr="009E0FD8">
        <w:rPr>
          <w:sz w:val="28"/>
          <w:szCs w:val="28"/>
          <w:lang w:val="uk-UA"/>
        </w:rPr>
        <w:t>.</w:t>
      </w:r>
      <w:r w:rsidRPr="009E0FD8">
        <w:rPr>
          <w:sz w:val="28"/>
          <w:szCs w:val="28"/>
        </w:rPr>
        <w:t>ua</w:t>
      </w:r>
      <w:r w:rsidRPr="009E0FD8">
        <w:rPr>
          <w:sz w:val="28"/>
          <w:szCs w:val="28"/>
          <w:lang w:val="uk-UA"/>
        </w:rPr>
        <w:t>/</w:t>
      </w:r>
      <w:r w:rsidRPr="009E0FD8">
        <w:rPr>
          <w:sz w:val="28"/>
          <w:szCs w:val="28"/>
        </w:rPr>
        <w:t>laws</w:t>
      </w:r>
      <w:r w:rsidRPr="009E0FD8">
        <w:rPr>
          <w:sz w:val="28"/>
          <w:szCs w:val="28"/>
          <w:lang w:val="uk-UA"/>
        </w:rPr>
        <w:t>/</w:t>
      </w:r>
      <w:r w:rsidRPr="009E0FD8">
        <w:rPr>
          <w:sz w:val="28"/>
          <w:szCs w:val="28"/>
        </w:rPr>
        <w:t>show</w:t>
      </w:r>
      <w:r w:rsidRPr="009E0FD8">
        <w:rPr>
          <w:sz w:val="28"/>
          <w:szCs w:val="28"/>
          <w:lang w:val="uk-UA"/>
        </w:rPr>
        <w:t>/</w:t>
      </w:r>
      <w:r w:rsidRPr="009E0FD8">
        <w:rPr>
          <w:sz w:val="28"/>
          <w:szCs w:val="28"/>
        </w:rPr>
        <w:t>v</w:t>
      </w:r>
      <w:r w:rsidRPr="009E0FD8">
        <w:rPr>
          <w:sz w:val="28"/>
          <w:szCs w:val="28"/>
          <w:lang w:val="uk-UA"/>
        </w:rPr>
        <w:t>012</w:t>
      </w:r>
      <w:r w:rsidRPr="009E0FD8">
        <w:rPr>
          <w:sz w:val="28"/>
          <w:szCs w:val="28"/>
        </w:rPr>
        <w:t>p</w:t>
      </w:r>
      <w:r w:rsidRPr="009E0FD8">
        <w:rPr>
          <w:sz w:val="28"/>
          <w:szCs w:val="28"/>
          <w:lang w:val="uk-UA"/>
        </w:rPr>
        <w:t>710-11 (дата звернення: 28.11.19).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lang w:val="uk-UA"/>
        </w:rPr>
        <w:t xml:space="preserve">Рішення </w:t>
      </w:r>
      <w:r w:rsidRPr="009E0FD8">
        <w:rPr>
          <w:sz w:val="28"/>
          <w:szCs w:val="28"/>
        </w:rPr>
        <w:t>Європейського суду з прав людини</w:t>
      </w:r>
      <w:r w:rsidRPr="009E0FD8">
        <w:rPr>
          <w:sz w:val="28"/>
          <w:szCs w:val="28"/>
          <w:lang w:val="uk-UA"/>
        </w:rPr>
        <w:t>у справі «</w:t>
      </w:r>
      <w:r w:rsidRPr="009E0FD8">
        <w:rPr>
          <w:sz w:val="28"/>
          <w:szCs w:val="28"/>
        </w:rPr>
        <w:t>Класс та інші</w:t>
      </w:r>
      <w:r w:rsidRPr="009E0FD8">
        <w:rPr>
          <w:sz w:val="28"/>
          <w:szCs w:val="28"/>
          <w:lang w:val="uk-UA"/>
        </w:rPr>
        <w:t xml:space="preserve"> </w:t>
      </w:r>
      <w:r w:rsidRPr="009E0FD8">
        <w:rPr>
          <w:sz w:val="28"/>
          <w:szCs w:val="28"/>
        </w:rPr>
        <w:t>протии</w:t>
      </w:r>
      <w:r w:rsidRPr="009E0FD8">
        <w:rPr>
          <w:sz w:val="28"/>
          <w:szCs w:val="28"/>
          <w:lang w:val="uk-UA"/>
        </w:rPr>
        <w:t xml:space="preserve"> </w:t>
      </w:r>
      <w:r w:rsidRPr="009E0FD8">
        <w:rPr>
          <w:sz w:val="28"/>
          <w:szCs w:val="28"/>
        </w:rPr>
        <w:t>Німеччини</w:t>
      </w:r>
      <w:r w:rsidRPr="009E0FD8">
        <w:rPr>
          <w:sz w:val="28"/>
          <w:szCs w:val="28"/>
          <w:lang w:val="uk-UA"/>
        </w:rPr>
        <w:t xml:space="preserve">» від 06. 09. 1978 р. </w:t>
      </w:r>
      <w:r w:rsidRPr="009E0FD8">
        <w:rPr>
          <w:sz w:val="28"/>
          <w:szCs w:val="28"/>
        </w:rPr>
        <w:t>URL</w:t>
      </w:r>
      <w:r w:rsidRPr="009E0FD8">
        <w:rPr>
          <w:sz w:val="28"/>
          <w:szCs w:val="28"/>
          <w:lang w:val="uk-UA"/>
        </w:rPr>
        <w:t xml:space="preserve">: </w:t>
      </w:r>
      <w:hyperlink r:id="rId67" w:history="1">
        <w:r w:rsidRPr="009E0FD8">
          <w:rPr>
            <w:rStyle w:val="a5"/>
            <w:color w:val="auto"/>
            <w:sz w:val="28"/>
            <w:szCs w:val="28"/>
            <w:u w:val="none"/>
          </w:rPr>
          <w:t>https://zakon.rada.gov.ua/laws/show/980_093</w:t>
        </w:r>
      </w:hyperlink>
      <w:r w:rsidRPr="009E0FD8">
        <w:rPr>
          <w:sz w:val="28"/>
          <w:szCs w:val="28"/>
          <w:lang w:val="uk-UA"/>
        </w:rPr>
        <w:t xml:space="preserve"> (дата звернення: 29.11.19).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Федеральный закон</w:t>
      </w:r>
      <w:bookmarkStart w:id="21" w:name="dst100005"/>
      <w:bookmarkEnd w:id="21"/>
      <w:r w:rsidRPr="009E0FD8">
        <w:rPr>
          <w:sz w:val="28"/>
          <w:szCs w:val="28"/>
          <w:lang w:val="uk-UA"/>
        </w:rPr>
        <w:t xml:space="preserve"> Российской Федерации </w:t>
      </w:r>
      <w:r w:rsidRPr="009E0FD8">
        <w:rPr>
          <w:sz w:val="28"/>
          <w:szCs w:val="28"/>
        </w:rPr>
        <w:t>об оперативно-розыскной деятельности</w:t>
      </w:r>
      <w:r w:rsidRPr="009E0FD8">
        <w:rPr>
          <w:sz w:val="28"/>
          <w:szCs w:val="28"/>
          <w:lang w:val="uk-UA"/>
        </w:rPr>
        <w:t>от</w:t>
      </w:r>
      <w:r w:rsidRPr="009E0FD8">
        <w:rPr>
          <w:sz w:val="28"/>
          <w:szCs w:val="28"/>
        </w:rPr>
        <w:t xml:space="preserve"> 05.07.1995</w:t>
      </w:r>
      <w:r w:rsidRPr="009E0FD8">
        <w:rPr>
          <w:sz w:val="28"/>
          <w:szCs w:val="28"/>
          <w:lang w:val="uk-UA"/>
        </w:rPr>
        <w:t>г</w:t>
      </w:r>
      <w:r w:rsidRPr="009E0FD8">
        <w:rPr>
          <w:sz w:val="28"/>
          <w:szCs w:val="28"/>
        </w:rPr>
        <w:t xml:space="preserve">. URL: </w:t>
      </w:r>
      <w:hyperlink r:id="rId68" w:history="1">
        <w:r w:rsidRPr="009E0FD8">
          <w:rPr>
            <w:rStyle w:val="a5"/>
            <w:color w:val="auto"/>
            <w:sz w:val="28"/>
            <w:szCs w:val="28"/>
            <w:u w:val="none"/>
          </w:rPr>
          <w:t>http://www.consultant.ru/document/cons_</w:t>
        </w:r>
        <w:r w:rsidRPr="009E0FD8">
          <w:rPr>
            <w:rStyle w:val="a5"/>
            <w:color w:val="auto"/>
            <w:sz w:val="28"/>
            <w:szCs w:val="28"/>
            <w:u w:val="none"/>
            <w:lang w:val="uk-UA"/>
          </w:rPr>
          <w:t xml:space="preserve"> </w:t>
        </w:r>
        <w:r w:rsidRPr="009E0FD8">
          <w:rPr>
            <w:rStyle w:val="a5"/>
            <w:color w:val="auto"/>
            <w:sz w:val="28"/>
            <w:szCs w:val="28"/>
            <w:u w:val="none"/>
          </w:rPr>
          <w:t>doc_LAW_7519/</w:t>
        </w:r>
      </w:hyperlink>
      <w:r w:rsidRPr="009E0FD8">
        <w:rPr>
          <w:sz w:val="28"/>
          <w:szCs w:val="28"/>
          <w:lang w:val="uk-UA"/>
        </w:rPr>
        <w:t xml:space="preserve"> (дата звернення: 10.12.19).</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Шевчук С</w:t>
      </w:r>
      <w:r w:rsidRPr="009E0FD8">
        <w:rPr>
          <w:sz w:val="28"/>
          <w:szCs w:val="28"/>
          <w:lang w:val="uk-UA"/>
        </w:rPr>
        <w:t xml:space="preserve">. </w:t>
      </w:r>
      <w:r w:rsidRPr="009E0FD8">
        <w:rPr>
          <w:sz w:val="28"/>
          <w:szCs w:val="28"/>
        </w:rPr>
        <w:t>Судовий</w:t>
      </w:r>
      <w:r w:rsidRPr="009E0FD8">
        <w:rPr>
          <w:sz w:val="28"/>
          <w:szCs w:val="28"/>
          <w:lang w:val="uk-UA"/>
        </w:rPr>
        <w:t xml:space="preserve"> </w:t>
      </w:r>
      <w:r w:rsidRPr="009E0FD8">
        <w:rPr>
          <w:sz w:val="28"/>
          <w:szCs w:val="28"/>
        </w:rPr>
        <w:t>захист прав людини</w:t>
      </w:r>
      <w:r w:rsidRPr="009E0FD8">
        <w:rPr>
          <w:sz w:val="28"/>
          <w:szCs w:val="28"/>
          <w:lang w:val="uk-UA"/>
        </w:rPr>
        <w:t xml:space="preserve">: </w:t>
      </w:r>
      <w:r w:rsidRPr="009E0FD8">
        <w:rPr>
          <w:sz w:val="28"/>
          <w:szCs w:val="28"/>
        </w:rPr>
        <w:t>Практика Європейського суду з прав людини</w:t>
      </w:r>
      <w:r w:rsidRPr="009E0FD8">
        <w:rPr>
          <w:sz w:val="28"/>
          <w:szCs w:val="28"/>
          <w:lang w:val="uk-UA"/>
        </w:rPr>
        <w:t xml:space="preserve"> </w:t>
      </w:r>
      <w:r w:rsidRPr="009E0FD8">
        <w:rPr>
          <w:sz w:val="28"/>
          <w:szCs w:val="28"/>
        </w:rPr>
        <w:t>у</w:t>
      </w:r>
      <w:r w:rsidRPr="009E0FD8">
        <w:rPr>
          <w:sz w:val="28"/>
          <w:szCs w:val="28"/>
          <w:lang w:val="uk-UA"/>
        </w:rPr>
        <w:t xml:space="preserve"> </w:t>
      </w:r>
      <w:r w:rsidRPr="009E0FD8">
        <w:rPr>
          <w:sz w:val="28"/>
          <w:szCs w:val="28"/>
        </w:rPr>
        <w:t>контексті</w:t>
      </w:r>
      <w:r w:rsidRPr="009E0FD8">
        <w:rPr>
          <w:sz w:val="28"/>
          <w:szCs w:val="28"/>
          <w:lang w:val="uk-UA"/>
        </w:rPr>
        <w:t xml:space="preserve"> </w:t>
      </w:r>
      <w:r w:rsidRPr="009E0FD8">
        <w:rPr>
          <w:sz w:val="28"/>
          <w:szCs w:val="28"/>
        </w:rPr>
        <w:t>західної</w:t>
      </w:r>
      <w:r w:rsidRPr="009E0FD8">
        <w:rPr>
          <w:sz w:val="28"/>
          <w:szCs w:val="28"/>
          <w:lang w:val="uk-UA"/>
        </w:rPr>
        <w:t xml:space="preserve"> </w:t>
      </w:r>
      <w:r w:rsidRPr="009E0FD8">
        <w:rPr>
          <w:sz w:val="28"/>
          <w:szCs w:val="28"/>
        </w:rPr>
        <w:t>правової</w:t>
      </w:r>
      <w:r w:rsidRPr="009E0FD8">
        <w:rPr>
          <w:sz w:val="28"/>
          <w:szCs w:val="28"/>
          <w:lang w:val="uk-UA"/>
        </w:rPr>
        <w:t xml:space="preserve"> </w:t>
      </w:r>
      <w:r w:rsidRPr="009E0FD8">
        <w:rPr>
          <w:sz w:val="28"/>
          <w:szCs w:val="28"/>
        </w:rPr>
        <w:t>традиції</w:t>
      </w:r>
      <w:r w:rsidRPr="009E0FD8">
        <w:rPr>
          <w:sz w:val="28"/>
          <w:szCs w:val="28"/>
          <w:lang w:val="uk-UA"/>
        </w:rPr>
        <w:t xml:space="preserve">. Київ: </w:t>
      </w:r>
      <w:r w:rsidRPr="009E0FD8">
        <w:rPr>
          <w:sz w:val="28"/>
          <w:szCs w:val="28"/>
        </w:rPr>
        <w:t>Реферат</w:t>
      </w:r>
      <w:r w:rsidRPr="009E0FD8">
        <w:rPr>
          <w:sz w:val="28"/>
          <w:szCs w:val="28"/>
          <w:lang w:val="uk-UA"/>
        </w:rPr>
        <w:t xml:space="preserve">, 2010. 848 </w:t>
      </w:r>
      <w:proofErr w:type="gramStart"/>
      <w:r w:rsidRPr="009E0FD8">
        <w:rPr>
          <w:sz w:val="28"/>
          <w:szCs w:val="28"/>
          <w:lang w:val="uk-UA"/>
        </w:rPr>
        <w:t>с</w:t>
      </w:r>
      <w:proofErr w:type="gramEnd"/>
      <w:r w:rsidRPr="009E0FD8">
        <w:rPr>
          <w:sz w:val="28"/>
          <w:szCs w:val="28"/>
          <w:lang w:val="uk-UA"/>
        </w:rPr>
        <w:t>.</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rPr>
      </w:pPr>
      <w:r w:rsidRPr="009E0FD8">
        <w:rPr>
          <w:sz w:val="28"/>
          <w:szCs w:val="28"/>
        </w:rPr>
        <w:t>Бернам У</w:t>
      </w:r>
      <w:r w:rsidRPr="009E0FD8">
        <w:rPr>
          <w:sz w:val="28"/>
          <w:szCs w:val="28"/>
          <w:lang w:val="uk-UA"/>
        </w:rPr>
        <w:t xml:space="preserve">. </w:t>
      </w:r>
      <w:r w:rsidRPr="009E0FD8">
        <w:rPr>
          <w:sz w:val="28"/>
          <w:szCs w:val="28"/>
        </w:rPr>
        <w:t>Правовая система Соединенных Штатов Америки</w:t>
      </w:r>
      <w:r w:rsidRPr="009E0FD8">
        <w:rPr>
          <w:sz w:val="28"/>
          <w:szCs w:val="28"/>
          <w:lang w:val="uk-UA"/>
        </w:rPr>
        <w:t xml:space="preserve">. </w:t>
      </w:r>
      <w:r w:rsidRPr="009E0FD8">
        <w:rPr>
          <w:sz w:val="28"/>
          <w:szCs w:val="28"/>
        </w:rPr>
        <w:t>М</w:t>
      </w:r>
      <w:r w:rsidRPr="009E0FD8">
        <w:rPr>
          <w:sz w:val="28"/>
          <w:szCs w:val="28"/>
          <w:lang w:val="uk-UA"/>
        </w:rPr>
        <w:t xml:space="preserve">.: </w:t>
      </w:r>
      <w:r w:rsidRPr="009E0FD8">
        <w:rPr>
          <w:sz w:val="28"/>
          <w:szCs w:val="28"/>
        </w:rPr>
        <w:t xml:space="preserve">Новая юстиция,2006. </w:t>
      </w:r>
      <w:r w:rsidRPr="009E0FD8">
        <w:rPr>
          <w:sz w:val="28"/>
          <w:szCs w:val="28"/>
          <w:lang w:val="uk-UA"/>
        </w:rPr>
        <w:t xml:space="preserve">1216 </w:t>
      </w:r>
      <w:proofErr w:type="gramStart"/>
      <w:r w:rsidRPr="009E0FD8">
        <w:rPr>
          <w:sz w:val="28"/>
          <w:szCs w:val="28"/>
          <w:lang w:val="uk-UA"/>
        </w:rPr>
        <w:t>с</w:t>
      </w:r>
      <w:proofErr w:type="gramEnd"/>
      <w:r w:rsidRPr="009E0FD8">
        <w:rPr>
          <w:sz w:val="28"/>
          <w:szCs w:val="28"/>
          <w:lang w:val="uk-UA"/>
        </w:rPr>
        <w:t>.</w:t>
      </w:r>
    </w:p>
    <w:p w:rsidR="00B64F99" w:rsidRPr="009E0FD8" w:rsidRDefault="00B64F99" w:rsidP="00B64F99">
      <w:pPr>
        <w:pStyle w:val="a4"/>
        <w:numPr>
          <w:ilvl w:val="0"/>
          <w:numId w:val="18"/>
        </w:numPr>
        <w:spacing w:before="0" w:beforeAutospacing="0" w:after="0" w:afterAutospacing="0" w:line="360" w:lineRule="auto"/>
        <w:ind w:left="142" w:hanging="142"/>
        <w:jc w:val="both"/>
        <w:rPr>
          <w:sz w:val="28"/>
          <w:szCs w:val="28"/>
          <w:lang w:val="uk-UA"/>
        </w:rPr>
      </w:pPr>
      <w:r w:rsidRPr="009E0FD8">
        <w:rPr>
          <w:sz w:val="28"/>
          <w:szCs w:val="28"/>
          <w:lang w:val="uk-UA"/>
        </w:rPr>
        <w:lastRenderedPageBreak/>
        <w:t xml:space="preserve">Рішення Європейського суду з прав людини від 12 червня 2008 р. у справі </w:t>
      </w:r>
      <w:r w:rsidRPr="009E0FD8">
        <w:rPr>
          <w:sz w:val="28"/>
          <w:szCs w:val="28"/>
        </w:rPr>
        <w:t>"Сандерс</w:t>
      </w:r>
      <w:r w:rsidRPr="009E0FD8">
        <w:rPr>
          <w:sz w:val="28"/>
          <w:szCs w:val="28"/>
          <w:lang w:val="uk-UA"/>
        </w:rPr>
        <w:t xml:space="preserve"> </w:t>
      </w:r>
      <w:r w:rsidRPr="009E0FD8">
        <w:rPr>
          <w:sz w:val="28"/>
          <w:szCs w:val="28"/>
        </w:rPr>
        <w:t>протии</w:t>
      </w:r>
      <w:r w:rsidRPr="009E0FD8">
        <w:rPr>
          <w:sz w:val="28"/>
          <w:szCs w:val="28"/>
          <w:lang w:val="uk-UA"/>
        </w:rPr>
        <w:t xml:space="preserve"> </w:t>
      </w:r>
      <w:r w:rsidRPr="009E0FD8">
        <w:rPr>
          <w:sz w:val="28"/>
          <w:szCs w:val="28"/>
        </w:rPr>
        <w:t>Сполученого</w:t>
      </w:r>
      <w:r w:rsidRPr="009E0FD8">
        <w:rPr>
          <w:sz w:val="28"/>
          <w:szCs w:val="28"/>
          <w:lang w:val="uk-UA"/>
        </w:rPr>
        <w:t xml:space="preserve"> </w:t>
      </w:r>
      <w:r w:rsidRPr="009E0FD8">
        <w:rPr>
          <w:sz w:val="28"/>
          <w:szCs w:val="28"/>
        </w:rPr>
        <w:t>Королівства"</w:t>
      </w:r>
      <w:r w:rsidRPr="009E0FD8">
        <w:rPr>
          <w:sz w:val="28"/>
          <w:szCs w:val="28"/>
          <w:lang w:val="uk-UA"/>
        </w:rPr>
        <w:t xml:space="preserve"> </w:t>
      </w:r>
      <w:r w:rsidRPr="009E0FD8">
        <w:rPr>
          <w:sz w:val="28"/>
          <w:szCs w:val="28"/>
        </w:rPr>
        <w:t>URL</w:t>
      </w:r>
      <w:r w:rsidRPr="009E0FD8">
        <w:rPr>
          <w:sz w:val="28"/>
          <w:szCs w:val="28"/>
          <w:lang w:val="uk-UA"/>
        </w:rPr>
        <w:t xml:space="preserve">: </w:t>
      </w:r>
      <w:hyperlink r:id="rId69" w:history="1">
        <w:r w:rsidRPr="009E0FD8">
          <w:rPr>
            <w:rStyle w:val="a5"/>
            <w:color w:val="auto"/>
            <w:sz w:val="28"/>
            <w:szCs w:val="28"/>
            <w:u w:val="none"/>
          </w:rPr>
          <w:t>http</w:t>
        </w:r>
        <w:r w:rsidRPr="009E0FD8">
          <w:rPr>
            <w:rStyle w:val="a5"/>
            <w:color w:val="auto"/>
            <w:sz w:val="28"/>
            <w:szCs w:val="28"/>
            <w:u w:val="none"/>
            <w:lang w:val="uk-UA"/>
          </w:rPr>
          <w:t>://</w:t>
        </w:r>
        <w:r w:rsidRPr="009E0FD8">
          <w:rPr>
            <w:rStyle w:val="a5"/>
            <w:color w:val="auto"/>
            <w:sz w:val="28"/>
            <w:szCs w:val="28"/>
            <w:u w:val="none"/>
          </w:rPr>
          <w:t>nsj</w:t>
        </w:r>
        <w:r w:rsidRPr="009E0FD8">
          <w:rPr>
            <w:rStyle w:val="a5"/>
            <w:color w:val="auto"/>
            <w:sz w:val="28"/>
            <w:szCs w:val="28"/>
            <w:u w:val="none"/>
            <w:lang w:val="uk-UA"/>
          </w:rPr>
          <w:t>.</w:t>
        </w:r>
        <w:r w:rsidRPr="009E0FD8">
          <w:rPr>
            <w:rStyle w:val="a5"/>
            <w:color w:val="auto"/>
            <w:sz w:val="28"/>
            <w:szCs w:val="28"/>
            <w:u w:val="none"/>
          </w:rPr>
          <w:t>gov</w:t>
        </w:r>
        <w:r w:rsidRPr="009E0FD8">
          <w:rPr>
            <w:rStyle w:val="a5"/>
            <w:color w:val="auto"/>
            <w:sz w:val="28"/>
            <w:szCs w:val="28"/>
            <w:u w:val="none"/>
            <w:lang w:val="uk-UA"/>
          </w:rPr>
          <w:t>.</w:t>
        </w:r>
        <w:r w:rsidRPr="009E0FD8">
          <w:rPr>
            <w:rStyle w:val="a5"/>
            <w:color w:val="auto"/>
            <w:sz w:val="28"/>
            <w:szCs w:val="28"/>
            <w:u w:val="none"/>
          </w:rPr>
          <w:t>ua</w:t>
        </w:r>
        <w:r w:rsidRPr="009E0FD8">
          <w:rPr>
            <w:rStyle w:val="a5"/>
            <w:color w:val="auto"/>
            <w:sz w:val="28"/>
            <w:szCs w:val="28"/>
            <w:u w:val="none"/>
            <w:lang w:val="uk-UA"/>
          </w:rPr>
          <w:t>/</w:t>
        </w:r>
        <w:r w:rsidRPr="009E0FD8">
          <w:rPr>
            <w:rStyle w:val="a5"/>
            <w:color w:val="auto"/>
            <w:sz w:val="28"/>
            <w:szCs w:val="28"/>
            <w:u w:val="none"/>
          </w:rPr>
          <w:t>files</w:t>
        </w:r>
        <w:r w:rsidRPr="009E0FD8">
          <w:rPr>
            <w:rStyle w:val="a5"/>
            <w:color w:val="auto"/>
            <w:sz w:val="28"/>
            <w:szCs w:val="28"/>
            <w:u w:val="none"/>
            <w:lang w:val="uk-UA"/>
          </w:rPr>
          <w:t>/ 1510760705%</w:t>
        </w:r>
        <w:r w:rsidRPr="009E0FD8">
          <w:rPr>
            <w:rStyle w:val="a5"/>
            <w:color w:val="auto"/>
            <w:sz w:val="28"/>
            <w:szCs w:val="28"/>
            <w:u w:val="none"/>
          </w:rPr>
          <w:t>D</w:t>
        </w:r>
        <w:r w:rsidRPr="009E0FD8">
          <w:rPr>
            <w:rStyle w:val="a5"/>
            <w:color w:val="auto"/>
            <w:sz w:val="28"/>
            <w:szCs w:val="28"/>
            <w:u w:val="none"/>
            <w:lang w:val="uk-UA"/>
          </w:rPr>
          <w:t>0%97%</w:t>
        </w:r>
        <w:r w:rsidRPr="009E0FD8">
          <w:rPr>
            <w:rStyle w:val="a5"/>
            <w:color w:val="auto"/>
            <w:sz w:val="28"/>
            <w:szCs w:val="28"/>
            <w:u w:val="none"/>
          </w:rPr>
          <w:t>D</w:t>
        </w:r>
        <w:r w:rsidRPr="009E0FD8">
          <w:rPr>
            <w:rStyle w:val="a5"/>
            <w:color w:val="auto"/>
            <w:sz w:val="28"/>
            <w:szCs w:val="28"/>
            <w:u w:val="none"/>
            <w:lang w:val="uk-UA"/>
          </w:rPr>
          <w:t>0%</w:t>
        </w:r>
        <w:r w:rsidRPr="009E0FD8">
          <w:rPr>
            <w:rStyle w:val="a5"/>
            <w:color w:val="auto"/>
            <w:sz w:val="28"/>
            <w:szCs w:val="28"/>
            <w:u w:val="none"/>
          </w:rPr>
          <w:t>....D</w:t>
        </w:r>
        <w:r w:rsidRPr="009E0FD8">
          <w:rPr>
            <w:rStyle w:val="a5"/>
            <w:color w:val="auto"/>
            <w:sz w:val="28"/>
            <w:szCs w:val="28"/>
            <w:u w:val="none"/>
            <w:lang w:val="uk-UA"/>
          </w:rPr>
          <w:t>0%</w:t>
        </w:r>
        <w:r w:rsidRPr="009E0FD8">
          <w:rPr>
            <w:rStyle w:val="a5"/>
            <w:color w:val="auto"/>
            <w:sz w:val="28"/>
            <w:szCs w:val="28"/>
            <w:u w:val="none"/>
          </w:rPr>
          <w:t>B</w:t>
        </w:r>
        <w:r w:rsidRPr="009E0FD8">
          <w:rPr>
            <w:rStyle w:val="a5"/>
            <w:color w:val="auto"/>
            <w:sz w:val="28"/>
            <w:szCs w:val="28"/>
            <w:u w:val="none"/>
            <w:lang w:val="uk-UA"/>
          </w:rPr>
          <w:t>4.</w:t>
        </w:r>
        <w:r w:rsidRPr="009E0FD8">
          <w:rPr>
            <w:rStyle w:val="a5"/>
            <w:color w:val="auto"/>
            <w:sz w:val="28"/>
            <w:szCs w:val="28"/>
            <w:u w:val="none"/>
          </w:rPr>
          <w:t>pdf</w:t>
        </w:r>
      </w:hyperlink>
      <w:r w:rsidRPr="009E0FD8">
        <w:rPr>
          <w:sz w:val="28"/>
          <w:szCs w:val="28"/>
          <w:lang w:val="uk-UA"/>
        </w:rPr>
        <w:t xml:space="preserve"> (дата звернення: 11.12.19).</w:t>
      </w:r>
    </w:p>
    <w:p w:rsidR="00C9487B" w:rsidRDefault="00C9487B" w:rsidP="0080310F">
      <w:pPr>
        <w:spacing w:after="0" w:line="360" w:lineRule="auto"/>
        <w:ind w:firstLine="567"/>
        <w:jc w:val="both"/>
        <w:rPr>
          <w:rFonts w:ascii="Times New Roman" w:hAnsi="Times New Roman" w:cs="Times New Roman"/>
          <w:sz w:val="28"/>
          <w:szCs w:val="28"/>
          <w:lang w:val="uk-UA"/>
        </w:rPr>
      </w:pPr>
    </w:p>
    <w:sectPr w:rsidR="00C9487B" w:rsidSect="0041462B">
      <w:headerReference w:type="default" r:id="rId70"/>
      <w:pgSz w:w="11906" w:h="16838"/>
      <w:pgMar w:top="1134" w:right="567" w:bottom="1134"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6D3" w:rsidRDefault="008E56D3" w:rsidP="00232571">
      <w:pPr>
        <w:spacing w:after="0" w:line="240" w:lineRule="auto"/>
      </w:pPr>
      <w:r>
        <w:separator/>
      </w:r>
    </w:p>
  </w:endnote>
  <w:endnote w:type="continuationSeparator" w:id="0">
    <w:p w:rsidR="008E56D3" w:rsidRDefault="008E56D3" w:rsidP="002325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6D3" w:rsidRDefault="008E56D3" w:rsidP="00232571">
      <w:pPr>
        <w:spacing w:after="0" w:line="240" w:lineRule="auto"/>
      </w:pPr>
      <w:r>
        <w:separator/>
      </w:r>
    </w:p>
  </w:footnote>
  <w:footnote w:type="continuationSeparator" w:id="0">
    <w:p w:rsidR="008E56D3" w:rsidRDefault="008E56D3" w:rsidP="002325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1148690"/>
      <w:docPartObj>
        <w:docPartGallery w:val="Page Numbers (Top of Page)"/>
        <w:docPartUnique/>
      </w:docPartObj>
    </w:sdtPr>
    <w:sdtContent>
      <w:p w:rsidR="00B64F99" w:rsidRDefault="00E93795">
        <w:pPr>
          <w:pStyle w:val="a8"/>
          <w:jc w:val="right"/>
        </w:pPr>
        <w:fldSimple w:instr=" PAGE   \* MERGEFORMAT ">
          <w:r w:rsidR="008B1929">
            <w:rPr>
              <w:noProof/>
            </w:rPr>
            <w:t>91</w:t>
          </w:r>
        </w:fldSimple>
      </w:p>
    </w:sdtContent>
  </w:sdt>
  <w:p w:rsidR="00B64F99" w:rsidRDefault="00B64F9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2FD9"/>
    <w:multiLevelType w:val="hybridMultilevel"/>
    <w:tmpl w:val="DD06C7D2"/>
    <w:lvl w:ilvl="0" w:tplc="04190001">
      <w:start w:val="1"/>
      <w:numFmt w:val="bullet"/>
      <w:lvlText w:val=""/>
      <w:lvlJc w:val="left"/>
      <w:pPr>
        <w:ind w:left="1429" w:hanging="360"/>
      </w:pPr>
      <w:rPr>
        <w:rFonts w:ascii="Symbol" w:hAnsi="Symbol"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735FA5"/>
    <w:multiLevelType w:val="hybridMultilevel"/>
    <w:tmpl w:val="52AE507C"/>
    <w:lvl w:ilvl="0" w:tplc="FFEA7A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03328"/>
    <w:multiLevelType w:val="hybridMultilevel"/>
    <w:tmpl w:val="C644BE94"/>
    <w:lvl w:ilvl="0" w:tplc="8520C4A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400263"/>
    <w:multiLevelType w:val="hybridMultilevel"/>
    <w:tmpl w:val="859ADF36"/>
    <w:lvl w:ilvl="0" w:tplc="39F616B6">
      <w:start w:val="25"/>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3E25865"/>
    <w:multiLevelType w:val="hybridMultilevel"/>
    <w:tmpl w:val="AFF835D2"/>
    <w:lvl w:ilvl="0" w:tplc="04190005">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5">
    <w:nsid w:val="25851C26"/>
    <w:multiLevelType w:val="hybridMultilevel"/>
    <w:tmpl w:val="13EA3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041709"/>
    <w:multiLevelType w:val="hybridMultilevel"/>
    <w:tmpl w:val="F204063E"/>
    <w:lvl w:ilvl="0" w:tplc="DD46581A">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4C0319"/>
    <w:multiLevelType w:val="multilevel"/>
    <w:tmpl w:val="F81AB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78522F"/>
    <w:multiLevelType w:val="hybridMultilevel"/>
    <w:tmpl w:val="4A8441C0"/>
    <w:lvl w:ilvl="0" w:tplc="BF440C60">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40263547"/>
    <w:multiLevelType w:val="hybridMultilevel"/>
    <w:tmpl w:val="5106E4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2AF720C"/>
    <w:multiLevelType w:val="multilevel"/>
    <w:tmpl w:val="60C4C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371375"/>
    <w:multiLevelType w:val="hybridMultilevel"/>
    <w:tmpl w:val="52AE507C"/>
    <w:lvl w:ilvl="0" w:tplc="FFEA7A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D06F81"/>
    <w:multiLevelType w:val="hybridMultilevel"/>
    <w:tmpl w:val="6A9C3D78"/>
    <w:lvl w:ilvl="0" w:tplc="AAE6CA74">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EA55EE"/>
    <w:multiLevelType w:val="hybridMultilevel"/>
    <w:tmpl w:val="2B4C6D0C"/>
    <w:lvl w:ilvl="0" w:tplc="04190001">
      <w:start w:val="1"/>
      <w:numFmt w:val="bullet"/>
      <w:lvlText w:val=""/>
      <w:lvlJc w:val="left"/>
      <w:pPr>
        <w:ind w:left="1429" w:hanging="360"/>
      </w:pPr>
      <w:rPr>
        <w:rFonts w:ascii="Symbol" w:hAnsi="Symbol" w:hint="default"/>
      </w:rPr>
    </w:lvl>
    <w:lvl w:ilvl="1" w:tplc="BF34B006">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FEE2440"/>
    <w:multiLevelType w:val="multilevel"/>
    <w:tmpl w:val="0AEC3F4C"/>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50970219"/>
    <w:multiLevelType w:val="hybridMultilevel"/>
    <w:tmpl w:val="F61ADDFC"/>
    <w:lvl w:ilvl="0" w:tplc="BDAC241C">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A22105"/>
    <w:multiLevelType w:val="multilevel"/>
    <w:tmpl w:val="E258F84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8BE0787"/>
    <w:multiLevelType w:val="hybridMultilevel"/>
    <w:tmpl w:val="D10E8D3C"/>
    <w:lvl w:ilvl="0" w:tplc="0419000B">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18">
    <w:nsid w:val="68C801A4"/>
    <w:multiLevelType w:val="hybridMultilevel"/>
    <w:tmpl w:val="4D088956"/>
    <w:lvl w:ilvl="0" w:tplc="0419000D">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19">
    <w:nsid w:val="6A2D04C3"/>
    <w:multiLevelType w:val="hybridMultilevel"/>
    <w:tmpl w:val="DE5C1AF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CE9628B"/>
    <w:multiLevelType w:val="multilevel"/>
    <w:tmpl w:val="0AEC3F4C"/>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6E3778CE"/>
    <w:multiLevelType w:val="hybridMultilevel"/>
    <w:tmpl w:val="87BCB5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EAC7FD6"/>
    <w:multiLevelType w:val="hybridMultilevel"/>
    <w:tmpl w:val="1AD2635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nsid w:val="76E21492"/>
    <w:multiLevelType w:val="hybridMultilevel"/>
    <w:tmpl w:val="D7383848"/>
    <w:lvl w:ilvl="0" w:tplc="BF440C60">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5"/>
  </w:num>
  <w:num w:numId="2">
    <w:abstractNumId w:val="6"/>
  </w:num>
  <w:num w:numId="3">
    <w:abstractNumId w:val="12"/>
  </w:num>
  <w:num w:numId="4">
    <w:abstractNumId w:val="14"/>
  </w:num>
  <w:num w:numId="5">
    <w:abstractNumId w:val="9"/>
  </w:num>
  <w:num w:numId="6">
    <w:abstractNumId w:val="23"/>
  </w:num>
  <w:num w:numId="7">
    <w:abstractNumId w:val="5"/>
  </w:num>
  <w:num w:numId="8">
    <w:abstractNumId w:val="19"/>
  </w:num>
  <w:num w:numId="9">
    <w:abstractNumId w:val="20"/>
  </w:num>
  <w:num w:numId="10">
    <w:abstractNumId w:val="17"/>
  </w:num>
  <w:num w:numId="11">
    <w:abstractNumId w:val="18"/>
  </w:num>
  <w:num w:numId="12">
    <w:abstractNumId w:val="10"/>
  </w:num>
  <w:num w:numId="13">
    <w:abstractNumId w:val="7"/>
  </w:num>
  <w:num w:numId="14">
    <w:abstractNumId w:val="4"/>
  </w:num>
  <w:num w:numId="15">
    <w:abstractNumId w:val="13"/>
  </w:num>
  <w:num w:numId="16">
    <w:abstractNumId w:val="0"/>
  </w:num>
  <w:num w:numId="17">
    <w:abstractNumId w:val="8"/>
  </w:num>
  <w:num w:numId="18">
    <w:abstractNumId w:val="11"/>
  </w:num>
  <w:num w:numId="19">
    <w:abstractNumId w:val="2"/>
  </w:num>
  <w:num w:numId="20">
    <w:abstractNumId w:val="1"/>
  </w:num>
  <w:num w:numId="21">
    <w:abstractNumId w:val="3"/>
  </w:num>
  <w:num w:numId="22">
    <w:abstractNumId w:val="21"/>
  </w:num>
  <w:num w:numId="23">
    <w:abstractNumId w:val="22"/>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
  <w:rsids>
    <w:rsidRoot w:val="007172FD"/>
    <w:rsid w:val="00001778"/>
    <w:rsid w:val="00002CF3"/>
    <w:rsid w:val="00005847"/>
    <w:rsid w:val="0001136A"/>
    <w:rsid w:val="000203BD"/>
    <w:rsid w:val="00034410"/>
    <w:rsid w:val="00036BDB"/>
    <w:rsid w:val="00043B9B"/>
    <w:rsid w:val="00044224"/>
    <w:rsid w:val="00046F70"/>
    <w:rsid w:val="00054893"/>
    <w:rsid w:val="00060E33"/>
    <w:rsid w:val="00065E17"/>
    <w:rsid w:val="0007590E"/>
    <w:rsid w:val="000836ED"/>
    <w:rsid w:val="0009644B"/>
    <w:rsid w:val="00097456"/>
    <w:rsid w:val="000B1DA0"/>
    <w:rsid w:val="000C1DBA"/>
    <w:rsid w:val="000D3488"/>
    <w:rsid w:val="00100019"/>
    <w:rsid w:val="00110705"/>
    <w:rsid w:val="00116020"/>
    <w:rsid w:val="00125BE4"/>
    <w:rsid w:val="00130011"/>
    <w:rsid w:val="00130C4C"/>
    <w:rsid w:val="00131A48"/>
    <w:rsid w:val="00133518"/>
    <w:rsid w:val="0014030B"/>
    <w:rsid w:val="00144238"/>
    <w:rsid w:val="00165FDA"/>
    <w:rsid w:val="001759E6"/>
    <w:rsid w:val="00176290"/>
    <w:rsid w:val="00180638"/>
    <w:rsid w:val="00183F88"/>
    <w:rsid w:val="0019335A"/>
    <w:rsid w:val="0019540C"/>
    <w:rsid w:val="001B0B80"/>
    <w:rsid w:val="001B156B"/>
    <w:rsid w:val="001B621C"/>
    <w:rsid w:val="001B6A2F"/>
    <w:rsid w:val="001C5593"/>
    <w:rsid w:val="001D18DB"/>
    <w:rsid w:val="001E38AC"/>
    <w:rsid w:val="001F79C0"/>
    <w:rsid w:val="00200B01"/>
    <w:rsid w:val="002036C0"/>
    <w:rsid w:val="00213053"/>
    <w:rsid w:val="00231741"/>
    <w:rsid w:val="00232571"/>
    <w:rsid w:val="002420F8"/>
    <w:rsid w:val="00251C25"/>
    <w:rsid w:val="0025547F"/>
    <w:rsid w:val="00257B14"/>
    <w:rsid w:val="00261F56"/>
    <w:rsid w:val="00262ED8"/>
    <w:rsid w:val="002749B0"/>
    <w:rsid w:val="002800DB"/>
    <w:rsid w:val="00280D1A"/>
    <w:rsid w:val="00284021"/>
    <w:rsid w:val="002938BD"/>
    <w:rsid w:val="002A27CC"/>
    <w:rsid w:val="002B5585"/>
    <w:rsid w:val="002C0B60"/>
    <w:rsid w:val="002C2438"/>
    <w:rsid w:val="002C295D"/>
    <w:rsid w:val="002D6D43"/>
    <w:rsid w:val="002E19EC"/>
    <w:rsid w:val="002F5DA8"/>
    <w:rsid w:val="002F5EF9"/>
    <w:rsid w:val="002F64F1"/>
    <w:rsid w:val="00300B96"/>
    <w:rsid w:val="003057CD"/>
    <w:rsid w:val="00306416"/>
    <w:rsid w:val="003149DF"/>
    <w:rsid w:val="003159CD"/>
    <w:rsid w:val="00317801"/>
    <w:rsid w:val="00322162"/>
    <w:rsid w:val="00322513"/>
    <w:rsid w:val="00323E14"/>
    <w:rsid w:val="00327E8E"/>
    <w:rsid w:val="003301D7"/>
    <w:rsid w:val="0033267D"/>
    <w:rsid w:val="00336716"/>
    <w:rsid w:val="00352943"/>
    <w:rsid w:val="00355303"/>
    <w:rsid w:val="00375EFF"/>
    <w:rsid w:val="003825D6"/>
    <w:rsid w:val="00390F35"/>
    <w:rsid w:val="003946F8"/>
    <w:rsid w:val="00394B0A"/>
    <w:rsid w:val="00395D68"/>
    <w:rsid w:val="00397908"/>
    <w:rsid w:val="003A2F0B"/>
    <w:rsid w:val="003A3480"/>
    <w:rsid w:val="003B3CB5"/>
    <w:rsid w:val="003B3DBC"/>
    <w:rsid w:val="003C171B"/>
    <w:rsid w:val="003C4213"/>
    <w:rsid w:val="003C7F0F"/>
    <w:rsid w:val="003E1D52"/>
    <w:rsid w:val="003E2CB9"/>
    <w:rsid w:val="003E39E2"/>
    <w:rsid w:val="003E4B6C"/>
    <w:rsid w:val="003E6101"/>
    <w:rsid w:val="003E6658"/>
    <w:rsid w:val="003F1478"/>
    <w:rsid w:val="003F2808"/>
    <w:rsid w:val="003F357E"/>
    <w:rsid w:val="003F3990"/>
    <w:rsid w:val="0041462B"/>
    <w:rsid w:val="00414ED7"/>
    <w:rsid w:val="004227AE"/>
    <w:rsid w:val="004346FE"/>
    <w:rsid w:val="00442323"/>
    <w:rsid w:val="004430E8"/>
    <w:rsid w:val="00453DD7"/>
    <w:rsid w:val="0046370F"/>
    <w:rsid w:val="00491EC4"/>
    <w:rsid w:val="004A50F2"/>
    <w:rsid w:val="004A5AE0"/>
    <w:rsid w:val="004A5FDD"/>
    <w:rsid w:val="004A67FA"/>
    <w:rsid w:val="004B1FBD"/>
    <w:rsid w:val="004B2E1E"/>
    <w:rsid w:val="004B6D2C"/>
    <w:rsid w:val="004C4FBF"/>
    <w:rsid w:val="004C5AAF"/>
    <w:rsid w:val="004D670A"/>
    <w:rsid w:val="004F33B4"/>
    <w:rsid w:val="004F5987"/>
    <w:rsid w:val="00500DA3"/>
    <w:rsid w:val="005068D0"/>
    <w:rsid w:val="00515197"/>
    <w:rsid w:val="00522088"/>
    <w:rsid w:val="00524E69"/>
    <w:rsid w:val="00526890"/>
    <w:rsid w:val="00544E15"/>
    <w:rsid w:val="00546242"/>
    <w:rsid w:val="005500CF"/>
    <w:rsid w:val="005534D2"/>
    <w:rsid w:val="00553E90"/>
    <w:rsid w:val="00557EBF"/>
    <w:rsid w:val="0056006D"/>
    <w:rsid w:val="00560980"/>
    <w:rsid w:val="00565831"/>
    <w:rsid w:val="005665C8"/>
    <w:rsid w:val="0057364E"/>
    <w:rsid w:val="00590C43"/>
    <w:rsid w:val="005916B1"/>
    <w:rsid w:val="00591E71"/>
    <w:rsid w:val="005A0754"/>
    <w:rsid w:val="005A1AE3"/>
    <w:rsid w:val="005A7564"/>
    <w:rsid w:val="005B14FE"/>
    <w:rsid w:val="005B788D"/>
    <w:rsid w:val="005C0651"/>
    <w:rsid w:val="005D3AAC"/>
    <w:rsid w:val="005D3F88"/>
    <w:rsid w:val="005D40BC"/>
    <w:rsid w:val="005D43B8"/>
    <w:rsid w:val="005F379F"/>
    <w:rsid w:val="00610740"/>
    <w:rsid w:val="00620509"/>
    <w:rsid w:val="00626930"/>
    <w:rsid w:val="0064078F"/>
    <w:rsid w:val="00650A9E"/>
    <w:rsid w:val="00651986"/>
    <w:rsid w:val="0066330B"/>
    <w:rsid w:val="00663390"/>
    <w:rsid w:val="00666A09"/>
    <w:rsid w:val="00667275"/>
    <w:rsid w:val="00672467"/>
    <w:rsid w:val="0068670E"/>
    <w:rsid w:val="006868AB"/>
    <w:rsid w:val="00687348"/>
    <w:rsid w:val="0068754B"/>
    <w:rsid w:val="006902B2"/>
    <w:rsid w:val="00691FF2"/>
    <w:rsid w:val="00692867"/>
    <w:rsid w:val="006A1173"/>
    <w:rsid w:val="006A27EC"/>
    <w:rsid w:val="006A398B"/>
    <w:rsid w:val="006A5E72"/>
    <w:rsid w:val="006B4EDD"/>
    <w:rsid w:val="006B5A3B"/>
    <w:rsid w:val="006B7E96"/>
    <w:rsid w:val="006D24D6"/>
    <w:rsid w:val="006D5419"/>
    <w:rsid w:val="006D79D4"/>
    <w:rsid w:val="006E04C4"/>
    <w:rsid w:val="006F271A"/>
    <w:rsid w:val="006F6289"/>
    <w:rsid w:val="00700ED1"/>
    <w:rsid w:val="0071127D"/>
    <w:rsid w:val="007132D2"/>
    <w:rsid w:val="00715B70"/>
    <w:rsid w:val="007172FD"/>
    <w:rsid w:val="0073687C"/>
    <w:rsid w:val="00745C32"/>
    <w:rsid w:val="00747086"/>
    <w:rsid w:val="00756DE7"/>
    <w:rsid w:val="0076255F"/>
    <w:rsid w:val="00775C00"/>
    <w:rsid w:val="00792C8F"/>
    <w:rsid w:val="007B0124"/>
    <w:rsid w:val="007C1904"/>
    <w:rsid w:val="007C28AE"/>
    <w:rsid w:val="007C2E10"/>
    <w:rsid w:val="007C3916"/>
    <w:rsid w:val="007D122B"/>
    <w:rsid w:val="007D3118"/>
    <w:rsid w:val="007E2743"/>
    <w:rsid w:val="007E46D3"/>
    <w:rsid w:val="007F0950"/>
    <w:rsid w:val="007F7DB4"/>
    <w:rsid w:val="0080310F"/>
    <w:rsid w:val="00817AC3"/>
    <w:rsid w:val="00822A44"/>
    <w:rsid w:val="00833B31"/>
    <w:rsid w:val="00833BCE"/>
    <w:rsid w:val="00836C08"/>
    <w:rsid w:val="008404BB"/>
    <w:rsid w:val="00850A2D"/>
    <w:rsid w:val="00853C05"/>
    <w:rsid w:val="00857E39"/>
    <w:rsid w:val="0086653B"/>
    <w:rsid w:val="00880080"/>
    <w:rsid w:val="00883B00"/>
    <w:rsid w:val="008B1929"/>
    <w:rsid w:val="008B2C5F"/>
    <w:rsid w:val="008B4DA3"/>
    <w:rsid w:val="008C08BD"/>
    <w:rsid w:val="008C6C44"/>
    <w:rsid w:val="008C6E03"/>
    <w:rsid w:val="008E3A15"/>
    <w:rsid w:val="008E56D3"/>
    <w:rsid w:val="00901362"/>
    <w:rsid w:val="00903BC6"/>
    <w:rsid w:val="00907ACE"/>
    <w:rsid w:val="00910C88"/>
    <w:rsid w:val="0092068A"/>
    <w:rsid w:val="00921A9E"/>
    <w:rsid w:val="00931B20"/>
    <w:rsid w:val="009326C0"/>
    <w:rsid w:val="009334D0"/>
    <w:rsid w:val="009369DC"/>
    <w:rsid w:val="00937A99"/>
    <w:rsid w:val="00940B72"/>
    <w:rsid w:val="00942806"/>
    <w:rsid w:val="00954574"/>
    <w:rsid w:val="00955692"/>
    <w:rsid w:val="00964F67"/>
    <w:rsid w:val="009656E2"/>
    <w:rsid w:val="009665C7"/>
    <w:rsid w:val="00972D0D"/>
    <w:rsid w:val="009750AD"/>
    <w:rsid w:val="00981BAF"/>
    <w:rsid w:val="00982330"/>
    <w:rsid w:val="0099715E"/>
    <w:rsid w:val="009A52F1"/>
    <w:rsid w:val="009B31B2"/>
    <w:rsid w:val="009C1126"/>
    <w:rsid w:val="009C2B4B"/>
    <w:rsid w:val="009E078D"/>
    <w:rsid w:val="009E3097"/>
    <w:rsid w:val="009E59B4"/>
    <w:rsid w:val="009E5FC1"/>
    <w:rsid w:val="009F1B42"/>
    <w:rsid w:val="009F2478"/>
    <w:rsid w:val="009F3145"/>
    <w:rsid w:val="009F6A9A"/>
    <w:rsid w:val="00A03603"/>
    <w:rsid w:val="00A07065"/>
    <w:rsid w:val="00A07AB3"/>
    <w:rsid w:val="00A11102"/>
    <w:rsid w:val="00A13177"/>
    <w:rsid w:val="00A23061"/>
    <w:rsid w:val="00A34DE8"/>
    <w:rsid w:val="00A42CB3"/>
    <w:rsid w:val="00A46797"/>
    <w:rsid w:val="00A8553E"/>
    <w:rsid w:val="00A95452"/>
    <w:rsid w:val="00A97C9A"/>
    <w:rsid w:val="00AA4B4B"/>
    <w:rsid w:val="00AB337C"/>
    <w:rsid w:val="00AB4602"/>
    <w:rsid w:val="00AB5473"/>
    <w:rsid w:val="00AB78B3"/>
    <w:rsid w:val="00AD5C64"/>
    <w:rsid w:val="00AF0C04"/>
    <w:rsid w:val="00AF22C3"/>
    <w:rsid w:val="00B010D0"/>
    <w:rsid w:val="00B074DA"/>
    <w:rsid w:val="00B07E1F"/>
    <w:rsid w:val="00B14522"/>
    <w:rsid w:val="00B30C9D"/>
    <w:rsid w:val="00B31581"/>
    <w:rsid w:val="00B31E9B"/>
    <w:rsid w:val="00B37FA5"/>
    <w:rsid w:val="00B477B3"/>
    <w:rsid w:val="00B56C59"/>
    <w:rsid w:val="00B63162"/>
    <w:rsid w:val="00B64F99"/>
    <w:rsid w:val="00B74490"/>
    <w:rsid w:val="00B82B4D"/>
    <w:rsid w:val="00B87677"/>
    <w:rsid w:val="00B8796E"/>
    <w:rsid w:val="00B968E9"/>
    <w:rsid w:val="00BA21BD"/>
    <w:rsid w:val="00BA2991"/>
    <w:rsid w:val="00BD602E"/>
    <w:rsid w:val="00BE3709"/>
    <w:rsid w:val="00BE4019"/>
    <w:rsid w:val="00BE4842"/>
    <w:rsid w:val="00BE79B9"/>
    <w:rsid w:val="00BF3C67"/>
    <w:rsid w:val="00BF7DD4"/>
    <w:rsid w:val="00C01086"/>
    <w:rsid w:val="00C0137A"/>
    <w:rsid w:val="00C064F7"/>
    <w:rsid w:val="00C2375B"/>
    <w:rsid w:val="00C443C6"/>
    <w:rsid w:val="00C555DF"/>
    <w:rsid w:val="00C70125"/>
    <w:rsid w:val="00C70934"/>
    <w:rsid w:val="00C77513"/>
    <w:rsid w:val="00C814BD"/>
    <w:rsid w:val="00C87C44"/>
    <w:rsid w:val="00C91D1A"/>
    <w:rsid w:val="00C9487B"/>
    <w:rsid w:val="00CA11DC"/>
    <w:rsid w:val="00CB17A4"/>
    <w:rsid w:val="00CB6622"/>
    <w:rsid w:val="00CC55BE"/>
    <w:rsid w:val="00CD1CC7"/>
    <w:rsid w:val="00CD7017"/>
    <w:rsid w:val="00CD794A"/>
    <w:rsid w:val="00CF6714"/>
    <w:rsid w:val="00D21017"/>
    <w:rsid w:val="00D235B1"/>
    <w:rsid w:val="00D2573F"/>
    <w:rsid w:val="00D26619"/>
    <w:rsid w:val="00D32889"/>
    <w:rsid w:val="00D32B61"/>
    <w:rsid w:val="00D373D9"/>
    <w:rsid w:val="00D42296"/>
    <w:rsid w:val="00D42FDD"/>
    <w:rsid w:val="00D448D0"/>
    <w:rsid w:val="00D47A5A"/>
    <w:rsid w:val="00D5695A"/>
    <w:rsid w:val="00D648E7"/>
    <w:rsid w:val="00D81C69"/>
    <w:rsid w:val="00D849B5"/>
    <w:rsid w:val="00D84F17"/>
    <w:rsid w:val="00D96E89"/>
    <w:rsid w:val="00DD6BCE"/>
    <w:rsid w:val="00DE4EAD"/>
    <w:rsid w:val="00DF02DE"/>
    <w:rsid w:val="00DF3E8C"/>
    <w:rsid w:val="00E01287"/>
    <w:rsid w:val="00E051AE"/>
    <w:rsid w:val="00E06964"/>
    <w:rsid w:val="00E11F05"/>
    <w:rsid w:val="00E158A0"/>
    <w:rsid w:val="00E175C6"/>
    <w:rsid w:val="00E212AD"/>
    <w:rsid w:val="00E3786C"/>
    <w:rsid w:val="00E41356"/>
    <w:rsid w:val="00E559F8"/>
    <w:rsid w:val="00E57967"/>
    <w:rsid w:val="00E75864"/>
    <w:rsid w:val="00E86312"/>
    <w:rsid w:val="00E86AF0"/>
    <w:rsid w:val="00E92356"/>
    <w:rsid w:val="00E93795"/>
    <w:rsid w:val="00EA11D5"/>
    <w:rsid w:val="00EB262E"/>
    <w:rsid w:val="00EB338F"/>
    <w:rsid w:val="00EC0F53"/>
    <w:rsid w:val="00EC14C8"/>
    <w:rsid w:val="00EC22D6"/>
    <w:rsid w:val="00EC4114"/>
    <w:rsid w:val="00EC7E71"/>
    <w:rsid w:val="00ED0FEB"/>
    <w:rsid w:val="00ED1CB4"/>
    <w:rsid w:val="00ED66D7"/>
    <w:rsid w:val="00EE2F50"/>
    <w:rsid w:val="00EE6E1B"/>
    <w:rsid w:val="00EF0688"/>
    <w:rsid w:val="00EF2D9E"/>
    <w:rsid w:val="00EF761F"/>
    <w:rsid w:val="00F102E4"/>
    <w:rsid w:val="00F137AA"/>
    <w:rsid w:val="00F15935"/>
    <w:rsid w:val="00F15F57"/>
    <w:rsid w:val="00F242D5"/>
    <w:rsid w:val="00F453F3"/>
    <w:rsid w:val="00F60BDE"/>
    <w:rsid w:val="00F62B26"/>
    <w:rsid w:val="00F6546A"/>
    <w:rsid w:val="00F67181"/>
    <w:rsid w:val="00F81027"/>
    <w:rsid w:val="00F84BD2"/>
    <w:rsid w:val="00F85777"/>
    <w:rsid w:val="00F85BEE"/>
    <w:rsid w:val="00F85FD0"/>
    <w:rsid w:val="00F86213"/>
    <w:rsid w:val="00F96202"/>
    <w:rsid w:val="00F975E1"/>
    <w:rsid w:val="00F979AC"/>
    <w:rsid w:val="00FA5D80"/>
    <w:rsid w:val="00FB12E5"/>
    <w:rsid w:val="00FB1A6C"/>
    <w:rsid w:val="00FB5FCF"/>
    <w:rsid w:val="00FC4194"/>
    <w:rsid w:val="00FD1E46"/>
    <w:rsid w:val="00FD62AA"/>
    <w:rsid w:val="00FE50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E46"/>
  </w:style>
  <w:style w:type="paragraph" w:styleId="1">
    <w:name w:val="heading 1"/>
    <w:basedOn w:val="a"/>
    <w:link w:val="10"/>
    <w:uiPriority w:val="9"/>
    <w:qFormat/>
    <w:rsid w:val="001954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C948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72FD"/>
    <w:pPr>
      <w:ind w:left="720"/>
      <w:contextualSpacing/>
    </w:pPr>
  </w:style>
  <w:style w:type="paragraph" w:styleId="a4">
    <w:name w:val="Normal (Web)"/>
    <w:basedOn w:val="a"/>
    <w:uiPriority w:val="99"/>
    <w:unhideWhenUsed/>
    <w:rsid w:val="00981BA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453DD7"/>
    <w:rPr>
      <w:color w:val="0000FF"/>
      <w:u w:val="single"/>
    </w:rPr>
  </w:style>
  <w:style w:type="character" w:customStyle="1" w:styleId="10">
    <w:name w:val="Заголовок 1 Знак"/>
    <w:basedOn w:val="a0"/>
    <w:link w:val="1"/>
    <w:uiPriority w:val="9"/>
    <w:rsid w:val="0019540C"/>
    <w:rPr>
      <w:rFonts w:ascii="Times New Roman" w:eastAsia="Times New Roman" w:hAnsi="Times New Roman" w:cs="Times New Roman"/>
      <w:b/>
      <w:bCs/>
      <w:kern w:val="36"/>
      <w:sz w:val="48"/>
      <w:szCs w:val="48"/>
    </w:rPr>
  </w:style>
  <w:style w:type="character" w:styleId="a6">
    <w:name w:val="Emphasis"/>
    <w:basedOn w:val="a0"/>
    <w:uiPriority w:val="20"/>
    <w:qFormat/>
    <w:rsid w:val="0019540C"/>
    <w:rPr>
      <w:i/>
      <w:iCs/>
    </w:rPr>
  </w:style>
  <w:style w:type="character" w:styleId="a7">
    <w:name w:val="Strong"/>
    <w:basedOn w:val="a0"/>
    <w:uiPriority w:val="22"/>
    <w:qFormat/>
    <w:rsid w:val="0019540C"/>
    <w:rPr>
      <w:b/>
      <w:bCs/>
    </w:rPr>
  </w:style>
  <w:style w:type="paragraph" w:styleId="a8">
    <w:name w:val="header"/>
    <w:basedOn w:val="a"/>
    <w:link w:val="a9"/>
    <w:uiPriority w:val="99"/>
    <w:unhideWhenUsed/>
    <w:rsid w:val="00232571"/>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232571"/>
  </w:style>
  <w:style w:type="paragraph" w:styleId="aa">
    <w:name w:val="footer"/>
    <w:basedOn w:val="a"/>
    <w:link w:val="ab"/>
    <w:uiPriority w:val="99"/>
    <w:unhideWhenUsed/>
    <w:rsid w:val="00232571"/>
    <w:pPr>
      <w:tabs>
        <w:tab w:val="center" w:pos="4677"/>
        <w:tab w:val="right" w:pos="9355"/>
      </w:tabs>
      <w:spacing w:after="0" w:line="240" w:lineRule="auto"/>
    </w:pPr>
  </w:style>
  <w:style w:type="character" w:customStyle="1" w:styleId="ab">
    <w:name w:val="Нижній колонтитул Знак"/>
    <w:basedOn w:val="a0"/>
    <w:link w:val="aa"/>
    <w:uiPriority w:val="99"/>
    <w:rsid w:val="00232571"/>
  </w:style>
  <w:style w:type="paragraph" w:styleId="HTML">
    <w:name w:val="HTML Preformatted"/>
    <w:basedOn w:val="a"/>
    <w:link w:val="HTML0"/>
    <w:uiPriority w:val="99"/>
    <w:unhideWhenUsed/>
    <w:rsid w:val="00B31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B31E9B"/>
    <w:rPr>
      <w:rFonts w:ascii="Courier New" w:eastAsia="Times New Roman" w:hAnsi="Courier New" w:cs="Courier New"/>
      <w:sz w:val="20"/>
      <w:szCs w:val="20"/>
    </w:rPr>
  </w:style>
  <w:style w:type="table" w:styleId="ac">
    <w:name w:val="Table Grid"/>
    <w:basedOn w:val="a1"/>
    <w:uiPriority w:val="39"/>
    <w:rsid w:val="002840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6A5E72"/>
  </w:style>
  <w:style w:type="character" w:customStyle="1" w:styleId="nobr">
    <w:name w:val="nobr"/>
    <w:basedOn w:val="a0"/>
    <w:rsid w:val="006A5E72"/>
  </w:style>
  <w:style w:type="character" w:customStyle="1" w:styleId="20">
    <w:name w:val="Заголовок 2 Знак"/>
    <w:basedOn w:val="a0"/>
    <w:link w:val="2"/>
    <w:uiPriority w:val="9"/>
    <w:rsid w:val="00C9487B"/>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533954">
      <w:bodyDiv w:val="1"/>
      <w:marLeft w:val="0"/>
      <w:marRight w:val="0"/>
      <w:marTop w:val="0"/>
      <w:marBottom w:val="0"/>
      <w:divBdr>
        <w:top w:val="none" w:sz="0" w:space="0" w:color="auto"/>
        <w:left w:val="none" w:sz="0" w:space="0" w:color="auto"/>
        <w:bottom w:val="none" w:sz="0" w:space="0" w:color="auto"/>
        <w:right w:val="none" w:sz="0" w:space="0" w:color="auto"/>
      </w:divBdr>
    </w:div>
    <w:div w:id="368725041">
      <w:bodyDiv w:val="1"/>
      <w:marLeft w:val="0"/>
      <w:marRight w:val="0"/>
      <w:marTop w:val="0"/>
      <w:marBottom w:val="0"/>
      <w:divBdr>
        <w:top w:val="none" w:sz="0" w:space="0" w:color="auto"/>
        <w:left w:val="none" w:sz="0" w:space="0" w:color="auto"/>
        <w:bottom w:val="none" w:sz="0" w:space="0" w:color="auto"/>
        <w:right w:val="none" w:sz="0" w:space="0" w:color="auto"/>
      </w:divBdr>
    </w:div>
    <w:div w:id="852306758">
      <w:bodyDiv w:val="1"/>
      <w:marLeft w:val="0"/>
      <w:marRight w:val="0"/>
      <w:marTop w:val="0"/>
      <w:marBottom w:val="0"/>
      <w:divBdr>
        <w:top w:val="none" w:sz="0" w:space="0" w:color="auto"/>
        <w:left w:val="none" w:sz="0" w:space="0" w:color="auto"/>
        <w:bottom w:val="none" w:sz="0" w:space="0" w:color="auto"/>
        <w:right w:val="none" w:sz="0" w:space="0" w:color="auto"/>
      </w:divBdr>
    </w:div>
    <w:div w:id="1424377090">
      <w:bodyDiv w:val="1"/>
      <w:marLeft w:val="0"/>
      <w:marRight w:val="0"/>
      <w:marTop w:val="0"/>
      <w:marBottom w:val="0"/>
      <w:divBdr>
        <w:top w:val="none" w:sz="0" w:space="0" w:color="auto"/>
        <w:left w:val="none" w:sz="0" w:space="0" w:color="auto"/>
        <w:bottom w:val="none" w:sz="0" w:space="0" w:color="auto"/>
        <w:right w:val="none" w:sz="0" w:space="0" w:color="auto"/>
      </w:divBdr>
    </w:div>
    <w:div w:id="1729064516">
      <w:bodyDiv w:val="1"/>
      <w:marLeft w:val="0"/>
      <w:marRight w:val="0"/>
      <w:marTop w:val="0"/>
      <w:marBottom w:val="0"/>
      <w:divBdr>
        <w:top w:val="none" w:sz="0" w:space="0" w:color="auto"/>
        <w:left w:val="none" w:sz="0" w:space="0" w:color="auto"/>
        <w:bottom w:val="none" w:sz="0" w:space="0" w:color="auto"/>
        <w:right w:val="none" w:sz="0" w:space="0" w:color="auto"/>
      </w:divBdr>
    </w:div>
    <w:div w:id="184100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725/ed_2018_03_22/pravo1/T124651.html?pravo=1" TargetMode="External"/><Relationship Id="rId18" Type="http://schemas.openxmlformats.org/officeDocument/2006/relationships/hyperlink" Target="http://protokol.com.ua/ua/sud_yak_sponukati_prokuraturu_abo_inshiy_pravoohoronniy_organ_do_vikonannya_vimog_kpk_shchodo_vnesennya_vidomostey_do_erdr_pro_kriminalne_pravoporushennya/" TargetMode="External"/><Relationship Id="rId26" Type="http://schemas.openxmlformats.org/officeDocument/2006/relationships/hyperlink" Target="http://reyestr.court.gov.ua/Review/61529306" TargetMode="External"/><Relationship Id="rId39" Type="http://schemas.openxmlformats.org/officeDocument/2006/relationships/hyperlink" Target="https://zakon.rada.gov.ua/%20laws/show/974_774" TargetMode="External"/><Relationship Id="rId21" Type="http://schemas.openxmlformats.org/officeDocument/2006/relationships/hyperlink" Target="http://protokol.com.ua/ua/kriminalniy_protsesualniy_kodeks_ukraini_stattya_219/" TargetMode="External"/><Relationship Id="rId34" Type="http://schemas.openxmlformats.org/officeDocument/2006/relationships/hyperlink" Target="https://zib.com.ua/ua/%20121334yaki_dokazi_mayut_viznavatisya_nedopustimimi_vrahovuyuchi_kr.html" TargetMode="External"/><Relationship Id="rId42" Type="http://schemas.openxmlformats.org/officeDocument/2006/relationships/hyperlink" Target="https://hudoc.echr.coe.int/eng" TargetMode="External"/><Relationship Id="rId47" Type="http://schemas.openxmlformats.org/officeDocument/2006/relationships/hyperlink" Target="http://www.wipo.int/wipolex/ru/details.jsp?id=15255" TargetMode="External"/><Relationship Id="rId50" Type="http://schemas.openxmlformats.org/officeDocument/2006/relationships/hyperlink" Target="http://www.echr.ru/documents/doc/5592512/%205592512.htm" TargetMode="External"/><Relationship Id="rId55" Type="http://schemas.openxmlformats.org/officeDocument/2006/relationships/hyperlink" Target="https://hudoc.echr.coe.int/rus" TargetMode="External"/><Relationship Id="rId63" Type="http://schemas.openxmlformats.org/officeDocument/2006/relationships/hyperlink" Target="http://zakon4.rada.gov.ua/laws/show/974_704" TargetMode="External"/><Relationship Id="rId68" Type="http://schemas.openxmlformats.org/officeDocument/2006/relationships/hyperlink" Target="http://www.consultant.ru/document/cons_%20doc_LAW_7519/"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arch.ligazakon.ua/l_doc2.nsf/link1/an_2974/ed_2018_03_22/pravo1/T124651.html?pravo=1" TargetMode="External"/><Relationship Id="rId29" Type="http://schemas.openxmlformats.org/officeDocument/2006/relationships/hyperlink" Target="http://zakon2.rada.gov.ua/laws/show/995_085" TargetMode="External"/><Relationship Id="rId11" Type="http://schemas.openxmlformats.org/officeDocument/2006/relationships/hyperlink" Target="http://search.ligazakon.ua/l_doc2.nsf/link1/an_1642/ed_2018_03_14/pravo1/T012341.html?pravo=1" TargetMode="External"/><Relationship Id="rId24" Type="http://schemas.openxmlformats.org/officeDocument/2006/relationships/hyperlink" Target="http://zakon3.rada.gov.ua/laws/show/v0009700&#8211;96" TargetMode="External"/><Relationship Id="rId32" Type="http://schemas.openxmlformats.org/officeDocument/2006/relationships/hyperlink" Target="http://hudoc.echr.coe.int" TargetMode="External"/><Relationship Id="rId37" Type="http://schemas.openxmlformats.org/officeDocument/2006/relationships/hyperlink" Target="https://zakon.rada.gov.ua/%20laws/show/z0680-16" TargetMode="External"/><Relationship Id="rId40" Type="http://schemas.openxmlformats.org/officeDocument/2006/relationships/hyperlink" Target="http://khpg.org/index.php?id=1075307920" TargetMode="External"/><Relationship Id="rId45" Type="http://schemas.openxmlformats.org/officeDocument/2006/relationships/hyperlink" Target="https://radako.com.ua/news/oglyad-zmi-yaki-dokazi-mayut-viznavatisya-nedopustimimi-vrahovuyuchi-kriteriyi-iespl" TargetMode="External"/><Relationship Id="rId53" Type="http://schemas.openxmlformats.org/officeDocument/2006/relationships/hyperlink" Target="http://echr.ketse.com/doc/20100.06-en-20100225/%20view/" TargetMode="External"/><Relationship Id="rId58" Type="http://schemas.openxmlformats.org/officeDocument/2006/relationships/hyperlink" Target="http://zakon4.rada.gov.ua/laws/show/v015p710-04" TargetMode="External"/><Relationship Id="rId66" Type="http://schemas.openxmlformats.org/officeDocument/2006/relationships/hyperlink" Target="http://zakon4.rada.gov.ua/laws/show/v002p710-12/paran51" TargetMode="External"/><Relationship Id="rId79"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earch.ligazakon.ua/l_doc2.nsf/link1/an_3213/ed_2018_03_22/pravo1/T124651.html?pravo=1" TargetMode="External"/><Relationship Id="rId23" Type="http://schemas.openxmlformats.org/officeDocument/2006/relationships/hyperlink" Target="http://zakon4.rada.gov.ua/laws/show/%20v0010700&#8211;95" TargetMode="External"/><Relationship Id="rId28" Type="http://schemas.openxmlformats.org/officeDocument/2006/relationships/hyperlink" Target="http://www.reyestr.court.gov.ua/Review/71299730" TargetMode="External"/><Relationship Id="rId36" Type="http://schemas.openxmlformats.org/officeDocument/2006/relationships/hyperlink" Target="http://reyestr.court.gov.ua/Review/40624751" TargetMode="External"/><Relationship Id="rId49" Type="http://schemas.openxmlformats.org/officeDocument/2006/relationships/hyperlink" Target="http://www.echr.ru/documents/doc/2465012/2465012-001.htm" TargetMode="External"/><Relationship Id="rId57" Type="http://schemas.openxmlformats.org/officeDocument/2006/relationships/hyperlink" Target="http://zakon4.rada.gov.ua/laws/show/1906-15" TargetMode="External"/><Relationship Id="rId61" Type="http://schemas.openxmlformats.org/officeDocument/2006/relationships/hyperlink" Target="http://zakon4.rada.gov.ua/laws/show/974_999" TargetMode="External"/><Relationship Id="rId10" Type="http://schemas.openxmlformats.org/officeDocument/2006/relationships/hyperlink" Target="http://search.ligazakon.ua/l_doc2.nsf/link1/an_1996/ed_2016_05_12/pravo1/T124651.html?pravo=1" TargetMode="External"/><Relationship Id="rId19" Type="http://schemas.openxmlformats.org/officeDocument/2006/relationships/hyperlink" Target="http://protokol.com.ua/ua/kriminalniy_protsesualniy_kodeks_ukraini_stattya_278/" TargetMode="External"/><Relationship Id="rId31" Type="http://schemas.openxmlformats.org/officeDocument/2006/relationships/hyperlink" Target="https://www.echr.coe.int/%20Documents/Stats_violation_1959_2018_ENG.pdf" TargetMode="External"/><Relationship Id="rId44" Type="http://schemas.openxmlformats.org/officeDocument/2006/relationships/hyperlink" Target="https://swarb.co.uk/schenk-v-switzerland-echr-12-jul-1988/" TargetMode="External"/><Relationship Id="rId52" Type="http://schemas.openxmlformats.org/officeDocument/2006/relationships/hyperlink" Target="https://studfile.net/preview/5081952/" TargetMode="External"/><Relationship Id="rId60" Type="http://schemas.openxmlformats.org/officeDocument/2006/relationships/hyperlink" Target="http://zakon5.rada.gov.ua/laws/show/3477-15" TargetMode="External"/><Relationship Id="rId65" Type="http://schemas.openxmlformats.org/officeDocument/2006/relationships/hyperlink" Target="http://zakon2.rada.gov.ua/laws/show/995_043" TargetMode="External"/><Relationship Id="rId4" Type="http://schemas.openxmlformats.org/officeDocument/2006/relationships/settings" Target="settings.xml"/><Relationship Id="rId9" Type="http://schemas.openxmlformats.org/officeDocument/2006/relationships/hyperlink" Target="http://search.ligazakon.ua/l_doc2.nsf/link1/an_697/ed_2016_05_12/pravo1/T124651.html?pravo=1" TargetMode="External"/><Relationship Id="rId14" Type="http://schemas.openxmlformats.org/officeDocument/2006/relationships/hyperlink" Target="http://search.ligazakon.ua/l_doc2.nsf/link1/an_3191/ed_2018_03_22/pravo1/T124651.html?pravo=1" TargetMode="External"/><Relationship Id="rId22" Type="http://schemas.openxmlformats.org/officeDocument/2006/relationships/hyperlink" Target="http://protokol.com.ua/ua/kriminalniy_protsesualniy_kodeks_ukraini_stattya_278/" TargetMode="External"/><Relationship Id="rId27" Type="http://schemas.openxmlformats.org/officeDocument/2006/relationships/hyperlink" Target="http://www.reyestr.court.gov.ua" TargetMode="External"/><Relationship Id="rId30" Type="http://schemas.openxmlformats.org/officeDocument/2006/relationships/hyperlink" Target="http://zakon0.rada.gov.ua/laws/show/980_009" TargetMode="External"/><Relationship Id="rId35" Type="http://schemas.openxmlformats.org/officeDocument/2006/relationships/hyperlink" Target="http://reyestr.court.gov.ua/Review/64252190" TargetMode="External"/><Relationship Id="rId43" Type="http://schemas.openxmlformats.org/officeDocument/2006/relationships/hyperlink" Target="https://zakon.rada.gov.ua/laws/show/974_138" TargetMode="External"/><Relationship Id="rId48" Type="http://schemas.openxmlformats.org/officeDocument/2006/relationships/hyperlink" Target="https://hudoc.echr.coe.int/eng" TargetMode="External"/><Relationship Id="rId56" Type="http://schemas.openxmlformats.org/officeDocument/2006/relationships/hyperlink" Target="https://hudoc.echr.coe.int/eng" TargetMode="External"/><Relationship Id="rId64" Type="http://schemas.openxmlformats.org/officeDocument/2006/relationships/hyperlink" Target="http://zakon2.rada.gov.ua/laws/show/974_726" TargetMode="External"/><Relationship Id="rId69" Type="http://schemas.openxmlformats.org/officeDocument/2006/relationships/hyperlink" Target="http://nsj.gov.ua/files/%201510760705%D0%97%D0%25....D0%B4.pdf" TargetMode="External"/><Relationship Id="rId8" Type="http://schemas.openxmlformats.org/officeDocument/2006/relationships/hyperlink" Target="http://search.ligazakon.ua/l_doc2.nsf/link1/an_1918/ed_2019_01_11/pravo1/T124651.html?pravo=1" TargetMode="External"/><Relationship Id="rId51" Type="http://schemas.openxmlformats.org/officeDocument/2006/relationships/hyperlink" Target="https://hudoc.echr.coe.int/en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earch.ligazakon.ua/l_doc2.nsf/link1/an_1746/ed_2018_03_22/pravo1/T124651.html?pravo=1" TargetMode="External"/><Relationship Id="rId17" Type="http://schemas.openxmlformats.org/officeDocument/2006/relationships/hyperlink" Target="http://protokol.com.ua/ua/kriminalniy_protsesualniy_kodeks_ukraini_stattya_214/" TargetMode="External"/><Relationship Id="rId25" Type="http://schemas.openxmlformats.org/officeDocument/2006/relationships/hyperlink" Target="https://zakon.rada.gov.ua/laws/main/4651-17" TargetMode="External"/><Relationship Id="rId33" Type="http://schemas.openxmlformats.org/officeDocument/2006/relationships/hyperlink" Target="http://reyestr.court.gov.ua/Review/79204316" TargetMode="External"/><Relationship Id="rId38" Type="http://schemas.openxmlformats.org/officeDocument/2006/relationships/hyperlink" Target="https://zakon.rada.gov.ua/laws/show/995_004" TargetMode="External"/><Relationship Id="rId46" Type="http://schemas.openxmlformats.org/officeDocument/2006/relationships/hyperlink" Target="https://jurliga.ligazakon.net/analitycs/72163_12-printsipov-yaroslava-zeykana" TargetMode="External"/><Relationship Id="rId59" Type="http://schemas.openxmlformats.org/officeDocument/2006/relationships/hyperlink" Target="http://zakon2.rada.gov.ua/laws/show/995_004" TargetMode="External"/><Relationship Id="rId67" Type="http://schemas.openxmlformats.org/officeDocument/2006/relationships/hyperlink" Target="https://zakon.rada.gov.ua/laws/show/980_093" TargetMode="External"/><Relationship Id="rId20" Type="http://schemas.openxmlformats.org/officeDocument/2006/relationships/hyperlink" Target="http://protokol.com.ua/ua/kriminalniy_protsesualniy_kodeks_ukraini_stattya_278/" TargetMode="External"/><Relationship Id="rId41" Type="http://schemas.openxmlformats.org/officeDocument/2006/relationships/hyperlink" Target="https://zakon.rada.gov.ua/laws/show/974_835" TargetMode="External"/><Relationship Id="rId54" Type="http://schemas.openxmlformats.org/officeDocument/2006/relationships/hyperlink" Target="https://zakon.rada.gov.ua/laws/%20show/974_683" TargetMode="External"/><Relationship Id="rId62" Type="http://schemas.openxmlformats.org/officeDocument/2006/relationships/hyperlink" Target="http://zakon4.rada.gov.ua/laws/show/974_736"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83C47-2FC4-4F07-853F-0DA52E9F6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7779</TotalTime>
  <Pages>91</Pages>
  <Words>112054</Words>
  <Characters>63871</Characters>
  <Application>Microsoft Office Word</Application>
  <DocSecurity>0</DocSecurity>
  <Lines>532</Lines>
  <Paragraphs>351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Image&amp;Matros ®</Company>
  <LinksUpToDate>false</LinksUpToDate>
  <CharactersWithSpaces>175574</CharactersWithSpaces>
  <SharedDoc>false</SharedDoc>
  <HLinks>
    <vt:vector size="372" baseType="variant">
      <vt:variant>
        <vt:i4>4325434</vt:i4>
      </vt:variant>
      <vt:variant>
        <vt:i4>183</vt:i4>
      </vt:variant>
      <vt:variant>
        <vt:i4>0</vt:i4>
      </vt:variant>
      <vt:variant>
        <vt:i4>5</vt:i4>
      </vt:variant>
      <vt:variant>
        <vt:lpwstr>http://zakon2.rada.gov.ua/laws/show/995_043</vt:lpwstr>
      </vt:variant>
      <vt:variant>
        <vt:lpwstr/>
      </vt:variant>
      <vt:variant>
        <vt:i4>4849724</vt:i4>
      </vt:variant>
      <vt:variant>
        <vt:i4>180</vt:i4>
      </vt:variant>
      <vt:variant>
        <vt:i4>0</vt:i4>
      </vt:variant>
      <vt:variant>
        <vt:i4>5</vt:i4>
      </vt:variant>
      <vt:variant>
        <vt:lpwstr>http://zakon2.rada.gov.ua/laws/show/974_726</vt:lpwstr>
      </vt:variant>
      <vt:variant>
        <vt:lpwstr/>
      </vt:variant>
      <vt:variant>
        <vt:i4>4718650</vt:i4>
      </vt:variant>
      <vt:variant>
        <vt:i4>177</vt:i4>
      </vt:variant>
      <vt:variant>
        <vt:i4>0</vt:i4>
      </vt:variant>
      <vt:variant>
        <vt:i4>5</vt:i4>
      </vt:variant>
      <vt:variant>
        <vt:lpwstr>http://zakon4.rada.gov.ua/laws/show/974_704</vt:lpwstr>
      </vt:variant>
      <vt:variant>
        <vt:lpwstr/>
      </vt:variant>
      <vt:variant>
        <vt:i4>2228264</vt:i4>
      </vt:variant>
      <vt:variant>
        <vt:i4>174</vt:i4>
      </vt:variant>
      <vt:variant>
        <vt:i4>0</vt:i4>
      </vt:variant>
      <vt:variant>
        <vt:i4>5</vt:i4>
      </vt:variant>
      <vt:variant>
        <vt:lpwstr>http://zakon5.rada.gov.ua/laws/show/3477-15</vt:lpwstr>
      </vt:variant>
      <vt:variant>
        <vt:lpwstr/>
      </vt:variant>
      <vt:variant>
        <vt:i4>4587578</vt:i4>
      </vt:variant>
      <vt:variant>
        <vt:i4>171</vt:i4>
      </vt:variant>
      <vt:variant>
        <vt:i4>0</vt:i4>
      </vt:variant>
      <vt:variant>
        <vt:i4>5</vt:i4>
      </vt:variant>
      <vt:variant>
        <vt:lpwstr>http://zakon2.rada.gov.ua/laws/show/995_004</vt:lpwstr>
      </vt:variant>
      <vt:variant>
        <vt:lpwstr/>
      </vt:variant>
      <vt:variant>
        <vt:i4>2228267</vt:i4>
      </vt:variant>
      <vt:variant>
        <vt:i4>168</vt:i4>
      </vt:variant>
      <vt:variant>
        <vt:i4>0</vt:i4>
      </vt:variant>
      <vt:variant>
        <vt:i4>5</vt:i4>
      </vt:variant>
      <vt:variant>
        <vt:lpwstr>http://zakon4.rada.gov.ua/laws/show/v015p710-04</vt:lpwstr>
      </vt:variant>
      <vt:variant>
        <vt:lpwstr/>
      </vt:variant>
      <vt:variant>
        <vt:i4>3014700</vt:i4>
      </vt:variant>
      <vt:variant>
        <vt:i4>165</vt:i4>
      </vt:variant>
      <vt:variant>
        <vt:i4>0</vt:i4>
      </vt:variant>
      <vt:variant>
        <vt:i4>5</vt:i4>
      </vt:variant>
      <vt:variant>
        <vt:lpwstr>http://zakon4.rada.gov.ua/laws/show/1906-15</vt:lpwstr>
      </vt:variant>
      <vt:variant>
        <vt:lpwstr/>
      </vt:variant>
      <vt:variant>
        <vt:i4>1048576</vt:i4>
      </vt:variant>
      <vt:variant>
        <vt:i4>162</vt:i4>
      </vt:variant>
      <vt:variant>
        <vt:i4>0</vt:i4>
      </vt:variant>
      <vt:variant>
        <vt:i4>5</vt:i4>
      </vt:variant>
      <vt:variant>
        <vt:lpwstr>http://zakon4.rada.gov.ua/laws/show/254%D0%BA/96-%D0%B2%D1%80</vt:lpwstr>
      </vt:variant>
      <vt:variant>
        <vt:lpwstr/>
      </vt:variant>
      <vt:variant>
        <vt:i4>1310747</vt:i4>
      </vt:variant>
      <vt:variant>
        <vt:i4>159</vt:i4>
      </vt:variant>
      <vt:variant>
        <vt:i4>0</vt:i4>
      </vt:variant>
      <vt:variant>
        <vt:i4>5</vt:i4>
      </vt:variant>
      <vt:variant>
        <vt:lpwstr>https://hudoc.echr.coe.int/eng</vt:lpwstr>
      </vt:variant>
      <vt:variant>
        <vt:lpwstr>{%22itemid%22:[%22001-198641%22]}</vt:lpwstr>
      </vt:variant>
      <vt:variant>
        <vt:i4>7995452</vt:i4>
      </vt:variant>
      <vt:variant>
        <vt:i4>156</vt:i4>
      </vt:variant>
      <vt:variant>
        <vt:i4>0</vt:i4>
      </vt:variant>
      <vt:variant>
        <vt:i4>5</vt:i4>
      </vt:variant>
      <vt:variant>
        <vt:lpwstr>https://hudoc.echr.coe.int/rus</vt:lpwstr>
      </vt:variant>
      <vt:variant>
        <vt:lpwstr>{%22fulltext%22:[%22Fefilov%20v.%20Russia%22],%22documentcollectionid2%22:[%22GRANDCHAMBER%22,%22CHAMBER%22],%22itemid%22:[%22001-184658%22]}</vt:lpwstr>
      </vt:variant>
      <vt:variant>
        <vt:i4>720951</vt:i4>
      </vt:variant>
      <vt:variant>
        <vt:i4>153</vt:i4>
      </vt:variant>
      <vt:variant>
        <vt:i4>0</vt:i4>
      </vt:variant>
      <vt:variant>
        <vt:i4>5</vt:i4>
      </vt:variant>
      <vt:variant>
        <vt:lpwstr>https://zakon.rada.gov.ua/laws/show/974_683</vt:lpwstr>
      </vt:variant>
      <vt:variant>
        <vt:lpwstr/>
      </vt:variant>
      <vt:variant>
        <vt:i4>5963803</vt:i4>
      </vt:variant>
      <vt:variant>
        <vt:i4>150</vt:i4>
      </vt:variant>
      <vt:variant>
        <vt:i4>0</vt:i4>
      </vt:variant>
      <vt:variant>
        <vt:i4>5</vt:i4>
      </vt:variant>
      <vt:variant>
        <vt:lpwstr>http://echr.ketse.com/doc/20100.06-en-20100225/view/</vt:lpwstr>
      </vt:variant>
      <vt:variant>
        <vt:lpwstr/>
      </vt:variant>
      <vt:variant>
        <vt:i4>1704018</vt:i4>
      </vt:variant>
      <vt:variant>
        <vt:i4>147</vt:i4>
      </vt:variant>
      <vt:variant>
        <vt:i4>0</vt:i4>
      </vt:variant>
      <vt:variant>
        <vt:i4>5</vt:i4>
      </vt:variant>
      <vt:variant>
        <vt:lpwstr>https://studfile.net/preview/5081952/</vt:lpwstr>
      </vt:variant>
      <vt:variant>
        <vt:lpwstr/>
      </vt:variant>
      <vt:variant>
        <vt:i4>5373969</vt:i4>
      </vt:variant>
      <vt:variant>
        <vt:i4>144</vt:i4>
      </vt:variant>
      <vt:variant>
        <vt:i4>0</vt:i4>
      </vt:variant>
      <vt:variant>
        <vt:i4>5</vt:i4>
      </vt:variant>
      <vt:variant>
        <vt:lpwstr>https://hudoc.echr.coe.int/eng</vt:lpwstr>
      </vt:variant>
      <vt:variant>
        <vt:lpwstr>{%22dmdocnumber%22:[%22869915%22],%22itemid%22:[%22001-99403%22]}</vt:lpwstr>
      </vt:variant>
      <vt:variant>
        <vt:i4>524301</vt:i4>
      </vt:variant>
      <vt:variant>
        <vt:i4>141</vt:i4>
      </vt:variant>
      <vt:variant>
        <vt:i4>0</vt:i4>
      </vt:variant>
      <vt:variant>
        <vt:i4>5</vt:i4>
      </vt:variant>
      <vt:variant>
        <vt:lpwstr>http://www.echr.ru/documents/doc/5592512/5592512.htm</vt:lpwstr>
      </vt:variant>
      <vt:variant>
        <vt:lpwstr/>
      </vt:variant>
      <vt:variant>
        <vt:i4>589840</vt:i4>
      </vt:variant>
      <vt:variant>
        <vt:i4>138</vt:i4>
      </vt:variant>
      <vt:variant>
        <vt:i4>0</vt:i4>
      </vt:variant>
      <vt:variant>
        <vt:i4>5</vt:i4>
      </vt:variant>
      <vt:variant>
        <vt:lpwstr>http://www.echr.ru/documents/doc/2465012/2465012-001.htm</vt:lpwstr>
      </vt:variant>
      <vt:variant>
        <vt:lpwstr/>
      </vt:variant>
      <vt:variant>
        <vt:i4>5636125</vt:i4>
      </vt:variant>
      <vt:variant>
        <vt:i4>135</vt:i4>
      </vt:variant>
      <vt:variant>
        <vt:i4>0</vt:i4>
      </vt:variant>
      <vt:variant>
        <vt:i4>5</vt:i4>
      </vt:variant>
      <vt:variant>
        <vt:lpwstr>https://hudoc.echr.coe.int/eng</vt:lpwstr>
      </vt:variant>
      <vt:variant>
        <vt:lpwstr>{%22dmdocnumber%22:[%22859986%22],%22itemid%22:[%22001-96339%22]}</vt:lpwstr>
      </vt:variant>
      <vt:variant>
        <vt:i4>7274503</vt:i4>
      </vt:variant>
      <vt:variant>
        <vt:i4>132</vt:i4>
      </vt:variant>
      <vt:variant>
        <vt:i4>0</vt:i4>
      </vt:variant>
      <vt:variant>
        <vt:i4>5</vt:i4>
      </vt:variant>
      <vt:variant>
        <vt:lpwstr>https://jurliga.ligazakon.net/analitycs/72163_12-printsipov-yaroslava-zeykana</vt:lpwstr>
      </vt:variant>
      <vt:variant>
        <vt:lpwstr/>
      </vt:variant>
      <vt:variant>
        <vt:i4>2424865</vt:i4>
      </vt:variant>
      <vt:variant>
        <vt:i4>129</vt:i4>
      </vt:variant>
      <vt:variant>
        <vt:i4>0</vt:i4>
      </vt:variant>
      <vt:variant>
        <vt:i4>5</vt:i4>
      </vt:variant>
      <vt:variant>
        <vt:lpwstr>https://radako.com.ua/news/oglyad-zmi-yaki-dokazi-mayut-viznavatisya-nedopustimimi-vrahovuyuchi-kriteriyi-iespl</vt:lpwstr>
      </vt:variant>
      <vt:variant>
        <vt:lpwstr/>
      </vt:variant>
      <vt:variant>
        <vt:i4>3211390</vt:i4>
      </vt:variant>
      <vt:variant>
        <vt:i4>126</vt:i4>
      </vt:variant>
      <vt:variant>
        <vt:i4>0</vt:i4>
      </vt:variant>
      <vt:variant>
        <vt:i4>5</vt:i4>
      </vt:variant>
      <vt:variant>
        <vt:lpwstr>https://swarb.co.uk/schenk-v-switzerland-echr-12-jul-1988/</vt:lpwstr>
      </vt:variant>
      <vt:variant>
        <vt:lpwstr/>
      </vt:variant>
      <vt:variant>
        <vt:i4>48</vt:i4>
      </vt:variant>
      <vt:variant>
        <vt:i4>123</vt:i4>
      </vt:variant>
      <vt:variant>
        <vt:i4>0</vt:i4>
      </vt:variant>
      <vt:variant>
        <vt:i4>5</vt:i4>
      </vt:variant>
      <vt:variant>
        <vt:lpwstr>https://zakon.rada.gov.ua/laws/show/974_138</vt:lpwstr>
      </vt:variant>
      <vt:variant>
        <vt:lpwstr/>
      </vt:variant>
      <vt:variant>
        <vt:i4>2031637</vt:i4>
      </vt:variant>
      <vt:variant>
        <vt:i4>120</vt:i4>
      </vt:variant>
      <vt:variant>
        <vt:i4>0</vt:i4>
      </vt:variant>
      <vt:variant>
        <vt:i4>5</vt:i4>
      </vt:variant>
      <vt:variant>
        <vt:lpwstr>https://hudoc.echr.coe.int/eng</vt:lpwstr>
      </vt:variant>
      <vt:variant>
        <vt:lpwstr>{%22itemid%22:[%22001-115377%22]}</vt:lpwstr>
      </vt:variant>
      <vt:variant>
        <vt:i4>57</vt:i4>
      </vt:variant>
      <vt:variant>
        <vt:i4>117</vt:i4>
      </vt:variant>
      <vt:variant>
        <vt:i4>0</vt:i4>
      </vt:variant>
      <vt:variant>
        <vt:i4>5</vt:i4>
      </vt:variant>
      <vt:variant>
        <vt:lpwstr>https://zakon.rada.gov.ua/laws/show/974_835</vt:lpwstr>
      </vt:variant>
      <vt:variant>
        <vt:lpwstr/>
      </vt:variant>
      <vt:variant>
        <vt:i4>6619171</vt:i4>
      </vt:variant>
      <vt:variant>
        <vt:i4>114</vt:i4>
      </vt:variant>
      <vt:variant>
        <vt:i4>0</vt:i4>
      </vt:variant>
      <vt:variant>
        <vt:i4>5</vt:i4>
      </vt:variant>
      <vt:variant>
        <vt:lpwstr>http://khpg.org/index.php?id=1075307920</vt:lpwstr>
      </vt:variant>
      <vt:variant>
        <vt:lpwstr/>
      </vt:variant>
      <vt:variant>
        <vt:i4>3080297</vt:i4>
      </vt:variant>
      <vt:variant>
        <vt:i4>111</vt:i4>
      </vt:variant>
      <vt:variant>
        <vt:i4>0</vt:i4>
      </vt:variant>
      <vt:variant>
        <vt:i4>5</vt:i4>
      </vt:variant>
      <vt:variant>
        <vt:lpwstr>https://hudoc.echr.coe.int/eng</vt:lpwstr>
      </vt:variant>
      <vt:variant>
        <vt:lpwstr>{%22itemid%22:[%22001-57577%22]}</vt:lpwstr>
      </vt:variant>
      <vt:variant>
        <vt:i4>262198</vt:i4>
      </vt:variant>
      <vt:variant>
        <vt:i4>108</vt:i4>
      </vt:variant>
      <vt:variant>
        <vt:i4>0</vt:i4>
      </vt:variant>
      <vt:variant>
        <vt:i4>5</vt:i4>
      </vt:variant>
      <vt:variant>
        <vt:lpwstr>https://zakon.rada.gov.ua/laws/show/974_774</vt:lpwstr>
      </vt:variant>
      <vt:variant>
        <vt:lpwstr/>
      </vt:variant>
      <vt:variant>
        <vt:i4>852016</vt:i4>
      </vt:variant>
      <vt:variant>
        <vt:i4>105</vt:i4>
      </vt:variant>
      <vt:variant>
        <vt:i4>0</vt:i4>
      </vt:variant>
      <vt:variant>
        <vt:i4>5</vt:i4>
      </vt:variant>
      <vt:variant>
        <vt:lpwstr>https://zakon.rada.gov.ua/laws/show/995_004</vt:lpwstr>
      </vt:variant>
      <vt:variant>
        <vt:lpwstr/>
      </vt:variant>
      <vt:variant>
        <vt:i4>4718657</vt:i4>
      </vt:variant>
      <vt:variant>
        <vt:i4>102</vt:i4>
      </vt:variant>
      <vt:variant>
        <vt:i4>0</vt:i4>
      </vt:variant>
      <vt:variant>
        <vt:i4>5</vt:i4>
      </vt:variant>
      <vt:variant>
        <vt:lpwstr>https://zakon.rada.gov.ua/laws/show/z0680-16</vt:lpwstr>
      </vt:variant>
      <vt:variant>
        <vt:lpwstr/>
      </vt:variant>
      <vt:variant>
        <vt:i4>7340091</vt:i4>
      </vt:variant>
      <vt:variant>
        <vt:i4>99</vt:i4>
      </vt:variant>
      <vt:variant>
        <vt:i4>0</vt:i4>
      </vt:variant>
      <vt:variant>
        <vt:i4>5</vt:i4>
      </vt:variant>
      <vt:variant>
        <vt:lpwstr>http://reyestr.court.gov.ua/Review/40624751</vt:lpwstr>
      </vt:variant>
      <vt:variant>
        <vt:lpwstr/>
      </vt:variant>
      <vt:variant>
        <vt:i4>8126526</vt:i4>
      </vt:variant>
      <vt:variant>
        <vt:i4>96</vt:i4>
      </vt:variant>
      <vt:variant>
        <vt:i4>0</vt:i4>
      </vt:variant>
      <vt:variant>
        <vt:i4>5</vt:i4>
      </vt:variant>
      <vt:variant>
        <vt:lpwstr>http://reyestr.court.gov.ua/Review/64252190</vt:lpwstr>
      </vt:variant>
      <vt:variant>
        <vt:lpwstr/>
      </vt:variant>
      <vt:variant>
        <vt:i4>4128813</vt:i4>
      </vt:variant>
      <vt:variant>
        <vt:i4>93</vt:i4>
      </vt:variant>
      <vt:variant>
        <vt:i4>0</vt:i4>
      </vt:variant>
      <vt:variant>
        <vt:i4>5</vt:i4>
      </vt:variant>
      <vt:variant>
        <vt:lpwstr>https://zib.com.ua/ua/121334yaki_dokazi_mayut_viznavatisya_nedopustimimi_vrahovuyuchi_kr.html</vt:lpwstr>
      </vt:variant>
      <vt:variant>
        <vt:lpwstr/>
      </vt:variant>
      <vt:variant>
        <vt:i4>7536692</vt:i4>
      </vt:variant>
      <vt:variant>
        <vt:i4>90</vt:i4>
      </vt:variant>
      <vt:variant>
        <vt:i4>0</vt:i4>
      </vt:variant>
      <vt:variant>
        <vt:i4>5</vt:i4>
      </vt:variant>
      <vt:variant>
        <vt:lpwstr>http://reyestr.court.gov.ua/Review/79204316</vt:lpwstr>
      </vt:variant>
      <vt:variant>
        <vt:lpwstr/>
      </vt:variant>
      <vt:variant>
        <vt:i4>6750263</vt:i4>
      </vt:variant>
      <vt:variant>
        <vt:i4>87</vt:i4>
      </vt:variant>
      <vt:variant>
        <vt:i4>0</vt:i4>
      </vt:variant>
      <vt:variant>
        <vt:i4>5</vt:i4>
      </vt:variant>
      <vt:variant>
        <vt:lpwstr>http://hudoc.echr.coe.int/</vt:lpwstr>
      </vt:variant>
      <vt:variant>
        <vt:lpwstr/>
      </vt:variant>
      <vt:variant>
        <vt:i4>3211352</vt:i4>
      </vt:variant>
      <vt:variant>
        <vt:i4>84</vt:i4>
      </vt:variant>
      <vt:variant>
        <vt:i4>0</vt:i4>
      </vt:variant>
      <vt:variant>
        <vt:i4>5</vt:i4>
      </vt:variant>
      <vt:variant>
        <vt:lpwstr>http://www.echr.coe.int/Documents/Stats_violation_1959_2014</vt:lpwstr>
      </vt:variant>
      <vt:variant>
        <vt:lpwstr/>
      </vt:variant>
      <vt:variant>
        <vt:i4>4653117</vt:i4>
      </vt:variant>
      <vt:variant>
        <vt:i4>81</vt:i4>
      </vt:variant>
      <vt:variant>
        <vt:i4>0</vt:i4>
      </vt:variant>
      <vt:variant>
        <vt:i4>5</vt:i4>
      </vt:variant>
      <vt:variant>
        <vt:lpwstr>http://zakon0.rada.gov.ua/laws/show/980_009</vt:lpwstr>
      </vt:variant>
      <vt:variant>
        <vt:lpwstr/>
      </vt:variant>
      <vt:variant>
        <vt:i4>5111866</vt:i4>
      </vt:variant>
      <vt:variant>
        <vt:i4>78</vt:i4>
      </vt:variant>
      <vt:variant>
        <vt:i4>0</vt:i4>
      </vt:variant>
      <vt:variant>
        <vt:i4>5</vt:i4>
      </vt:variant>
      <vt:variant>
        <vt:lpwstr>http://zakon2.rada.gov.ua/laws/show/995_085</vt:lpwstr>
      </vt:variant>
      <vt:variant>
        <vt:lpwstr/>
      </vt:variant>
      <vt:variant>
        <vt:i4>8126568</vt:i4>
      </vt:variant>
      <vt:variant>
        <vt:i4>75</vt:i4>
      </vt:variant>
      <vt:variant>
        <vt:i4>0</vt:i4>
      </vt:variant>
      <vt:variant>
        <vt:i4>5</vt:i4>
      </vt:variant>
      <vt:variant>
        <vt:lpwstr>http://www.reyestr.court.gov.ua/Review/71299730</vt:lpwstr>
      </vt:variant>
      <vt:variant>
        <vt:lpwstr/>
      </vt:variant>
      <vt:variant>
        <vt:i4>524313</vt:i4>
      </vt:variant>
      <vt:variant>
        <vt:i4>72</vt:i4>
      </vt:variant>
      <vt:variant>
        <vt:i4>0</vt:i4>
      </vt:variant>
      <vt:variant>
        <vt:i4>5</vt:i4>
      </vt:variant>
      <vt:variant>
        <vt:lpwstr>http://www.reyestr.court.gov.ua/</vt:lpwstr>
      </vt:variant>
      <vt:variant>
        <vt:lpwstr/>
      </vt:variant>
      <vt:variant>
        <vt:i4>7929918</vt:i4>
      </vt:variant>
      <vt:variant>
        <vt:i4>69</vt:i4>
      </vt:variant>
      <vt:variant>
        <vt:i4>0</vt:i4>
      </vt:variant>
      <vt:variant>
        <vt:i4>5</vt:i4>
      </vt:variant>
      <vt:variant>
        <vt:lpwstr>http://reyestr.court.gov.ua/Review/61529306</vt:lpwstr>
      </vt:variant>
      <vt:variant>
        <vt:lpwstr/>
      </vt:variant>
      <vt:variant>
        <vt:i4>7667760</vt:i4>
      </vt:variant>
      <vt:variant>
        <vt:i4>66</vt:i4>
      </vt:variant>
      <vt:variant>
        <vt:i4>0</vt:i4>
      </vt:variant>
      <vt:variant>
        <vt:i4>5</vt:i4>
      </vt:variant>
      <vt:variant>
        <vt:lpwstr>https://zakon.rada.gov.ua/laws/main/4651-17</vt:lpwstr>
      </vt:variant>
      <vt:variant>
        <vt:lpwstr/>
      </vt:variant>
      <vt:variant>
        <vt:i4>3022939</vt:i4>
      </vt:variant>
      <vt:variant>
        <vt:i4>63</vt:i4>
      </vt:variant>
      <vt:variant>
        <vt:i4>0</vt:i4>
      </vt:variant>
      <vt:variant>
        <vt:i4>5</vt:i4>
      </vt:variant>
      <vt:variant>
        <vt:lpwstr>http://zakon3.rada.gov.ua/laws/show/v0009700–96</vt:lpwstr>
      </vt:variant>
      <vt:variant>
        <vt:lpwstr/>
      </vt:variant>
      <vt:variant>
        <vt:i4>3088469</vt:i4>
      </vt:variant>
      <vt:variant>
        <vt:i4>60</vt:i4>
      </vt:variant>
      <vt:variant>
        <vt:i4>0</vt:i4>
      </vt:variant>
      <vt:variant>
        <vt:i4>5</vt:i4>
      </vt:variant>
      <vt:variant>
        <vt:lpwstr>http://zakon4.rada.gov.ua/laws/show/v0010700–95</vt:lpwstr>
      </vt:variant>
      <vt:variant>
        <vt:lpwstr/>
      </vt:variant>
      <vt:variant>
        <vt:i4>2097197</vt:i4>
      </vt:variant>
      <vt:variant>
        <vt:i4>57</vt:i4>
      </vt:variant>
      <vt:variant>
        <vt:i4>0</vt:i4>
      </vt:variant>
      <vt:variant>
        <vt:i4>5</vt:i4>
      </vt:variant>
      <vt:variant>
        <vt:lpwstr>http://zakon5.rada.gov.ua/laws/show/1000-05</vt:lpwstr>
      </vt:variant>
      <vt:variant>
        <vt:lpwstr/>
      </vt:variant>
      <vt:variant>
        <vt:i4>7602264</vt:i4>
      </vt:variant>
      <vt:variant>
        <vt:i4>54</vt:i4>
      </vt:variant>
      <vt:variant>
        <vt:i4>0</vt:i4>
      </vt:variant>
      <vt:variant>
        <vt:i4>5</vt:i4>
      </vt:variant>
      <vt:variant>
        <vt:lpwstr>http://protokol.com.ua/ua/kriminalniy_protsesualniy_kodeks_ukraini_stattya_278/</vt:lpwstr>
      </vt:variant>
      <vt:variant>
        <vt:lpwstr/>
      </vt:variant>
      <vt:variant>
        <vt:i4>7667806</vt:i4>
      </vt:variant>
      <vt:variant>
        <vt:i4>51</vt:i4>
      </vt:variant>
      <vt:variant>
        <vt:i4>0</vt:i4>
      </vt:variant>
      <vt:variant>
        <vt:i4>5</vt:i4>
      </vt:variant>
      <vt:variant>
        <vt:lpwstr>http://protokol.com.ua/ua/kriminalniy_protsesualniy_kodeks_ukraini_stattya_219/</vt:lpwstr>
      </vt:variant>
      <vt:variant>
        <vt:lpwstr/>
      </vt:variant>
      <vt:variant>
        <vt:i4>7602264</vt:i4>
      </vt:variant>
      <vt:variant>
        <vt:i4>48</vt:i4>
      </vt:variant>
      <vt:variant>
        <vt:i4>0</vt:i4>
      </vt:variant>
      <vt:variant>
        <vt:i4>5</vt:i4>
      </vt:variant>
      <vt:variant>
        <vt:lpwstr>http://protokol.com.ua/ua/kriminalniy_protsesualniy_kodeks_ukraini_stattya_278/</vt:lpwstr>
      </vt:variant>
      <vt:variant>
        <vt:lpwstr/>
      </vt:variant>
      <vt:variant>
        <vt:i4>7602264</vt:i4>
      </vt:variant>
      <vt:variant>
        <vt:i4>45</vt:i4>
      </vt:variant>
      <vt:variant>
        <vt:i4>0</vt:i4>
      </vt:variant>
      <vt:variant>
        <vt:i4>5</vt:i4>
      </vt:variant>
      <vt:variant>
        <vt:lpwstr>http://protokol.com.ua/ua/kriminalniy_protsesualniy_kodeks_ukraini_stattya_278/</vt:lpwstr>
      </vt:variant>
      <vt:variant>
        <vt:lpwstr/>
      </vt:variant>
      <vt:variant>
        <vt:i4>131173</vt:i4>
      </vt:variant>
      <vt:variant>
        <vt:i4>42</vt:i4>
      </vt:variant>
      <vt:variant>
        <vt:i4>0</vt:i4>
      </vt:variant>
      <vt:variant>
        <vt:i4>5</vt:i4>
      </vt:variant>
      <vt:variant>
        <vt:lpwstr>http://protokol.com.ua/ua/sud_yak_sponukati_prokuraturu_abo_inshiy_pravoohoronniy_organ_do_vikonannya_vimog_kpk_shchodo_vnesennya_vidomostey_do_erdr_pro_kriminalne_pravoporushennya/</vt:lpwstr>
      </vt:variant>
      <vt:variant>
        <vt:lpwstr/>
      </vt:variant>
      <vt:variant>
        <vt:i4>7864414</vt:i4>
      </vt:variant>
      <vt:variant>
        <vt:i4>39</vt:i4>
      </vt:variant>
      <vt:variant>
        <vt:i4>0</vt:i4>
      </vt:variant>
      <vt:variant>
        <vt:i4>5</vt:i4>
      </vt:variant>
      <vt:variant>
        <vt:lpwstr>http://protokol.com.ua/ua/kriminalniy_protsesualniy_kodeks_ukraini_stattya_214/</vt:lpwstr>
      </vt:variant>
      <vt:variant>
        <vt:lpwstr/>
      </vt:variant>
      <vt:variant>
        <vt:i4>2687001</vt:i4>
      </vt:variant>
      <vt:variant>
        <vt:i4>36</vt:i4>
      </vt:variant>
      <vt:variant>
        <vt:i4>0</vt:i4>
      </vt:variant>
      <vt:variant>
        <vt:i4>5</vt:i4>
      </vt:variant>
      <vt:variant>
        <vt:lpwstr>http://search.ligazakon.ua/l_doc2.nsf/link1/an_3065/ed_2018_03_22/pravo1/T124651.html?pravo=1</vt:lpwstr>
      </vt:variant>
      <vt:variant>
        <vt:lpwstr>3065</vt:lpwstr>
      </vt:variant>
      <vt:variant>
        <vt:i4>2097168</vt:i4>
      </vt:variant>
      <vt:variant>
        <vt:i4>33</vt:i4>
      </vt:variant>
      <vt:variant>
        <vt:i4>0</vt:i4>
      </vt:variant>
      <vt:variant>
        <vt:i4>5</vt:i4>
      </vt:variant>
      <vt:variant>
        <vt:lpwstr>http://search.ligazakon.ua/l_doc2.nsf/link1/an_2694/ed_2018_03_22/pravo1/T124651.html?pravo=1</vt:lpwstr>
      </vt:variant>
      <vt:variant>
        <vt:lpwstr>2694</vt:lpwstr>
      </vt:variant>
      <vt:variant>
        <vt:i4>2162705</vt:i4>
      </vt:variant>
      <vt:variant>
        <vt:i4>30</vt:i4>
      </vt:variant>
      <vt:variant>
        <vt:i4>0</vt:i4>
      </vt:variant>
      <vt:variant>
        <vt:i4>5</vt:i4>
      </vt:variant>
      <vt:variant>
        <vt:lpwstr>http://search.ligazakon.ua/l_doc2.nsf/link1/an_2974/ed_2018_03_22/pravo1/T124651.html?pravo=1</vt:lpwstr>
      </vt:variant>
      <vt:variant>
        <vt:lpwstr>2974</vt:lpwstr>
      </vt:variant>
      <vt:variant>
        <vt:i4>2752538</vt:i4>
      </vt:variant>
      <vt:variant>
        <vt:i4>27</vt:i4>
      </vt:variant>
      <vt:variant>
        <vt:i4>0</vt:i4>
      </vt:variant>
      <vt:variant>
        <vt:i4>5</vt:i4>
      </vt:variant>
      <vt:variant>
        <vt:lpwstr>http://search.ligazakon.ua/l_doc2.nsf/link1/an_3213/ed_2018_03_22/pravo1/T124651.html?pravo=1</vt:lpwstr>
      </vt:variant>
      <vt:variant>
        <vt:lpwstr>3213</vt:lpwstr>
      </vt:variant>
      <vt:variant>
        <vt:i4>2293779</vt:i4>
      </vt:variant>
      <vt:variant>
        <vt:i4>24</vt:i4>
      </vt:variant>
      <vt:variant>
        <vt:i4>0</vt:i4>
      </vt:variant>
      <vt:variant>
        <vt:i4>5</vt:i4>
      </vt:variant>
      <vt:variant>
        <vt:lpwstr>http://search.ligazakon.ua/l_doc2.nsf/link1/an_3191/ed_2018_03_22/pravo1/T124651.html?pravo=1</vt:lpwstr>
      </vt:variant>
      <vt:variant>
        <vt:lpwstr>3191</vt:lpwstr>
      </vt:variant>
      <vt:variant>
        <vt:i4>2097172</vt:i4>
      </vt:variant>
      <vt:variant>
        <vt:i4>21</vt:i4>
      </vt:variant>
      <vt:variant>
        <vt:i4>0</vt:i4>
      </vt:variant>
      <vt:variant>
        <vt:i4>5</vt:i4>
      </vt:variant>
      <vt:variant>
        <vt:lpwstr>http://search.ligazakon.ua/l_doc2.nsf/link1/an_725/ed_2018_03_22/pravo1/T124651.html?pravo=1</vt:lpwstr>
      </vt:variant>
      <vt:variant>
        <vt:lpwstr>725</vt:lpwstr>
      </vt:variant>
      <vt:variant>
        <vt:i4>2949149</vt:i4>
      </vt:variant>
      <vt:variant>
        <vt:i4>18</vt:i4>
      </vt:variant>
      <vt:variant>
        <vt:i4>0</vt:i4>
      </vt:variant>
      <vt:variant>
        <vt:i4>5</vt:i4>
      </vt:variant>
      <vt:variant>
        <vt:lpwstr>http://search.ligazakon.ua/l_doc2.nsf/link1/an_1746/ed_2018_03_22/pravo1/T124651.html?pravo=1</vt:lpwstr>
      </vt:variant>
      <vt:variant>
        <vt:lpwstr>1746</vt:lpwstr>
      </vt:variant>
      <vt:variant>
        <vt:i4>2687001</vt:i4>
      </vt:variant>
      <vt:variant>
        <vt:i4>15</vt:i4>
      </vt:variant>
      <vt:variant>
        <vt:i4>0</vt:i4>
      </vt:variant>
      <vt:variant>
        <vt:i4>5</vt:i4>
      </vt:variant>
      <vt:variant>
        <vt:lpwstr>http://search.ligazakon.ua/l_doc2.nsf/link1/an_3065/ed_2018_03_22/pravo1/T124651.html?pravo=1</vt:lpwstr>
      </vt:variant>
      <vt:variant>
        <vt:lpwstr>3065</vt:lpwstr>
      </vt:variant>
      <vt:variant>
        <vt:i4>2097168</vt:i4>
      </vt:variant>
      <vt:variant>
        <vt:i4>12</vt:i4>
      </vt:variant>
      <vt:variant>
        <vt:i4>0</vt:i4>
      </vt:variant>
      <vt:variant>
        <vt:i4>5</vt:i4>
      </vt:variant>
      <vt:variant>
        <vt:lpwstr>http://search.ligazakon.ua/l_doc2.nsf/link1/an_2694/ed_2018_03_22/pravo1/T124651.html?pravo=1</vt:lpwstr>
      </vt:variant>
      <vt:variant>
        <vt:lpwstr>2694</vt:lpwstr>
      </vt:variant>
      <vt:variant>
        <vt:i4>2949144</vt:i4>
      </vt:variant>
      <vt:variant>
        <vt:i4>9</vt:i4>
      </vt:variant>
      <vt:variant>
        <vt:i4>0</vt:i4>
      </vt:variant>
      <vt:variant>
        <vt:i4>5</vt:i4>
      </vt:variant>
      <vt:variant>
        <vt:lpwstr>http://search.ligazakon.ua/l_doc2.nsf/link1/an_1642/ed_2018_03_14/pravo1/T012341.html?pravo=1</vt:lpwstr>
      </vt:variant>
      <vt:variant>
        <vt:lpwstr>1642</vt:lpwstr>
      </vt:variant>
      <vt:variant>
        <vt:i4>2818064</vt:i4>
      </vt:variant>
      <vt:variant>
        <vt:i4>6</vt:i4>
      </vt:variant>
      <vt:variant>
        <vt:i4>0</vt:i4>
      </vt:variant>
      <vt:variant>
        <vt:i4>5</vt:i4>
      </vt:variant>
      <vt:variant>
        <vt:lpwstr>http://search.ligazakon.ua/l_doc2.nsf/link1/an_1996/ed_2016_05_12/pravo1/T124651.html?pravo=1</vt:lpwstr>
      </vt:variant>
      <vt:variant>
        <vt:lpwstr>1996</vt:lpwstr>
      </vt:variant>
      <vt:variant>
        <vt:i4>2490395</vt:i4>
      </vt:variant>
      <vt:variant>
        <vt:i4>3</vt:i4>
      </vt:variant>
      <vt:variant>
        <vt:i4>0</vt:i4>
      </vt:variant>
      <vt:variant>
        <vt:i4>5</vt:i4>
      </vt:variant>
      <vt:variant>
        <vt:lpwstr>http://search.ligazakon.ua/l_doc2.nsf/link1/an_697/ed_2016_05_12/pravo1/T124651.html?pravo=1</vt:lpwstr>
      </vt:variant>
      <vt:variant>
        <vt:lpwstr>697</vt:lpwstr>
      </vt:variant>
      <vt:variant>
        <vt:i4>2687002</vt:i4>
      </vt:variant>
      <vt:variant>
        <vt:i4>0</vt:i4>
      </vt:variant>
      <vt:variant>
        <vt:i4>0</vt:i4>
      </vt:variant>
      <vt:variant>
        <vt:i4>5</vt:i4>
      </vt:variant>
      <vt:variant>
        <vt:lpwstr>http://search.ligazakon.ua/l_doc2.nsf/link1/an_1918/ed_2019_01_11/pravo1/T124651.html?pravo=1</vt:lpwstr>
      </vt:variant>
      <vt:variant>
        <vt:lpwstr>1918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D.C.</cp:lastModifiedBy>
  <cp:revision>35</cp:revision>
  <dcterms:created xsi:type="dcterms:W3CDTF">2019-09-16T04:29:00Z</dcterms:created>
  <dcterms:modified xsi:type="dcterms:W3CDTF">2020-02-02T20:22:00Z</dcterms:modified>
</cp:coreProperties>
</file>