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75C" w:rsidRPr="006F63E9" w:rsidRDefault="00FD075C" w:rsidP="00FD075C">
      <w:pPr>
        <w:spacing w:after="0" w:line="360" w:lineRule="auto"/>
        <w:ind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УДК 347.11</w:t>
      </w:r>
    </w:p>
    <w:p w:rsidR="00FD075C" w:rsidRPr="006F63E9" w:rsidRDefault="00FD075C" w:rsidP="00FD075C">
      <w:pPr>
        <w:spacing w:after="0" w:line="360" w:lineRule="auto"/>
        <w:ind w:firstLine="709"/>
        <w:jc w:val="right"/>
        <w:rPr>
          <w:rFonts w:ascii="Times New Roman" w:hAnsi="Times New Roman" w:cs="Times New Roman"/>
          <w:color w:val="000000" w:themeColor="text1"/>
          <w:sz w:val="28"/>
          <w:szCs w:val="28"/>
        </w:rPr>
      </w:pPr>
      <w:proofErr w:type="spellStart"/>
      <w:r w:rsidRPr="006F63E9">
        <w:rPr>
          <w:rFonts w:ascii="Times New Roman" w:hAnsi="Times New Roman" w:cs="Times New Roman"/>
          <w:b/>
          <w:color w:val="000000" w:themeColor="text1"/>
          <w:sz w:val="28"/>
          <w:szCs w:val="28"/>
        </w:rPr>
        <w:t>Желяк</w:t>
      </w:r>
      <w:proofErr w:type="spellEnd"/>
      <w:r w:rsidRPr="006F63E9">
        <w:rPr>
          <w:rFonts w:ascii="Times New Roman" w:hAnsi="Times New Roman" w:cs="Times New Roman"/>
          <w:b/>
          <w:color w:val="000000" w:themeColor="text1"/>
          <w:sz w:val="28"/>
          <w:szCs w:val="28"/>
        </w:rPr>
        <w:t xml:space="preserve"> А. А.,</w:t>
      </w:r>
      <w:r w:rsidRPr="006F63E9">
        <w:rPr>
          <w:rFonts w:ascii="Times New Roman" w:hAnsi="Times New Roman" w:cs="Times New Roman"/>
          <w:color w:val="000000" w:themeColor="text1"/>
          <w:sz w:val="28"/>
          <w:szCs w:val="28"/>
        </w:rPr>
        <w:t xml:space="preserve"> студентка,</w:t>
      </w:r>
    </w:p>
    <w:p w:rsidR="00FD075C" w:rsidRPr="006F63E9" w:rsidRDefault="00FD075C" w:rsidP="00FD075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p>
    <w:p w:rsidR="00FD075C" w:rsidRPr="006F63E9" w:rsidRDefault="00FD075C" w:rsidP="00FD075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Національний авіаційний університет, </w:t>
      </w:r>
      <w:proofErr w:type="spellStart"/>
      <w:r w:rsidRPr="006F63E9">
        <w:rPr>
          <w:rFonts w:ascii="Times New Roman" w:hAnsi="Times New Roman" w:cs="Times New Roman"/>
          <w:color w:val="000000" w:themeColor="text1"/>
          <w:sz w:val="28"/>
          <w:szCs w:val="28"/>
        </w:rPr>
        <w:t>м.Київ</w:t>
      </w:r>
      <w:proofErr w:type="spellEnd"/>
      <w:r>
        <w:rPr>
          <w:rFonts w:ascii="Times New Roman" w:hAnsi="Times New Roman" w:cs="Times New Roman"/>
          <w:color w:val="000000" w:themeColor="text1"/>
          <w:sz w:val="28"/>
          <w:szCs w:val="28"/>
        </w:rPr>
        <w:t>, Україна</w:t>
      </w:r>
    </w:p>
    <w:p w:rsidR="00FD075C" w:rsidRDefault="00FD075C" w:rsidP="00FD075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Науковий керівник:  </w:t>
      </w:r>
      <w:proofErr w:type="spellStart"/>
      <w:r w:rsidRPr="006F63E9">
        <w:rPr>
          <w:rFonts w:ascii="Times New Roman" w:hAnsi="Times New Roman" w:cs="Times New Roman"/>
          <w:color w:val="000000" w:themeColor="text1"/>
          <w:sz w:val="28"/>
          <w:szCs w:val="28"/>
        </w:rPr>
        <w:t>Філик</w:t>
      </w:r>
      <w:proofErr w:type="spellEnd"/>
      <w:r w:rsidRPr="006F63E9">
        <w:rPr>
          <w:rFonts w:ascii="Times New Roman" w:hAnsi="Times New Roman" w:cs="Times New Roman"/>
          <w:color w:val="000000" w:themeColor="text1"/>
          <w:sz w:val="28"/>
          <w:szCs w:val="28"/>
        </w:rPr>
        <w:t xml:space="preserve"> Н. В.</w:t>
      </w:r>
    </w:p>
    <w:p w:rsidR="00FD075C" w:rsidRPr="006F63E9" w:rsidRDefault="00FD075C" w:rsidP="00FD075C">
      <w:pPr>
        <w:spacing w:after="0" w:line="360" w:lineRule="auto"/>
        <w:ind w:firstLine="709"/>
        <w:jc w:val="right"/>
        <w:rPr>
          <w:rFonts w:ascii="Times New Roman" w:hAnsi="Times New Roman" w:cs="Times New Roman"/>
          <w:color w:val="000000" w:themeColor="text1"/>
          <w:sz w:val="28"/>
          <w:szCs w:val="28"/>
        </w:rPr>
      </w:pPr>
    </w:p>
    <w:p w:rsidR="00FD075C" w:rsidRPr="003B4E43" w:rsidRDefault="00FD075C" w:rsidP="00FD075C">
      <w:pPr>
        <w:spacing w:after="0" w:line="360" w:lineRule="auto"/>
        <w:ind w:firstLine="709"/>
        <w:jc w:val="center"/>
        <w:rPr>
          <w:rFonts w:ascii="Times New Roman" w:hAnsi="Times New Roman" w:cs="Times New Roman"/>
          <w:b/>
          <w:color w:val="000000" w:themeColor="text1"/>
          <w:sz w:val="28"/>
          <w:szCs w:val="28"/>
        </w:rPr>
      </w:pPr>
      <w:r w:rsidRPr="003B4E43">
        <w:rPr>
          <w:rFonts w:ascii="Times New Roman" w:hAnsi="Times New Roman" w:cs="Times New Roman"/>
          <w:b/>
          <w:color w:val="000000" w:themeColor="text1"/>
          <w:sz w:val="28"/>
          <w:szCs w:val="28"/>
        </w:rPr>
        <w:t>ВИЗНАННЯ ПРАВА ВЛАСНОСТІ ЯК СПОСОБУ ЗАХИСТУ</w:t>
      </w:r>
    </w:p>
    <w:p w:rsidR="00FD075C" w:rsidRPr="006F63E9" w:rsidRDefault="00FD075C" w:rsidP="00FD075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 системі захисту права власності визнання є одним з найважливіших способів захисту, тому що  на сучасному етапі це  найпоширеніший у судовій практиці способів захисту цивільних прав та охоронюваних законом інтересів учасників цивільних відносин.</w:t>
      </w:r>
    </w:p>
    <w:p w:rsidR="00FD075C" w:rsidRPr="006F63E9" w:rsidRDefault="00FD075C" w:rsidP="00FD075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Порушення права не може бути усунене і, відповідно, право не може бути захищено, а спір вирішено у разі застосування одного лише способу – визнання права. Проте це не виключає можливості (а в деяких випадках і необхідності) застосування визнання права для захисту порушеного права. Такий спосіб може бути передумовою застосування інших способів захисту та разом із ними захищати право шляхом його визнання і усунення його порушення. [1]. </w:t>
      </w:r>
    </w:p>
    <w:p w:rsidR="00FD075C" w:rsidRPr="006F63E9" w:rsidRDefault="00FD075C" w:rsidP="00FD075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Перелік способів захисту цивільних прав міститься в загальній частині цивільного законодавства. В ч. 2 ст. 16 ЦК України закріплено, що способами захисту цивільних прав та інтересів можуть бути: визнання права; визнання правочину недійсним; припинення дії, яка порушує право; відновлення становища, яке існувало до порушення; примусове виконання обов’язку в натурі; зміна правовідношення; припинення правовідношення; відшкодування збитків та інші способи відшкодування майнової шкоди; відшкодування моральної (немайнової) шкоди;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 Одним із способів, визначених положеннями ст. 16 ЦК України є визнання суб’єктивного права. Як відомо, суб’єктивне цивільне право – це приватне </w:t>
      </w:r>
      <w:r w:rsidRPr="006F63E9">
        <w:rPr>
          <w:rFonts w:ascii="Times New Roman" w:hAnsi="Times New Roman" w:cs="Times New Roman"/>
          <w:color w:val="000000" w:themeColor="text1"/>
          <w:sz w:val="28"/>
          <w:szCs w:val="28"/>
        </w:rPr>
        <w:lastRenderedPageBreak/>
        <w:t>право. Тому суб’єкт, якому це право належить, вправі сам визначити межі і спосіб захисту свого права, якщо воно порушене, з урахуванням характеру допущених невизнання, оспорювання або порушення права. Тому суб’єкт не може, наприклад, вимагати повернення майна з чужого незаконного володіння (відновлення становища, яке існувало до порушення права), якщо право володіння не порушувалося. Але при порушенні права володіння він може пред’явити лише вимогу про визнання права володіння (або всього права, комплексу прав, в який входить право володіння). Суб’єкт сам вирішує питання про те, слід йому на даному етапі витребувати майно у незаконного володільця .</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t xml:space="preserve"> Позов про визнання права може бути пред’явлений навіть і тоді, коли правовідносини, у зміст яких входило суб’єктивне право, про захист якого йде мова, вже припинилось, але сторона заперечує факт його (права) існування в минулому. Позови про визнання ще не порушеного права (такого, що не визнається чи оспорюється) можуть пред’являтися, а відповідні вимоги позивачі повинні задовольняти незалежно від строку позовної давності. Якщо право не порушене, перебіг строку позовної давності не починається (ст. 261 ЦК України). Коли ж суб’єктивне цивільне право вже порушене, позов про визнання права може бути пред’явлений у межах встановлених строків позовної давності, якщо тільки закон не допускає можливості захисту права в суді без обмеження строком позовної давності. Якщо суд задовольняє позовні вимоги про визнання права або іншу подібну вимогу, рішення суду зазвичай не підлягає примусовому виконанню, оскільки виконання такого рішення суду не передбачає вчинення будь-яких дій [2]. Визнання права є одним з найпоширеніших способів захисту цивільних прав і законних інтересів.</w:t>
      </w:r>
      <w:r w:rsidRPr="006F63E9">
        <w:rPr>
          <w:rFonts w:ascii="Times New Roman" w:hAnsi="Times New Roman" w:cs="Times New Roman"/>
          <w:color w:val="000000" w:themeColor="text1"/>
          <w:sz w:val="28"/>
          <w:szCs w:val="28"/>
        </w:rPr>
        <w:tab/>
      </w:r>
    </w:p>
    <w:p w:rsidR="00FD075C" w:rsidRPr="006F63E9" w:rsidRDefault="00FD075C" w:rsidP="00FD075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Визнання права як спосіб захисту цивільних прав може розглядатись як родове поняття, що охоплює собою такі видові поняття як визнання (наявності) права, визнання правочину недійсним, визнання правочину дійсним, визнання факту існування правовідносин між сторонами, визнання факту відсутності правовідносин, визнання зобов’язання невиконаним, </w:t>
      </w:r>
      <w:r w:rsidRPr="006F63E9">
        <w:rPr>
          <w:rFonts w:ascii="Times New Roman" w:hAnsi="Times New Roman" w:cs="Times New Roman"/>
          <w:color w:val="000000" w:themeColor="text1"/>
          <w:sz w:val="28"/>
          <w:szCs w:val="28"/>
        </w:rPr>
        <w:lastRenderedPageBreak/>
        <w:t>визнання обов’язку (обов’язків) іншої особи, визнання іншої особи такою, що втратила право.</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p>
    <w:p w:rsidR="00FD075C" w:rsidRPr="006F63E9" w:rsidRDefault="00FD075C" w:rsidP="00FD075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Визнання права як засіб його захисту по самій своїй природі може бути реалізовано лише в юрисдикційному (судовому) порядку, а не шляхом здійснення позивачем будь-яких самостійних однобічних дій. Вимога позивача про визнання права звернена не до відповідача, а до суду, який повинен офіційно підтвердити наявність чи відсутність у позивача спірного права. Здебільшого вимога про визнання суб’єктивного права є необхідною передумовою застосування інших способів захисту. Наприклад, щоб відновити положення, що існувало до порушення, чи примусити боржника до виконання обов’язку в натурі, позивач повинен довести, що він має відповідне право, захисту якого він вимагає. Однак нерідко вимога про визнання права має самостійне значення і не охоплюється іншими способами захисту. Так, визнання права є розповсюдженим способом захисту права власності, інших абсолютних </w:t>
      </w:r>
      <w:r>
        <w:rPr>
          <w:rFonts w:ascii="Times New Roman" w:hAnsi="Times New Roman" w:cs="Times New Roman"/>
          <w:color w:val="000000" w:themeColor="text1"/>
          <w:sz w:val="28"/>
          <w:szCs w:val="28"/>
        </w:rPr>
        <w:t xml:space="preserve">або оспорюваних прав[3].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FD075C" w:rsidRPr="006F63E9" w:rsidRDefault="00FD075C" w:rsidP="00FD075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Отже, виокремлені основні властивості визнання права як способу захисту слугують критеріями визначення його ефективності, яка оцінюється за фактично досягнутими потрібними результатами відповідно до поставленої мети цивільно-правового захисту майнових цивільних прав та інтересів у межах, забезпечуваних призначенням і властивостями цього способу захисту.</w:t>
      </w:r>
    </w:p>
    <w:p w:rsidR="00FD075C" w:rsidRPr="006F63E9" w:rsidRDefault="00FD075C" w:rsidP="00FD075C">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FD075C" w:rsidRPr="006F63E9" w:rsidRDefault="00FD075C" w:rsidP="00FD075C">
      <w:pPr>
        <w:pStyle w:val="a3"/>
        <w:widowControl w:val="0"/>
        <w:numPr>
          <w:ilvl w:val="0"/>
          <w:numId w:val="1"/>
        </w:numPr>
        <w:shd w:val="clear" w:color="auto" w:fill="FFFFFF"/>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6F63E9">
        <w:rPr>
          <w:rFonts w:ascii="Times New Roman" w:hAnsi="Times New Roman" w:cs="Times New Roman"/>
          <w:color w:val="000000" w:themeColor="text1"/>
          <w:sz w:val="28"/>
          <w:szCs w:val="28"/>
        </w:rPr>
        <w:t>Падун</w:t>
      </w:r>
      <w:proofErr w:type="spellEnd"/>
      <w:r w:rsidRPr="006F63E9">
        <w:rPr>
          <w:rFonts w:ascii="Times New Roman" w:hAnsi="Times New Roman" w:cs="Times New Roman"/>
          <w:color w:val="000000" w:themeColor="text1"/>
          <w:sz w:val="28"/>
          <w:szCs w:val="28"/>
        </w:rPr>
        <w:t xml:space="preserve"> Р.В. Визнання права як спосіб захисту цивільних прав та інтересів: </w:t>
      </w:r>
      <w:proofErr w:type="spellStart"/>
      <w:r w:rsidRPr="006F63E9">
        <w:rPr>
          <w:rFonts w:ascii="Times New Roman" w:hAnsi="Times New Roman" w:cs="Times New Roman"/>
          <w:color w:val="000000" w:themeColor="text1"/>
          <w:sz w:val="28"/>
          <w:szCs w:val="28"/>
        </w:rPr>
        <w:t>автореф</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дис</w:t>
      </w:r>
      <w:proofErr w:type="spellEnd"/>
      <w:r w:rsidRPr="006F63E9">
        <w:rPr>
          <w:rFonts w:ascii="Times New Roman" w:hAnsi="Times New Roman" w:cs="Times New Roman"/>
          <w:color w:val="000000" w:themeColor="text1"/>
          <w:sz w:val="28"/>
          <w:szCs w:val="28"/>
        </w:rPr>
        <w:t xml:space="preserve">. на здобуття наук. ступеня </w:t>
      </w:r>
      <w:proofErr w:type="spellStart"/>
      <w:r w:rsidRPr="006F63E9">
        <w:rPr>
          <w:rFonts w:ascii="Times New Roman" w:hAnsi="Times New Roman" w:cs="Times New Roman"/>
          <w:color w:val="000000" w:themeColor="text1"/>
          <w:sz w:val="28"/>
          <w:szCs w:val="28"/>
        </w:rPr>
        <w:t>канд</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юрид</w:t>
      </w:r>
      <w:proofErr w:type="spellEnd"/>
      <w:r w:rsidRPr="006F63E9">
        <w:rPr>
          <w:rFonts w:ascii="Times New Roman" w:hAnsi="Times New Roman" w:cs="Times New Roman"/>
          <w:color w:val="000000" w:themeColor="text1"/>
          <w:sz w:val="28"/>
          <w:szCs w:val="28"/>
        </w:rPr>
        <w:t xml:space="preserve">. наук: спец. 12.00.03 «Цивільне право і цивільний процес; сімейне право; міжнародне приватне право» / </w:t>
      </w:r>
      <w:proofErr w:type="spellStart"/>
      <w:r w:rsidRPr="006F63E9">
        <w:rPr>
          <w:rFonts w:ascii="Times New Roman" w:hAnsi="Times New Roman" w:cs="Times New Roman"/>
          <w:color w:val="000000" w:themeColor="text1"/>
          <w:sz w:val="28"/>
          <w:szCs w:val="28"/>
        </w:rPr>
        <w:t>Падун</w:t>
      </w:r>
      <w:proofErr w:type="spellEnd"/>
      <w:r w:rsidRPr="006F63E9">
        <w:rPr>
          <w:rFonts w:ascii="Times New Roman" w:hAnsi="Times New Roman" w:cs="Times New Roman"/>
          <w:color w:val="000000" w:themeColor="text1"/>
          <w:sz w:val="28"/>
          <w:szCs w:val="28"/>
        </w:rPr>
        <w:t xml:space="preserve"> Роман Володимирович; Національна академія внутрішніх справ. – К., 2014. – 18 с.</w:t>
      </w:r>
    </w:p>
    <w:p w:rsidR="00FD075C" w:rsidRPr="006F63E9" w:rsidRDefault="00FD075C" w:rsidP="00FD075C">
      <w:pPr>
        <w:pStyle w:val="a3"/>
        <w:widowControl w:val="0"/>
        <w:numPr>
          <w:ilvl w:val="0"/>
          <w:numId w:val="1"/>
        </w:numPr>
        <w:shd w:val="clear" w:color="auto" w:fill="FFFFFF"/>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6F63E9">
        <w:rPr>
          <w:rFonts w:ascii="Times New Roman" w:hAnsi="Times New Roman" w:cs="Times New Roman"/>
          <w:color w:val="000000" w:themeColor="text1"/>
          <w:sz w:val="28"/>
          <w:szCs w:val="28"/>
        </w:rPr>
        <w:t>Бринцев</w:t>
      </w:r>
      <w:proofErr w:type="spellEnd"/>
      <w:r w:rsidRPr="006F63E9">
        <w:rPr>
          <w:rFonts w:ascii="Times New Roman" w:hAnsi="Times New Roman" w:cs="Times New Roman"/>
          <w:color w:val="000000" w:themeColor="text1"/>
          <w:sz w:val="28"/>
          <w:szCs w:val="28"/>
        </w:rPr>
        <w:t xml:space="preserve"> О. Визнання права як спосіб його захисту в цивільному законодавстві України / О. </w:t>
      </w:r>
      <w:proofErr w:type="spellStart"/>
      <w:r w:rsidRPr="006F63E9">
        <w:rPr>
          <w:rFonts w:ascii="Times New Roman" w:hAnsi="Times New Roman" w:cs="Times New Roman"/>
          <w:color w:val="000000" w:themeColor="text1"/>
          <w:sz w:val="28"/>
          <w:szCs w:val="28"/>
        </w:rPr>
        <w:t>Бринцев</w:t>
      </w:r>
      <w:proofErr w:type="spellEnd"/>
      <w:r w:rsidRPr="006F63E9">
        <w:rPr>
          <w:rFonts w:ascii="Times New Roman" w:hAnsi="Times New Roman" w:cs="Times New Roman"/>
          <w:color w:val="000000" w:themeColor="text1"/>
          <w:sz w:val="28"/>
          <w:szCs w:val="28"/>
        </w:rPr>
        <w:t xml:space="preserve"> // Вісник Академії правових наук України. – 2004. – № 1(36). – С. 80–85.</w:t>
      </w:r>
    </w:p>
    <w:p w:rsidR="00FD075C" w:rsidRDefault="00FD075C" w:rsidP="00FD075C">
      <w:pPr>
        <w:pStyle w:val="a3"/>
        <w:widowControl w:val="0"/>
        <w:numPr>
          <w:ilvl w:val="0"/>
          <w:numId w:val="1"/>
        </w:numPr>
        <w:shd w:val="clear" w:color="auto" w:fill="FFFFFF"/>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Приватноправові механізми здійснення та захисту суб’єктивних </w:t>
      </w:r>
      <w:r w:rsidRPr="006F63E9">
        <w:rPr>
          <w:rFonts w:ascii="Times New Roman" w:hAnsi="Times New Roman" w:cs="Times New Roman"/>
          <w:color w:val="000000" w:themeColor="text1"/>
          <w:sz w:val="28"/>
          <w:szCs w:val="28"/>
        </w:rPr>
        <w:lastRenderedPageBreak/>
        <w:t>цивільних прав фізичних т</w:t>
      </w:r>
      <w:r w:rsidRPr="006F63E9">
        <w:rPr>
          <w:rFonts w:ascii="Times New Roman" w:hAnsi="Times New Roman" w:cs="Times New Roman"/>
          <w:color w:val="000000" w:themeColor="text1"/>
          <w:sz w:val="28"/>
          <w:szCs w:val="28"/>
          <w:lang w:val="en-US"/>
        </w:rPr>
        <w:t>f</w:t>
      </w:r>
      <w:r w:rsidRPr="006F63E9">
        <w:rPr>
          <w:rFonts w:ascii="Times New Roman" w:hAnsi="Times New Roman" w:cs="Times New Roman"/>
          <w:color w:val="000000" w:themeColor="text1"/>
          <w:sz w:val="28"/>
          <w:szCs w:val="28"/>
        </w:rPr>
        <w:t xml:space="preserve"> юридичних осіб: колективна монографія / В.Л. Яроцький, В.І. Борисова, І.В. </w:t>
      </w:r>
      <w:proofErr w:type="spellStart"/>
      <w:r w:rsidRPr="006F63E9">
        <w:rPr>
          <w:rFonts w:ascii="Times New Roman" w:hAnsi="Times New Roman" w:cs="Times New Roman"/>
          <w:color w:val="000000" w:themeColor="text1"/>
          <w:sz w:val="28"/>
          <w:szCs w:val="28"/>
        </w:rPr>
        <w:t>Спасибо-Фатєєва</w:t>
      </w:r>
      <w:proofErr w:type="spellEnd"/>
      <w:r w:rsidRPr="006F63E9">
        <w:rPr>
          <w:rFonts w:ascii="Times New Roman" w:hAnsi="Times New Roman" w:cs="Times New Roman"/>
          <w:color w:val="000000" w:themeColor="text1"/>
          <w:sz w:val="28"/>
          <w:szCs w:val="28"/>
        </w:rPr>
        <w:t xml:space="preserve">, І.В. </w:t>
      </w:r>
      <w:proofErr w:type="spellStart"/>
      <w:r w:rsidRPr="006F63E9">
        <w:rPr>
          <w:rFonts w:ascii="Times New Roman" w:hAnsi="Times New Roman" w:cs="Times New Roman"/>
          <w:color w:val="000000" w:themeColor="text1"/>
          <w:sz w:val="28"/>
          <w:szCs w:val="28"/>
        </w:rPr>
        <w:t>Жилінкова</w:t>
      </w:r>
      <w:proofErr w:type="spellEnd"/>
      <w:r w:rsidRPr="006F63E9">
        <w:rPr>
          <w:rFonts w:ascii="Times New Roman" w:hAnsi="Times New Roman" w:cs="Times New Roman"/>
          <w:color w:val="000000" w:themeColor="text1"/>
          <w:sz w:val="28"/>
          <w:szCs w:val="28"/>
        </w:rPr>
        <w:t xml:space="preserve"> та ін. / за наук. ред. проф. В.Л. Яроцького. – Х.: </w:t>
      </w:r>
      <w:proofErr w:type="spellStart"/>
      <w:r w:rsidRPr="006F63E9">
        <w:rPr>
          <w:rFonts w:ascii="Times New Roman" w:hAnsi="Times New Roman" w:cs="Times New Roman"/>
          <w:color w:val="000000" w:themeColor="text1"/>
          <w:sz w:val="28"/>
          <w:szCs w:val="28"/>
        </w:rPr>
        <w:t>Юрайт</w:t>
      </w:r>
      <w:proofErr w:type="spellEnd"/>
      <w:r w:rsidRPr="006F63E9">
        <w:rPr>
          <w:rFonts w:ascii="Times New Roman" w:hAnsi="Times New Roman" w:cs="Times New Roman"/>
          <w:color w:val="000000" w:themeColor="text1"/>
          <w:sz w:val="28"/>
          <w:szCs w:val="28"/>
        </w:rPr>
        <w:t>, 2013. – 272 с.</w:t>
      </w:r>
    </w:p>
    <w:p w:rsidR="00FD075C" w:rsidRDefault="00FD075C">
      <w:bookmarkStart w:id="0" w:name="_GoBack"/>
      <w:bookmarkEnd w:id="0"/>
    </w:p>
    <w:sectPr w:rsidR="00FD0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E6BEF"/>
    <w:multiLevelType w:val="hybridMultilevel"/>
    <w:tmpl w:val="1AA4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5C"/>
    <w:rsid w:val="00FD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16BC4-28D3-4497-BA45-8F1E158A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75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2019-05-23T20:36:00Z</dcterms:created>
  <dcterms:modified xsi:type="dcterms:W3CDTF">2019-05-23T20:37:00Z</dcterms:modified>
</cp:coreProperties>
</file>