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08" w:rsidRPr="006F63E9" w:rsidRDefault="005A1008" w:rsidP="005A100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УДК 349.22</w:t>
      </w:r>
    </w:p>
    <w:p w:rsidR="005A1008" w:rsidRPr="006F63E9" w:rsidRDefault="005A1008" w:rsidP="005A100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F6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Дибань М.П., </w:t>
      </w:r>
      <w:r w:rsidRPr="006F63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к.ю.н.,</w:t>
      </w:r>
    </w:p>
    <w:p w:rsidR="005A1008" w:rsidRPr="006F63E9" w:rsidRDefault="005A1008" w:rsidP="005A100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Юридичний факультет,</w:t>
      </w:r>
    </w:p>
    <w:p w:rsidR="005A1008" w:rsidRPr="00BA650A" w:rsidRDefault="005A1008" w:rsidP="005A100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Національний авіаційний університет, м. Київ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Україна</w:t>
      </w:r>
    </w:p>
    <w:p w:rsidR="005A1008" w:rsidRPr="00BA650A" w:rsidRDefault="005A1008" w:rsidP="005A10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A1008" w:rsidRPr="00BA650A" w:rsidRDefault="005A1008" w:rsidP="005A10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A650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особливості ПОРУШЕННЯ ТРУДОВИХ ПРАВ ПРАЦІВНИКІВ на стадії укладання трудового договору: теоретичний аспект</w:t>
      </w:r>
    </w:p>
    <w:p w:rsidR="005A1008" w:rsidRPr="006F63E9" w:rsidRDefault="005A1008" w:rsidP="005A1008">
      <w:pPr>
        <w:pStyle w:val="StyleZakonu"/>
        <w:spacing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Узгодження інтересів сторін на стадії укладання трудового договору – це складний та суперечливий процес, який залежить від багатьох чинників, зокрема: законослухняність та рівень правосвідомості роботодавця, спрямування працівника на захист своїх прав та законних інтересів у сфері праці. Помилково вважати, що інтереси роботодавця та працівника повною мірою співпадають, хоча досягнення консенсусу щодо всіх умов трудового договору є основним завданням його сторін. </w:t>
      </w:r>
    </w:p>
    <w:p w:rsidR="005A1008" w:rsidRPr="006F63E9" w:rsidRDefault="005A1008" w:rsidP="005A1008">
      <w:pPr>
        <w:pStyle w:val="StyleZakonu"/>
        <w:spacing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Особливість полягає в тому, що обмеження прав та інтересів осіб, які прагнуть укласти трудовий договір відбувається на початковому етапі досягнення згоди про укладання трудового договору, коли роботодавець відмовляє особі у прийнятті на роботу без законних підстав. </w:t>
      </w:r>
      <w:r w:rsidRPr="006F63E9">
        <w:rPr>
          <w:color w:val="000000" w:themeColor="text1"/>
          <w:sz w:val="28"/>
          <w:szCs w:val="28"/>
          <w:lang w:val="ru-RU"/>
        </w:rPr>
        <w:t>У законодавстві такі дії роботодавця дістали назву «необ</w:t>
      </w:r>
      <w:r w:rsidRPr="006F63E9">
        <w:rPr>
          <w:color w:val="000000" w:themeColor="text1"/>
          <w:sz w:val="28"/>
          <w:szCs w:val="28"/>
        </w:rPr>
        <w:t>ґ</w:t>
      </w:r>
      <w:r w:rsidRPr="006F63E9">
        <w:rPr>
          <w:color w:val="000000" w:themeColor="text1"/>
          <w:sz w:val="28"/>
          <w:szCs w:val="28"/>
          <w:lang w:val="ru-RU"/>
        </w:rPr>
        <w:t xml:space="preserve">рунтована відмова у прийнятті на роботу». В ст.22 Кодексу законів про працю України (далі </w:t>
      </w:r>
      <w:r w:rsidRPr="006F63E9">
        <w:rPr>
          <w:b/>
          <w:color w:val="000000" w:themeColor="text1"/>
          <w:sz w:val="28"/>
          <w:szCs w:val="28"/>
          <w:lang w:val="ru-RU"/>
        </w:rPr>
        <w:t>-</w:t>
      </w:r>
      <w:r w:rsidRPr="006F63E9">
        <w:rPr>
          <w:color w:val="000000" w:themeColor="text1"/>
          <w:sz w:val="28"/>
          <w:szCs w:val="28"/>
          <w:lang w:val="ru-RU"/>
        </w:rPr>
        <w:t xml:space="preserve"> КЗпПУ) встановлена імперативна вимога про </w:t>
      </w:r>
      <w:r w:rsidRPr="006F63E9">
        <w:rPr>
          <w:color w:val="000000" w:themeColor="text1"/>
          <w:sz w:val="28"/>
          <w:szCs w:val="28"/>
        </w:rPr>
        <w:t xml:space="preserve">заборону необґрунтованої відмова у прийнятті </w:t>
      </w:r>
      <w:proofErr w:type="gramStart"/>
      <w:r w:rsidRPr="006F63E9">
        <w:rPr>
          <w:color w:val="000000" w:themeColor="text1"/>
          <w:sz w:val="28"/>
          <w:szCs w:val="28"/>
        </w:rPr>
        <w:t>на роботу</w:t>
      </w:r>
      <w:proofErr w:type="gramEnd"/>
      <w:r w:rsidRPr="006F63E9">
        <w:rPr>
          <w:color w:val="000000" w:themeColor="text1"/>
          <w:sz w:val="28"/>
          <w:szCs w:val="28"/>
        </w:rPr>
        <w:t xml:space="preserve">. </w:t>
      </w:r>
      <w:bookmarkStart w:id="0" w:name="n131"/>
      <w:bookmarkEnd w:id="0"/>
      <w:r w:rsidRPr="006F63E9">
        <w:rPr>
          <w:color w:val="000000" w:themeColor="text1"/>
          <w:sz w:val="28"/>
          <w:szCs w:val="28"/>
        </w:rPr>
        <w:t xml:space="preserve">Відповідно до </w:t>
      </w:r>
      <w:hyperlink r:id="rId5" w:anchor="n1654" w:tgtFrame="_blank" w:history="1">
        <w:r w:rsidRPr="006F63E9">
          <w:rPr>
            <w:rStyle w:val="a3"/>
            <w:color w:val="000000" w:themeColor="text1"/>
            <w:sz w:val="28"/>
            <w:szCs w:val="28"/>
          </w:rPr>
          <w:t>Конституції України</w:t>
        </w:r>
      </w:hyperlink>
      <w:r w:rsidRPr="006F63E9">
        <w:rPr>
          <w:color w:val="000000" w:themeColor="text1"/>
          <w:sz w:val="28"/>
          <w:szCs w:val="28"/>
        </w:rPr>
        <w:t xml:space="preserve"> будь-яке пряме або непряме обмеження прав чи встановлення прямих або непрямих переваг при укладенні, зміні та припиненні трудового договору залежно від походження, соціального і майнового стану, расової та національної приналежності, статі, мови, політичних поглядів, релігійних переконань, членства у професійній спілці чи іншому об'єднанні громадян, роду і характеру занять, місця проживання не допускається. </w:t>
      </w:r>
      <w:bookmarkStart w:id="1" w:name="n132"/>
      <w:bookmarkEnd w:id="1"/>
      <w:r w:rsidRPr="006F63E9">
        <w:rPr>
          <w:color w:val="000000" w:themeColor="text1"/>
          <w:sz w:val="28"/>
          <w:szCs w:val="28"/>
        </w:rPr>
        <w:t>Вимоги щодо віку, рівня освіти, стану здоров'я працівника можуть встановлюватись законодавством України [</w:t>
      </w:r>
      <w:r w:rsidRPr="006F63E9">
        <w:rPr>
          <w:color w:val="000000" w:themeColor="text1"/>
          <w:sz w:val="28"/>
          <w:szCs w:val="28"/>
          <w:lang w:val="ru-RU"/>
        </w:rPr>
        <w:t>1</w:t>
      </w:r>
      <w:r w:rsidRPr="006F63E9">
        <w:rPr>
          <w:color w:val="000000" w:themeColor="text1"/>
          <w:sz w:val="28"/>
          <w:szCs w:val="28"/>
        </w:rPr>
        <w:t xml:space="preserve">]. Як бачимо, </w:t>
      </w:r>
      <w:r w:rsidRPr="006F63E9">
        <w:rPr>
          <w:color w:val="000000" w:themeColor="text1"/>
          <w:sz w:val="28"/>
          <w:szCs w:val="28"/>
        </w:rPr>
        <w:lastRenderedPageBreak/>
        <w:t xml:space="preserve">згідно законодавства про працю допускається відмова у прийнятті на роботу на підставі вікових, професійно-кваліфікаційних (рівень освіти), медичних (стан здоров’я) критеріїв, при цьому в КЗпПУ не розкривається правовий зміст понять «обґрунтована відмова у прийнятті на роботу» та «необґрунтована відмова у прийнятті на роботу». </w:t>
      </w:r>
    </w:p>
    <w:p w:rsidR="005A1008" w:rsidRPr="006F63E9" w:rsidRDefault="005A1008" w:rsidP="005A1008">
      <w:pPr>
        <w:pStyle w:val="HTML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Розглядаючи вказане питання, О.І. Процевський справедливо зазначає, що обґрунтованою відмова у прийнятті на роботу буде вважатися у тому випадку, коли професійні і ділові якості працівника або стан його здоров’я не відповідають вимогам роботи, на яку працівник претендує [2, с. 40]. В.В. Жернаков висловлює точку зору, що обґрунтованою відмовою у прийнятті на роботу, варто вважати відмову, яка зумовлена відсутністю вакансій на підприємстві, в установі, організації; відсутність у претендента якостей необхідних для виконання роботи (професії, освіти, кваліфікації, досвіду роботи; наявність прямих обмежень, встановлених у нормативних актах) [3, с.70]. Погоджуємося, що лише професійні якості особи (відсутність відповідної освіти, необхідної для виконання трудових обов’язків), стан здоров’я (якщо робота протипоказана за станом здоров’я), в окремих випадках, визначений законодавством вік можуть бути підставою для законної обґрунтованої відмови у прийнятті на роботу. Чітке розуміння сутності обґрунтованої відмови у прийнятті на роботу дозволить визначити зміст поняття «необґрунтованої відмови у прийнятті на роботу» як виду порушення трудових прав працівників. Імперативний зміст ч.1 ст.22 КЗпП України щодо заборони будь-якого прямого або непрямого обмеження прав чи встановлення прямих або непрямих переваг при укладенні, зміні та припиненні трудового договору залежно від походження, соціального і майнового стану, расової та національної приналежності, статі, мови, політичних поглядів, релігійних переконань, членства у професійній спілці чи іншому об'єднанні громадян, роду і характеру занять, місця проживання, дозволяє констатувати, що «необґрунтована відмова у прийнятті на роботу» – це фактично дискримінація особи за визначеними в законодавстві ознаками. </w:t>
      </w:r>
    </w:p>
    <w:p w:rsidR="005A1008" w:rsidRPr="006F63E9" w:rsidRDefault="005A1008" w:rsidP="005A1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підставі проведеного аналізу порушень трудових прав працівників у частині необґрунтованої відмови у прийнятті на роботу, ми прийшли до наступних висновків: чинне законодавство про працю України, зокрема ст.22 КЗпПУ не містить чіткого визначення понять «обґрунтована відмова у прийнятті на роботу» та «необґрунтована відмова у прийнятті на роботу», що призводить до неправомірних перепон у реалізації права особи на укладання трудового договору на конкретному підприємстві, установи, організації. На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нашу думку,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змістом ст.22 КЗпПУ,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«обґрунтованою відмовою у прийнятті на роботу» варто розуміти відмову роботодавця особі в укладенні трудового договору на підставі невідповідності працівника віковим, професійно-кваліфікаційним та (або) медичним вимогам, визначеним законами». Таким чином, встановлення можливості визначення вікових, професійно-кваліфікаційних, медичних критеріїв лише законами, вказуватиме на заборону розширення цих вимог в підзаконних нормативних актах. </w:t>
      </w:r>
    </w:p>
    <w:p w:rsidR="005A1008" w:rsidRPr="002F50DD" w:rsidRDefault="005A1008" w:rsidP="005A1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Отже, розглянувши правовий зміст поняття «дискримінація» в контексті змісту ст. 22 КЗпПУ, можемо резюмувати, що «необґрунтована відмова у прийнятті на роботу» – це дискримінаційне явище в трудових правовідносинах, яке на практиці зустрічається не тільки на етапі виникнення трудових правовідносин, але й в процесі перебігу трудових правовідносин. Відповідно, «необґрунтована відмова у прийнятті на роботу – це прояв дискримінації в сфері праці, коли на підставі ознак походження, соціального і майнового стану, расової та національної приналежності, статі, мови, політичних поглядів, релігійних переконань, членства у об'єднанні громадян, роду і характеру занять, місця проживання та інших незаконних вирізнень з особою не укладається трудовий договір». </w:t>
      </w:r>
    </w:p>
    <w:p w:rsidR="005A1008" w:rsidRPr="002F50DD" w:rsidRDefault="005A1008" w:rsidP="005A1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008" w:rsidRPr="002F50DD" w:rsidRDefault="005A1008" w:rsidP="005A1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008" w:rsidRPr="002F50DD" w:rsidRDefault="005A1008" w:rsidP="005A1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008" w:rsidRPr="006F63E9" w:rsidRDefault="005A1008" w:rsidP="005A10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5A1008" w:rsidRPr="006F63E9" w:rsidRDefault="005A1008" w:rsidP="005A1008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Кодекс законів про працю України: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чинне законодавство зі змінами та допов. станом на 1 вересня 2016 р.: (Офіц. текст</w:t>
      </w:r>
      <w:proofErr w:type="gram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).-</w:t>
      </w:r>
      <w:proofErr w:type="gram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К.: ПАЛИВОДА А.В.,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2016.-120 с.</w:t>
      </w:r>
    </w:p>
    <w:p w:rsidR="005A1008" w:rsidRPr="006F63E9" w:rsidRDefault="005A1008" w:rsidP="005A1008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Процевський О.І. Правові наслідки домовленості сторін про випробування при прийнятті на роботу: Електронний ресурс -  Режим доступу: </w:t>
      </w:r>
      <w:r w:rsidRPr="006F63E9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www.nbuv.gov.ua/old_jrn/Soc...10/Procevskiy_O.pdf</w:t>
      </w:r>
      <w:r w:rsidRPr="006F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с.37-46</w:t>
      </w:r>
    </w:p>
    <w:p w:rsidR="005A1008" w:rsidRPr="006F63E9" w:rsidRDefault="005A1008" w:rsidP="005A1008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Жернаков В.В. Запрет необоснованного отказа в приеме на работу как гарантия реализации права на труд / В.В. Жернаков // Предпринимательство, хазяйство и право.- 2000.- №7.- С.68-71.</w:t>
      </w:r>
    </w:p>
    <w:p w:rsidR="005A1008" w:rsidRDefault="005A1008">
      <w:bookmarkStart w:id="2" w:name="_GoBack"/>
      <w:bookmarkEnd w:id="2"/>
    </w:p>
    <w:sectPr w:rsidR="005A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3083"/>
    <w:multiLevelType w:val="hybridMultilevel"/>
    <w:tmpl w:val="B8CCDB64"/>
    <w:lvl w:ilvl="0" w:tplc="98CC4E58">
      <w:start w:val="1"/>
      <w:numFmt w:val="decimal"/>
      <w:lvlText w:val="%1."/>
      <w:lvlJc w:val="left"/>
      <w:pPr>
        <w:ind w:left="1287" w:hanging="360"/>
      </w:pPr>
      <w:rPr>
        <w:i w:val="0"/>
        <w:sz w:val="28"/>
        <w:szCs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08"/>
    <w:rsid w:val="005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D64B-9BE0-4D75-A7C5-662803F3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00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008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5A1008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a5">
    <w:name w:val="Текст сноски Знак"/>
    <w:basedOn w:val="a0"/>
    <w:link w:val="a4"/>
    <w:semiHidden/>
    <w:rsid w:val="005A1008"/>
    <w:rPr>
      <w:rFonts w:eastAsiaTheme="minorEastAsia"/>
      <w:sz w:val="20"/>
      <w:szCs w:val="20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5A1008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5A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5A100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StyleZakonu">
    <w:name w:val="StyleZakonu"/>
    <w:basedOn w:val="a"/>
    <w:link w:val="StyleZakonu0"/>
    <w:rsid w:val="005A100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locked/>
    <w:rsid w:val="005A100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54%D0%BA/96-%D0%B2%D1%80/paran1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2019-05-23T20:11:00Z</dcterms:created>
  <dcterms:modified xsi:type="dcterms:W3CDTF">2019-05-23T20:12:00Z</dcterms:modified>
</cp:coreProperties>
</file>