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841" w:rsidRPr="00C0504A" w:rsidRDefault="00992841" w:rsidP="00992841">
      <w:pPr>
        <w:spacing w:line="360" w:lineRule="auto"/>
        <w:jc w:val="center"/>
        <w:rPr>
          <w:b/>
          <w:caps/>
          <w:sz w:val="28"/>
          <w:szCs w:val="28"/>
          <w:lang w:val="uk-UA" w:eastAsia="ar-SA"/>
        </w:rPr>
      </w:pPr>
      <w:bookmarkStart w:id="0" w:name="_GoBack"/>
      <w:bookmarkEnd w:id="0"/>
      <w:r w:rsidRPr="00C0504A">
        <w:rPr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992841" w:rsidRPr="00C0504A" w:rsidRDefault="00992841" w:rsidP="00992841">
      <w:pPr>
        <w:spacing w:line="360" w:lineRule="auto"/>
        <w:jc w:val="center"/>
        <w:rPr>
          <w:b/>
          <w:caps/>
          <w:sz w:val="26"/>
          <w:szCs w:val="26"/>
          <w:lang w:val="uk-UA" w:eastAsia="ar-SA"/>
        </w:rPr>
      </w:pPr>
      <w:r>
        <w:rPr>
          <w:b/>
          <w:caps/>
          <w:sz w:val="26"/>
          <w:szCs w:val="26"/>
          <w:lang w:val="uk-UA" w:eastAsia="ar-SA"/>
        </w:rPr>
        <w:t>НАВЧАЛЬНО-НАУКОВИЙ ЮРИДИЧНИЙ ІНСТИТУТ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C0504A">
        <w:rPr>
          <w:b/>
          <w:color w:val="000000"/>
          <w:sz w:val="28"/>
          <w:szCs w:val="28"/>
          <w:lang w:val="uk-UA" w:eastAsia="ar-SA"/>
        </w:rPr>
        <w:t>Кафедра</w:t>
      </w:r>
      <w:r>
        <w:rPr>
          <w:b/>
          <w:color w:val="000000"/>
          <w:sz w:val="28"/>
          <w:szCs w:val="28"/>
          <w:lang w:val="uk-UA" w:eastAsia="ar-SA"/>
        </w:rPr>
        <w:t xml:space="preserve"> кримінального права і процесу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b/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 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 w:eastAsia="ar-SA"/>
        </w:rPr>
      </w:pPr>
      <w:r w:rsidRPr="00C0504A">
        <w:rPr>
          <w:b/>
          <w:caps/>
          <w:color w:val="000000"/>
          <w:sz w:val="28"/>
          <w:szCs w:val="28"/>
          <w:lang w:val="uk-UA" w:eastAsia="ar-SA"/>
        </w:rPr>
        <w:t>Методичні рекомендації</w:t>
      </w:r>
      <w:r w:rsidRPr="00C0504A">
        <w:rPr>
          <w:b/>
          <w:color w:val="000000"/>
          <w:sz w:val="28"/>
          <w:szCs w:val="28"/>
          <w:lang w:val="uk-UA" w:eastAsia="ar-SA"/>
        </w:rPr>
        <w:t xml:space="preserve"> 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 w:eastAsia="ar-SA"/>
        </w:rPr>
      </w:pPr>
      <w:r w:rsidRPr="00C0504A">
        <w:rPr>
          <w:b/>
          <w:color w:val="000000"/>
          <w:sz w:val="28"/>
          <w:szCs w:val="28"/>
          <w:lang w:val="uk-UA" w:eastAsia="ar-SA"/>
        </w:rPr>
        <w:t>з виконання контрольної роботи для студентів заочної форми навчання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 w:eastAsia="ar-SA"/>
        </w:rPr>
      </w:pP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b/>
          <w:color w:val="000000"/>
          <w:sz w:val="20"/>
          <w:szCs w:val="20"/>
          <w:lang w:val="uk-UA" w:eastAsia="ar-SA"/>
        </w:rPr>
      </w:pPr>
      <w:r w:rsidRPr="00C0504A">
        <w:rPr>
          <w:b/>
          <w:color w:val="000000"/>
          <w:sz w:val="28"/>
          <w:szCs w:val="28"/>
          <w:lang w:val="uk-UA" w:eastAsia="ar-SA"/>
        </w:rPr>
        <w:t>з дисципліни «</w:t>
      </w:r>
      <w:r w:rsidR="007745F3">
        <w:rPr>
          <w:b/>
          <w:color w:val="000000"/>
          <w:sz w:val="28"/>
          <w:szCs w:val="28"/>
          <w:lang w:val="uk-UA" w:eastAsia="ar-SA"/>
        </w:rPr>
        <w:t>Кримінальний процес</w:t>
      </w:r>
      <w:r w:rsidRPr="00C0504A">
        <w:rPr>
          <w:b/>
          <w:color w:val="000000"/>
          <w:sz w:val="28"/>
          <w:szCs w:val="28"/>
          <w:lang w:val="uk-UA" w:eastAsia="ar-SA"/>
        </w:rPr>
        <w:t>»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для студентів</w:t>
      </w:r>
      <w:r w:rsidR="00E82D7B">
        <w:rPr>
          <w:color w:val="000000"/>
          <w:sz w:val="28"/>
          <w:szCs w:val="28"/>
          <w:lang w:val="uk-UA" w:eastAsia="ar-SA"/>
        </w:rPr>
        <w:t xml:space="preserve"> </w:t>
      </w:r>
      <w:r w:rsidR="00090842">
        <w:rPr>
          <w:color w:val="000000"/>
          <w:sz w:val="28"/>
          <w:szCs w:val="28"/>
          <w:lang w:val="uk-UA" w:eastAsia="ar-SA"/>
        </w:rPr>
        <w:t>3-4</w:t>
      </w:r>
      <w:r w:rsidR="00E82D7B">
        <w:rPr>
          <w:color w:val="000000"/>
          <w:sz w:val="28"/>
          <w:szCs w:val="28"/>
          <w:lang w:val="uk-UA" w:eastAsia="ar-SA"/>
        </w:rPr>
        <w:t xml:space="preserve"> </w:t>
      </w:r>
      <w:r w:rsidRPr="00C0504A">
        <w:rPr>
          <w:color w:val="000000"/>
          <w:sz w:val="28"/>
          <w:szCs w:val="28"/>
          <w:lang w:val="uk-UA" w:eastAsia="ar-SA"/>
        </w:rPr>
        <w:t>курс</w:t>
      </w:r>
      <w:r w:rsidR="00090842">
        <w:rPr>
          <w:color w:val="000000"/>
          <w:sz w:val="28"/>
          <w:szCs w:val="28"/>
          <w:lang w:val="uk-UA" w:eastAsia="ar-SA"/>
        </w:rPr>
        <w:t>ів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E82D7B" w:rsidRDefault="00090842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u w:val="single"/>
          <w:lang w:val="uk-UA" w:eastAsia="ar-SA"/>
        </w:rPr>
      </w:pPr>
      <w:r>
        <w:rPr>
          <w:color w:val="000000"/>
          <w:sz w:val="28"/>
          <w:szCs w:val="28"/>
          <w:u w:val="single"/>
          <w:lang w:val="uk-UA" w:eastAsia="ar-SA"/>
        </w:rPr>
        <w:t>6.030401 «Правознавство»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lang w:val="uk-UA" w:eastAsia="ar-SA"/>
        </w:rPr>
        <w:t>(шифр та назва напряму (спеціальності) підготовки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 </w:t>
      </w:r>
    </w:p>
    <w:p w:rsidR="00992841" w:rsidRPr="00C0504A" w:rsidRDefault="00E82D7B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>
        <w:rPr>
          <w:color w:val="000000"/>
          <w:sz w:val="28"/>
          <w:szCs w:val="28"/>
          <w:lang w:val="uk-UA" w:eastAsia="ar-SA"/>
        </w:rPr>
        <w:t> </w:t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  <w:t xml:space="preserve">Укладач      </w:t>
      </w:r>
      <w:r w:rsidR="00090842">
        <w:rPr>
          <w:color w:val="000000"/>
          <w:sz w:val="28"/>
          <w:szCs w:val="28"/>
          <w:u w:val="single"/>
          <w:lang w:val="uk-UA" w:eastAsia="ar-SA"/>
        </w:rPr>
        <w:t>к.ю.н.</w:t>
      </w:r>
      <w:r w:rsidRPr="00E82D7B">
        <w:rPr>
          <w:color w:val="000000"/>
          <w:sz w:val="28"/>
          <w:szCs w:val="28"/>
          <w:u w:val="single"/>
          <w:lang w:val="uk-UA" w:eastAsia="ar-SA"/>
        </w:rPr>
        <w:t xml:space="preserve"> </w:t>
      </w:r>
      <w:r w:rsidR="00090842">
        <w:rPr>
          <w:color w:val="000000"/>
          <w:sz w:val="28"/>
          <w:szCs w:val="28"/>
          <w:u w:val="single"/>
          <w:lang w:val="uk-UA" w:eastAsia="ar-SA"/>
        </w:rPr>
        <w:t>Ланцедова Ю.О.</w:t>
      </w:r>
    </w:p>
    <w:p w:rsidR="00992841" w:rsidRPr="00C0504A" w:rsidRDefault="00992841" w:rsidP="00992841">
      <w:pPr>
        <w:shd w:val="clear" w:color="auto" w:fill="FFFFFF"/>
        <w:spacing w:line="360" w:lineRule="auto"/>
        <w:ind w:left="4956" w:firstLine="708"/>
        <w:rPr>
          <w:color w:val="000000"/>
          <w:sz w:val="16"/>
          <w:szCs w:val="16"/>
          <w:lang w:val="uk-UA" w:eastAsia="ar-SA"/>
        </w:rPr>
      </w:pPr>
      <w:r w:rsidRPr="00C0504A">
        <w:rPr>
          <w:color w:val="000000"/>
          <w:sz w:val="16"/>
          <w:szCs w:val="16"/>
          <w:lang w:val="uk-UA" w:eastAsia="ar-SA"/>
        </w:rPr>
        <w:t>(науковий ступінь, вчене звання, П.І.Б. викладача)</w:t>
      </w:r>
    </w:p>
    <w:p w:rsidR="00992841" w:rsidRPr="00C0504A" w:rsidRDefault="00992841" w:rsidP="00992841">
      <w:pPr>
        <w:shd w:val="clear" w:color="auto" w:fill="FFFFFF"/>
        <w:spacing w:line="360" w:lineRule="auto"/>
        <w:ind w:firstLine="4680"/>
        <w:rPr>
          <w:color w:val="000000"/>
          <w:sz w:val="28"/>
          <w:szCs w:val="28"/>
          <w:lang w:val="uk-UA" w:eastAsia="ar-SA"/>
        </w:rPr>
      </w:pPr>
    </w:p>
    <w:p w:rsidR="00992841" w:rsidRPr="00C0504A" w:rsidRDefault="00992841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C0504A">
        <w:rPr>
          <w:sz w:val="28"/>
          <w:szCs w:val="28"/>
          <w:lang w:val="uk-UA" w:eastAsia="ar-SA"/>
        </w:rPr>
        <w:t>Розглянуто та схвалено</w:t>
      </w:r>
    </w:p>
    <w:p w:rsidR="00E82D7B" w:rsidRDefault="00992841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C0504A">
        <w:rPr>
          <w:sz w:val="28"/>
          <w:szCs w:val="28"/>
          <w:lang w:val="uk-UA" w:eastAsia="ar-SA"/>
        </w:rPr>
        <w:t xml:space="preserve">на засіданні кафедри </w:t>
      </w:r>
      <w:r w:rsidR="00E82D7B">
        <w:rPr>
          <w:sz w:val="28"/>
          <w:szCs w:val="28"/>
          <w:lang w:val="uk-UA" w:eastAsia="ar-SA"/>
        </w:rPr>
        <w:t xml:space="preserve">кримінального </w:t>
      </w:r>
    </w:p>
    <w:p w:rsidR="00992841" w:rsidRPr="00C0504A" w:rsidRDefault="00E82D7B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права і процесу</w:t>
      </w:r>
    </w:p>
    <w:p w:rsidR="00992841" w:rsidRPr="00C0504A" w:rsidRDefault="00992841" w:rsidP="00992841">
      <w:pPr>
        <w:tabs>
          <w:tab w:val="left" w:pos="4860"/>
        </w:tabs>
        <w:spacing w:line="360" w:lineRule="auto"/>
        <w:rPr>
          <w:sz w:val="16"/>
          <w:szCs w:val="16"/>
          <w:lang w:val="uk-UA" w:eastAsia="ar-SA"/>
        </w:rPr>
      </w:pPr>
      <w:r w:rsidRPr="00C0504A">
        <w:rPr>
          <w:sz w:val="16"/>
          <w:szCs w:val="16"/>
          <w:lang w:val="uk-UA" w:eastAsia="ar-SA"/>
        </w:rPr>
        <w:t xml:space="preserve">                                                                        </w:t>
      </w:r>
      <w:r w:rsidRPr="00C0504A">
        <w:rPr>
          <w:sz w:val="16"/>
          <w:szCs w:val="16"/>
          <w:lang w:val="uk-UA" w:eastAsia="ar-SA"/>
        </w:rPr>
        <w:tab/>
      </w:r>
      <w:r w:rsidRPr="00C0504A">
        <w:rPr>
          <w:sz w:val="16"/>
          <w:szCs w:val="16"/>
          <w:lang w:val="uk-UA" w:eastAsia="ar-SA"/>
        </w:rPr>
        <w:tab/>
      </w:r>
      <w:r w:rsidRPr="00C0504A">
        <w:rPr>
          <w:sz w:val="16"/>
          <w:szCs w:val="16"/>
          <w:lang w:val="uk-UA" w:eastAsia="ar-SA"/>
        </w:rPr>
        <w:tab/>
      </w:r>
      <w:r w:rsidRPr="00C0504A">
        <w:rPr>
          <w:sz w:val="16"/>
          <w:szCs w:val="16"/>
          <w:lang w:val="uk-UA" w:eastAsia="ar-SA"/>
        </w:rPr>
        <w:tab/>
      </w:r>
      <w:r w:rsidRPr="00C0504A">
        <w:rPr>
          <w:sz w:val="16"/>
          <w:szCs w:val="16"/>
          <w:lang w:val="uk-UA" w:eastAsia="ar-SA"/>
        </w:rPr>
        <w:tab/>
        <w:t xml:space="preserve"> </w:t>
      </w:r>
    </w:p>
    <w:p w:rsidR="00992841" w:rsidRPr="00C0504A" w:rsidRDefault="00992841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C0504A">
        <w:rPr>
          <w:sz w:val="28"/>
          <w:szCs w:val="28"/>
          <w:lang w:val="uk-UA" w:eastAsia="ar-SA"/>
        </w:rPr>
        <w:t xml:space="preserve">Протокол № </w:t>
      </w:r>
      <w:r w:rsidR="00E82D7B">
        <w:rPr>
          <w:sz w:val="28"/>
          <w:szCs w:val="28"/>
          <w:lang w:val="uk-UA" w:eastAsia="ar-SA"/>
        </w:rPr>
        <w:t xml:space="preserve">   </w:t>
      </w:r>
      <w:r w:rsidRPr="00C0504A">
        <w:rPr>
          <w:sz w:val="28"/>
          <w:szCs w:val="28"/>
          <w:lang w:val="uk-UA" w:eastAsia="ar-SA"/>
        </w:rPr>
        <w:t xml:space="preserve"> від «___»_____20__р.</w:t>
      </w:r>
    </w:p>
    <w:p w:rsidR="00C656B7" w:rsidRPr="008216A1" w:rsidRDefault="00992841" w:rsidP="00992841">
      <w:pPr>
        <w:pStyle w:val="a3"/>
        <w:spacing w:line="276" w:lineRule="auto"/>
        <w:ind w:firstLine="567"/>
        <w:jc w:val="both"/>
        <w:rPr>
          <w:b/>
          <w:lang w:val="ru-RU"/>
        </w:rPr>
      </w:pPr>
      <w:r>
        <w:rPr>
          <w:lang w:val="uk-UA" w:eastAsia="ar-SA"/>
        </w:rPr>
        <w:t xml:space="preserve">                                               </w:t>
      </w:r>
      <w:r w:rsidRPr="00C0504A">
        <w:rPr>
          <w:lang w:val="uk-UA" w:eastAsia="ar-SA"/>
        </w:rPr>
        <w:t>Завідувач кафедри</w:t>
      </w:r>
      <w:r>
        <w:rPr>
          <w:lang w:val="uk-UA" w:eastAsia="ar-SA"/>
        </w:rPr>
        <w:t xml:space="preserve"> </w:t>
      </w:r>
      <w:r w:rsidRPr="00C0504A">
        <w:rPr>
          <w:lang w:val="uk-UA" w:eastAsia="ar-SA"/>
        </w:rPr>
        <w:t>____________________</w:t>
      </w:r>
      <w:r w:rsidRPr="00C0504A">
        <w:rPr>
          <w:color w:val="000000"/>
          <w:lang w:val="uk-UA" w:eastAsia="ar-SA"/>
        </w:rPr>
        <w:t> </w:t>
      </w:r>
    </w:p>
    <w:p w:rsidR="00C656B7" w:rsidRDefault="00C656B7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992841" w:rsidRDefault="00992841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992841" w:rsidRDefault="00992841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992841" w:rsidRDefault="00992841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992841" w:rsidRDefault="00992841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992841" w:rsidRDefault="00992841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992841" w:rsidRPr="00992841" w:rsidRDefault="00992841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C656B7" w:rsidRPr="00992841" w:rsidRDefault="00C656B7" w:rsidP="00992841">
      <w:pPr>
        <w:pStyle w:val="a3"/>
        <w:spacing w:line="276" w:lineRule="auto"/>
        <w:ind w:right="104" w:firstLine="567"/>
        <w:jc w:val="both"/>
        <w:rPr>
          <w:lang w:val="ru-RU"/>
        </w:rPr>
      </w:pPr>
      <w:r w:rsidRPr="00992841">
        <w:rPr>
          <w:lang w:val="ru-RU"/>
        </w:rPr>
        <w:lastRenderedPageBreak/>
        <w:t>Контрольна робота повинна відображати окремі теоретико-практичні проблеми з відповідної дисципліни і виконуватися студентом після вибору ним тієї чи іншої теми (завдання). Виходячи зі специфічних особливостей навчальних дисциплін, контрольна робота виконується у формі реферату або контрольного завдання (в якому розв'язується конкретна аналітична ситуація). В окремих випадках не виключається поєднання вказаних двох форм контрольної</w:t>
      </w:r>
      <w:r w:rsidRPr="00992841">
        <w:rPr>
          <w:spacing w:val="-5"/>
          <w:lang w:val="ru-RU"/>
        </w:rPr>
        <w:t xml:space="preserve"> </w:t>
      </w:r>
      <w:r w:rsidRPr="00992841">
        <w:rPr>
          <w:lang w:val="ru-RU"/>
        </w:rPr>
        <w:t>роботи.</w:t>
      </w:r>
    </w:p>
    <w:p w:rsidR="00C656B7" w:rsidRPr="00992841" w:rsidRDefault="00C656B7" w:rsidP="00992841">
      <w:pPr>
        <w:pStyle w:val="a3"/>
        <w:spacing w:line="276" w:lineRule="auto"/>
        <w:ind w:right="106" w:firstLine="567"/>
        <w:jc w:val="both"/>
        <w:rPr>
          <w:lang w:val="ru-RU"/>
        </w:rPr>
      </w:pPr>
      <w:r w:rsidRPr="00992841">
        <w:rPr>
          <w:lang w:val="ru-RU"/>
        </w:rPr>
        <w:t>Контрольна робота у формі завдання з відповідної навчальної дисципліни є логічно сформульованим і поставленим в проблемному плані конкретним науковим завданням, що виражається в пошуку можливих варіантів і шляхів його розв'язання.</w:t>
      </w:r>
    </w:p>
    <w:p w:rsidR="00C656B7" w:rsidRPr="00992841" w:rsidRDefault="00C656B7" w:rsidP="00992841">
      <w:pPr>
        <w:pStyle w:val="a3"/>
        <w:spacing w:line="276" w:lineRule="auto"/>
        <w:ind w:right="105" w:firstLine="567"/>
        <w:jc w:val="both"/>
        <w:rPr>
          <w:lang w:val="ru-RU"/>
        </w:rPr>
      </w:pPr>
      <w:r w:rsidRPr="00992841">
        <w:rPr>
          <w:lang w:val="ru-RU"/>
        </w:rPr>
        <w:t>Незважаючи на різноманітність контрольних завдань, обумовлених специфікою відповідних навчальних дисциплін, алгоритм їх виконання включає:</w:t>
      </w:r>
    </w:p>
    <w:p w:rsidR="00C656B7" w:rsidRPr="00992841" w:rsidRDefault="00C656B7" w:rsidP="00992841">
      <w:pPr>
        <w:pStyle w:val="a5"/>
        <w:numPr>
          <w:ilvl w:val="0"/>
          <w:numId w:val="1"/>
        </w:numPr>
        <w:tabs>
          <w:tab w:val="left" w:pos="1163"/>
          <w:tab w:val="left" w:pos="1164"/>
        </w:tabs>
        <w:spacing w:before="0" w:line="276" w:lineRule="auto"/>
        <w:ind w:left="0" w:firstLine="567"/>
        <w:rPr>
          <w:sz w:val="28"/>
          <w:szCs w:val="28"/>
          <w:lang w:val="ru-RU"/>
        </w:rPr>
      </w:pPr>
      <w:r w:rsidRPr="00992841">
        <w:rPr>
          <w:sz w:val="28"/>
          <w:szCs w:val="28"/>
          <w:lang w:val="ru-RU"/>
        </w:rPr>
        <w:t>уточнення  завдання,  виявлення  необхідних  джерел  для  роботи</w:t>
      </w:r>
      <w:r w:rsidRPr="00992841">
        <w:rPr>
          <w:spacing w:val="-23"/>
          <w:sz w:val="28"/>
          <w:szCs w:val="28"/>
          <w:lang w:val="ru-RU"/>
        </w:rPr>
        <w:t xml:space="preserve"> </w:t>
      </w:r>
      <w:r w:rsidRPr="00992841">
        <w:rPr>
          <w:sz w:val="28"/>
          <w:szCs w:val="28"/>
          <w:lang w:val="ru-RU"/>
        </w:rPr>
        <w:t>над</w:t>
      </w:r>
    </w:p>
    <w:p w:rsidR="00C656B7" w:rsidRPr="00992841" w:rsidRDefault="00C656B7" w:rsidP="00992841">
      <w:pPr>
        <w:pStyle w:val="a3"/>
        <w:spacing w:line="276" w:lineRule="auto"/>
        <w:ind w:firstLine="567"/>
      </w:pPr>
      <w:proofErr w:type="gramStart"/>
      <w:r w:rsidRPr="00992841">
        <w:t>ним</w:t>
      </w:r>
      <w:proofErr w:type="gramEnd"/>
      <w:r w:rsidRPr="00992841">
        <w:t>;</w:t>
      </w:r>
    </w:p>
    <w:p w:rsidR="00C656B7" w:rsidRPr="00992841" w:rsidRDefault="00C656B7" w:rsidP="00992841">
      <w:pPr>
        <w:pStyle w:val="a5"/>
        <w:numPr>
          <w:ilvl w:val="0"/>
          <w:numId w:val="1"/>
        </w:numPr>
        <w:tabs>
          <w:tab w:val="left" w:pos="1050"/>
        </w:tabs>
        <w:spacing w:before="0" w:line="276" w:lineRule="auto"/>
        <w:ind w:left="0" w:firstLine="567"/>
        <w:rPr>
          <w:sz w:val="28"/>
          <w:szCs w:val="28"/>
          <w:lang w:val="ru-RU"/>
        </w:rPr>
      </w:pPr>
      <w:r w:rsidRPr="00992841">
        <w:rPr>
          <w:sz w:val="28"/>
          <w:szCs w:val="28"/>
          <w:lang w:val="ru-RU"/>
        </w:rPr>
        <w:t>виявлення тенденцій розвитку процесів, що випливають із завдання,</w:t>
      </w:r>
      <w:r w:rsidRPr="00992841">
        <w:rPr>
          <w:spacing w:val="-2"/>
          <w:sz w:val="28"/>
          <w:szCs w:val="28"/>
          <w:lang w:val="ru-RU"/>
        </w:rPr>
        <w:t xml:space="preserve"> </w:t>
      </w:r>
      <w:r w:rsidRPr="00992841">
        <w:rPr>
          <w:sz w:val="28"/>
          <w:szCs w:val="28"/>
          <w:lang w:val="ru-RU"/>
        </w:rPr>
        <w:t>їх</w:t>
      </w:r>
    </w:p>
    <w:p w:rsidR="00C656B7" w:rsidRPr="00992841" w:rsidRDefault="00C656B7" w:rsidP="00992841">
      <w:pPr>
        <w:pStyle w:val="a3"/>
        <w:spacing w:line="276" w:lineRule="auto"/>
        <w:ind w:firstLine="567"/>
      </w:pPr>
      <w:proofErr w:type="gramStart"/>
      <w:r w:rsidRPr="00992841">
        <w:t>теоретичне</w:t>
      </w:r>
      <w:proofErr w:type="gramEnd"/>
      <w:r w:rsidRPr="00992841">
        <w:t xml:space="preserve"> обгрунтування та оцінка;</w:t>
      </w:r>
    </w:p>
    <w:p w:rsidR="00C656B7" w:rsidRPr="00992841" w:rsidRDefault="00C656B7" w:rsidP="00992841">
      <w:pPr>
        <w:pStyle w:val="a5"/>
        <w:numPr>
          <w:ilvl w:val="0"/>
          <w:numId w:val="1"/>
        </w:numPr>
        <w:tabs>
          <w:tab w:val="left" w:pos="1127"/>
        </w:tabs>
        <w:spacing w:before="0" w:line="276" w:lineRule="auto"/>
        <w:ind w:left="0" w:right="112" w:firstLine="567"/>
        <w:jc w:val="both"/>
        <w:rPr>
          <w:sz w:val="28"/>
          <w:szCs w:val="28"/>
          <w:lang w:val="ru-RU"/>
        </w:rPr>
      </w:pPr>
      <w:r w:rsidRPr="00992841">
        <w:rPr>
          <w:sz w:val="28"/>
          <w:szCs w:val="28"/>
          <w:lang w:val="ru-RU"/>
        </w:rPr>
        <w:t>здійснення конкретного вирішення завдання (власний варіант), його пояснення та</w:t>
      </w:r>
      <w:r w:rsidRPr="00992841">
        <w:rPr>
          <w:spacing w:val="-10"/>
          <w:sz w:val="28"/>
          <w:szCs w:val="28"/>
          <w:lang w:val="ru-RU"/>
        </w:rPr>
        <w:t xml:space="preserve"> </w:t>
      </w:r>
      <w:r w:rsidRPr="00992841">
        <w:rPr>
          <w:sz w:val="28"/>
          <w:szCs w:val="28"/>
          <w:lang w:val="ru-RU"/>
        </w:rPr>
        <w:t>інтерпретація;</w:t>
      </w:r>
    </w:p>
    <w:p w:rsidR="00C656B7" w:rsidRPr="00992841" w:rsidRDefault="00C656B7" w:rsidP="00992841">
      <w:pPr>
        <w:pStyle w:val="a5"/>
        <w:numPr>
          <w:ilvl w:val="0"/>
          <w:numId w:val="1"/>
        </w:numPr>
        <w:tabs>
          <w:tab w:val="left" w:pos="1120"/>
        </w:tabs>
        <w:spacing w:before="0" w:line="276" w:lineRule="auto"/>
        <w:ind w:left="0" w:right="116" w:firstLine="567"/>
        <w:jc w:val="both"/>
        <w:rPr>
          <w:sz w:val="28"/>
          <w:szCs w:val="28"/>
          <w:lang w:val="ru-RU"/>
        </w:rPr>
      </w:pPr>
      <w:r w:rsidRPr="00992841">
        <w:rPr>
          <w:sz w:val="28"/>
          <w:szCs w:val="28"/>
          <w:lang w:val="ru-RU"/>
        </w:rPr>
        <w:t>формулювання заключних висновків з викладанням прогнозу розвитку процесу (явища) в</w:t>
      </w:r>
      <w:r w:rsidRPr="00992841">
        <w:rPr>
          <w:spacing w:val="-16"/>
          <w:sz w:val="28"/>
          <w:szCs w:val="28"/>
          <w:lang w:val="ru-RU"/>
        </w:rPr>
        <w:t xml:space="preserve"> </w:t>
      </w:r>
      <w:r w:rsidRPr="00992841">
        <w:rPr>
          <w:sz w:val="28"/>
          <w:szCs w:val="28"/>
          <w:lang w:val="ru-RU"/>
        </w:rPr>
        <w:t>перспективі.</w:t>
      </w:r>
    </w:p>
    <w:p w:rsidR="000C227F" w:rsidRPr="00992841" w:rsidRDefault="00C656B7" w:rsidP="00992841">
      <w:pPr>
        <w:pStyle w:val="a3"/>
        <w:spacing w:line="276" w:lineRule="auto"/>
        <w:ind w:right="104" w:firstLine="567"/>
        <w:jc w:val="both"/>
        <w:rPr>
          <w:lang w:val="ru-RU"/>
        </w:rPr>
      </w:pPr>
      <w:r w:rsidRPr="00992841">
        <w:rPr>
          <w:lang w:val="ru-RU"/>
        </w:rPr>
        <w:t xml:space="preserve">Контрольна робота виконується студентами самостійно. Вона повинна бути викладена логічно та технічно правильно оформлена. 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Контрольну роботу необхідно починати із з’ясування сутності змісту варіанту та ознайомлення з методичними рекомендаціями. Далі студент повинен вивчити літературу по темі його варіанту. 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Контрольна робота виконується за одним із варіантів. Правила обрання варіанту роботи такі. Студенти обирають варіант контрольної роботи за останнім номером залікової книжки.</w:t>
      </w:r>
    </w:p>
    <w:p w:rsidR="000C227F" w:rsidRPr="00992841" w:rsidRDefault="000C227F" w:rsidP="00992841">
      <w:pPr>
        <w:pStyle w:val="2"/>
        <w:spacing w:after="0" w:line="276" w:lineRule="auto"/>
        <w:ind w:left="0" w:firstLine="567"/>
        <w:rPr>
          <w:sz w:val="28"/>
          <w:szCs w:val="28"/>
          <w:lang w:val="ru-RU"/>
        </w:rPr>
      </w:pPr>
      <w:r w:rsidRPr="00992841">
        <w:rPr>
          <w:sz w:val="28"/>
          <w:szCs w:val="28"/>
          <w:lang w:val="ru-RU"/>
        </w:rPr>
        <w:t>Робота виконана з порушенням даних вимог повертається студенту.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92841">
        <w:rPr>
          <w:b/>
          <w:sz w:val="28"/>
          <w:szCs w:val="28"/>
          <w:lang w:val="uk-UA"/>
        </w:rPr>
        <w:t>Вимоги до структури роботи</w:t>
      </w:r>
    </w:p>
    <w:p w:rsidR="000C227F" w:rsidRPr="00992841" w:rsidRDefault="000C227F" w:rsidP="00992841">
      <w:pPr>
        <w:pStyle w:val="a6"/>
        <w:spacing w:after="0" w:line="276" w:lineRule="auto"/>
        <w:ind w:left="0" w:firstLine="567"/>
        <w:rPr>
          <w:sz w:val="28"/>
          <w:szCs w:val="28"/>
          <w:lang w:val="ru-RU"/>
        </w:rPr>
      </w:pPr>
      <w:r w:rsidRPr="00992841">
        <w:rPr>
          <w:sz w:val="28"/>
          <w:szCs w:val="28"/>
          <w:lang w:val="ru-RU"/>
        </w:rPr>
        <w:t>Структурно роботу умовно поділяють на: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вступну частину;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основну частину;</w:t>
      </w:r>
    </w:p>
    <w:p w:rsidR="000C227F" w:rsidRPr="00992841" w:rsidRDefault="000C227F" w:rsidP="00992841">
      <w:pPr>
        <w:numPr>
          <w:ilvl w:val="12"/>
          <w:numId w:val="0"/>
        </w:num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Вступна частина містить такі структурні елементи: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титульний аркуш;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зміст;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Основна частина містить такі структурні елементи: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суть роботи;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список використаних джерел.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 </w:t>
      </w:r>
      <w:r w:rsidRPr="00992841">
        <w:rPr>
          <w:b/>
          <w:sz w:val="28"/>
          <w:szCs w:val="28"/>
          <w:lang w:val="uk-UA"/>
        </w:rPr>
        <w:t>Вимоги до змісту роботи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Контрольна робота повинна являти собою самостійне завершене дослідження </w:t>
      </w:r>
      <w:r w:rsidRPr="00992841">
        <w:rPr>
          <w:sz w:val="28"/>
          <w:szCs w:val="28"/>
          <w:lang w:val="uk-UA"/>
        </w:rPr>
        <w:lastRenderedPageBreak/>
        <w:t>за питаннями, що поставлені у варіанті. Варіант вважається виконаним, якщо в ньому послідовно і правильно, з використанням рекомендованої літератури та інших джерел, висвітлені всі питання та вирішені практичні завдання.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992841">
        <w:rPr>
          <w:bCs/>
          <w:sz w:val="28"/>
          <w:szCs w:val="28"/>
          <w:lang w:val="uk-UA"/>
        </w:rPr>
        <w:t>Структурні елементи вступної частини.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Титульний аркуш.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Титульний аркуш є першою сторінкою роботи і править за основне джерело бібліографічної інформації, необхідною для оброблення і пошуку документа.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Титульний аркуш містить дані, які подають у такій послідовності: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а) вимоги про назву навчального закладу (без скорочень);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б) найменування кафедри;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в) повна назва документа;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г) місце і рік складання роботи.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Слово “КОНТРОЛЬНА РОБОТА” пишуть (друкують) великими літерами посередині рядка. Номер варіанта роботи пишуть (друкують) звичайними літерами.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Переноси слів у заголовках титульного аркуша не допускаються.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Підписи осіб оформлюють таким чином: ліворуч указують шифр академгрупи студента, нижче - посади викладача, що перевіряє роботу, далі залишають вільне місце для особистих підписів і праворуч від них у відповідних рядках уміщують перші літери імен з крапкою та прізвища осіб, які підписали роботу.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Місто і рік складання роботи вміщують посередині рядка в нижній частині титульного аркуша (місто складання роботи розташовують на строку вище, ніж рік). Слово «рік» або скорочення «р» не вживаються.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Зміст.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Зміст розташовують безпосередньо після титульного аркуша, починаючи з нової сторінки.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До змісту включають: перелік умовних позначень, символів, одиниць, скорочень і термінів (за наявності); послідовно перелічені назви всіх питань суті роботи; перелік посилань; назви додатків (якщо вони є). У змісті можуть бути перелічені номери й назви ілюстрацій та таблиць з зазначенням сторінок, на яких вони вміщені.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992841">
        <w:rPr>
          <w:bCs/>
          <w:sz w:val="28"/>
          <w:szCs w:val="28"/>
          <w:lang w:val="uk-UA"/>
        </w:rPr>
        <w:t>Структурні елементи основної частини.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Суть роботи.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Суть роботи – це викладання відомостей про предмет (об’єкт) дослідження, котрі є необхідними й достатніми для розкриття сутності даного питання або вирішення практичного завдання. 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Основну структурну частину роботи складають розділи. Кожний розділ повинен висвітлювати самостійне питання або завдання. 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Список використаних джерел.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Перелік джерел, на які є посилання в основній частині роботи наводять у кінці тексту роботи, починаючи з нової сторінки. 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lastRenderedPageBreak/>
        <w:t>Бібліографічні описи в переліку посилань подають одним із таких способів: в порядку появи посилань у тексті, в алфавітному порядку прізвищ перших авторів або заголовків, в хронологічному порядку. Бібліографічні описи посилань у переліку наводять відповідно до чинних стандартів з бібліотечної та видавничої справи.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Перелік містить тільки ті джерела, на які є посилання в тексті роботи. Кількість джерел, використаних при написанні контрольної роботи, повинна бути не меншою, ніж 10.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92841">
        <w:rPr>
          <w:b/>
          <w:sz w:val="28"/>
          <w:szCs w:val="28"/>
          <w:lang w:val="uk-UA"/>
        </w:rPr>
        <w:t>Правила оформлення роботи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Загальні вимоги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Контрольні роботи з юридичних дисциплін складають у вигляді тексту. Роботи оформляють на аркушах формату А 4 (210х297 мм). Контрольні роботи виконують машинним (за допомогою комп’ютерної техніки) способом на одному боці аркуша білого паперу. Роботи пишуться українською мовою.</w:t>
      </w:r>
    </w:p>
    <w:p w:rsidR="000C227F" w:rsidRPr="00992841" w:rsidRDefault="00992841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З</w:t>
      </w:r>
      <w:r w:rsidR="000C227F" w:rsidRPr="00992841">
        <w:rPr>
          <w:sz w:val="28"/>
          <w:szCs w:val="28"/>
          <w:lang w:val="uk-UA"/>
        </w:rPr>
        <w:t>а машинного – з розрахунку не більш 30 рядків на сторінці за умови рівномірного її заповнення та висотою літер і цифр не менш ніж 1,8 мм (у випадку використання комп’ютерної програми Microsoft Word - рекомендований шрифт - Times New Roman, розмір шрифту - 14, інтервал - 1,5 строки).</w:t>
      </w:r>
    </w:p>
    <w:p w:rsidR="000C227F" w:rsidRPr="00992841" w:rsidRDefault="00992841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Обсяг контрольної роботи –</w:t>
      </w:r>
      <w:r w:rsidR="000C227F" w:rsidRPr="00992841">
        <w:rPr>
          <w:sz w:val="28"/>
          <w:szCs w:val="28"/>
          <w:lang w:val="uk-UA"/>
        </w:rPr>
        <w:t xml:space="preserve"> від 15 до 20 с.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Текст роботи слід друкувати, додержуючись такої ширини полів: верхнє, ліве і нижнє - не менш 20 мм (рекомендована ширина - верхнє і нижнє - 20 мм, ліве - 25 мм), праве - не менш 10 мм (рекомендована ширина 15 мм).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Під час виконання роботи необхідно дотримуватися рівномірної цільності, контрастності й чіткості тексту.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Заголовки структурних елементів роботи і заголовки розділів слід розташовувати посередині рядка і друкувати великими літерами без крапок в кінці, не підкреслюючи.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Абзацний відступ повинен бути однаковим впродовж усього тексту роботи.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Якщо заголовок складається з двох і більше речень, їх розділяють крапкою. Перенесення слів у заголовку розділу не допускається.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Відстань між заголовками і подальшим</w:t>
      </w:r>
      <w:r w:rsidR="00992841" w:rsidRPr="00992841">
        <w:rPr>
          <w:sz w:val="28"/>
          <w:szCs w:val="28"/>
          <w:lang w:val="uk-UA"/>
        </w:rPr>
        <w:t xml:space="preserve"> чи попереднім текстом має бути</w:t>
      </w:r>
      <w:r w:rsidRPr="00992841">
        <w:rPr>
          <w:sz w:val="28"/>
          <w:szCs w:val="28"/>
          <w:lang w:val="uk-UA"/>
        </w:rPr>
        <w:t xml:space="preserve"> не менше, ніж два рядки.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Не допускається розміщувати назву розділу, підрозділу а також пункту і підпункту в нижній частині сторінки, якщо після неї розміщено тільки один рядок тексту.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Нумерація сторінок.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Сторінки слід нумерувати арабськими цифрами, додержуючись наскрізної нумерації впродовж усього тексту роботи. Номер сторінки проставляють у правому верхньому куті сторінки без крапки в кінці.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Титульний аркуш включають до загальної нумерації сторінок роботи. Номер сторінки на титульному аркуші не проставляють.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lastRenderedPageBreak/>
        <w:t>Текст змісту також включають до загальної нумерації сторінок. Номер сторінки на ньому не проставляють.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92841">
        <w:rPr>
          <w:b/>
          <w:sz w:val="28"/>
          <w:szCs w:val="28"/>
          <w:lang w:val="uk-UA"/>
        </w:rPr>
        <w:t>Співбесіда по контрольній роботі</w:t>
      </w:r>
    </w:p>
    <w:p w:rsidR="000C227F" w:rsidRPr="00992841" w:rsidRDefault="000C227F" w:rsidP="00992841">
      <w:pPr>
        <w:pStyle w:val="a6"/>
        <w:spacing w:after="0" w:line="276" w:lineRule="auto"/>
        <w:ind w:left="0" w:firstLine="567"/>
        <w:jc w:val="both"/>
        <w:rPr>
          <w:sz w:val="28"/>
          <w:szCs w:val="28"/>
          <w:lang w:val="ru-RU"/>
        </w:rPr>
      </w:pPr>
      <w:r w:rsidRPr="00992841">
        <w:rPr>
          <w:sz w:val="28"/>
          <w:szCs w:val="28"/>
          <w:lang w:val="uk-UA"/>
        </w:rPr>
        <w:t xml:space="preserve">Співбесіда по контрольній роботі здійснюється перед заліком або перед іспитом з дисципліни. </w:t>
      </w:r>
      <w:r w:rsidRPr="00992841">
        <w:rPr>
          <w:sz w:val="28"/>
          <w:szCs w:val="28"/>
          <w:lang w:val="ru-RU"/>
        </w:rPr>
        <w:t>До її проведення студент, за</w:t>
      </w:r>
      <w:r w:rsidR="00992841" w:rsidRPr="00992841">
        <w:rPr>
          <w:sz w:val="28"/>
          <w:szCs w:val="28"/>
          <w:lang w:val="ru-RU"/>
        </w:rPr>
        <w:t xml:space="preserve"> наявності зауважень</w:t>
      </w:r>
      <w:r w:rsidRPr="00992841">
        <w:rPr>
          <w:sz w:val="28"/>
          <w:szCs w:val="28"/>
          <w:lang w:val="ru-RU"/>
        </w:rPr>
        <w:t>, повинен усунути їх шляхом доповнення роботи відповідними поясненнями. Викладач кафедри визначає ступінь самостійності її виконання, ставить студенту уточнюючі питання по контрольній роботі. З урахуванням роботи і відповідей студента на поставлені питання, викладач оцінює її «зараховано» або «не зараховано».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b/>
          <w:bCs/>
          <w:sz w:val="28"/>
          <w:szCs w:val="28"/>
          <w:lang w:val="uk-UA"/>
        </w:rPr>
        <w:t xml:space="preserve">Оцінка «не зараховано» </w:t>
      </w:r>
      <w:r w:rsidRPr="00992841">
        <w:rPr>
          <w:sz w:val="28"/>
          <w:szCs w:val="28"/>
          <w:lang w:val="uk-UA"/>
        </w:rPr>
        <w:t>ставиться тоді,</w:t>
      </w:r>
      <w:r w:rsidRPr="00992841">
        <w:rPr>
          <w:b/>
          <w:bCs/>
          <w:sz w:val="28"/>
          <w:szCs w:val="28"/>
          <w:lang w:val="uk-UA"/>
        </w:rPr>
        <w:t xml:space="preserve"> </w:t>
      </w:r>
      <w:r w:rsidRPr="00992841">
        <w:rPr>
          <w:sz w:val="28"/>
          <w:szCs w:val="28"/>
          <w:lang w:val="uk-UA"/>
        </w:rPr>
        <w:t>якщо в контрольній роботі: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відсутнє розгорнуте, аргументоване вирішення практичного завдання;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вкрай обмежено коло вивченої літератури (менше 10);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простий переказ або переписування джерел без самостійної обробки матеріалу;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невірно вказані джерела, посилання на які наводяться;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зустрічаються орфографічні або граматичні помилки;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порушені правила складання бібліографічного апарату;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роботу виконано не охайно;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роботу виконано не за тим варіантом.</w:t>
      </w:r>
    </w:p>
    <w:p w:rsidR="00992841" w:rsidRPr="00992841" w:rsidRDefault="00C656B7" w:rsidP="00992841">
      <w:pPr>
        <w:pStyle w:val="a3"/>
        <w:spacing w:before="5" w:line="276" w:lineRule="auto"/>
        <w:ind w:right="107" w:firstLine="567"/>
        <w:jc w:val="both"/>
        <w:rPr>
          <w:lang w:val="ru-RU"/>
        </w:rPr>
      </w:pPr>
      <w:r w:rsidRPr="00992841">
        <w:rPr>
          <w:lang w:val="ru-RU"/>
        </w:rPr>
        <w:t xml:space="preserve">Виконана робота повинна бути </w:t>
      </w:r>
      <w:r w:rsidR="00992841" w:rsidRPr="00992841">
        <w:rPr>
          <w:lang w:val="ru-RU"/>
        </w:rPr>
        <w:t>здана на кафедру</w:t>
      </w:r>
      <w:r w:rsidRPr="00992841">
        <w:rPr>
          <w:lang w:val="ru-RU"/>
        </w:rPr>
        <w:t xml:space="preserve"> не </w:t>
      </w:r>
      <w:proofErr w:type="gramStart"/>
      <w:r w:rsidRPr="00992841">
        <w:rPr>
          <w:lang w:val="ru-RU"/>
        </w:rPr>
        <w:t>п</w:t>
      </w:r>
      <w:proofErr w:type="gramEnd"/>
      <w:r w:rsidRPr="00992841">
        <w:rPr>
          <w:lang w:val="ru-RU"/>
        </w:rPr>
        <w:t xml:space="preserve">ізніше ніж за </w:t>
      </w:r>
      <w:r w:rsidR="00992841" w:rsidRPr="00992841">
        <w:rPr>
          <w:lang w:val="ru-RU"/>
        </w:rPr>
        <w:t>2</w:t>
      </w:r>
      <w:r w:rsidRPr="00992841">
        <w:rPr>
          <w:lang w:val="ru-RU"/>
        </w:rPr>
        <w:t xml:space="preserve"> </w:t>
      </w:r>
      <w:r w:rsidR="00992841" w:rsidRPr="00992841">
        <w:rPr>
          <w:lang w:val="ru-RU"/>
        </w:rPr>
        <w:t>тижні</w:t>
      </w:r>
      <w:r w:rsidRPr="00992841">
        <w:rPr>
          <w:lang w:val="ru-RU"/>
        </w:rPr>
        <w:t xml:space="preserve"> до початку сесії. </w:t>
      </w:r>
    </w:p>
    <w:p w:rsidR="00C656B7" w:rsidRPr="00992841" w:rsidRDefault="00C656B7" w:rsidP="00992841">
      <w:pPr>
        <w:pStyle w:val="a3"/>
        <w:spacing w:before="5" w:line="276" w:lineRule="auto"/>
        <w:ind w:right="107" w:firstLine="567"/>
        <w:jc w:val="both"/>
        <w:rPr>
          <w:lang w:val="ru-RU"/>
        </w:rPr>
      </w:pPr>
      <w:r w:rsidRPr="00992841">
        <w:rPr>
          <w:lang w:val="ru-RU"/>
        </w:rPr>
        <w:t>Якщо контрольна робота виконана без дотримання рекомендацій або не повністю, вона повертається студенту без перевірки на доопрацювання.</w:t>
      </w:r>
    </w:p>
    <w:p w:rsidR="00002CC5" w:rsidRDefault="00002CC5" w:rsidP="00002CC5">
      <w:pPr>
        <w:pStyle w:val="3"/>
        <w:tabs>
          <w:tab w:val="left" w:pos="708"/>
        </w:tabs>
        <w:spacing w:after="0"/>
        <w:jc w:val="center"/>
        <w:rPr>
          <w:b/>
          <w:sz w:val="28"/>
          <w:szCs w:val="28"/>
          <w:lang w:val="ru-RU"/>
        </w:rPr>
      </w:pPr>
    </w:p>
    <w:p w:rsidR="00002CC5" w:rsidRPr="00002CC5" w:rsidRDefault="00002CC5" w:rsidP="00002CC5">
      <w:pPr>
        <w:pStyle w:val="3"/>
        <w:tabs>
          <w:tab w:val="left" w:pos="708"/>
        </w:tabs>
        <w:spacing w:after="0"/>
        <w:jc w:val="center"/>
        <w:rPr>
          <w:b/>
          <w:bCs/>
          <w:sz w:val="28"/>
          <w:szCs w:val="28"/>
          <w:lang w:val="ru-RU"/>
        </w:rPr>
      </w:pPr>
      <w:r w:rsidRPr="00002CC5">
        <w:rPr>
          <w:b/>
          <w:sz w:val="28"/>
          <w:szCs w:val="28"/>
          <w:lang w:val="ru-RU"/>
        </w:rPr>
        <w:t>СПИСОК РЕКОМЕНДОВАНИХ ДЖЕРЕЛ</w:t>
      </w:r>
    </w:p>
    <w:p w:rsidR="00002CC5" w:rsidRPr="00002CC5" w:rsidRDefault="00002CC5" w:rsidP="00002CC5">
      <w:pPr>
        <w:spacing w:line="232" w:lineRule="auto"/>
        <w:ind w:left="567"/>
        <w:jc w:val="both"/>
        <w:rPr>
          <w:b/>
          <w:bCs/>
          <w:sz w:val="28"/>
          <w:szCs w:val="28"/>
          <w:lang w:val="ru-RU"/>
        </w:rPr>
      </w:pPr>
      <w:r w:rsidRPr="00002CC5">
        <w:rPr>
          <w:b/>
          <w:bCs/>
          <w:sz w:val="28"/>
          <w:szCs w:val="28"/>
          <w:lang w:val="ru-RU"/>
        </w:rPr>
        <w:t>1.Основні рекомендовані джерела</w:t>
      </w:r>
    </w:p>
    <w:p w:rsidR="00A84778" w:rsidRPr="00CF70DA" w:rsidRDefault="00A84778" w:rsidP="00A84778">
      <w:pPr>
        <w:pStyle w:val="12"/>
        <w:shd w:val="clear" w:color="auto" w:fill="auto"/>
        <w:tabs>
          <w:tab w:val="left" w:pos="0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2214">
        <w:rPr>
          <w:rFonts w:ascii="Times New Roman" w:hAnsi="Times New Roman" w:cs="Times New Roman"/>
          <w:bCs/>
          <w:sz w:val="28"/>
          <w:szCs w:val="28"/>
          <w:lang w:eastAsia="ru-RU"/>
        </w:rPr>
        <w:t>1.1.</w:t>
      </w:r>
      <w:r w:rsidRPr="00132214">
        <w:rPr>
          <w:sz w:val="28"/>
          <w:szCs w:val="28"/>
        </w:rPr>
        <w:t xml:space="preserve"> </w:t>
      </w:r>
      <w:r w:rsidRPr="00132214">
        <w:rPr>
          <w:rFonts w:ascii="Times New Roman" w:hAnsi="Times New Roman" w:cs="Times New Roman"/>
          <w:sz w:val="28"/>
          <w:szCs w:val="28"/>
        </w:rPr>
        <w:t>Конституція України // Відомості Верховної Ради України. – 1996. – №</w:t>
      </w:r>
      <w:r>
        <w:rPr>
          <w:rFonts w:ascii="Times New Roman" w:hAnsi="Times New Roman" w:cs="Times New Roman"/>
          <w:sz w:val="28"/>
          <w:szCs w:val="28"/>
        </w:rPr>
        <w:t xml:space="preserve"> 30. </w:t>
      </w:r>
      <w:r w:rsidRPr="0013221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Pr="00D660D5">
        <w:rPr>
          <w:rFonts w:ascii="Times New Roman" w:hAnsi="Times New Roman" w:cs="Times New Roman"/>
          <w:sz w:val="28"/>
          <w:szCs w:val="28"/>
          <w:lang w:val="ru-RU"/>
        </w:rPr>
        <w:t xml:space="preserve"> 141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4778" w:rsidRPr="00132214" w:rsidRDefault="00A84778" w:rsidP="00A84778">
      <w:pPr>
        <w:pStyle w:val="12"/>
        <w:shd w:val="clear" w:color="auto" w:fill="auto"/>
        <w:tabs>
          <w:tab w:val="left" w:pos="0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32214">
        <w:rPr>
          <w:rFonts w:ascii="Times New Roman" w:hAnsi="Times New Roman" w:cs="Times New Roman"/>
          <w:sz w:val="28"/>
          <w:szCs w:val="28"/>
          <w:lang w:eastAsia="ru-RU"/>
        </w:rPr>
        <w:t>1.2.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2214">
        <w:rPr>
          <w:rFonts w:ascii="Times New Roman" w:hAnsi="Times New Roman" w:cs="Times New Roman"/>
          <w:sz w:val="28"/>
          <w:szCs w:val="28"/>
          <w:lang w:eastAsia="ru-RU"/>
        </w:rPr>
        <w:t xml:space="preserve">Європейська конвенція про захист прав і основних свобод людини. Прийнята 4 листопада 1950 р. // Вісник Верховного Суду України. – 1997. – № 3. </w:t>
      </w:r>
    </w:p>
    <w:p w:rsidR="00A84778" w:rsidRPr="00132214" w:rsidRDefault="00A84778" w:rsidP="00A84778">
      <w:pPr>
        <w:pStyle w:val="12"/>
        <w:shd w:val="clear" w:color="auto" w:fill="auto"/>
        <w:tabs>
          <w:tab w:val="left" w:pos="0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32214">
        <w:rPr>
          <w:rFonts w:ascii="Times New Roman" w:hAnsi="Times New Roman" w:cs="Times New Roman"/>
          <w:sz w:val="28"/>
          <w:szCs w:val="28"/>
          <w:lang w:eastAsia="ru-RU"/>
        </w:rPr>
        <w:t>1.3.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2214">
        <w:rPr>
          <w:rFonts w:ascii="Times New Roman" w:hAnsi="Times New Roman" w:cs="Times New Roman"/>
          <w:sz w:val="28"/>
          <w:szCs w:val="28"/>
          <w:lang w:eastAsia="ru-RU"/>
        </w:rPr>
        <w:t>Міжнародний пакт про громадянські і політичні права: Прийнятий   Генеральною  Асамблеєю ООН 16 грудня 1966 р. // Права людини. Міжнародні договори України, декларації, документи. – К.: Наукова думка, 1992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р.</w:t>
      </w:r>
    </w:p>
    <w:p w:rsidR="00A84778" w:rsidRPr="00132214" w:rsidRDefault="00A84778" w:rsidP="00A84778">
      <w:pPr>
        <w:pStyle w:val="12"/>
        <w:shd w:val="clear" w:color="auto" w:fill="auto"/>
        <w:tabs>
          <w:tab w:val="left" w:pos="0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32214">
        <w:rPr>
          <w:rFonts w:ascii="Times New Roman" w:hAnsi="Times New Roman" w:cs="Times New Roman"/>
          <w:sz w:val="28"/>
          <w:szCs w:val="28"/>
          <w:lang w:eastAsia="ru-RU"/>
        </w:rPr>
        <w:t>1.4.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2214">
        <w:rPr>
          <w:rFonts w:ascii="Times New Roman" w:hAnsi="Times New Roman" w:cs="Times New Roman"/>
          <w:sz w:val="28"/>
          <w:szCs w:val="28"/>
          <w:lang w:eastAsia="ru-RU"/>
        </w:rPr>
        <w:t>Міжнародні стандартні правила ООН, що стосуються здійснення правосуддя щодо неповнолітніх („Пекінські правила”) від 29 листопада 1985 р. // Права человека. Сб. международных договоров. – М., 1990. – С. 3</w:t>
      </w:r>
      <w:r w:rsidRPr="00CF70D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132214">
        <w:rPr>
          <w:rFonts w:ascii="Times New Roman" w:hAnsi="Times New Roman" w:cs="Times New Roman"/>
          <w:sz w:val="28"/>
          <w:szCs w:val="28"/>
          <w:lang w:eastAsia="ru-RU"/>
        </w:rPr>
        <w:t>12.</w:t>
      </w:r>
    </w:p>
    <w:p w:rsidR="00A84778" w:rsidRPr="00132214" w:rsidRDefault="00A84778" w:rsidP="00A84778">
      <w:pPr>
        <w:pStyle w:val="12"/>
        <w:shd w:val="clear" w:color="auto" w:fill="auto"/>
        <w:tabs>
          <w:tab w:val="left" w:pos="0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4"/>
          <w:lang w:eastAsia="ru-RU"/>
        </w:rPr>
      </w:pPr>
      <w:r w:rsidRPr="00132214">
        <w:rPr>
          <w:rFonts w:ascii="Times New Roman" w:hAnsi="Times New Roman" w:cs="Times New Roman"/>
          <w:sz w:val="28"/>
          <w:szCs w:val="24"/>
          <w:lang w:eastAsia="ru-RU"/>
        </w:rPr>
        <w:t>1.5.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132214">
        <w:rPr>
          <w:rFonts w:ascii="Times New Roman" w:hAnsi="Times New Roman" w:cs="Times New Roman"/>
          <w:sz w:val="28"/>
          <w:szCs w:val="24"/>
          <w:lang w:eastAsia="ru-RU"/>
        </w:rPr>
        <w:t>Положення про дипломатичні представництва та консульські установи іноземних держав в Україні. Затверджено Указом Президента України від 10 червня 1993 року // Голос України. – 1993. – 26 червня.</w:t>
      </w:r>
    </w:p>
    <w:p w:rsidR="00A84778" w:rsidRPr="00CF70DA" w:rsidRDefault="00A84778" w:rsidP="00A84778">
      <w:pPr>
        <w:pStyle w:val="12"/>
        <w:shd w:val="clear" w:color="auto" w:fill="auto"/>
        <w:tabs>
          <w:tab w:val="left" w:pos="0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2214">
        <w:rPr>
          <w:rFonts w:ascii="Times New Roman" w:hAnsi="Times New Roman" w:cs="Times New Roman"/>
          <w:sz w:val="28"/>
          <w:szCs w:val="24"/>
          <w:lang w:eastAsia="ru-RU"/>
        </w:rPr>
        <w:t>1.6.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Кримінальний </w:t>
      </w:r>
      <w:r w:rsidRPr="00132214">
        <w:rPr>
          <w:rFonts w:ascii="Times New Roman" w:hAnsi="Times New Roman" w:cs="Times New Roman"/>
          <w:sz w:val="28"/>
          <w:szCs w:val="24"/>
          <w:lang w:eastAsia="ru-RU"/>
        </w:rPr>
        <w:t>процесуальний кодекс України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//</w:t>
      </w:r>
      <w:r w:rsidRPr="00132214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132214">
        <w:rPr>
          <w:rFonts w:ascii="Times New Roman" w:hAnsi="Times New Roman" w:cs="Times New Roman"/>
          <w:sz w:val="28"/>
          <w:szCs w:val="28"/>
        </w:rPr>
        <w:t xml:space="preserve">Відомості Верховної Ради України. – </w:t>
      </w:r>
      <w:r>
        <w:rPr>
          <w:rFonts w:ascii="Times New Roman" w:hAnsi="Times New Roman" w:cs="Times New Roman"/>
          <w:sz w:val="28"/>
          <w:szCs w:val="28"/>
        </w:rPr>
        <w:t>2013</w:t>
      </w:r>
      <w:r w:rsidRPr="00132214">
        <w:rPr>
          <w:rFonts w:ascii="Times New Roman" w:hAnsi="Times New Roman" w:cs="Times New Roman"/>
          <w:sz w:val="28"/>
          <w:szCs w:val="28"/>
        </w:rPr>
        <w:t>. – №</w:t>
      </w:r>
      <w:r>
        <w:rPr>
          <w:rFonts w:ascii="Times New Roman" w:hAnsi="Times New Roman" w:cs="Times New Roman"/>
          <w:sz w:val="28"/>
          <w:szCs w:val="28"/>
        </w:rPr>
        <w:t> 9</w:t>
      </w:r>
      <w:r w:rsidRPr="0013221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13221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Pr="00D660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88.</w:t>
      </w:r>
    </w:p>
    <w:p w:rsidR="00A84778" w:rsidRPr="00132214" w:rsidRDefault="00A84778" w:rsidP="00A84778">
      <w:pPr>
        <w:pStyle w:val="12"/>
        <w:shd w:val="clear" w:color="auto" w:fill="auto"/>
        <w:tabs>
          <w:tab w:val="left" w:pos="0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4"/>
          <w:lang w:eastAsia="ru-RU"/>
        </w:rPr>
      </w:pPr>
      <w:r w:rsidRPr="00132214">
        <w:rPr>
          <w:rFonts w:ascii="Times New Roman" w:hAnsi="Times New Roman" w:cs="Times New Roman"/>
          <w:sz w:val="28"/>
          <w:szCs w:val="24"/>
          <w:lang w:eastAsia="ru-RU"/>
        </w:rPr>
        <w:t>1.7.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132214">
        <w:rPr>
          <w:rFonts w:ascii="Times New Roman" w:hAnsi="Times New Roman" w:cs="Times New Roman"/>
          <w:sz w:val="28"/>
          <w:szCs w:val="24"/>
          <w:lang w:eastAsia="ru-RU"/>
        </w:rPr>
        <w:t>Про судоустрій і статус суддів:</w:t>
      </w:r>
      <w:r w:rsidRPr="00132214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132214">
        <w:rPr>
          <w:rFonts w:ascii="Times New Roman" w:hAnsi="Times New Roman" w:cs="Times New Roman"/>
          <w:sz w:val="28"/>
          <w:szCs w:val="24"/>
          <w:lang w:eastAsia="ru-RU"/>
        </w:rPr>
        <w:t xml:space="preserve">Закон України </w:t>
      </w:r>
      <w:r w:rsidRPr="00132214">
        <w:rPr>
          <w:rFonts w:ascii="Times New Roman" w:hAnsi="Times New Roman" w:cs="Times New Roman"/>
          <w:bCs/>
          <w:sz w:val="28"/>
          <w:szCs w:val="24"/>
          <w:lang w:eastAsia="ru-RU"/>
        </w:rPr>
        <w:t>від</w:t>
      </w:r>
      <w:r w:rsidRPr="00132214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132214">
        <w:rPr>
          <w:rFonts w:ascii="Times New Roman" w:hAnsi="Times New Roman" w:cs="Times New Roman"/>
          <w:bCs/>
          <w:sz w:val="28"/>
          <w:szCs w:val="24"/>
          <w:lang w:eastAsia="ru-RU"/>
        </w:rPr>
        <w:t>07.07</w:t>
      </w:r>
      <w:r w:rsidRPr="00132214">
        <w:rPr>
          <w:rFonts w:ascii="Times New Roman" w:hAnsi="Times New Roman" w:cs="Times New Roman"/>
          <w:sz w:val="28"/>
          <w:szCs w:val="24"/>
          <w:lang w:eastAsia="ru-RU"/>
        </w:rPr>
        <w:t>.</w:t>
      </w:r>
      <w:r w:rsidRPr="00132214">
        <w:rPr>
          <w:rFonts w:ascii="Times New Roman" w:hAnsi="Times New Roman" w:cs="Times New Roman"/>
          <w:bCs/>
          <w:sz w:val="28"/>
          <w:szCs w:val="24"/>
          <w:lang w:eastAsia="ru-RU"/>
        </w:rPr>
        <w:t>2010</w:t>
      </w:r>
      <w:r w:rsidRPr="00132214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132214">
        <w:rPr>
          <w:rFonts w:ascii="Times New Roman" w:hAnsi="Times New Roman" w:cs="Times New Roman"/>
          <w:bCs/>
          <w:sz w:val="28"/>
          <w:szCs w:val="24"/>
          <w:lang w:eastAsia="ru-RU"/>
        </w:rPr>
        <w:t>р</w:t>
      </w:r>
      <w:r w:rsidRPr="00132214">
        <w:rPr>
          <w:rFonts w:ascii="Times New Roman" w:hAnsi="Times New Roman" w:cs="Times New Roman"/>
          <w:sz w:val="28"/>
          <w:szCs w:val="24"/>
          <w:lang w:eastAsia="ru-RU"/>
        </w:rPr>
        <w:t xml:space="preserve">. // </w:t>
      </w:r>
      <w:r w:rsidRPr="0013221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Відомості Верховної Ради України </w:t>
      </w:r>
      <w:r w:rsidRPr="00132214">
        <w:rPr>
          <w:rFonts w:ascii="Times New Roman" w:hAnsi="Times New Roman" w:cs="Times New Roman"/>
          <w:sz w:val="28"/>
          <w:szCs w:val="24"/>
          <w:lang w:eastAsia="ru-RU"/>
        </w:rPr>
        <w:t>– 2010. –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DD39F2">
        <w:rPr>
          <w:rFonts w:ascii="Times New Roman" w:hAnsi="Times New Roman" w:cs="Times New Roman"/>
          <w:sz w:val="28"/>
          <w:szCs w:val="24"/>
          <w:lang w:eastAsia="ru-RU"/>
        </w:rPr>
        <w:t>№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41-42, </w:t>
      </w:r>
      <w:r w:rsidRPr="00DD39F2">
        <w:rPr>
          <w:rFonts w:ascii="Times New Roman" w:hAnsi="Times New Roman" w:cs="Times New Roman"/>
          <w:sz w:val="28"/>
          <w:szCs w:val="24"/>
          <w:lang w:eastAsia="ru-RU"/>
        </w:rPr>
        <w:t>№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43, </w:t>
      </w:r>
      <w:r w:rsidRPr="00DD39F2">
        <w:rPr>
          <w:rFonts w:ascii="Times New Roman" w:hAnsi="Times New Roman" w:cs="Times New Roman"/>
          <w:sz w:val="28"/>
          <w:szCs w:val="24"/>
          <w:lang w:eastAsia="ru-RU"/>
        </w:rPr>
        <w:t>№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44-45, ст.529.</w:t>
      </w:r>
    </w:p>
    <w:p w:rsidR="00A84778" w:rsidRPr="00132214" w:rsidRDefault="00A84778" w:rsidP="00A84778">
      <w:pPr>
        <w:pStyle w:val="12"/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32214">
        <w:rPr>
          <w:rFonts w:ascii="Times New Roman" w:hAnsi="Times New Roman" w:cs="Times New Roman"/>
          <w:sz w:val="28"/>
          <w:szCs w:val="24"/>
          <w:lang w:eastAsia="ru-RU"/>
        </w:rPr>
        <w:lastRenderedPageBreak/>
        <w:t>1.8.</w:t>
      </w:r>
      <w:r w:rsidRPr="001322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 адвокатуру та адвокатську діяльність</w:t>
      </w:r>
      <w:r w:rsidRPr="00132214">
        <w:rPr>
          <w:rFonts w:ascii="Times New Roman" w:hAnsi="Times New Roman" w:cs="Times New Roman"/>
          <w:sz w:val="28"/>
          <w:szCs w:val="28"/>
        </w:rPr>
        <w:t xml:space="preserve">: Закон України від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132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липня</w:t>
      </w:r>
      <w:r w:rsidRPr="00132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2012</w:t>
      </w:r>
      <w:r w:rsidRPr="00132214">
        <w:rPr>
          <w:rFonts w:ascii="Times New Roman" w:hAnsi="Times New Roman" w:cs="Times New Roman"/>
          <w:sz w:val="28"/>
          <w:szCs w:val="28"/>
        </w:rPr>
        <w:t xml:space="preserve"> р. // Відомості Верховної Ради України. – </w:t>
      </w:r>
      <w:r>
        <w:rPr>
          <w:rFonts w:ascii="Times New Roman" w:hAnsi="Times New Roman" w:cs="Times New Roman"/>
          <w:sz w:val="28"/>
          <w:szCs w:val="28"/>
        </w:rPr>
        <w:t>2013</w:t>
      </w:r>
      <w:r w:rsidRPr="00132214">
        <w:rPr>
          <w:rFonts w:ascii="Times New Roman" w:hAnsi="Times New Roman" w:cs="Times New Roman"/>
          <w:sz w:val="28"/>
          <w:szCs w:val="28"/>
        </w:rPr>
        <w:t xml:space="preserve">. – №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132214">
        <w:rPr>
          <w:rFonts w:ascii="Times New Roman" w:hAnsi="Times New Roman" w:cs="Times New Roman"/>
          <w:sz w:val="28"/>
          <w:szCs w:val="28"/>
        </w:rPr>
        <w:t xml:space="preserve">. – Ст. </w:t>
      </w:r>
      <w:r>
        <w:rPr>
          <w:rFonts w:ascii="Times New Roman" w:hAnsi="Times New Roman" w:cs="Times New Roman"/>
          <w:sz w:val="28"/>
          <w:szCs w:val="28"/>
        </w:rPr>
        <w:t>282</w:t>
      </w:r>
      <w:r w:rsidRPr="00132214">
        <w:rPr>
          <w:rFonts w:ascii="Times New Roman" w:hAnsi="Times New Roman" w:cs="Times New Roman"/>
          <w:sz w:val="28"/>
          <w:szCs w:val="28"/>
        </w:rPr>
        <w:t>.</w:t>
      </w:r>
    </w:p>
    <w:p w:rsidR="00A84778" w:rsidRPr="00132214" w:rsidRDefault="00A84778" w:rsidP="00A84778">
      <w:pPr>
        <w:pStyle w:val="12"/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32214">
        <w:rPr>
          <w:rFonts w:ascii="Times New Roman" w:hAnsi="Times New Roman" w:cs="Times New Roman"/>
          <w:sz w:val="28"/>
          <w:szCs w:val="28"/>
          <w:lang w:eastAsia="ru-RU"/>
        </w:rPr>
        <w:t>1.9.</w:t>
      </w:r>
      <w:r w:rsidRPr="00132214">
        <w:rPr>
          <w:rFonts w:ascii="Times New Roman" w:hAnsi="Times New Roman" w:cs="Times New Roman"/>
          <w:sz w:val="28"/>
          <w:szCs w:val="28"/>
        </w:rPr>
        <w:t xml:space="preserve"> Про боротьбу з тероризмом: Закон України від 20 берез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132214">
        <w:rPr>
          <w:rFonts w:ascii="Times New Roman" w:hAnsi="Times New Roman" w:cs="Times New Roman"/>
          <w:sz w:val="28"/>
          <w:szCs w:val="28"/>
        </w:rPr>
        <w:t xml:space="preserve"> 2003 р. </w:t>
      </w:r>
      <w:r w:rsidRPr="00132214">
        <w:rPr>
          <w:rFonts w:ascii="Times New Roman" w:hAnsi="Times New Roman" w:cs="Times New Roman"/>
          <w:color w:val="000000"/>
          <w:spacing w:val="-3"/>
          <w:sz w:val="28"/>
          <w:szCs w:val="28"/>
        </w:rPr>
        <w:t>// Відомості Верховної Ради України. – 2003. – № 25 – Ст. 180.</w:t>
      </w:r>
    </w:p>
    <w:p w:rsidR="00A84778" w:rsidRPr="00132214" w:rsidRDefault="00A84778" w:rsidP="00A84778">
      <w:pPr>
        <w:pStyle w:val="12"/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32214">
        <w:rPr>
          <w:rFonts w:ascii="Times New Roman" w:hAnsi="Times New Roman" w:cs="Times New Roman"/>
          <w:sz w:val="28"/>
          <w:szCs w:val="28"/>
          <w:lang w:eastAsia="ru-RU"/>
        </w:rPr>
        <w:t>1.10.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2214">
        <w:rPr>
          <w:rFonts w:ascii="Times New Roman" w:hAnsi="Times New Roman" w:cs="Times New Roman"/>
          <w:color w:val="000000"/>
          <w:sz w:val="28"/>
          <w:szCs w:val="28"/>
        </w:rPr>
        <w:t>Про виконання рішень та застосування практики Європейського суду з прав людини : Закон України від 23 лют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132214">
        <w:rPr>
          <w:rFonts w:ascii="Times New Roman" w:hAnsi="Times New Roman" w:cs="Times New Roman"/>
          <w:color w:val="000000"/>
          <w:sz w:val="28"/>
          <w:szCs w:val="28"/>
        </w:rPr>
        <w:t xml:space="preserve"> 2006 р. // Офіційний вісник України. – 2006. – № 12. – С. 16–22.</w:t>
      </w:r>
    </w:p>
    <w:p w:rsidR="00A84778" w:rsidRDefault="00A84778" w:rsidP="00A84778">
      <w:pPr>
        <w:pStyle w:val="12"/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2214">
        <w:rPr>
          <w:rFonts w:ascii="Times New Roman" w:hAnsi="Times New Roman" w:cs="Times New Roman"/>
          <w:sz w:val="28"/>
          <w:szCs w:val="28"/>
          <w:lang w:eastAsia="ru-RU"/>
        </w:rPr>
        <w:t>1.11.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32214">
        <w:rPr>
          <w:rFonts w:ascii="Times New Roman" w:hAnsi="Times New Roman" w:cs="Times New Roman"/>
          <w:sz w:val="28"/>
          <w:szCs w:val="28"/>
        </w:rPr>
        <w:t>Про державний захист працівників суду і правоохоронних органів: Закон України від 23 груд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132214">
        <w:rPr>
          <w:rFonts w:ascii="Times New Roman" w:hAnsi="Times New Roman" w:cs="Times New Roman"/>
          <w:sz w:val="28"/>
          <w:szCs w:val="28"/>
        </w:rPr>
        <w:t xml:space="preserve"> 1993 р. // </w:t>
      </w:r>
      <w:r w:rsidRPr="00132214">
        <w:rPr>
          <w:rFonts w:ascii="Times New Roman" w:hAnsi="Times New Roman" w:cs="Times New Roman"/>
          <w:color w:val="000000"/>
          <w:spacing w:val="-3"/>
          <w:sz w:val="28"/>
          <w:szCs w:val="28"/>
        </w:rPr>
        <w:t>Відомості Верховної Ради України</w:t>
      </w:r>
      <w:r w:rsidRPr="00132214">
        <w:rPr>
          <w:rFonts w:ascii="Times New Roman" w:hAnsi="Times New Roman" w:cs="Times New Roman"/>
          <w:sz w:val="28"/>
          <w:szCs w:val="28"/>
        </w:rPr>
        <w:t>. – 1994. – № 11. – Ст. 50.</w:t>
      </w:r>
    </w:p>
    <w:p w:rsidR="00A84778" w:rsidRDefault="00A84778" w:rsidP="00A84778">
      <w:pPr>
        <w:pStyle w:val="12"/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iCs/>
          <w:sz w:val="28"/>
          <w:szCs w:val="28"/>
        </w:rPr>
      </w:pPr>
      <w:r w:rsidRPr="00132214">
        <w:rPr>
          <w:rFonts w:ascii="Times New Roman" w:hAnsi="Times New Roman"/>
          <w:sz w:val="28"/>
          <w:szCs w:val="28"/>
          <w:lang w:eastAsia="ru-RU"/>
        </w:rPr>
        <w:t>1.12.</w:t>
      </w:r>
      <w:r w:rsidRPr="00132214">
        <w:rPr>
          <w:rFonts w:ascii="Times New Roman" w:hAnsi="Times New Roman"/>
          <w:sz w:val="28"/>
          <w:szCs w:val="28"/>
        </w:rPr>
        <w:t xml:space="preserve"> Про державну таємницю: Закон України від 21 січ</w:t>
      </w:r>
      <w:r>
        <w:rPr>
          <w:rFonts w:ascii="Times New Roman" w:hAnsi="Times New Roman"/>
          <w:sz w:val="28"/>
          <w:szCs w:val="28"/>
        </w:rPr>
        <w:t>ня</w:t>
      </w:r>
      <w:r w:rsidRPr="00132214">
        <w:rPr>
          <w:rFonts w:ascii="Times New Roman" w:hAnsi="Times New Roman"/>
          <w:sz w:val="28"/>
          <w:szCs w:val="28"/>
        </w:rPr>
        <w:t xml:space="preserve"> 1994 року. – </w:t>
      </w:r>
      <w:r w:rsidRPr="00132214">
        <w:rPr>
          <w:rFonts w:ascii="Times New Roman" w:hAnsi="Times New Roman"/>
          <w:iCs/>
          <w:sz w:val="28"/>
          <w:szCs w:val="28"/>
        </w:rPr>
        <w:t xml:space="preserve">Відомості Верховної Ради України. </w:t>
      </w:r>
      <w:r w:rsidRPr="00132214">
        <w:rPr>
          <w:rFonts w:ascii="Times New Roman" w:hAnsi="Times New Roman"/>
          <w:sz w:val="28"/>
          <w:szCs w:val="28"/>
        </w:rPr>
        <w:t xml:space="preserve">– </w:t>
      </w:r>
      <w:r w:rsidRPr="00132214">
        <w:rPr>
          <w:rFonts w:ascii="Times New Roman" w:hAnsi="Times New Roman"/>
          <w:iCs/>
          <w:sz w:val="28"/>
          <w:szCs w:val="28"/>
        </w:rPr>
        <w:t xml:space="preserve">1994. </w:t>
      </w:r>
      <w:r w:rsidRPr="00132214">
        <w:rPr>
          <w:rFonts w:ascii="Times New Roman" w:hAnsi="Times New Roman"/>
          <w:sz w:val="28"/>
          <w:szCs w:val="28"/>
        </w:rPr>
        <w:t>– №</w:t>
      </w:r>
      <w:r w:rsidRPr="00132214">
        <w:rPr>
          <w:rFonts w:ascii="Times New Roman" w:hAnsi="Times New Roman"/>
          <w:iCs/>
          <w:sz w:val="28"/>
          <w:szCs w:val="28"/>
        </w:rPr>
        <w:t xml:space="preserve"> 16. </w:t>
      </w:r>
      <w:r w:rsidRPr="00132214">
        <w:rPr>
          <w:rFonts w:ascii="Times New Roman" w:hAnsi="Times New Roman"/>
          <w:sz w:val="28"/>
          <w:szCs w:val="28"/>
        </w:rPr>
        <w:t>– С</w:t>
      </w:r>
      <w:r w:rsidRPr="00132214">
        <w:rPr>
          <w:rFonts w:ascii="Times New Roman" w:hAnsi="Times New Roman"/>
          <w:iCs/>
          <w:sz w:val="28"/>
          <w:szCs w:val="28"/>
        </w:rPr>
        <w:t>т. 93.</w:t>
      </w:r>
    </w:p>
    <w:p w:rsidR="00A84778" w:rsidRPr="00D660D5" w:rsidRDefault="00A84778" w:rsidP="00A84778">
      <w:pPr>
        <w:pStyle w:val="12"/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32214">
        <w:rPr>
          <w:rFonts w:ascii="Times New Roman" w:hAnsi="Times New Roman"/>
          <w:sz w:val="28"/>
          <w:szCs w:val="28"/>
          <w:lang w:eastAsia="ru-RU"/>
        </w:rPr>
        <w:t>1.13.</w:t>
      </w:r>
      <w:r w:rsidRPr="00132214">
        <w:rPr>
          <w:rFonts w:ascii="Times New Roman" w:hAnsi="Times New Roman"/>
          <w:sz w:val="28"/>
          <w:szCs w:val="28"/>
        </w:rPr>
        <w:t xml:space="preserve"> Про міліцію: Закон України від 20 груд</w:t>
      </w:r>
      <w:r>
        <w:rPr>
          <w:rFonts w:ascii="Times New Roman" w:hAnsi="Times New Roman"/>
          <w:sz w:val="28"/>
          <w:szCs w:val="28"/>
        </w:rPr>
        <w:t>ня</w:t>
      </w:r>
      <w:r w:rsidRPr="00132214">
        <w:rPr>
          <w:rFonts w:ascii="Times New Roman" w:hAnsi="Times New Roman"/>
          <w:sz w:val="28"/>
          <w:szCs w:val="28"/>
        </w:rPr>
        <w:t xml:space="preserve"> 1990 р. // Відомості Верховної Ради України. – 1991. – № 4. – Ст. 20</w:t>
      </w:r>
      <w:r w:rsidRPr="00D660D5">
        <w:rPr>
          <w:rFonts w:ascii="Times New Roman" w:hAnsi="Times New Roman"/>
          <w:sz w:val="28"/>
          <w:szCs w:val="28"/>
        </w:rPr>
        <w:t>.</w:t>
      </w:r>
    </w:p>
    <w:p w:rsidR="00A84778" w:rsidRDefault="00A84778" w:rsidP="00A84778">
      <w:pPr>
        <w:pStyle w:val="12"/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32214">
        <w:rPr>
          <w:rFonts w:ascii="Times New Roman" w:hAnsi="Times New Roman"/>
          <w:sz w:val="28"/>
          <w:szCs w:val="28"/>
          <w:lang w:eastAsia="ru-RU"/>
        </w:rPr>
        <w:t>1.14.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2214">
        <w:rPr>
          <w:rFonts w:ascii="Times New Roman" w:hAnsi="Times New Roman"/>
          <w:sz w:val="28"/>
          <w:szCs w:val="28"/>
        </w:rPr>
        <w:t>Про оперативно-розшукову діяльність: Закон України від 18 лют</w:t>
      </w:r>
      <w:r>
        <w:rPr>
          <w:rFonts w:ascii="Times New Roman" w:hAnsi="Times New Roman"/>
          <w:sz w:val="28"/>
          <w:szCs w:val="28"/>
        </w:rPr>
        <w:t>ого</w:t>
      </w:r>
      <w:r w:rsidRPr="00132214">
        <w:rPr>
          <w:rFonts w:ascii="Times New Roman" w:hAnsi="Times New Roman"/>
          <w:sz w:val="28"/>
          <w:szCs w:val="28"/>
        </w:rPr>
        <w:t xml:space="preserve"> 1992 р. // Відомості Верховної Ради України. – 1992. – № 22. – Ст. 303.</w:t>
      </w:r>
    </w:p>
    <w:p w:rsidR="00A84778" w:rsidRDefault="00A84778" w:rsidP="00A84778">
      <w:pPr>
        <w:pStyle w:val="12"/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32214">
        <w:rPr>
          <w:rFonts w:ascii="Times New Roman" w:hAnsi="Times New Roman"/>
          <w:sz w:val="28"/>
          <w:szCs w:val="28"/>
          <w:lang w:eastAsia="ru-RU"/>
        </w:rPr>
        <w:t>1.15.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214">
        <w:rPr>
          <w:rFonts w:ascii="Times New Roman" w:hAnsi="Times New Roman"/>
          <w:sz w:val="28"/>
          <w:szCs w:val="28"/>
        </w:rPr>
        <w:t>Про організаційно-правові основи борот</w:t>
      </w:r>
      <w:r>
        <w:rPr>
          <w:rFonts w:ascii="Times New Roman" w:hAnsi="Times New Roman"/>
          <w:sz w:val="28"/>
          <w:szCs w:val="28"/>
        </w:rPr>
        <w:t>ьби з організованою злочинністю</w:t>
      </w:r>
      <w:r w:rsidRPr="00132214">
        <w:rPr>
          <w:rFonts w:ascii="Times New Roman" w:hAnsi="Times New Roman"/>
          <w:sz w:val="28"/>
          <w:szCs w:val="28"/>
        </w:rPr>
        <w:t>: Закон України від 30 черв</w:t>
      </w:r>
      <w:r>
        <w:rPr>
          <w:rFonts w:ascii="Times New Roman" w:hAnsi="Times New Roman"/>
          <w:sz w:val="28"/>
          <w:szCs w:val="28"/>
        </w:rPr>
        <w:t>ня</w:t>
      </w:r>
      <w:r w:rsidRPr="00132214">
        <w:rPr>
          <w:rFonts w:ascii="Times New Roman" w:hAnsi="Times New Roman"/>
          <w:sz w:val="28"/>
          <w:szCs w:val="28"/>
        </w:rPr>
        <w:t xml:space="preserve"> 1993 р. // </w:t>
      </w:r>
      <w:r w:rsidRPr="00132214">
        <w:rPr>
          <w:rFonts w:ascii="Times New Roman" w:hAnsi="Times New Roman"/>
          <w:color w:val="000000"/>
          <w:spacing w:val="-3"/>
          <w:sz w:val="28"/>
          <w:szCs w:val="28"/>
        </w:rPr>
        <w:t>Відомості Верховної Ради України</w:t>
      </w:r>
      <w:r w:rsidRPr="00132214">
        <w:rPr>
          <w:rFonts w:ascii="Times New Roman" w:hAnsi="Times New Roman"/>
          <w:sz w:val="28"/>
          <w:szCs w:val="28"/>
        </w:rPr>
        <w:t>. – 1993. – № 35. – Ст. 358.</w:t>
      </w:r>
    </w:p>
    <w:p w:rsidR="00A84778" w:rsidRDefault="00A84778" w:rsidP="00A84778">
      <w:pPr>
        <w:pStyle w:val="12"/>
        <w:shd w:val="clear" w:color="auto" w:fill="auto"/>
        <w:tabs>
          <w:tab w:val="left" w:pos="851"/>
        </w:tabs>
        <w:spacing w:before="0" w:line="240" w:lineRule="auto"/>
        <w:ind w:firstLine="567"/>
        <w:rPr>
          <w:rStyle w:val="FontStyle"/>
          <w:rFonts w:ascii="Times New Roman" w:hAnsi="Times New Roman" w:cs="Times New Roman"/>
          <w:sz w:val="28"/>
          <w:szCs w:val="28"/>
        </w:rPr>
      </w:pPr>
      <w:r w:rsidRPr="00132214">
        <w:rPr>
          <w:rFonts w:ascii="Times New Roman" w:hAnsi="Times New Roman"/>
          <w:sz w:val="28"/>
          <w:szCs w:val="28"/>
          <w:lang w:eastAsia="ru-RU"/>
        </w:rPr>
        <w:t>1.16.</w:t>
      </w:r>
      <w:r w:rsidRPr="00132214">
        <w:rPr>
          <w:rFonts w:ascii="Times New Roman" w:hAnsi="Times New Roman"/>
          <w:sz w:val="28"/>
          <w:szCs w:val="28"/>
        </w:rPr>
        <w:t xml:space="preserve"> </w:t>
      </w:r>
      <w:r w:rsidRPr="00132214">
        <w:rPr>
          <w:rStyle w:val="FontStyle"/>
          <w:rFonts w:ascii="Times New Roman" w:hAnsi="Times New Roman" w:cs="Times New Roman"/>
          <w:sz w:val="28"/>
          <w:szCs w:val="28"/>
        </w:rPr>
        <w:t>Про попереднє ув'язнення: Закон України від 30 черв</w:t>
      </w:r>
      <w:r>
        <w:rPr>
          <w:rStyle w:val="FontStyle"/>
          <w:rFonts w:ascii="Times New Roman" w:hAnsi="Times New Roman" w:cs="Times New Roman"/>
          <w:sz w:val="28"/>
          <w:szCs w:val="28"/>
        </w:rPr>
        <w:t>ня</w:t>
      </w:r>
      <w:r w:rsidRPr="00132214">
        <w:rPr>
          <w:rStyle w:val="FontStyle"/>
          <w:rFonts w:ascii="Times New Roman" w:hAnsi="Times New Roman" w:cs="Times New Roman"/>
          <w:sz w:val="28"/>
          <w:szCs w:val="28"/>
        </w:rPr>
        <w:t xml:space="preserve"> 1993 р. // Відомості Верховної Ради. – 1993. – № 35. – ст. 360.</w:t>
      </w:r>
    </w:p>
    <w:p w:rsidR="00A84778" w:rsidRPr="00132214" w:rsidRDefault="00A84778" w:rsidP="00A84778">
      <w:pPr>
        <w:pStyle w:val="12"/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spacing w:val="-26"/>
          <w:sz w:val="28"/>
          <w:szCs w:val="28"/>
          <w:lang w:eastAsia="ru-RU"/>
        </w:rPr>
      </w:pPr>
      <w:r w:rsidRPr="00132214">
        <w:rPr>
          <w:rFonts w:ascii="Times New Roman" w:hAnsi="Times New Roman"/>
          <w:sz w:val="28"/>
          <w:szCs w:val="28"/>
          <w:lang w:eastAsia="ru-RU"/>
        </w:rPr>
        <w:t>1.17.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2214">
        <w:rPr>
          <w:rFonts w:ascii="Times New Roman" w:hAnsi="Times New Roman"/>
          <w:sz w:val="28"/>
          <w:szCs w:val="28"/>
          <w:lang w:eastAsia="ru-RU"/>
        </w:rPr>
        <w:t>Про судову експертизу: Закон України від 25 лютого 1994 р. // Відомості Верховної Ради України. – 1994. – № 28. – Ст. 232; 2005. – № 1. – Ст. 14; 2006. – №  9, № 10–11. – Ст.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2214">
        <w:rPr>
          <w:rFonts w:ascii="Times New Roman" w:hAnsi="Times New Roman"/>
          <w:sz w:val="28"/>
          <w:szCs w:val="28"/>
          <w:lang w:eastAsia="ru-RU"/>
        </w:rPr>
        <w:t>96.</w:t>
      </w:r>
    </w:p>
    <w:p w:rsidR="00A84778" w:rsidRPr="00A84778" w:rsidRDefault="00A84778" w:rsidP="00A84778">
      <w:pPr>
        <w:keepNext/>
        <w:ind w:firstLine="567"/>
        <w:jc w:val="both"/>
        <w:outlineLvl w:val="3"/>
        <w:rPr>
          <w:bCs/>
          <w:sz w:val="28"/>
          <w:szCs w:val="28"/>
          <w:lang w:val="uk-UA" w:eastAsia="ru-RU"/>
        </w:rPr>
      </w:pPr>
      <w:r w:rsidRPr="00A84778">
        <w:rPr>
          <w:sz w:val="28"/>
          <w:szCs w:val="28"/>
          <w:lang w:val="uk-UA" w:eastAsia="ru-RU"/>
        </w:rPr>
        <w:t>1.18.</w:t>
      </w:r>
      <w:r>
        <w:rPr>
          <w:sz w:val="28"/>
          <w:szCs w:val="28"/>
        </w:rPr>
        <w:t> </w:t>
      </w:r>
      <w:r w:rsidRPr="00A84778">
        <w:rPr>
          <w:sz w:val="28"/>
          <w:szCs w:val="28"/>
          <w:lang w:val="uk-UA"/>
        </w:rPr>
        <w:t>Про порядок відшкодування шкоди, завданої громадянинові незаконними діями органів дізнання, попереднього слідства, прокуратури і суду: Закон України від 1 грудня 1994 р. // Відомості Верховної Ради України. – 1995. – № 1. – Ст. 1</w:t>
      </w:r>
      <w:r w:rsidRPr="00A84778">
        <w:rPr>
          <w:sz w:val="28"/>
          <w:szCs w:val="28"/>
          <w:lang w:val="uk-UA" w:eastAsia="ru-RU"/>
        </w:rPr>
        <w:t>.</w:t>
      </w:r>
    </w:p>
    <w:p w:rsidR="00A84778" w:rsidRPr="00A84778" w:rsidRDefault="00A84778" w:rsidP="00A84778">
      <w:pPr>
        <w:keepNext/>
        <w:ind w:firstLine="567"/>
        <w:jc w:val="both"/>
        <w:outlineLvl w:val="3"/>
        <w:rPr>
          <w:sz w:val="28"/>
          <w:szCs w:val="28"/>
          <w:lang w:val="ru-RU" w:eastAsia="ru-RU"/>
        </w:rPr>
      </w:pPr>
      <w:r w:rsidRPr="00A84778">
        <w:rPr>
          <w:sz w:val="28"/>
          <w:szCs w:val="28"/>
          <w:lang w:val="ru-RU" w:eastAsia="ru-RU"/>
        </w:rPr>
        <w:t>1.19.</w:t>
      </w:r>
      <w:r w:rsidRPr="00A84778">
        <w:rPr>
          <w:snapToGrid w:val="0"/>
          <w:sz w:val="28"/>
          <w:szCs w:val="28"/>
          <w:lang w:val="ru-RU"/>
        </w:rPr>
        <w:t xml:space="preserve"> Про прокуратуру: </w:t>
      </w:r>
      <w:r w:rsidRPr="00A84778">
        <w:rPr>
          <w:sz w:val="28"/>
          <w:szCs w:val="28"/>
          <w:lang w:val="ru-RU"/>
        </w:rPr>
        <w:t>Закон України від 5 листопада 1991 р. // Відомості Верховної Ради України. – 1991. – № 53. – Ст. 793</w:t>
      </w:r>
      <w:r w:rsidRPr="00A84778">
        <w:rPr>
          <w:sz w:val="28"/>
          <w:szCs w:val="28"/>
          <w:lang w:val="ru-RU" w:eastAsia="ru-RU"/>
        </w:rPr>
        <w:t>.</w:t>
      </w:r>
    </w:p>
    <w:p w:rsidR="00A84778" w:rsidRPr="00A84778" w:rsidRDefault="00A84778" w:rsidP="00A84778">
      <w:pPr>
        <w:keepNext/>
        <w:ind w:firstLine="567"/>
        <w:jc w:val="both"/>
        <w:outlineLvl w:val="3"/>
        <w:rPr>
          <w:sz w:val="28"/>
          <w:szCs w:val="28"/>
          <w:lang w:val="ru-RU" w:eastAsia="ru-RU"/>
        </w:rPr>
      </w:pPr>
      <w:r w:rsidRPr="00A84778">
        <w:rPr>
          <w:snapToGrid w:val="0"/>
          <w:sz w:val="28"/>
          <w:szCs w:val="28"/>
          <w:lang w:val="ru-RU"/>
        </w:rPr>
        <w:t xml:space="preserve">1.20. Про прокуратуру: </w:t>
      </w:r>
      <w:r w:rsidRPr="00A84778">
        <w:rPr>
          <w:sz w:val="28"/>
          <w:szCs w:val="28"/>
          <w:lang w:val="ru-RU"/>
        </w:rPr>
        <w:t>Закон України від 14 жовтня 2014 р. // Відомості Верховної Ради України. – 2015. – № 2–3. – Ст. 12</w:t>
      </w:r>
      <w:r w:rsidRPr="00A84778">
        <w:rPr>
          <w:sz w:val="28"/>
          <w:szCs w:val="28"/>
          <w:lang w:val="ru-RU" w:eastAsia="ru-RU"/>
        </w:rPr>
        <w:t>.</w:t>
      </w:r>
    </w:p>
    <w:p w:rsidR="00A84778" w:rsidRPr="00A84778" w:rsidRDefault="00A84778" w:rsidP="00A84778">
      <w:pPr>
        <w:keepNext/>
        <w:ind w:firstLine="567"/>
        <w:jc w:val="both"/>
        <w:outlineLvl w:val="3"/>
        <w:rPr>
          <w:sz w:val="28"/>
          <w:szCs w:val="28"/>
          <w:lang w:val="ru-RU" w:eastAsia="ru-RU"/>
        </w:rPr>
      </w:pPr>
      <w:r w:rsidRPr="00A84778">
        <w:rPr>
          <w:sz w:val="28"/>
          <w:szCs w:val="28"/>
          <w:lang w:val="ru-RU" w:eastAsia="ru-RU"/>
        </w:rPr>
        <w:t>1.21.</w:t>
      </w:r>
      <w:r w:rsidRPr="00A84778">
        <w:rPr>
          <w:sz w:val="28"/>
          <w:szCs w:val="28"/>
          <w:lang w:val="ru-RU"/>
        </w:rPr>
        <w:t xml:space="preserve"> Про Службу безпеки України: Закон України від 25 березня 1992 р. // Відомості Верховної Ради України. – 1992. – № 27. – Ст. 382.</w:t>
      </w:r>
    </w:p>
    <w:p w:rsidR="00A84778" w:rsidRDefault="00A84778" w:rsidP="00A84778">
      <w:pPr>
        <w:ind w:firstLine="567"/>
        <w:jc w:val="both"/>
        <w:rPr>
          <w:sz w:val="28"/>
          <w:szCs w:val="28"/>
        </w:rPr>
      </w:pPr>
      <w:r w:rsidRPr="00A84778">
        <w:rPr>
          <w:sz w:val="28"/>
          <w:szCs w:val="28"/>
          <w:lang w:val="ru-RU"/>
        </w:rPr>
        <w:t xml:space="preserve">1.22. Кримінальний процесуальний кодекс України: Науково-практичний коментар / Відп. ред.: СВ. </w:t>
      </w:r>
      <w:proofErr w:type="gramStart"/>
      <w:r w:rsidRPr="0001756E">
        <w:rPr>
          <w:sz w:val="28"/>
          <w:szCs w:val="28"/>
        </w:rPr>
        <w:t>К</w:t>
      </w:r>
      <w:proofErr w:type="gramEnd"/>
      <w:r w:rsidRPr="0001756E">
        <w:rPr>
          <w:sz w:val="28"/>
          <w:szCs w:val="28"/>
        </w:rPr>
        <w:t>і</w:t>
      </w:r>
      <w:proofErr w:type="gramStart"/>
      <w:r w:rsidRPr="0001756E">
        <w:rPr>
          <w:sz w:val="28"/>
          <w:szCs w:val="28"/>
        </w:rPr>
        <w:t>валов</w:t>
      </w:r>
      <w:proofErr w:type="gramEnd"/>
      <w:r w:rsidRPr="0001756E">
        <w:rPr>
          <w:sz w:val="28"/>
          <w:szCs w:val="28"/>
        </w:rPr>
        <w:t xml:space="preserve">, СМ. Міщенко, </w:t>
      </w:r>
      <w:r>
        <w:rPr>
          <w:sz w:val="28"/>
          <w:szCs w:val="28"/>
        </w:rPr>
        <w:t xml:space="preserve">                      </w:t>
      </w:r>
      <w:r w:rsidRPr="0001756E">
        <w:rPr>
          <w:sz w:val="28"/>
          <w:szCs w:val="28"/>
        </w:rPr>
        <w:t xml:space="preserve">В.Ю. Захарченко. </w:t>
      </w:r>
      <w:r>
        <w:rPr>
          <w:sz w:val="28"/>
          <w:szCs w:val="28"/>
        </w:rPr>
        <w:t>–</w:t>
      </w:r>
      <w:r w:rsidRPr="0001756E">
        <w:rPr>
          <w:sz w:val="28"/>
          <w:szCs w:val="28"/>
        </w:rPr>
        <w:t xml:space="preserve"> X.: Одіссей, 2013. </w:t>
      </w:r>
      <w:r>
        <w:rPr>
          <w:sz w:val="28"/>
          <w:szCs w:val="28"/>
        </w:rPr>
        <w:t>–</w:t>
      </w:r>
      <w:r w:rsidRPr="0001756E">
        <w:rPr>
          <w:sz w:val="28"/>
          <w:szCs w:val="28"/>
        </w:rPr>
        <w:t xml:space="preserve"> 1104 с.</w:t>
      </w:r>
    </w:p>
    <w:p w:rsidR="00A84778" w:rsidRPr="00A84778" w:rsidRDefault="00A84778" w:rsidP="00A84778">
      <w:pPr>
        <w:ind w:firstLine="567"/>
        <w:jc w:val="both"/>
        <w:rPr>
          <w:sz w:val="28"/>
          <w:szCs w:val="28"/>
          <w:lang w:val="ru-RU"/>
        </w:rPr>
      </w:pPr>
      <w:r w:rsidRPr="00A84778">
        <w:rPr>
          <w:sz w:val="28"/>
          <w:szCs w:val="28"/>
          <w:lang w:val="ru-RU"/>
        </w:rPr>
        <w:t>1.23. Кримінальний процес: підручник за заг. ред. проф. Канціра В.С. та ін. – Львів, 2015. – 420 с.</w:t>
      </w:r>
    </w:p>
    <w:p w:rsidR="00A84778" w:rsidRPr="00A84778" w:rsidRDefault="00A84778" w:rsidP="00A84778">
      <w:pPr>
        <w:ind w:firstLine="567"/>
        <w:jc w:val="both"/>
        <w:rPr>
          <w:sz w:val="28"/>
          <w:szCs w:val="28"/>
          <w:lang w:val="ru-RU"/>
        </w:rPr>
      </w:pPr>
      <w:r w:rsidRPr="00A84778">
        <w:rPr>
          <w:sz w:val="28"/>
          <w:szCs w:val="28"/>
          <w:lang w:val="ru-RU"/>
        </w:rPr>
        <w:t xml:space="preserve">1.24. Кримінальний процес України: загальна частина: </w:t>
      </w:r>
      <w:proofErr w:type="gramStart"/>
      <w:r w:rsidRPr="00A84778">
        <w:rPr>
          <w:sz w:val="28"/>
          <w:szCs w:val="28"/>
          <w:lang w:val="ru-RU"/>
        </w:rPr>
        <w:t>п</w:t>
      </w:r>
      <w:proofErr w:type="gramEnd"/>
      <w:r w:rsidRPr="00A84778">
        <w:rPr>
          <w:sz w:val="28"/>
          <w:szCs w:val="28"/>
          <w:lang w:val="ru-RU"/>
        </w:rPr>
        <w:t xml:space="preserve">ідручник /     </w:t>
      </w:r>
      <w:r w:rsidRPr="00BD2EE1">
        <w:rPr>
          <w:sz w:val="28"/>
          <w:szCs w:val="28"/>
          <w:lang w:val="ru-RU"/>
        </w:rPr>
        <w:t>[</w:t>
      </w:r>
      <w:r w:rsidRPr="00A84778">
        <w:rPr>
          <w:sz w:val="28"/>
          <w:szCs w:val="28"/>
          <w:lang w:val="ru-RU"/>
        </w:rPr>
        <w:t>О. О. Волобуєва, Л. М. Лобойко, Т. О. Лоскутов та ін.</w:t>
      </w:r>
      <w:r w:rsidRPr="00BD2EE1">
        <w:rPr>
          <w:sz w:val="28"/>
          <w:szCs w:val="28"/>
          <w:lang w:val="ru-RU"/>
        </w:rPr>
        <w:t>]</w:t>
      </w:r>
      <w:r w:rsidRPr="00A84778">
        <w:rPr>
          <w:sz w:val="28"/>
          <w:szCs w:val="28"/>
          <w:lang w:val="ru-RU"/>
        </w:rPr>
        <w:t xml:space="preserve"> – К: ВД «Дакор», 2015. – 172 с.</w:t>
      </w:r>
    </w:p>
    <w:p w:rsidR="00A84778" w:rsidRPr="00A84778" w:rsidRDefault="00A84778" w:rsidP="00A84778">
      <w:pPr>
        <w:ind w:firstLine="567"/>
        <w:jc w:val="both"/>
        <w:rPr>
          <w:sz w:val="28"/>
          <w:szCs w:val="28"/>
          <w:lang w:val="ru-RU"/>
        </w:rPr>
      </w:pPr>
      <w:r w:rsidRPr="00A84778">
        <w:rPr>
          <w:sz w:val="28"/>
          <w:szCs w:val="28"/>
          <w:lang w:val="ru-RU"/>
        </w:rPr>
        <w:t>1.25. Кримінальний процес: підручник / Нац. ун-т "Юрид. акад. України ім. Ярослава Мудрого"; за ред.: В. Я. Тацій та ін. – Х.: Право, 2013. – 824 с.</w:t>
      </w:r>
    </w:p>
    <w:p w:rsidR="00A84778" w:rsidRPr="00A84778" w:rsidRDefault="00A84778" w:rsidP="00A84778">
      <w:pPr>
        <w:ind w:firstLine="567"/>
        <w:jc w:val="both"/>
        <w:rPr>
          <w:sz w:val="28"/>
          <w:szCs w:val="28"/>
          <w:lang w:val="ru-RU"/>
        </w:rPr>
      </w:pPr>
      <w:r w:rsidRPr="00A84778">
        <w:rPr>
          <w:sz w:val="28"/>
          <w:szCs w:val="28"/>
          <w:lang w:val="ru-RU"/>
        </w:rPr>
        <w:t>1.26. Кримінальний процес України в питаннях і відповідях: навч. посіб. / Л. Д. Удалова та ін. – К.: Скіф ; Х.: Бурун, 2013. – 256 с.</w:t>
      </w:r>
    </w:p>
    <w:p w:rsidR="00A84778" w:rsidRPr="00A84778" w:rsidRDefault="00A84778" w:rsidP="00A84778">
      <w:pPr>
        <w:ind w:firstLine="567"/>
        <w:jc w:val="both"/>
        <w:rPr>
          <w:bCs/>
          <w:sz w:val="28"/>
          <w:szCs w:val="28"/>
          <w:lang w:val="ru-RU" w:eastAsia="ru-RU"/>
        </w:rPr>
      </w:pPr>
      <w:r w:rsidRPr="00A84778">
        <w:rPr>
          <w:bCs/>
          <w:sz w:val="28"/>
          <w:szCs w:val="28"/>
          <w:lang w:val="ru-RU" w:eastAsia="ru-RU"/>
        </w:rPr>
        <w:t xml:space="preserve">1.27. Лобойко Л. М. Кримінальний процес : </w:t>
      </w:r>
      <w:proofErr w:type="gramStart"/>
      <w:r w:rsidRPr="00A84778">
        <w:rPr>
          <w:bCs/>
          <w:sz w:val="28"/>
          <w:szCs w:val="28"/>
          <w:lang w:val="ru-RU" w:eastAsia="ru-RU"/>
        </w:rPr>
        <w:t>п</w:t>
      </w:r>
      <w:proofErr w:type="gramEnd"/>
      <w:r w:rsidRPr="00A84778">
        <w:rPr>
          <w:bCs/>
          <w:sz w:val="28"/>
          <w:szCs w:val="28"/>
          <w:lang w:val="ru-RU" w:eastAsia="ru-RU"/>
        </w:rPr>
        <w:t>ідручник / Л. М. Лобойко. – К.: Істина, 2014. – 432 с.</w:t>
      </w:r>
    </w:p>
    <w:p w:rsidR="00A84778" w:rsidRPr="00A84778" w:rsidRDefault="00A84778" w:rsidP="00A84778">
      <w:pPr>
        <w:ind w:firstLine="567"/>
        <w:jc w:val="both"/>
        <w:rPr>
          <w:sz w:val="28"/>
          <w:szCs w:val="28"/>
          <w:lang w:val="ru-RU" w:eastAsia="ru-RU"/>
        </w:rPr>
      </w:pPr>
      <w:r w:rsidRPr="00A84778">
        <w:rPr>
          <w:sz w:val="28"/>
          <w:szCs w:val="28"/>
          <w:lang w:val="ru-RU" w:eastAsia="ru-RU"/>
        </w:rPr>
        <w:t>1.28. Курс лекцій з кримінального процесу за новим Кримінально-</w:t>
      </w:r>
      <w:r w:rsidRPr="00A84778">
        <w:rPr>
          <w:sz w:val="28"/>
          <w:szCs w:val="28"/>
          <w:lang w:val="ru-RU" w:eastAsia="ru-RU"/>
        </w:rPr>
        <w:lastRenderedPageBreak/>
        <w:t xml:space="preserve">процесуальним кодексом України (Загальна частина) / </w:t>
      </w:r>
      <w:r w:rsidRPr="00BD2EE1">
        <w:rPr>
          <w:sz w:val="28"/>
          <w:szCs w:val="28"/>
          <w:lang w:val="ru-RU" w:eastAsia="ru-RU"/>
        </w:rPr>
        <w:t>[</w:t>
      </w:r>
      <w:r w:rsidRPr="00A84778">
        <w:rPr>
          <w:sz w:val="28"/>
          <w:szCs w:val="28"/>
          <w:lang w:val="ru-RU" w:eastAsia="ru-RU"/>
        </w:rPr>
        <w:t>Рожнова В.В., Савицький Д.О., Конюшенко Я.Ю. та ін.</w:t>
      </w:r>
      <w:r w:rsidRPr="00BD2EE1">
        <w:rPr>
          <w:sz w:val="28"/>
          <w:szCs w:val="28"/>
          <w:lang w:val="ru-RU" w:eastAsia="ru-RU"/>
        </w:rPr>
        <w:t>]</w:t>
      </w:r>
      <w:r w:rsidRPr="00A84778">
        <w:rPr>
          <w:sz w:val="28"/>
          <w:szCs w:val="28"/>
          <w:lang w:val="ru-RU" w:eastAsia="ru-RU"/>
        </w:rPr>
        <w:t xml:space="preserve"> – К.: НАВС, 2012. – 280 с.</w:t>
      </w:r>
    </w:p>
    <w:p w:rsidR="00A84778" w:rsidRPr="00A84778" w:rsidRDefault="00A84778" w:rsidP="00A84778">
      <w:pPr>
        <w:ind w:firstLine="567"/>
        <w:jc w:val="both"/>
        <w:rPr>
          <w:sz w:val="28"/>
          <w:szCs w:val="28"/>
          <w:lang w:val="ru-RU" w:eastAsia="ru-RU"/>
        </w:rPr>
      </w:pPr>
      <w:r w:rsidRPr="00A84778">
        <w:rPr>
          <w:sz w:val="28"/>
          <w:szCs w:val="28"/>
          <w:lang w:val="ru-RU" w:eastAsia="ru-RU"/>
        </w:rPr>
        <w:t>1.29. Курс лекцій з кримінального процесу за новим Кримінально-процесуальним кодексом України (Особлива частина) / Хабло О.Ю., Степанов О.С., Климчук М.П. та ін. – К.: НАВС, 2012. – 200 с.</w:t>
      </w:r>
    </w:p>
    <w:p w:rsidR="00A84778" w:rsidRPr="00A84778" w:rsidRDefault="00A84778" w:rsidP="00A84778">
      <w:pPr>
        <w:ind w:firstLine="567"/>
        <w:jc w:val="both"/>
        <w:rPr>
          <w:bCs/>
          <w:sz w:val="28"/>
          <w:szCs w:val="28"/>
          <w:lang w:val="ru-RU" w:eastAsia="ru-RU"/>
        </w:rPr>
      </w:pPr>
      <w:r w:rsidRPr="00A84778">
        <w:rPr>
          <w:sz w:val="28"/>
          <w:szCs w:val="28"/>
          <w:lang w:val="ru-RU" w:eastAsia="ru-RU"/>
        </w:rPr>
        <w:t>1.30.</w:t>
      </w:r>
      <w:r>
        <w:rPr>
          <w:sz w:val="28"/>
          <w:szCs w:val="28"/>
          <w:lang w:eastAsia="ru-RU"/>
        </w:rPr>
        <w:t> </w:t>
      </w:r>
      <w:r w:rsidRPr="00A84778">
        <w:rPr>
          <w:bCs/>
          <w:sz w:val="28"/>
          <w:szCs w:val="28"/>
          <w:lang w:val="ru-RU" w:eastAsia="ru-RU"/>
        </w:rPr>
        <w:t xml:space="preserve"> Кримінальний процес: </w:t>
      </w:r>
      <w:proofErr w:type="gramStart"/>
      <w:r w:rsidRPr="00A84778">
        <w:rPr>
          <w:bCs/>
          <w:sz w:val="28"/>
          <w:szCs w:val="28"/>
          <w:lang w:val="ru-RU" w:eastAsia="ru-RU"/>
        </w:rPr>
        <w:t>п</w:t>
      </w:r>
      <w:proofErr w:type="gramEnd"/>
      <w:r w:rsidRPr="00A84778">
        <w:rPr>
          <w:bCs/>
          <w:sz w:val="28"/>
          <w:szCs w:val="28"/>
          <w:lang w:val="ru-RU" w:eastAsia="ru-RU"/>
        </w:rPr>
        <w:t xml:space="preserve">ідручник / </w:t>
      </w:r>
      <w:r w:rsidRPr="00BD2EE1">
        <w:rPr>
          <w:bCs/>
          <w:sz w:val="28"/>
          <w:szCs w:val="28"/>
          <w:lang w:val="ru-RU" w:eastAsia="ru-RU"/>
        </w:rPr>
        <w:t>[</w:t>
      </w:r>
      <w:r w:rsidRPr="00A84778">
        <w:rPr>
          <w:bCs/>
          <w:sz w:val="28"/>
          <w:szCs w:val="28"/>
          <w:lang w:val="ru-RU" w:eastAsia="ru-RU"/>
        </w:rPr>
        <w:t>Ю.М. Грошовий, В.Я. Тацій,         В.П. Пшонка та ін.</w:t>
      </w:r>
      <w:r w:rsidRPr="00BD2EE1">
        <w:rPr>
          <w:bCs/>
          <w:sz w:val="28"/>
          <w:szCs w:val="28"/>
          <w:lang w:val="ru-RU" w:eastAsia="ru-RU"/>
        </w:rPr>
        <w:t>]</w:t>
      </w:r>
      <w:r w:rsidRPr="00A84778">
        <w:rPr>
          <w:bCs/>
          <w:sz w:val="28"/>
          <w:szCs w:val="28"/>
          <w:lang w:val="ru-RU" w:eastAsia="ru-RU"/>
        </w:rPr>
        <w:t>; за заг. ред. В.Я. Тація, В.П. Пшонки. – Х.: Право, 2013. – 824 с.</w:t>
      </w:r>
    </w:p>
    <w:p w:rsidR="00A84778" w:rsidRPr="00A84778" w:rsidRDefault="00A84778" w:rsidP="00A84778">
      <w:pPr>
        <w:ind w:firstLine="567"/>
        <w:jc w:val="both"/>
        <w:rPr>
          <w:bCs/>
          <w:sz w:val="28"/>
          <w:szCs w:val="28"/>
          <w:lang w:val="ru-RU" w:eastAsia="ru-RU"/>
        </w:rPr>
      </w:pPr>
      <w:r w:rsidRPr="00A84778">
        <w:rPr>
          <w:bCs/>
          <w:sz w:val="28"/>
          <w:szCs w:val="28"/>
          <w:lang w:val="ru-RU" w:eastAsia="ru-RU"/>
        </w:rPr>
        <w:t xml:space="preserve">1.31. Молдован А.В. Кримінальний процес України: </w:t>
      </w:r>
      <w:r>
        <w:rPr>
          <w:bCs/>
          <w:sz w:val="28"/>
          <w:szCs w:val="28"/>
          <w:lang w:val="ru-RU" w:eastAsia="ru-RU"/>
        </w:rPr>
        <w:t>н</w:t>
      </w:r>
      <w:r w:rsidRPr="00A84778">
        <w:rPr>
          <w:bCs/>
          <w:sz w:val="28"/>
          <w:szCs w:val="28"/>
          <w:lang w:val="ru-RU" w:eastAsia="ru-RU"/>
        </w:rPr>
        <w:t>авч. посіб. /                   А.В. Молдован, С.М. Мельник – К.: Центр учбової літератури, 2013. – 368 с.</w:t>
      </w:r>
    </w:p>
    <w:p w:rsidR="00A84778" w:rsidRPr="00A84778" w:rsidRDefault="00A84778" w:rsidP="00A84778">
      <w:pPr>
        <w:ind w:firstLine="567"/>
        <w:jc w:val="both"/>
        <w:rPr>
          <w:bCs/>
          <w:sz w:val="28"/>
          <w:szCs w:val="28"/>
          <w:lang w:val="ru-RU" w:eastAsia="ru-RU"/>
        </w:rPr>
      </w:pPr>
      <w:r w:rsidRPr="00A84778">
        <w:rPr>
          <w:bCs/>
          <w:sz w:val="28"/>
          <w:szCs w:val="28"/>
          <w:lang w:val="ru-RU" w:eastAsia="ru-RU"/>
        </w:rPr>
        <w:t xml:space="preserve">1.32. Курс лекцій з кримінального процесуального права України: </w:t>
      </w:r>
      <w:r>
        <w:rPr>
          <w:bCs/>
          <w:sz w:val="28"/>
          <w:szCs w:val="28"/>
          <w:lang w:val="ru-RU" w:eastAsia="ru-RU"/>
        </w:rPr>
        <w:t>н</w:t>
      </w:r>
      <w:r w:rsidRPr="00A84778">
        <w:rPr>
          <w:bCs/>
          <w:sz w:val="28"/>
          <w:szCs w:val="28"/>
          <w:lang w:val="ru-RU" w:eastAsia="ru-RU"/>
        </w:rPr>
        <w:t>авч. посіб. / Ю.О. Ланцедова; за наук. ред. О.А. Кириченко. – Миколаїв: Вид. ЧДУ ім. Петра Могили, 2013. – 328 с.</w:t>
      </w:r>
    </w:p>
    <w:p w:rsidR="00A84778" w:rsidRPr="00A84778" w:rsidRDefault="00A84778" w:rsidP="00A84778">
      <w:pPr>
        <w:ind w:firstLine="567"/>
        <w:jc w:val="both"/>
        <w:rPr>
          <w:bCs/>
          <w:sz w:val="28"/>
          <w:szCs w:val="28"/>
          <w:lang w:val="ru-RU" w:eastAsia="ru-RU"/>
        </w:rPr>
      </w:pPr>
      <w:r w:rsidRPr="00A84778">
        <w:rPr>
          <w:bCs/>
          <w:sz w:val="28"/>
          <w:szCs w:val="28"/>
          <w:lang w:val="ru-RU" w:eastAsia="ru-RU"/>
        </w:rPr>
        <w:t>1.33. Кримінальний процесуальний кодекс України: наук</w:t>
      </w:r>
      <w:proofErr w:type="gramStart"/>
      <w:r w:rsidRPr="00A84778">
        <w:rPr>
          <w:bCs/>
          <w:sz w:val="28"/>
          <w:szCs w:val="28"/>
          <w:lang w:val="ru-RU" w:eastAsia="ru-RU"/>
        </w:rPr>
        <w:t>.-</w:t>
      </w:r>
      <w:proofErr w:type="gramEnd"/>
      <w:r w:rsidRPr="00A84778">
        <w:rPr>
          <w:bCs/>
          <w:sz w:val="28"/>
          <w:szCs w:val="28"/>
          <w:lang w:val="ru-RU" w:eastAsia="ru-RU"/>
        </w:rPr>
        <w:t xml:space="preserve">практ. коментар / </w:t>
      </w:r>
      <w:r w:rsidRPr="00BD2EE1">
        <w:rPr>
          <w:bCs/>
          <w:sz w:val="28"/>
          <w:szCs w:val="28"/>
          <w:lang w:val="ru-RU" w:eastAsia="ru-RU"/>
        </w:rPr>
        <w:t>[</w:t>
      </w:r>
      <w:r w:rsidRPr="00A84778">
        <w:rPr>
          <w:bCs/>
          <w:sz w:val="28"/>
          <w:szCs w:val="28"/>
          <w:lang w:val="ru-RU" w:eastAsia="ru-RU"/>
        </w:rPr>
        <w:t>О. М. Бандурка,     Є. М. Блажівський, Є. П. Бурдоль та ін.</w:t>
      </w:r>
      <w:r w:rsidRPr="00BD2EE1">
        <w:rPr>
          <w:bCs/>
          <w:sz w:val="28"/>
          <w:szCs w:val="28"/>
          <w:lang w:val="ru-RU" w:eastAsia="ru-RU"/>
        </w:rPr>
        <w:t>]</w:t>
      </w:r>
      <w:r w:rsidRPr="00A84778">
        <w:rPr>
          <w:bCs/>
          <w:sz w:val="28"/>
          <w:szCs w:val="28"/>
          <w:lang w:val="ru-RU" w:eastAsia="ru-RU"/>
        </w:rPr>
        <w:t xml:space="preserve">; за заг. ред. В. Я. Тація, В. П. Пшонки, А. В. Портнова. – Х.: Право, 2012. – У 2 т. –Том 1. – 768 с. </w:t>
      </w:r>
    </w:p>
    <w:p w:rsidR="00A84778" w:rsidRPr="00A84778" w:rsidRDefault="00A84778" w:rsidP="00A84778">
      <w:pPr>
        <w:keepNext/>
        <w:ind w:firstLine="567"/>
        <w:jc w:val="both"/>
        <w:outlineLvl w:val="3"/>
        <w:rPr>
          <w:bCs/>
          <w:sz w:val="28"/>
          <w:szCs w:val="28"/>
          <w:lang w:val="ru-RU" w:eastAsia="ru-RU"/>
        </w:rPr>
      </w:pPr>
      <w:r w:rsidRPr="00A84778">
        <w:rPr>
          <w:bCs/>
          <w:sz w:val="28"/>
          <w:szCs w:val="28"/>
          <w:lang w:val="ru-RU" w:eastAsia="ru-RU"/>
        </w:rPr>
        <w:t>1.34. Кримінальний процесуальний кодекс України: наук</w:t>
      </w:r>
      <w:proofErr w:type="gramStart"/>
      <w:r w:rsidRPr="00A84778">
        <w:rPr>
          <w:bCs/>
          <w:sz w:val="28"/>
          <w:szCs w:val="28"/>
          <w:lang w:val="ru-RU" w:eastAsia="ru-RU"/>
        </w:rPr>
        <w:t>.-</w:t>
      </w:r>
      <w:proofErr w:type="gramEnd"/>
      <w:r w:rsidRPr="00A84778">
        <w:rPr>
          <w:bCs/>
          <w:sz w:val="28"/>
          <w:szCs w:val="28"/>
          <w:lang w:val="ru-RU" w:eastAsia="ru-RU"/>
        </w:rPr>
        <w:t>практ. коментар / Є. М. Блажівський, Ю. М. Дьомін та ін.; за заг. ред. В. Я. Тація,    В. П. Пшонки, А. В. Портнова. – Х.: Право, 2012. – У 2 т. – Т. 2.  –  664 с.</w:t>
      </w:r>
    </w:p>
    <w:p w:rsidR="00A84778" w:rsidRPr="00A84778" w:rsidRDefault="00A84778" w:rsidP="00A84778">
      <w:pPr>
        <w:keepNext/>
        <w:ind w:firstLine="567"/>
        <w:jc w:val="both"/>
        <w:outlineLvl w:val="3"/>
        <w:rPr>
          <w:bCs/>
          <w:sz w:val="28"/>
          <w:szCs w:val="28"/>
          <w:lang w:val="ru-RU" w:eastAsia="ru-RU"/>
        </w:rPr>
      </w:pPr>
      <w:r w:rsidRPr="00A84778">
        <w:rPr>
          <w:bCs/>
          <w:sz w:val="28"/>
          <w:szCs w:val="28"/>
          <w:lang w:val="ru-RU" w:eastAsia="ru-RU"/>
        </w:rPr>
        <w:t>1.35. Кримінальний процесуальний кодекс України: наук.-практ. коментар</w:t>
      </w:r>
      <w:proofErr w:type="gramStart"/>
      <w:r w:rsidRPr="00A84778">
        <w:rPr>
          <w:bCs/>
          <w:sz w:val="28"/>
          <w:szCs w:val="28"/>
          <w:lang w:val="ru-RU" w:eastAsia="ru-RU"/>
        </w:rPr>
        <w:t xml:space="preserve"> / З</w:t>
      </w:r>
      <w:proofErr w:type="gramEnd"/>
      <w:r w:rsidRPr="00A84778">
        <w:rPr>
          <w:bCs/>
          <w:sz w:val="28"/>
          <w:szCs w:val="28"/>
          <w:lang w:val="ru-RU" w:eastAsia="ru-RU"/>
        </w:rPr>
        <w:t xml:space="preserve">а заг. ред. В. Г. Гончаренка, В. Т. Нора, М. Є. Шумила. – К.: Юстініан, 2012. –1224 с. </w:t>
      </w:r>
    </w:p>
    <w:p w:rsidR="00A84778" w:rsidRPr="00A84778" w:rsidRDefault="00A84778" w:rsidP="00A84778">
      <w:pPr>
        <w:keepNext/>
        <w:ind w:firstLine="567"/>
        <w:jc w:val="both"/>
        <w:outlineLvl w:val="3"/>
        <w:rPr>
          <w:sz w:val="28"/>
          <w:szCs w:val="28"/>
          <w:lang w:val="ru-RU"/>
        </w:rPr>
      </w:pPr>
    </w:p>
    <w:p w:rsidR="00A84778" w:rsidRPr="00A84778" w:rsidRDefault="00A84778" w:rsidP="00A84778">
      <w:pPr>
        <w:ind w:firstLine="567"/>
        <w:jc w:val="both"/>
        <w:rPr>
          <w:b/>
          <w:sz w:val="28"/>
          <w:szCs w:val="28"/>
          <w:lang w:val="ru-RU" w:eastAsia="ru-RU"/>
        </w:rPr>
      </w:pPr>
      <w:r w:rsidRPr="00A84778">
        <w:rPr>
          <w:b/>
          <w:bCs/>
          <w:sz w:val="28"/>
          <w:szCs w:val="28"/>
          <w:lang w:val="ru-RU" w:eastAsia="ru-RU"/>
        </w:rPr>
        <w:t>2. Додаткові рекомендовані джерела</w:t>
      </w:r>
      <w:r w:rsidRPr="00A84778">
        <w:rPr>
          <w:b/>
          <w:sz w:val="28"/>
          <w:szCs w:val="28"/>
          <w:lang w:val="ru-RU" w:eastAsia="ru-RU"/>
        </w:rPr>
        <w:t xml:space="preserve"> </w:t>
      </w:r>
    </w:p>
    <w:p w:rsidR="00A84778" w:rsidRPr="00A84778" w:rsidRDefault="00A84778" w:rsidP="00A84778">
      <w:pPr>
        <w:ind w:firstLine="567"/>
        <w:jc w:val="both"/>
        <w:rPr>
          <w:sz w:val="28"/>
          <w:szCs w:val="28"/>
          <w:lang w:val="ru-RU"/>
        </w:rPr>
      </w:pPr>
      <w:r w:rsidRPr="00A84778">
        <w:rPr>
          <w:sz w:val="28"/>
          <w:szCs w:val="28"/>
          <w:lang w:val="ru-RU"/>
        </w:rPr>
        <w:t>2.1. Кримінальний процес в питаннях і відповідях: Загальна і Особлива частини: навч. посіб. /Л.Д. Удалова, В.В. Рожнова, Д.О. Савицький, О.Ю. Хабло. - 3-тє вид., доповн. і переробл. - К: Скіф, 2013. - 250 с.</w:t>
      </w:r>
    </w:p>
    <w:p w:rsidR="00A84778" w:rsidRPr="00A84778" w:rsidRDefault="00A84778" w:rsidP="00A84778">
      <w:pPr>
        <w:ind w:firstLine="567"/>
        <w:jc w:val="both"/>
        <w:rPr>
          <w:sz w:val="28"/>
          <w:szCs w:val="28"/>
          <w:lang w:val="ru-RU"/>
        </w:rPr>
      </w:pPr>
      <w:r w:rsidRPr="00A84778">
        <w:rPr>
          <w:sz w:val="28"/>
          <w:szCs w:val="28"/>
          <w:lang w:val="ru-RU" w:eastAsia="ru-RU"/>
        </w:rPr>
        <w:t xml:space="preserve">2.2. </w:t>
      </w:r>
      <w:r w:rsidRPr="00A84778">
        <w:rPr>
          <w:spacing w:val="-6"/>
          <w:sz w:val="28"/>
          <w:szCs w:val="28"/>
          <w:lang w:val="ru-RU"/>
        </w:rPr>
        <w:t xml:space="preserve">Назаров В.В. </w:t>
      </w:r>
      <w:r w:rsidRPr="00A84778">
        <w:rPr>
          <w:sz w:val="28"/>
          <w:szCs w:val="28"/>
          <w:lang w:val="ru-RU"/>
        </w:rPr>
        <w:t xml:space="preserve">Права людини у кримінальному провадженні України: сучасні проблеми і реальність </w:t>
      </w:r>
      <w:r w:rsidRPr="00A84778">
        <w:rPr>
          <w:spacing w:val="-6"/>
          <w:sz w:val="28"/>
          <w:szCs w:val="28"/>
          <w:lang w:val="ru-RU"/>
        </w:rPr>
        <w:t xml:space="preserve">/ В.В. Назаров // </w:t>
      </w:r>
      <w:r w:rsidRPr="00A84778">
        <w:rPr>
          <w:spacing w:val="-8"/>
          <w:sz w:val="28"/>
          <w:szCs w:val="28"/>
          <w:lang w:val="ru-RU"/>
        </w:rPr>
        <w:t>Правова інформатика. – 2012. – №</w:t>
      </w:r>
      <w:r w:rsidRPr="00132214">
        <w:rPr>
          <w:spacing w:val="-8"/>
          <w:sz w:val="28"/>
          <w:szCs w:val="28"/>
        </w:rPr>
        <w:t> </w:t>
      </w:r>
      <w:r w:rsidRPr="00A84778">
        <w:rPr>
          <w:spacing w:val="-8"/>
          <w:sz w:val="28"/>
          <w:szCs w:val="28"/>
          <w:lang w:val="ru-RU"/>
        </w:rPr>
        <w:t>1. – С. 112-117</w:t>
      </w:r>
      <w:r w:rsidRPr="00A84778">
        <w:rPr>
          <w:sz w:val="28"/>
          <w:szCs w:val="28"/>
          <w:lang w:val="ru-RU"/>
        </w:rPr>
        <w:t>.</w:t>
      </w:r>
    </w:p>
    <w:p w:rsidR="00A84778" w:rsidRPr="00630DF1" w:rsidRDefault="00A84778" w:rsidP="00A84778">
      <w:pPr>
        <w:ind w:firstLine="567"/>
        <w:jc w:val="both"/>
        <w:rPr>
          <w:sz w:val="28"/>
          <w:szCs w:val="28"/>
          <w:lang w:val="ru-RU"/>
        </w:rPr>
      </w:pPr>
      <w:r w:rsidRPr="00630DF1">
        <w:rPr>
          <w:sz w:val="28"/>
          <w:szCs w:val="28"/>
          <w:lang w:val="ru-RU"/>
        </w:rPr>
        <w:t xml:space="preserve">2.3.  Кримінальний процесуальний кодекс України: структурно-логічні схеми і таблиці, типові бланки та зразки процесуальних документів: науково-практичний посібник / автор. кол.: Андреев Р.Г., </w:t>
      </w:r>
      <w:proofErr w:type="gramStart"/>
      <w:r w:rsidRPr="00630DF1">
        <w:rPr>
          <w:sz w:val="28"/>
          <w:szCs w:val="28"/>
          <w:lang w:val="ru-RU"/>
        </w:rPr>
        <w:t>Блаж</w:t>
      </w:r>
      <w:proofErr w:type="gramEnd"/>
      <w:r w:rsidRPr="00630DF1">
        <w:rPr>
          <w:sz w:val="28"/>
          <w:szCs w:val="28"/>
          <w:lang w:val="ru-RU"/>
        </w:rPr>
        <w:t>івський СМ., Гошовський М.І. та ін. - К.: Алерта, 2012. - 736 с.</w:t>
      </w:r>
    </w:p>
    <w:p w:rsidR="00A84778" w:rsidRPr="00A84778" w:rsidRDefault="00A84778" w:rsidP="00A84778">
      <w:pPr>
        <w:ind w:firstLine="567"/>
        <w:jc w:val="both"/>
        <w:rPr>
          <w:sz w:val="28"/>
          <w:szCs w:val="28"/>
          <w:lang w:val="ru-RU"/>
        </w:rPr>
      </w:pPr>
      <w:r w:rsidRPr="00A84778">
        <w:rPr>
          <w:sz w:val="28"/>
          <w:szCs w:val="28"/>
          <w:lang w:val="ru-RU"/>
        </w:rPr>
        <w:t xml:space="preserve">2.4. Городовенко В.В. Принципи судової влади: монографія /В.В. Городовенко. - </w:t>
      </w:r>
      <w:r w:rsidRPr="0001756E">
        <w:rPr>
          <w:sz w:val="28"/>
          <w:szCs w:val="28"/>
        </w:rPr>
        <w:t>X</w:t>
      </w:r>
      <w:r w:rsidRPr="00A84778">
        <w:rPr>
          <w:sz w:val="28"/>
          <w:szCs w:val="28"/>
          <w:lang w:val="ru-RU"/>
        </w:rPr>
        <w:t>.: Право, 2012. - 448 с.</w:t>
      </w:r>
    </w:p>
    <w:p w:rsidR="00A84778" w:rsidRPr="00A84778" w:rsidRDefault="00A84778" w:rsidP="00A84778">
      <w:pPr>
        <w:ind w:firstLine="567"/>
        <w:jc w:val="both"/>
        <w:rPr>
          <w:sz w:val="28"/>
          <w:szCs w:val="28"/>
          <w:lang w:val="ru-RU"/>
        </w:rPr>
      </w:pPr>
      <w:r w:rsidRPr="00A84778">
        <w:rPr>
          <w:sz w:val="28"/>
          <w:szCs w:val="28"/>
          <w:lang w:val="ru-RU"/>
        </w:rPr>
        <w:t xml:space="preserve">2.5. Захист у кримінальному процесі за новим Кримінальним процесуальним кодексом України : практ. </w:t>
      </w:r>
      <w:proofErr w:type="gramStart"/>
      <w:r w:rsidRPr="00A84778">
        <w:rPr>
          <w:sz w:val="28"/>
          <w:szCs w:val="28"/>
          <w:lang w:val="ru-RU"/>
        </w:rPr>
        <w:t>пос</w:t>
      </w:r>
      <w:proofErr w:type="gramEnd"/>
      <w:r w:rsidRPr="00A84778">
        <w:rPr>
          <w:sz w:val="28"/>
          <w:szCs w:val="28"/>
          <w:lang w:val="ru-RU"/>
        </w:rPr>
        <w:t>іб. / упоряд. Ю. І. Руснак. – К.</w:t>
      </w:r>
      <w:proofErr w:type="gramStart"/>
      <w:r w:rsidRPr="00A84778">
        <w:rPr>
          <w:sz w:val="28"/>
          <w:szCs w:val="28"/>
          <w:lang w:val="ru-RU"/>
        </w:rPr>
        <w:t xml:space="preserve"> :</w:t>
      </w:r>
      <w:proofErr w:type="gramEnd"/>
      <w:r w:rsidRPr="00A84778">
        <w:rPr>
          <w:sz w:val="28"/>
          <w:szCs w:val="28"/>
          <w:lang w:val="ru-RU"/>
        </w:rPr>
        <w:t xml:space="preserve"> Центр учб. л-ри, 2013. – 352 с.</w:t>
      </w:r>
    </w:p>
    <w:p w:rsidR="00A84778" w:rsidRPr="00A84778" w:rsidRDefault="00A84778" w:rsidP="00A84778">
      <w:pPr>
        <w:ind w:firstLine="567"/>
        <w:jc w:val="both"/>
        <w:rPr>
          <w:sz w:val="28"/>
          <w:szCs w:val="28"/>
          <w:lang w:val="ru-RU"/>
        </w:rPr>
      </w:pPr>
      <w:r w:rsidRPr="00A84778">
        <w:rPr>
          <w:sz w:val="28"/>
          <w:szCs w:val="28"/>
          <w:lang w:val="ru-RU"/>
        </w:rPr>
        <w:t>2.6. Зейкан Я. П. Методика захисту в окремих категоріях кримінальних справ за КПК 2012 року / Я. П. Зейкан. – Х.</w:t>
      </w:r>
      <w:proofErr w:type="gramStart"/>
      <w:r w:rsidRPr="00A84778">
        <w:rPr>
          <w:sz w:val="28"/>
          <w:szCs w:val="28"/>
          <w:lang w:val="ru-RU"/>
        </w:rPr>
        <w:t xml:space="preserve"> :</w:t>
      </w:r>
      <w:proofErr w:type="gramEnd"/>
      <w:r w:rsidRPr="00A84778">
        <w:rPr>
          <w:sz w:val="28"/>
          <w:szCs w:val="28"/>
          <w:lang w:val="ru-RU"/>
        </w:rPr>
        <w:t xml:space="preserve"> Коваленко О. В., 2013. – 376 с.</w:t>
      </w:r>
    </w:p>
    <w:p w:rsidR="00A84778" w:rsidRPr="00A84778" w:rsidRDefault="00A84778" w:rsidP="00A84778">
      <w:pPr>
        <w:ind w:firstLine="567"/>
        <w:jc w:val="both"/>
        <w:rPr>
          <w:sz w:val="28"/>
          <w:szCs w:val="28"/>
          <w:lang w:val="ru-RU"/>
        </w:rPr>
      </w:pPr>
      <w:r w:rsidRPr="00A84778">
        <w:rPr>
          <w:sz w:val="28"/>
          <w:szCs w:val="28"/>
          <w:lang w:val="ru-RU"/>
        </w:rPr>
        <w:t xml:space="preserve">2.7. Каркач П. М. Державне обвинувачення в суді за новим кримінальним процесуальним законодавством України : навч. </w:t>
      </w:r>
      <w:proofErr w:type="gramStart"/>
      <w:r w:rsidRPr="00A84778">
        <w:rPr>
          <w:sz w:val="28"/>
          <w:szCs w:val="28"/>
          <w:lang w:val="ru-RU"/>
        </w:rPr>
        <w:t>пос</w:t>
      </w:r>
      <w:proofErr w:type="gramEnd"/>
      <w:r w:rsidRPr="00A84778">
        <w:rPr>
          <w:sz w:val="28"/>
          <w:szCs w:val="28"/>
          <w:lang w:val="ru-RU"/>
        </w:rPr>
        <w:t>іб. / П. М. Каркач. – Х.</w:t>
      </w:r>
      <w:proofErr w:type="gramStart"/>
      <w:r w:rsidRPr="00A84778">
        <w:rPr>
          <w:sz w:val="28"/>
          <w:szCs w:val="28"/>
          <w:lang w:val="ru-RU"/>
        </w:rPr>
        <w:t xml:space="preserve"> :</w:t>
      </w:r>
      <w:proofErr w:type="gramEnd"/>
      <w:r w:rsidRPr="00A84778">
        <w:rPr>
          <w:sz w:val="28"/>
          <w:szCs w:val="28"/>
          <w:lang w:val="ru-RU"/>
        </w:rPr>
        <w:t xml:space="preserve"> Право, 2013. – 184 с.</w:t>
      </w:r>
    </w:p>
    <w:p w:rsidR="00A84778" w:rsidRPr="00A84778" w:rsidRDefault="00A84778" w:rsidP="00A84778">
      <w:pPr>
        <w:ind w:firstLine="567"/>
        <w:jc w:val="both"/>
        <w:rPr>
          <w:sz w:val="28"/>
          <w:szCs w:val="28"/>
          <w:lang w:val="ru-RU"/>
        </w:rPr>
      </w:pPr>
      <w:r w:rsidRPr="00A84778">
        <w:rPr>
          <w:sz w:val="28"/>
          <w:szCs w:val="28"/>
          <w:lang w:val="ru-RU"/>
        </w:rPr>
        <w:t>2.8. Коваленко Є. Г. Наукові засади кримінально-процесуального доказування</w:t>
      </w:r>
      <w:proofErr w:type="gramStart"/>
      <w:r w:rsidRPr="00A84778">
        <w:rPr>
          <w:sz w:val="28"/>
          <w:szCs w:val="28"/>
          <w:lang w:val="ru-RU"/>
        </w:rPr>
        <w:t xml:space="preserve"> :</w:t>
      </w:r>
      <w:proofErr w:type="gramEnd"/>
      <w:r w:rsidRPr="00A84778">
        <w:rPr>
          <w:sz w:val="28"/>
          <w:szCs w:val="28"/>
          <w:lang w:val="ru-RU"/>
        </w:rPr>
        <w:t xml:space="preserve"> монографія / Є. Г. Коваленко. – К.</w:t>
      </w:r>
      <w:proofErr w:type="gramStart"/>
      <w:r w:rsidRPr="00A84778">
        <w:rPr>
          <w:sz w:val="28"/>
          <w:szCs w:val="28"/>
          <w:lang w:val="ru-RU"/>
        </w:rPr>
        <w:t xml:space="preserve"> :</w:t>
      </w:r>
      <w:proofErr w:type="gramEnd"/>
      <w:r w:rsidRPr="00A84778">
        <w:rPr>
          <w:sz w:val="28"/>
          <w:szCs w:val="28"/>
          <w:lang w:val="ru-RU"/>
        </w:rPr>
        <w:t xml:space="preserve"> Юрінком Інтер, 2011. – 448 с.</w:t>
      </w:r>
    </w:p>
    <w:p w:rsidR="00A84778" w:rsidRPr="00A84778" w:rsidRDefault="00A84778" w:rsidP="00A84778">
      <w:pPr>
        <w:ind w:firstLine="567"/>
        <w:jc w:val="both"/>
        <w:rPr>
          <w:sz w:val="28"/>
          <w:szCs w:val="28"/>
          <w:lang w:val="ru-RU"/>
        </w:rPr>
      </w:pPr>
      <w:r w:rsidRPr="00A84778">
        <w:rPr>
          <w:sz w:val="28"/>
          <w:szCs w:val="28"/>
          <w:lang w:val="ru-RU"/>
        </w:rPr>
        <w:t>2.9. Кухарук Ю. О. Відвід захисника від участі у кримінальній справі в кримінальному процесі України</w:t>
      </w:r>
      <w:proofErr w:type="gramStart"/>
      <w:r w:rsidRPr="00A84778">
        <w:rPr>
          <w:sz w:val="28"/>
          <w:szCs w:val="28"/>
          <w:lang w:val="ru-RU"/>
        </w:rPr>
        <w:t xml:space="preserve"> :</w:t>
      </w:r>
      <w:proofErr w:type="gramEnd"/>
      <w:r w:rsidRPr="00A84778">
        <w:rPr>
          <w:sz w:val="28"/>
          <w:szCs w:val="28"/>
          <w:lang w:val="ru-RU"/>
        </w:rPr>
        <w:t xml:space="preserve"> монографія / Ю. О. Кухарук. – К.</w:t>
      </w:r>
      <w:proofErr w:type="gramStart"/>
      <w:r w:rsidRPr="00A84778">
        <w:rPr>
          <w:sz w:val="28"/>
          <w:szCs w:val="28"/>
          <w:lang w:val="ru-RU"/>
        </w:rPr>
        <w:t xml:space="preserve"> :</w:t>
      </w:r>
      <w:proofErr w:type="gramEnd"/>
      <w:r w:rsidRPr="00A84778">
        <w:rPr>
          <w:sz w:val="28"/>
          <w:szCs w:val="28"/>
          <w:lang w:val="ru-RU"/>
        </w:rPr>
        <w:t xml:space="preserve"> Центр учб. л-ри, 2013. – 147 с.</w:t>
      </w:r>
    </w:p>
    <w:p w:rsidR="00A84778" w:rsidRPr="00A84778" w:rsidRDefault="00A84778" w:rsidP="00A84778">
      <w:pPr>
        <w:ind w:firstLine="567"/>
        <w:jc w:val="both"/>
        <w:rPr>
          <w:sz w:val="28"/>
          <w:szCs w:val="28"/>
          <w:lang w:val="ru-RU"/>
        </w:rPr>
      </w:pPr>
      <w:r w:rsidRPr="00A84778">
        <w:rPr>
          <w:sz w:val="28"/>
          <w:szCs w:val="28"/>
          <w:lang w:val="ru-RU"/>
        </w:rPr>
        <w:lastRenderedPageBreak/>
        <w:t>2.10. Ланцедова Ю. О. Сутність і послідовність роботи з особистісними і речовими джерелами доказів у кримінальному судочинстві: дис. … канд. юрид. наук: спец. 12.00.09 «Кримінальний процес та криміналістика; судова експертиза; оперативно-розшукова діяльність» / Юлія Олександрівна Ланцедова; Харк. нац. ун-т вн. справ. – Харків, 2009. - 229 с.</w:t>
      </w:r>
    </w:p>
    <w:p w:rsidR="00A84778" w:rsidRPr="00A84778" w:rsidRDefault="00A84778" w:rsidP="00A84778">
      <w:pPr>
        <w:ind w:firstLine="567"/>
        <w:jc w:val="both"/>
        <w:rPr>
          <w:sz w:val="28"/>
          <w:szCs w:val="28"/>
          <w:lang w:val="ru-RU"/>
        </w:rPr>
      </w:pPr>
      <w:r w:rsidRPr="00A84778">
        <w:rPr>
          <w:sz w:val="28"/>
          <w:szCs w:val="28"/>
          <w:lang w:val="ru-RU"/>
        </w:rPr>
        <w:t>2.11. Лапкін А. В. Роль прокурора в забезпеченні прав і законних інтересів потерпілого у кримінальному судочинстві України</w:t>
      </w:r>
      <w:proofErr w:type="gramStart"/>
      <w:r w:rsidRPr="00A84778">
        <w:rPr>
          <w:sz w:val="28"/>
          <w:szCs w:val="28"/>
          <w:lang w:val="ru-RU"/>
        </w:rPr>
        <w:t xml:space="preserve"> :</w:t>
      </w:r>
      <w:proofErr w:type="gramEnd"/>
      <w:r w:rsidRPr="00A84778">
        <w:rPr>
          <w:sz w:val="28"/>
          <w:szCs w:val="28"/>
          <w:lang w:val="ru-RU"/>
        </w:rPr>
        <w:t xml:space="preserve"> монографія / А. В. Лапкін. – Х. : Право, 2012. – 264 с.</w:t>
      </w:r>
    </w:p>
    <w:p w:rsidR="00A84778" w:rsidRPr="00A84778" w:rsidRDefault="00A84778" w:rsidP="00A84778">
      <w:pPr>
        <w:ind w:firstLine="567"/>
        <w:jc w:val="both"/>
        <w:rPr>
          <w:sz w:val="28"/>
          <w:szCs w:val="28"/>
          <w:lang w:val="ru-RU"/>
        </w:rPr>
      </w:pPr>
      <w:r w:rsidRPr="00A84778">
        <w:rPr>
          <w:sz w:val="28"/>
          <w:szCs w:val="28"/>
          <w:lang w:val="ru-RU"/>
        </w:rPr>
        <w:t>2.12. Лиховая</w:t>
      </w:r>
      <w:r>
        <w:rPr>
          <w:sz w:val="28"/>
          <w:szCs w:val="28"/>
          <w:lang w:val="ru-RU"/>
        </w:rPr>
        <w:t xml:space="preserve"> С.Я. Европейские стандарты в сфере назначения наказаний в Украине / С.Я. Лиховая, А.О. Кочнева // Тенде</w:t>
      </w:r>
      <w:r w:rsidRPr="00A84778">
        <w:rPr>
          <w:sz w:val="28"/>
          <w:szCs w:val="28"/>
          <w:lang w:val="ru-RU"/>
        </w:rPr>
        <w:t>ції розвитку юридичної науки в ХХІ столітті: Матеріали Всеукраїнської науково-практичної конференції до Дня науки, м. Київ, Національний авіаційний університет, 22 травня 2014 р. – К.: ТОВ МП ЛЕСЯ, 2014 – С. 243–245.</w:t>
      </w:r>
    </w:p>
    <w:p w:rsidR="00A84778" w:rsidRPr="00A84778" w:rsidRDefault="00A84778" w:rsidP="00A84778">
      <w:pPr>
        <w:ind w:firstLine="567"/>
        <w:jc w:val="both"/>
        <w:rPr>
          <w:sz w:val="28"/>
          <w:szCs w:val="28"/>
          <w:lang w:val="ru-RU"/>
        </w:rPr>
      </w:pPr>
      <w:r w:rsidRPr="00A84778">
        <w:rPr>
          <w:sz w:val="28"/>
          <w:szCs w:val="28"/>
          <w:lang w:val="ru-RU"/>
        </w:rPr>
        <w:t>2.13. Новий Кримінальний процесуальний кодекс України: комент., роз'яснення, док. / відп. ред. В. С. Ковальський. – К.: Юрінком Інтер, 2013. – 408 с.</w:t>
      </w:r>
    </w:p>
    <w:p w:rsidR="00A84778" w:rsidRPr="00A84778" w:rsidRDefault="00A84778" w:rsidP="00A84778">
      <w:pPr>
        <w:ind w:firstLine="567"/>
        <w:jc w:val="both"/>
        <w:rPr>
          <w:sz w:val="28"/>
          <w:szCs w:val="28"/>
          <w:lang w:val="ru-RU"/>
        </w:rPr>
      </w:pPr>
      <w:r w:rsidRPr="00A84778">
        <w:rPr>
          <w:sz w:val="28"/>
          <w:szCs w:val="28"/>
          <w:lang w:val="ru-RU"/>
        </w:rPr>
        <w:t>2.14. Підтримання прокурором державного обвинувачення в умовах дії нового Кримінального процесуального кодексу України: зб. метод. рек. /      В. П. Пшонка [та ін.]. – К.: Прав. єдність: Алерта, 2013. – 438 с.</w:t>
      </w:r>
    </w:p>
    <w:p w:rsidR="00A84778" w:rsidRPr="00A84778" w:rsidRDefault="00A84778" w:rsidP="00A84778">
      <w:pPr>
        <w:ind w:firstLine="567"/>
        <w:jc w:val="both"/>
        <w:rPr>
          <w:sz w:val="28"/>
          <w:szCs w:val="28"/>
          <w:lang w:val="ru-RU"/>
        </w:rPr>
      </w:pPr>
      <w:r w:rsidRPr="00A84778">
        <w:rPr>
          <w:sz w:val="28"/>
          <w:szCs w:val="28"/>
          <w:lang w:val="ru-RU"/>
        </w:rPr>
        <w:t>2.15. Статус органів публічного обвинувачення: міжнародні стандарти, зарубіжне законодавство і пропозиції щодо реформування в Україні / за заг. ред. О. А. Банчука. – К.: Атіка, 2012. – 623 с.</w:t>
      </w:r>
    </w:p>
    <w:p w:rsidR="00A84778" w:rsidRPr="00A84778" w:rsidRDefault="00A84778" w:rsidP="00A84778">
      <w:pPr>
        <w:ind w:firstLine="567"/>
        <w:jc w:val="both"/>
        <w:rPr>
          <w:sz w:val="28"/>
          <w:szCs w:val="28"/>
          <w:lang w:val="ru-RU"/>
        </w:rPr>
      </w:pPr>
      <w:r w:rsidRPr="00A84778">
        <w:rPr>
          <w:sz w:val="28"/>
          <w:szCs w:val="28"/>
          <w:lang w:val="ru-RU"/>
        </w:rPr>
        <w:t>2.16. Тунтула О. С. Отримання доказів та форми їх представлення, оцінки та використання у кримінальному провадженні України</w:t>
      </w:r>
      <w:proofErr w:type="gramStart"/>
      <w:r w:rsidRPr="00A84778">
        <w:rPr>
          <w:sz w:val="28"/>
          <w:szCs w:val="28"/>
          <w:lang w:val="ru-RU"/>
        </w:rPr>
        <w:t xml:space="preserve"> :</w:t>
      </w:r>
      <w:proofErr w:type="gramEnd"/>
      <w:r w:rsidRPr="00A84778">
        <w:rPr>
          <w:sz w:val="28"/>
          <w:szCs w:val="28"/>
          <w:lang w:val="ru-RU"/>
        </w:rPr>
        <w:t xml:space="preserve"> дис. … канд. юрид. наук: спец. 12.00.09 «Кримінальний процес і криміналістика; судова експертиза; оперативно-розшукова діяльність» / Олександра Сергіївна Тунтула; Національна академія прокуратури України. – К., 2013. – 233 с.</w:t>
      </w:r>
    </w:p>
    <w:p w:rsidR="00A84778" w:rsidRPr="00A84778" w:rsidRDefault="00A84778" w:rsidP="00A84778">
      <w:pPr>
        <w:ind w:firstLine="567"/>
        <w:jc w:val="both"/>
        <w:rPr>
          <w:sz w:val="28"/>
          <w:szCs w:val="28"/>
          <w:lang w:val="ru-RU"/>
        </w:rPr>
      </w:pPr>
      <w:r w:rsidRPr="00A84778">
        <w:rPr>
          <w:sz w:val="28"/>
          <w:szCs w:val="28"/>
          <w:lang w:val="ru-RU"/>
        </w:rPr>
        <w:t>2.17. Удалова Л. Д. Надання свідку правової допомоги у кримінальному процесі: монографія / Л. Д. Удалова, О. В. Панчук. – К.: КНТ, 2014. – 160 с.</w:t>
      </w:r>
    </w:p>
    <w:p w:rsidR="00A84778" w:rsidRPr="00A84778" w:rsidRDefault="00A84778" w:rsidP="00A84778">
      <w:pPr>
        <w:ind w:firstLine="567"/>
        <w:jc w:val="both"/>
        <w:rPr>
          <w:sz w:val="28"/>
          <w:szCs w:val="28"/>
          <w:lang w:val="ru-RU"/>
        </w:rPr>
      </w:pPr>
      <w:r w:rsidRPr="00A84778">
        <w:rPr>
          <w:sz w:val="28"/>
          <w:szCs w:val="28"/>
          <w:lang w:val="ru-RU"/>
        </w:rPr>
        <w:t>2.18. Удалова Л. Д. Суб'єкти кримінально-процесуального доказування: навч. посіб. / Л. Д. Удалова, О. В. Рибалка. – К.: КНТ, 2012. – 160 с.</w:t>
      </w:r>
    </w:p>
    <w:p w:rsidR="00002CC5" w:rsidRPr="00A84778" w:rsidRDefault="00002CC5" w:rsidP="00002CC5">
      <w:pPr>
        <w:jc w:val="both"/>
        <w:rPr>
          <w:sz w:val="28"/>
          <w:szCs w:val="28"/>
          <w:lang w:val="ru-RU"/>
        </w:rPr>
      </w:pPr>
    </w:p>
    <w:p w:rsidR="009A20D2" w:rsidRDefault="00C46B87" w:rsidP="009A20D2">
      <w:pPr>
        <w:tabs>
          <w:tab w:val="left" w:pos="0"/>
          <w:tab w:val="left" w:pos="142"/>
        </w:tabs>
        <w:spacing w:line="360" w:lineRule="auto"/>
        <w:ind w:firstLine="42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Варіанти завдань </w:t>
      </w:r>
      <w:r w:rsidR="009A20D2">
        <w:rPr>
          <w:b/>
          <w:sz w:val="28"/>
          <w:szCs w:val="28"/>
          <w:lang w:val="uk-UA"/>
        </w:rPr>
        <w:t>для студентів ІЗДН</w:t>
      </w:r>
    </w:p>
    <w:p w:rsidR="00DF062A" w:rsidRPr="00DF062A" w:rsidRDefault="00DF062A" w:rsidP="00DF062A">
      <w:pPr>
        <w:jc w:val="both"/>
        <w:rPr>
          <w:b/>
          <w:sz w:val="24"/>
          <w:szCs w:val="24"/>
          <w:lang w:val="uk-UA"/>
        </w:rPr>
      </w:pPr>
      <w:r w:rsidRPr="00DF062A">
        <w:rPr>
          <w:b/>
          <w:sz w:val="24"/>
          <w:szCs w:val="24"/>
          <w:lang w:val="uk-UA"/>
        </w:rPr>
        <w:t>Варіант № 1</w:t>
      </w:r>
    </w:p>
    <w:p w:rsidR="00DF062A" w:rsidRPr="00DF062A" w:rsidRDefault="00DF062A" w:rsidP="00DF062A">
      <w:pPr>
        <w:widowControl/>
        <w:numPr>
          <w:ilvl w:val="0"/>
          <w:numId w:val="3"/>
        </w:numPr>
        <w:tabs>
          <w:tab w:val="num" w:pos="540"/>
          <w:tab w:val="left" w:pos="1080"/>
        </w:tabs>
        <w:ind w:left="0" w:firstLine="540"/>
        <w:rPr>
          <w:sz w:val="24"/>
          <w:szCs w:val="24"/>
          <w:lang w:val="uk-UA"/>
        </w:rPr>
      </w:pPr>
      <w:r w:rsidRPr="00DF062A">
        <w:rPr>
          <w:sz w:val="24"/>
          <w:szCs w:val="24"/>
          <w:lang w:val="uk-UA"/>
        </w:rPr>
        <w:t>Поняття кримінального процесуального закону і норми.</w:t>
      </w:r>
    </w:p>
    <w:p w:rsidR="00DF062A" w:rsidRPr="00DF062A" w:rsidRDefault="00DF062A" w:rsidP="00DF062A">
      <w:pPr>
        <w:widowControl/>
        <w:numPr>
          <w:ilvl w:val="0"/>
          <w:numId w:val="3"/>
        </w:numPr>
        <w:tabs>
          <w:tab w:val="num" w:pos="540"/>
          <w:tab w:val="left" w:pos="1080"/>
        </w:tabs>
        <w:ind w:left="0" w:firstLine="540"/>
        <w:rPr>
          <w:spacing w:val="-5"/>
          <w:sz w:val="24"/>
          <w:szCs w:val="24"/>
          <w:lang w:val="uk-UA"/>
        </w:rPr>
      </w:pPr>
      <w:r w:rsidRPr="00DF062A">
        <w:rPr>
          <w:spacing w:val="-5"/>
          <w:sz w:val="24"/>
          <w:szCs w:val="24"/>
          <w:lang w:val="uk-UA"/>
        </w:rPr>
        <w:t>Стадії кримінального процесу.</w:t>
      </w:r>
    </w:p>
    <w:p w:rsidR="00DF062A" w:rsidRPr="00DF062A" w:rsidRDefault="00DF062A" w:rsidP="00DF062A">
      <w:pPr>
        <w:widowControl/>
        <w:numPr>
          <w:ilvl w:val="0"/>
          <w:numId w:val="3"/>
        </w:numPr>
        <w:shd w:val="clear" w:color="auto" w:fill="FFFFFF"/>
        <w:tabs>
          <w:tab w:val="num" w:pos="540"/>
          <w:tab w:val="left" w:pos="1080"/>
        </w:tabs>
        <w:ind w:left="0" w:firstLine="540"/>
        <w:jc w:val="both"/>
        <w:rPr>
          <w:sz w:val="24"/>
          <w:szCs w:val="24"/>
          <w:lang w:val="uk-UA"/>
        </w:rPr>
      </w:pPr>
      <w:r w:rsidRPr="00DF062A">
        <w:rPr>
          <w:sz w:val="24"/>
          <w:szCs w:val="24"/>
          <w:lang w:val="uk-UA"/>
        </w:rPr>
        <w:t>Процесуальний порядок застосування домашнього арешту та застави.</w:t>
      </w:r>
    </w:p>
    <w:p w:rsidR="00DF062A" w:rsidRPr="00DF062A" w:rsidRDefault="00DF062A" w:rsidP="00DF062A">
      <w:pPr>
        <w:jc w:val="both"/>
        <w:rPr>
          <w:b/>
          <w:sz w:val="24"/>
          <w:szCs w:val="24"/>
          <w:lang w:val="uk-UA"/>
        </w:rPr>
      </w:pPr>
      <w:r w:rsidRPr="00DF062A">
        <w:rPr>
          <w:b/>
          <w:sz w:val="24"/>
          <w:szCs w:val="24"/>
          <w:lang w:val="uk-UA"/>
        </w:rPr>
        <w:t>Варіант № 2</w:t>
      </w:r>
    </w:p>
    <w:p w:rsidR="00DF062A" w:rsidRPr="00DF062A" w:rsidRDefault="00DF062A" w:rsidP="00DF062A">
      <w:pPr>
        <w:widowControl/>
        <w:numPr>
          <w:ilvl w:val="0"/>
          <w:numId w:val="4"/>
        </w:numPr>
        <w:shd w:val="clear" w:color="auto" w:fill="FFFFFF"/>
        <w:tabs>
          <w:tab w:val="num" w:pos="540"/>
        </w:tabs>
        <w:jc w:val="both"/>
        <w:rPr>
          <w:sz w:val="24"/>
          <w:szCs w:val="24"/>
          <w:lang w:val="uk-UA"/>
        </w:rPr>
      </w:pPr>
      <w:r w:rsidRPr="00DF062A">
        <w:rPr>
          <w:sz w:val="24"/>
          <w:szCs w:val="24"/>
          <w:lang w:val="uk-UA"/>
        </w:rPr>
        <w:t>Виклик слідчим, прокурором, судовий виклик і привід.</w:t>
      </w:r>
    </w:p>
    <w:p w:rsidR="00DF062A" w:rsidRPr="00DF062A" w:rsidRDefault="00DF062A" w:rsidP="00DF062A">
      <w:pPr>
        <w:widowControl/>
        <w:numPr>
          <w:ilvl w:val="0"/>
          <w:numId w:val="4"/>
        </w:numPr>
        <w:tabs>
          <w:tab w:val="num" w:pos="540"/>
        </w:tabs>
        <w:rPr>
          <w:spacing w:val="-4"/>
          <w:sz w:val="24"/>
          <w:szCs w:val="24"/>
          <w:lang w:val="uk-UA"/>
        </w:rPr>
      </w:pPr>
      <w:r w:rsidRPr="00DF062A">
        <w:rPr>
          <w:spacing w:val="-6"/>
          <w:sz w:val="24"/>
          <w:szCs w:val="24"/>
          <w:lang w:val="uk-UA"/>
        </w:rPr>
        <w:t xml:space="preserve">Кримінально-процесуальна форма </w:t>
      </w:r>
      <w:r w:rsidRPr="00DF062A">
        <w:rPr>
          <w:spacing w:val="-4"/>
          <w:sz w:val="24"/>
          <w:szCs w:val="24"/>
          <w:lang w:val="uk-UA"/>
        </w:rPr>
        <w:t>та процесуальні гарантії.</w:t>
      </w:r>
    </w:p>
    <w:p w:rsidR="00DF062A" w:rsidRPr="00DF062A" w:rsidRDefault="00DF062A" w:rsidP="00DF062A">
      <w:pPr>
        <w:widowControl/>
        <w:numPr>
          <w:ilvl w:val="0"/>
          <w:numId w:val="4"/>
        </w:numPr>
        <w:tabs>
          <w:tab w:val="num" w:pos="540"/>
        </w:tabs>
        <w:rPr>
          <w:spacing w:val="-4"/>
          <w:sz w:val="24"/>
          <w:szCs w:val="24"/>
          <w:lang w:val="uk-UA"/>
        </w:rPr>
      </w:pPr>
      <w:r w:rsidRPr="00DF062A">
        <w:rPr>
          <w:spacing w:val="-6"/>
          <w:sz w:val="24"/>
          <w:szCs w:val="24"/>
          <w:lang w:val="uk-UA"/>
        </w:rPr>
        <w:t xml:space="preserve">Дія кримінального процесуального закону </w:t>
      </w:r>
      <w:r w:rsidRPr="00DF062A">
        <w:rPr>
          <w:spacing w:val="-4"/>
          <w:sz w:val="24"/>
          <w:szCs w:val="24"/>
          <w:lang w:val="uk-UA"/>
        </w:rPr>
        <w:t>в просторі, часі та за колом осіб.</w:t>
      </w:r>
    </w:p>
    <w:p w:rsidR="00DF062A" w:rsidRPr="00DF062A" w:rsidRDefault="00DF062A" w:rsidP="00DF062A">
      <w:pPr>
        <w:jc w:val="both"/>
        <w:rPr>
          <w:b/>
          <w:sz w:val="24"/>
          <w:szCs w:val="24"/>
          <w:lang w:val="uk-UA"/>
        </w:rPr>
      </w:pPr>
    </w:p>
    <w:p w:rsidR="00DF062A" w:rsidRPr="00DF062A" w:rsidRDefault="00DF062A" w:rsidP="00DF062A">
      <w:pPr>
        <w:jc w:val="both"/>
        <w:rPr>
          <w:b/>
          <w:sz w:val="24"/>
          <w:szCs w:val="24"/>
          <w:lang w:val="uk-UA"/>
        </w:rPr>
      </w:pPr>
      <w:r w:rsidRPr="00DF062A">
        <w:rPr>
          <w:b/>
          <w:sz w:val="24"/>
          <w:szCs w:val="24"/>
          <w:lang w:val="uk-UA"/>
        </w:rPr>
        <w:t>Варіант № 3</w:t>
      </w:r>
    </w:p>
    <w:p w:rsidR="00DF062A" w:rsidRPr="00DF062A" w:rsidRDefault="00DF062A" w:rsidP="00DF062A">
      <w:pPr>
        <w:widowControl/>
        <w:numPr>
          <w:ilvl w:val="0"/>
          <w:numId w:val="5"/>
        </w:numPr>
        <w:shd w:val="clear" w:color="auto" w:fill="FFFFFF"/>
        <w:tabs>
          <w:tab w:val="num" w:pos="540"/>
        </w:tabs>
        <w:jc w:val="both"/>
        <w:rPr>
          <w:sz w:val="24"/>
          <w:szCs w:val="24"/>
          <w:lang w:val="uk-UA"/>
        </w:rPr>
      </w:pPr>
      <w:r w:rsidRPr="00DF062A">
        <w:rPr>
          <w:sz w:val="24"/>
          <w:szCs w:val="24"/>
          <w:lang w:val="uk-UA"/>
        </w:rPr>
        <w:t>Затримання у кримінальному провадженні: види, строки та порядок застосування.</w:t>
      </w:r>
    </w:p>
    <w:p w:rsidR="00DF062A" w:rsidRPr="00DF062A" w:rsidRDefault="00DF062A" w:rsidP="00DF062A">
      <w:pPr>
        <w:widowControl/>
        <w:numPr>
          <w:ilvl w:val="0"/>
          <w:numId w:val="5"/>
        </w:numPr>
        <w:shd w:val="clear" w:color="auto" w:fill="FFFFFF"/>
        <w:tabs>
          <w:tab w:val="num" w:pos="540"/>
        </w:tabs>
        <w:jc w:val="both"/>
        <w:rPr>
          <w:sz w:val="24"/>
          <w:szCs w:val="24"/>
          <w:lang w:val="uk-UA"/>
        </w:rPr>
      </w:pPr>
      <w:r w:rsidRPr="00DF062A">
        <w:rPr>
          <w:sz w:val="24"/>
          <w:szCs w:val="24"/>
          <w:lang w:val="uk-UA"/>
        </w:rPr>
        <w:t>Тимчасове вилучення майна та арешт майна: порядок застосування.</w:t>
      </w:r>
    </w:p>
    <w:p w:rsidR="00DF062A" w:rsidRPr="00DF062A" w:rsidRDefault="00DF062A" w:rsidP="00DF062A">
      <w:pPr>
        <w:widowControl/>
        <w:numPr>
          <w:ilvl w:val="0"/>
          <w:numId w:val="5"/>
        </w:numPr>
        <w:shd w:val="clear" w:color="auto" w:fill="FFFFFF"/>
        <w:tabs>
          <w:tab w:val="num" w:pos="540"/>
        </w:tabs>
        <w:jc w:val="both"/>
        <w:rPr>
          <w:sz w:val="24"/>
          <w:szCs w:val="24"/>
          <w:lang w:val="uk-UA"/>
        </w:rPr>
      </w:pPr>
      <w:r w:rsidRPr="00DF062A">
        <w:rPr>
          <w:sz w:val="24"/>
          <w:szCs w:val="24"/>
          <w:lang w:val="uk-UA"/>
        </w:rPr>
        <w:t>Докази і доказування у кримінальному провадженні.</w:t>
      </w:r>
    </w:p>
    <w:p w:rsidR="00DF062A" w:rsidRPr="00DF062A" w:rsidRDefault="00DF062A" w:rsidP="00DF062A">
      <w:pPr>
        <w:tabs>
          <w:tab w:val="num" w:pos="540"/>
          <w:tab w:val="left" w:pos="1080"/>
        </w:tabs>
        <w:jc w:val="both"/>
        <w:rPr>
          <w:sz w:val="24"/>
          <w:szCs w:val="24"/>
          <w:lang w:val="uk-UA"/>
        </w:rPr>
      </w:pPr>
      <w:r w:rsidRPr="00DF062A">
        <w:rPr>
          <w:b/>
          <w:sz w:val="24"/>
          <w:szCs w:val="24"/>
          <w:lang w:val="uk-UA"/>
        </w:rPr>
        <w:t>Варіант № 4</w:t>
      </w:r>
    </w:p>
    <w:p w:rsidR="00DF062A" w:rsidRPr="00DF062A" w:rsidRDefault="00DF062A" w:rsidP="00DF062A">
      <w:pPr>
        <w:widowControl/>
        <w:numPr>
          <w:ilvl w:val="0"/>
          <w:numId w:val="6"/>
        </w:numPr>
        <w:shd w:val="clear" w:color="auto" w:fill="FFFFFF"/>
        <w:tabs>
          <w:tab w:val="num" w:pos="540"/>
        </w:tabs>
        <w:jc w:val="both"/>
        <w:rPr>
          <w:sz w:val="24"/>
          <w:szCs w:val="24"/>
          <w:lang w:val="uk-UA"/>
        </w:rPr>
      </w:pPr>
      <w:r w:rsidRPr="00DF062A">
        <w:rPr>
          <w:sz w:val="24"/>
          <w:szCs w:val="24"/>
          <w:lang w:val="uk-UA"/>
        </w:rPr>
        <w:t>Класифікація доказів. Процесуальні джерела доказів.</w:t>
      </w:r>
    </w:p>
    <w:p w:rsidR="00DF062A" w:rsidRPr="00DF062A" w:rsidRDefault="00DF062A" w:rsidP="00DF062A">
      <w:pPr>
        <w:widowControl/>
        <w:numPr>
          <w:ilvl w:val="0"/>
          <w:numId w:val="6"/>
        </w:numPr>
        <w:shd w:val="clear" w:color="auto" w:fill="FFFFFF"/>
        <w:tabs>
          <w:tab w:val="num" w:pos="540"/>
        </w:tabs>
        <w:jc w:val="both"/>
        <w:rPr>
          <w:sz w:val="24"/>
          <w:szCs w:val="24"/>
          <w:lang w:val="uk-UA"/>
        </w:rPr>
      </w:pPr>
      <w:r w:rsidRPr="00DF062A">
        <w:rPr>
          <w:iCs/>
          <w:sz w:val="24"/>
          <w:szCs w:val="24"/>
          <w:lang w:val="uk-UA"/>
        </w:rPr>
        <w:t>Характеристика</w:t>
      </w:r>
      <w:r w:rsidRPr="00DF062A">
        <w:rPr>
          <w:b/>
          <w:i/>
          <w:sz w:val="24"/>
          <w:szCs w:val="24"/>
          <w:lang w:val="uk-UA"/>
        </w:rPr>
        <w:t xml:space="preserve"> </w:t>
      </w:r>
      <w:r w:rsidRPr="00DF062A">
        <w:rPr>
          <w:sz w:val="24"/>
          <w:szCs w:val="24"/>
          <w:lang w:val="uk-UA"/>
        </w:rPr>
        <w:t xml:space="preserve">засад мови, якою здійснюється кримінальне провадження; </w:t>
      </w:r>
      <w:r w:rsidRPr="00DF062A">
        <w:rPr>
          <w:snapToGrid w:val="0"/>
          <w:spacing w:val="-8"/>
          <w:sz w:val="24"/>
          <w:szCs w:val="24"/>
          <w:lang w:val="uk-UA"/>
        </w:rPr>
        <w:t>б</w:t>
      </w:r>
      <w:r w:rsidRPr="00DF062A">
        <w:rPr>
          <w:sz w:val="24"/>
          <w:szCs w:val="24"/>
          <w:lang w:val="uk-UA"/>
        </w:rPr>
        <w:t>езпосередності дослідження показань, речей і документів; розумності строків.</w:t>
      </w:r>
    </w:p>
    <w:p w:rsidR="00DF062A" w:rsidRPr="00DF062A" w:rsidRDefault="00DF062A" w:rsidP="00DF062A">
      <w:pPr>
        <w:widowControl/>
        <w:numPr>
          <w:ilvl w:val="0"/>
          <w:numId w:val="6"/>
        </w:numPr>
        <w:shd w:val="clear" w:color="auto" w:fill="FFFFFF"/>
        <w:tabs>
          <w:tab w:val="num" w:pos="540"/>
        </w:tabs>
        <w:jc w:val="both"/>
        <w:rPr>
          <w:sz w:val="24"/>
          <w:szCs w:val="24"/>
          <w:lang w:val="uk-UA"/>
        </w:rPr>
      </w:pPr>
      <w:r w:rsidRPr="00DF062A">
        <w:rPr>
          <w:sz w:val="24"/>
          <w:szCs w:val="24"/>
          <w:lang w:val="uk-UA"/>
        </w:rPr>
        <w:t>Поняття слідчих (розшукових) дій, вимоги до проведення та їх види.</w:t>
      </w:r>
    </w:p>
    <w:p w:rsidR="00DF062A" w:rsidRPr="00DF062A" w:rsidRDefault="00DF062A" w:rsidP="00DF062A">
      <w:pPr>
        <w:tabs>
          <w:tab w:val="num" w:pos="540"/>
          <w:tab w:val="left" w:pos="1080"/>
        </w:tabs>
        <w:jc w:val="both"/>
        <w:rPr>
          <w:sz w:val="24"/>
          <w:szCs w:val="24"/>
          <w:lang w:val="uk-UA"/>
        </w:rPr>
      </w:pPr>
      <w:r w:rsidRPr="00DF062A">
        <w:rPr>
          <w:b/>
          <w:sz w:val="24"/>
          <w:szCs w:val="24"/>
          <w:lang w:val="uk-UA"/>
        </w:rPr>
        <w:lastRenderedPageBreak/>
        <w:t>Варіант № 5</w:t>
      </w:r>
    </w:p>
    <w:p w:rsidR="00DF062A" w:rsidRPr="00DF062A" w:rsidRDefault="00DF062A" w:rsidP="00DF062A">
      <w:pPr>
        <w:widowControl/>
        <w:numPr>
          <w:ilvl w:val="0"/>
          <w:numId w:val="7"/>
        </w:numPr>
        <w:shd w:val="clear" w:color="auto" w:fill="FFFFFF"/>
        <w:tabs>
          <w:tab w:val="num" w:pos="540"/>
        </w:tabs>
        <w:jc w:val="both"/>
        <w:rPr>
          <w:sz w:val="24"/>
          <w:szCs w:val="24"/>
          <w:lang w:val="uk-UA"/>
        </w:rPr>
      </w:pPr>
      <w:r w:rsidRPr="00DF062A">
        <w:rPr>
          <w:sz w:val="24"/>
          <w:szCs w:val="24"/>
          <w:lang w:val="uk-UA"/>
        </w:rPr>
        <w:t>Поняття допиту та його види.</w:t>
      </w:r>
    </w:p>
    <w:p w:rsidR="00DF062A" w:rsidRPr="00DF062A" w:rsidRDefault="00DF062A" w:rsidP="00DF062A">
      <w:pPr>
        <w:widowControl/>
        <w:numPr>
          <w:ilvl w:val="0"/>
          <w:numId w:val="7"/>
        </w:numPr>
        <w:shd w:val="clear" w:color="auto" w:fill="FFFFFF"/>
        <w:tabs>
          <w:tab w:val="num" w:pos="540"/>
        </w:tabs>
        <w:jc w:val="both"/>
        <w:rPr>
          <w:sz w:val="24"/>
          <w:szCs w:val="24"/>
          <w:lang w:val="uk-UA"/>
        </w:rPr>
      </w:pPr>
      <w:r w:rsidRPr="00DF062A">
        <w:rPr>
          <w:sz w:val="24"/>
          <w:szCs w:val="24"/>
          <w:lang w:val="uk-UA"/>
        </w:rPr>
        <w:t>Огляд, його мета, види та порядок проведення. Ексгумація трупа.</w:t>
      </w:r>
    </w:p>
    <w:p w:rsidR="00DF062A" w:rsidRPr="00DF062A" w:rsidRDefault="00DF062A" w:rsidP="00DF062A">
      <w:pPr>
        <w:widowControl/>
        <w:numPr>
          <w:ilvl w:val="0"/>
          <w:numId w:val="7"/>
        </w:numPr>
        <w:shd w:val="clear" w:color="auto" w:fill="FFFFFF"/>
        <w:tabs>
          <w:tab w:val="num" w:pos="540"/>
        </w:tabs>
        <w:jc w:val="both"/>
        <w:rPr>
          <w:sz w:val="24"/>
          <w:szCs w:val="24"/>
          <w:lang w:val="uk-UA"/>
        </w:rPr>
      </w:pPr>
      <w:r w:rsidRPr="00DF062A">
        <w:rPr>
          <w:sz w:val="24"/>
          <w:szCs w:val="24"/>
          <w:lang w:val="uk-UA"/>
        </w:rPr>
        <w:t>Підстави, види та порядок призначення експертизи на досудовому розслідуванні. Обов’язкове призначення експертизи.</w:t>
      </w:r>
    </w:p>
    <w:p w:rsidR="00DF062A" w:rsidRPr="00DF062A" w:rsidRDefault="00DF062A" w:rsidP="00DF062A">
      <w:pPr>
        <w:tabs>
          <w:tab w:val="num" w:pos="540"/>
          <w:tab w:val="left" w:pos="1080"/>
        </w:tabs>
        <w:jc w:val="both"/>
        <w:rPr>
          <w:sz w:val="24"/>
          <w:szCs w:val="24"/>
          <w:lang w:val="uk-UA"/>
        </w:rPr>
      </w:pPr>
      <w:r w:rsidRPr="00DF062A">
        <w:rPr>
          <w:b/>
          <w:sz w:val="24"/>
          <w:szCs w:val="24"/>
          <w:lang w:val="uk-UA"/>
        </w:rPr>
        <w:t>Варіант № 6</w:t>
      </w:r>
    </w:p>
    <w:p w:rsidR="00DF062A" w:rsidRPr="00DF062A" w:rsidRDefault="00DF062A" w:rsidP="00DF062A">
      <w:pPr>
        <w:widowControl/>
        <w:numPr>
          <w:ilvl w:val="0"/>
          <w:numId w:val="8"/>
        </w:numPr>
        <w:shd w:val="clear" w:color="auto" w:fill="FFFFFF"/>
        <w:tabs>
          <w:tab w:val="num" w:pos="540"/>
        </w:tabs>
        <w:jc w:val="both"/>
        <w:rPr>
          <w:sz w:val="24"/>
          <w:szCs w:val="24"/>
          <w:lang w:val="uk-UA"/>
        </w:rPr>
      </w:pPr>
      <w:r w:rsidRPr="00DF062A">
        <w:rPr>
          <w:sz w:val="24"/>
          <w:szCs w:val="24"/>
          <w:lang w:val="uk-UA"/>
        </w:rPr>
        <w:t>Керівник органу прокуратури та прокурор у кримінальному провадженні: їх повноваження.</w:t>
      </w:r>
    </w:p>
    <w:p w:rsidR="00DF062A" w:rsidRPr="00DF062A" w:rsidRDefault="00DF062A" w:rsidP="00DF062A">
      <w:pPr>
        <w:widowControl/>
        <w:numPr>
          <w:ilvl w:val="0"/>
          <w:numId w:val="8"/>
        </w:numPr>
        <w:shd w:val="clear" w:color="auto" w:fill="FFFFFF"/>
        <w:tabs>
          <w:tab w:val="num" w:pos="540"/>
        </w:tabs>
        <w:jc w:val="both"/>
        <w:rPr>
          <w:sz w:val="24"/>
          <w:szCs w:val="24"/>
          <w:lang w:val="uk-UA"/>
        </w:rPr>
      </w:pPr>
      <w:r w:rsidRPr="00DF062A">
        <w:rPr>
          <w:sz w:val="24"/>
          <w:szCs w:val="24"/>
          <w:lang w:val="uk-UA"/>
        </w:rPr>
        <w:t>Обшук, його мета, види, підстави та порядок проведення.</w:t>
      </w:r>
    </w:p>
    <w:p w:rsidR="00DF062A" w:rsidRPr="00DF062A" w:rsidRDefault="00DF062A" w:rsidP="00DF062A">
      <w:pPr>
        <w:widowControl/>
        <w:numPr>
          <w:ilvl w:val="0"/>
          <w:numId w:val="8"/>
        </w:numPr>
        <w:shd w:val="clear" w:color="auto" w:fill="FFFFFF"/>
        <w:tabs>
          <w:tab w:val="num" w:pos="540"/>
        </w:tabs>
        <w:jc w:val="both"/>
        <w:rPr>
          <w:sz w:val="24"/>
          <w:szCs w:val="24"/>
          <w:lang w:val="uk-UA"/>
        </w:rPr>
      </w:pPr>
      <w:r w:rsidRPr="00DF062A">
        <w:rPr>
          <w:sz w:val="24"/>
          <w:szCs w:val="24"/>
          <w:lang w:val="uk-UA"/>
        </w:rPr>
        <w:t>Сторона обвинувачення: учасники та повноваження.</w:t>
      </w:r>
    </w:p>
    <w:p w:rsidR="00DF062A" w:rsidRPr="00DF062A" w:rsidRDefault="00DF062A" w:rsidP="00DF062A">
      <w:pPr>
        <w:jc w:val="both"/>
        <w:rPr>
          <w:b/>
          <w:sz w:val="24"/>
          <w:szCs w:val="24"/>
          <w:lang w:val="uk-UA"/>
        </w:rPr>
      </w:pPr>
      <w:r w:rsidRPr="00DF062A">
        <w:rPr>
          <w:b/>
          <w:sz w:val="24"/>
          <w:szCs w:val="24"/>
          <w:lang w:val="uk-UA"/>
        </w:rPr>
        <w:t>Варіант № 7</w:t>
      </w:r>
    </w:p>
    <w:p w:rsidR="00DF062A" w:rsidRPr="00DF062A" w:rsidRDefault="00DF062A" w:rsidP="00DF062A">
      <w:pPr>
        <w:widowControl/>
        <w:numPr>
          <w:ilvl w:val="0"/>
          <w:numId w:val="9"/>
        </w:numPr>
        <w:shd w:val="clear" w:color="auto" w:fill="FFFFFF"/>
        <w:tabs>
          <w:tab w:val="num" w:pos="540"/>
        </w:tabs>
        <w:jc w:val="both"/>
        <w:rPr>
          <w:sz w:val="24"/>
          <w:szCs w:val="24"/>
          <w:lang w:val="uk-UA"/>
        </w:rPr>
      </w:pPr>
      <w:r w:rsidRPr="00DF062A">
        <w:rPr>
          <w:sz w:val="24"/>
          <w:szCs w:val="24"/>
          <w:lang w:val="uk-UA"/>
        </w:rPr>
        <w:t>Слідчий експеримент, освідування особи, отримання зразків для експертизи: порядок проведення.</w:t>
      </w:r>
    </w:p>
    <w:p w:rsidR="00DF062A" w:rsidRPr="00DF062A" w:rsidRDefault="00DF062A" w:rsidP="00DF062A">
      <w:pPr>
        <w:widowControl/>
        <w:numPr>
          <w:ilvl w:val="0"/>
          <w:numId w:val="9"/>
        </w:numPr>
        <w:shd w:val="clear" w:color="auto" w:fill="FFFFFF"/>
        <w:tabs>
          <w:tab w:val="num" w:pos="540"/>
        </w:tabs>
        <w:jc w:val="both"/>
        <w:rPr>
          <w:sz w:val="24"/>
          <w:szCs w:val="24"/>
          <w:lang w:val="uk-UA"/>
        </w:rPr>
      </w:pPr>
      <w:r w:rsidRPr="00DF062A">
        <w:rPr>
          <w:sz w:val="24"/>
          <w:szCs w:val="24"/>
          <w:lang w:val="uk-UA"/>
        </w:rPr>
        <w:t>Керівник та слідчий органу досудового розслідування: їх повноваження.</w:t>
      </w:r>
    </w:p>
    <w:p w:rsidR="00DF062A" w:rsidRPr="00DF062A" w:rsidRDefault="00DF062A" w:rsidP="00DF062A">
      <w:pPr>
        <w:widowControl/>
        <w:numPr>
          <w:ilvl w:val="0"/>
          <w:numId w:val="9"/>
        </w:numPr>
        <w:shd w:val="clear" w:color="auto" w:fill="FFFFFF"/>
        <w:tabs>
          <w:tab w:val="num" w:pos="540"/>
        </w:tabs>
        <w:jc w:val="both"/>
        <w:rPr>
          <w:sz w:val="24"/>
          <w:szCs w:val="24"/>
          <w:lang w:val="uk-UA"/>
        </w:rPr>
      </w:pPr>
      <w:r w:rsidRPr="00DF062A">
        <w:rPr>
          <w:sz w:val="24"/>
          <w:szCs w:val="24"/>
          <w:lang w:val="uk-UA"/>
        </w:rPr>
        <w:t>Втручання у приватне спілкування, його різновиди.</w:t>
      </w:r>
    </w:p>
    <w:p w:rsidR="00DF062A" w:rsidRPr="00DF062A" w:rsidRDefault="00DF062A" w:rsidP="00DF062A">
      <w:pPr>
        <w:tabs>
          <w:tab w:val="num" w:pos="540"/>
          <w:tab w:val="left" w:pos="1080"/>
        </w:tabs>
        <w:jc w:val="both"/>
        <w:rPr>
          <w:sz w:val="24"/>
          <w:szCs w:val="24"/>
          <w:lang w:val="uk-UA"/>
        </w:rPr>
      </w:pPr>
      <w:r w:rsidRPr="00DF062A">
        <w:rPr>
          <w:b/>
          <w:sz w:val="24"/>
          <w:szCs w:val="24"/>
          <w:lang w:val="uk-UA"/>
        </w:rPr>
        <w:t>Варіант № 8</w:t>
      </w:r>
    </w:p>
    <w:p w:rsidR="00DF062A" w:rsidRPr="00DF062A" w:rsidRDefault="00DF062A" w:rsidP="00DF062A">
      <w:pPr>
        <w:widowControl/>
        <w:numPr>
          <w:ilvl w:val="0"/>
          <w:numId w:val="10"/>
        </w:numPr>
        <w:shd w:val="clear" w:color="auto" w:fill="FFFFFF"/>
        <w:tabs>
          <w:tab w:val="num" w:pos="540"/>
        </w:tabs>
        <w:jc w:val="both"/>
        <w:rPr>
          <w:sz w:val="24"/>
          <w:szCs w:val="24"/>
          <w:lang w:val="uk-UA"/>
        </w:rPr>
      </w:pPr>
      <w:r w:rsidRPr="00DF062A">
        <w:rPr>
          <w:sz w:val="24"/>
          <w:szCs w:val="24"/>
          <w:lang w:val="uk-UA"/>
        </w:rPr>
        <w:t>Підозрюваний, обвинувачений у кримінальному провадженні, їх права та обов’язки.</w:t>
      </w:r>
    </w:p>
    <w:p w:rsidR="00DF062A" w:rsidRPr="00DF062A" w:rsidRDefault="00DF062A" w:rsidP="00DF062A">
      <w:pPr>
        <w:widowControl/>
        <w:numPr>
          <w:ilvl w:val="0"/>
          <w:numId w:val="10"/>
        </w:numPr>
        <w:shd w:val="clear" w:color="auto" w:fill="FFFFFF"/>
        <w:tabs>
          <w:tab w:val="num" w:pos="540"/>
        </w:tabs>
        <w:jc w:val="both"/>
        <w:rPr>
          <w:sz w:val="24"/>
          <w:szCs w:val="24"/>
          <w:lang w:val="uk-UA"/>
        </w:rPr>
      </w:pPr>
      <w:r w:rsidRPr="00DF062A">
        <w:rPr>
          <w:sz w:val="24"/>
          <w:szCs w:val="24"/>
          <w:lang w:val="uk-UA"/>
        </w:rPr>
        <w:t>Сторона захисту: учасники та повноваження.</w:t>
      </w:r>
    </w:p>
    <w:p w:rsidR="00DF062A" w:rsidRPr="00DF062A" w:rsidRDefault="00DF062A" w:rsidP="00DF062A">
      <w:pPr>
        <w:widowControl/>
        <w:numPr>
          <w:ilvl w:val="0"/>
          <w:numId w:val="10"/>
        </w:numPr>
        <w:shd w:val="clear" w:color="auto" w:fill="FFFFFF"/>
        <w:tabs>
          <w:tab w:val="num" w:pos="540"/>
        </w:tabs>
        <w:jc w:val="both"/>
        <w:rPr>
          <w:sz w:val="24"/>
          <w:szCs w:val="24"/>
          <w:lang w:val="uk-UA"/>
        </w:rPr>
      </w:pPr>
      <w:r w:rsidRPr="00DF062A">
        <w:rPr>
          <w:sz w:val="24"/>
          <w:szCs w:val="24"/>
          <w:lang w:val="uk-UA"/>
        </w:rPr>
        <w:t>Поняття негласних слідчих (розшукових) дій, підстави проведення та види.</w:t>
      </w:r>
    </w:p>
    <w:p w:rsidR="00DF062A" w:rsidRPr="00DF062A" w:rsidRDefault="00DF062A" w:rsidP="00DF062A">
      <w:pPr>
        <w:tabs>
          <w:tab w:val="num" w:pos="540"/>
          <w:tab w:val="left" w:pos="1080"/>
        </w:tabs>
        <w:jc w:val="both"/>
        <w:rPr>
          <w:sz w:val="24"/>
          <w:szCs w:val="24"/>
          <w:lang w:val="uk-UA"/>
        </w:rPr>
      </w:pPr>
      <w:r w:rsidRPr="00DF062A">
        <w:rPr>
          <w:b/>
          <w:sz w:val="24"/>
          <w:szCs w:val="24"/>
          <w:lang w:val="uk-UA"/>
        </w:rPr>
        <w:t>Варіант № 9</w:t>
      </w:r>
    </w:p>
    <w:p w:rsidR="00DF062A" w:rsidRPr="00DF062A" w:rsidRDefault="00DF062A" w:rsidP="00DF062A">
      <w:pPr>
        <w:widowControl/>
        <w:numPr>
          <w:ilvl w:val="0"/>
          <w:numId w:val="11"/>
        </w:numPr>
        <w:shd w:val="clear" w:color="auto" w:fill="FFFFFF"/>
        <w:tabs>
          <w:tab w:val="num" w:pos="540"/>
        </w:tabs>
        <w:jc w:val="both"/>
        <w:rPr>
          <w:sz w:val="24"/>
          <w:szCs w:val="24"/>
          <w:lang w:val="uk-UA"/>
        </w:rPr>
      </w:pPr>
      <w:r w:rsidRPr="00DF062A">
        <w:rPr>
          <w:sz w:val="24"/>
          <w:szCs w:val="24"/>
          <w:lang w:val="uk-UA"/>
        </w:rPr>
        <w:t>Порядок здійснення контролю за вчиненням злочину.</w:t>
      </w:r>
    </w:p>
    <w:p w:rsidR="00DF062A" w:rsidRPr="00DF062A" w:rsidRDefault="00DF062A" w:rsidP="00DF062A">
      <w:pPr>
        <w:widowControl/>
        <w:numPr>
          <w:ilvl w:val="0"/>
          <w:numId w:val="11"/>
        </w:numPr>
        <w:shd w:val="clear" w:color="auto" w:fill="FFFFFF"/>
        <w:tabs>
          <w:tab w:val="num" w:pos="540"/>
        </w:tabs>
        <w:jc w:val="both"/>
        <w:rPr>
          <w:sz w:val="24"/>
          <w:szCs w:val="24"/>
          <w:lang w:val="uk-UA"/>
        </w:rPr>
      </w:pPr>
      <w:r w:rsidRPr="00DF062A">
        <w:rPr>
          <w:sz w:val="24"/>
          <w:szCs w:val="24"/>
          <w:lang w:val="uk-UA"/>
        </w:rPr>
        <w:t>Потерпілий і його представник, права та обов’язки.</w:t>
      </w:r>
    </w:p>
    <w:p w:rsidR="00DF062A" w:rsidRPr="00DF062A" w:rsidRDefault="00DF062A" w:rsidP="00DF062A">
      <w:pPr>
        <w:widowControl/>
        <w:numPr>
          <w:ilvl w:val="0"/>
          <w:numId w:val="11"/>
        </w:numPr>
        <w:shd w:val="clear" w:color="auto" w:fill="FFFFFF"/>
        <w:tabs>
          <w:tab w:val="num" w:pos="540"/>
        </w:tabs>
        <w:jc w:val="both"/>
        <w:rPr>
          <w:sz w:val="24"/>
          <w:szCs w:val="24"/>
          <w:lang w:val="uk-UA"/>
        </w:rPr>
      </w:pPr>
      <w:r w:rsidRPr="00DF062A">
        <w:rPr>
          <w:sz w:val="24"/>
          <w:szCs w:val="24"/>
          <w:lang w:val="uk-UA"/>
        </w:rPr>
        <w:t>Захисник, його процесуальні повноваження. Обов’язкова участь захисника.</w:t>
      </w:r>
    </w:p>
    <w:p w:rsidR="00DF062A" w:rsidRPr="00DF062A" w:rsidRDefault="00DF062A" w:rsidP="00DF062A">
      <w:pPr>
        <w:tabs>
          <w:tab w:val="num" w:pos="540"/>
          <w:tab w:val="left" w:pos="1080"/>
        </w:tabs>
        <w:jc w:val="both"/>
        <w:rPr>
          <w:sz w:val="24"/>
          <w:szCs w:val="24"/>
          <w:lang w:val="uk-UA"/>
        </w:rPr>
      </w:pPr>
      <w:r w:rsidRPr="00DF062A">
        <w:rPr>
          <w:b/>
          <w:sz w:val="24"/>
          <w:szCs w:val="24"/>
          <w:lang w:val="uk-UA"/>
        </w:rPr>
        <w:t>Варіант № 10</w:t>
      </w:r>
    </w:p>
    <w:p w:rsidR="00DF062A" w:rsidRPr="00DF062A" w:rsidRDefault="00DF062A" w:rsidP="00DF062A">
      <w:pPr>
        <w:widowControl/>
        <w:numPr>
          <w:ilvl w:val="0"/>
          <w:numId w:val="12"/>
        </w:numPr>
        <w:shd w:val="clear" w:color="auto" w:fill="FFFFFF"/>
        <w:tabs>
          <w:tab w:val="num" w:pos="540"/>
        </w:tabs>
        <w:jc w:val="both"/>
        <w:rPr>
          <w:sz w:val="24"/>
          <w:szCs w:val="24"/>
          <w:lang w:val="uk-UA"/>
        </w:rPr>
      </w:pPr>
      <w:r w:rsidRPr="00DF062A">
        <w:rPr>
          <w:sz w:val="24"/>
          <w:szCs w:val="24"/>
          <w:lang w:val="uk-UA"/>
        </w:rPr>
        <w:t>Обстеження публічно недоступних місць, житла чи іншого володіння особи.</w:t>
      </w:r>
    </w:p>
    <w:p w:rsidR="00DF062A" w:rsidRPr="00DF062A" w:rsidRDefault="00DF062A" w:rsidP="00DF062A">
      <w:pPr>
        <w:widowControl/>
        <w:numPr>
          <w:ilvl w:val="0"/>
          <w:numId w:val="12"/>
        </w:numPr>
        <w:shd w:val="clear" w:color="auto" w:fill="FFFFFF"/>
        <w:tabs>
          <w:tab w:val="num" w:pos="540"/>
        </w:tabs>
        <w:jc w:val="both"/>
        <w:rPr>
          <w:sz w:val="24"/>
          <w:szCs w:val="24"/>
          <w:lang w:val="uk-UA"/>
        </w:rPr>
      </w:pPr>
      <w:r w:rsidRPr="00DF062A">
        <w:rPr>
          <w:sz w:val="24"/>
          <w:szCs w:val="24"/>
          <w:lang w:val="uk-UA"/>
        </w:rPr>
        <w:t>Особливості досудового розслідування кримінальних проступків.</w:t>
      </w:r>
    </w:p>
    <w:p w:rsidR="00DF062A" w:rsidRPr="00DF062A" w:rsidRDefault="00DF062A" w:rsidP="00DF062A">
      <w:pPr>
        <w:widowControl/>
        <w:numPr>
          <w:ilvl w:val="0"/>
          <w:numId w:val="12"/>
        </w:numPr>
        <w:shd w:val="clear" w:color="auto" w:fill="FFFFFF"/>
        <w:tabs>
          <w:tab w:val="num" w:pos="540"/>
        </w:tabs>
        <w:jc w:val="both"/>
        <w:rPr>
          <w:sz w:val="24"/>
          <w:szCs w:val="24"/>
          <w:lang w:val="uk-UA"/>
        </w:rPr>
      </w:pPr>
      <w:r w:rsidRPr="00DF062A">
        <w:rPr>
          <w:sz w:val="24"/>
          <w:szCs w:val="24"/>
          <w:lang w:val="uk-UA"/>
        </w:rPr>
        <w:t>Понятий, перекладач, судовий розпорядник та секретар судового засідання, їх процесуальне становище.</w:t>
      </w:r>
    </w:p>
    <w:p w:rsidR="00DF062A" w:rsidRPr="00DF062A" w:rsidRDefault="00DF062A" w:rsidP="00DF062A">
      <w:pPr>
        <w:tabs>
          <w:tab w:val="num" w:pos="540"/>
          <w:tab w:val="left" w:pos="1080"/>
        </w:tabs>
        <w:jc w:val="both"/>
        <w:rPr>
          <w:sz w:val="24"/>
          <w:szCs w:val="24"/>
          <w:lang w:val="uk-UA"/>
        </w:rPr>
      </w:pPr>
      <w:r w:rsidRPr="00DF062A">
        <w:rPr>
          <w:b/>
          <w:sz w:val="24"/>
          <w:szCs w:val="24"/>
          <w:lang w:val="uk-UA"/>
        </w:rPr>
        <w:t>Варіант № 11</w:t>
      </w:r>
    </w:p>
    <w:p w:rsidR="00DF062A" w:rsidRPr="00DF062A" w:rsidRDefault="00DF062A" w:rsidP="00DF062A">
      <w:pPr>
        <w:widowControl/>
        <w:numPr>
          <w:ilvl w:val="0"/>
          <w:numId w:val="13"/>
        </w:numPr>
        <w:shd w:val="clear" w:color="auto" w:fill="FFFFFF"/>
        <w:jc w:val="both"/>
        <w:rPr>
          <w:sz w:val="24"/>
          <w:szCs w:val="24"/>
          <w:lang w:val="uk-UA"/>
        </w:rPr>
      </w:pPr>
      <w:r w:rsidRPr="00DF062A">
        <w:rPr>
          <w:sz w:val="24"/>
          <w:szCs w:val="24"/>
          <w:lang w:val="uk-UA"/>
        </w:rPr>
        <w:t>Експерт і спеціаліст у кримінальному процесі, їх роль, повноваження і відмінність у процесуальному становищі.</w:t>
      </w:r>
    </w:p>
    <w:p w:rsidR="00DF062A" w:rsidRPr="00DF062A" w:rsidRDefault="00DF062A" w:rsidP="00DF062A">
      <w:pPr>
        <w:widowControl/>
        <w:numPr>
          <w:ilvl w:val="0"/>
          <w:numId w:val="13"/>
        </w:numPr>
        <w:shd w:val="clear" w:color="auto" w:fill="FFFFFF"/>
        <w:jc w:val="both"/>
        <w:rPr>
          <w:sz w:val="24"/>
          <w:szCs w:val="24"/>
          <w:lang w:val="uk-UA"/>
        </w:rPr>
      </w:pPr>
      <w:r w:rsidRPr="00DF062A">
        <w:rPr>
          <w:sz w:val="24"/>
          <w:szCs w:val="24"/>
          <w:lang w:val="uk-UA"/>
        </w:rPr>
        <w:t>Підстави, форми та процесуальний порядок закінчення досудового розслідування.</w:t>
      </w:r>
    </w:p>
    <w:p w:rsidR="00DF062A" w:rsidRPr="00DF062A" w:rsidRDefault="00DF062A" w:rsidP="00DF062A">
      <w:pPr>
        <w:widowControl/>
        <w:numPr>
          <w:ilvl w:val="0"/>
          <w:numId w:val="13"/>
        </w:numPr>
        <w:shd w:val="clear" w:color="auto" w:fill="FFFFFF"/>
        <w:jc w:val="both"/>
        <w:rPr>
          <w:sz w:val="24"/>
          <w:szCs w:val="24"/>
          <w:lang w:val="uk-UA"/>
        </w:rPr>
      </w:pPr>
      <w:r w:rsidRPr="00DF062A">
        <w:rPr>
          <w:sz w:val="24"/>
          <w:szCs w:val="24"/>
          <w:lang w:val="uk-UA"/>
        </w:rPr>
        <w:t>Кримінальне провадження щодо неповнолітніх.</w:t>
      </w:r>
    </w:p>
    <w:p w:rsidR="00DF062A" w:rsidRPr="00DF062A" w:rsidRDefault="00DF062A" w:rsidP="00DF062A">
      <w:pPr>
        <w:tabs>
          <w:tab w:val="num" w:pos="540"/>
          <w:tab w:val="left" w:pos="1080"/>
        </w:tabs>
        <w:jc w:val="both"/>
        <w:rPr>
          <w:sz w:val="24"/>
          <w:szCs w:val="24"/>
          <w:lang w:val="uk-UA"/>
        </w:rPr>
      </w:pPr>
      <w:r w:rsidRPr="00DF062A">
        <w:rPr>
          <w:b/>
          <w:sz w:val="24"/>
          <w:szCs w:val="24"/>
          <w:lang w:val="uk-UA"/>
        </w:rPr>
        <w:t>Варіант № 12</w:t>
      </w:r>
    </w:p>
    <w:p w:rsidR="00DF062A" w:rsidRPr="00DF062A" w:rsidRDefault="00DF062A" w:rsidP="00DF062A">
      <w:pPr>
        <w:widowControl/>
        <w:numPr>
          <w:ilvl w:val="0"/>
          <w:numId w:val="14"/>
        </w:numPr>
        <w:shd w:val="clear" w:color="auto" w:fill="FFFFFF"/>
        <w:jc w:val="both"/>
        <w:rPr>
          <w:sz w:val="24"/>
          <w:szCs w:val="24"/>
          <w:lang w:val="uk-UA"/>
        </w:rPr>
      </w:pPr>
      <w:r w:rsidRPr="00DF062A">
        <w:rPr>
          <w:sz w:val="24"/>
          <w:szCs w:val="24"/>
          <w:lang w:val="uk-UA"/>
        </w:rPr>
        <w:t>Кримінальне провадження на підставі угод.</w:t>
      </w:r>
    </w:p>
    <w:p w:rsidR="00DF062A" w:rsidRPr="00DF062A" w:rsidRDefault="00DF062A" w:rsidP="00DF062A">
      <w:pPr>
        <w:widowControl/>
        <w:numPr>
          <w:ilvl w:val="0"/>
          <w:numId w:val="14"/>
        </w:numPr>
        <w:shd w:val="clear" w:color="auto" w:fill="FFFFFF"/>
        <w:jc w:val="both"/>
        <w:rPr>
          <w:sz w:val="24"/>
          <w:szCs w:val="24"/>
          <w:lang w:val="uk-UA"/>
        </w:rPr>
      </w:pPr>
      <w:r w:rsidRPr="00DF062A">
        <w:rPr>
          <w:sz w:val="24"/>
          <w:szCs w:val="24"/>
          <w:lang w:val="uk-UA"/>
        </w:rPr>
        <w:t>Поняття, підстави та процесуальний порядок зупинення досудового розслідування.</w:t>
      </w:r>
    </w:p>
    <w:p w:rsidR="00DF062A" w:rsidRPr="00DF062A" w:rsidRDefault="00DF062A" w:rsidP="00DF062A">
      <w:pPr>
        <w:widowControl/>
        <w:numPr>
          <w:ilvl w:val="0"/>
          <w:numId w:val="14"/>
        </w:numPr>
        <w:shd w:val="clear" w:color="auto" w:fill="FFFFFF"/>
        <w:jc w:val="both"/>
        <w:rPr>
          <w:sz w:val="24"/>
          <w:szCs w:val="24"/>
          <w:lang w:val="uk-UA"/>
        </w:rPr>
      </w:pPr>
      <w:r w:rsidRPr="00DF062A">
        <w:rPr>
          <w:sz w:val="24"/>
          <w:szCs w:val="24"/>
          <w:lang w:val="uk-UA"/>
        </w:rPr>
        <w:t>Свідок у кримінальному провадженні, права та обов’язки.</w:t>
      </w:r>
    </w:p>
    <w:p w:rsidR="00DF062A" w:rsidRPr="00DF062A" w:rsidRDefault="00DF062A" w:rsidP="00DF062A">
      <w:pPr>
        <w:tabs>
          <w:tab w:val="num" w:pos="540"/>
          <w:tab w:val="left" w:pos="1080"/>
        </w:tabs>
        <w:jc w:val="both"/>
        <w:rPr>
          <w:sz w:val="24"/>
          <w:szCs w:val="24"/>
          <w:lang w:val="uk-UA"/>
        </w:rPr>
      </w:pPr>
      <w:r w:rsidRPr="00DF062A">
        <w:rPr>
          <w:b/>
          <w:sz w:val="24"/>
          <w:szCs w:val="24"/>
          <w:lang w:val="uk-UA"/>
        </w:rPr>
        <w:t>Варіант № 13</w:t>
      </w:r>
    </w:p>
    <w:p w:rsidR="00DF062A" w:rsidRPr="00DF062A" w:rsidRDefault="00DF062A" w:rsidP="00DF062A">
      <w:pPr>
        <w:widowControl/>
        <w:numPr>
          <w:ilvl w:val="0"/>
          <w:numId w:val="15"/>
        </w:numPr>
        <w:shd w:val="clear" w:color="auto" w:fill="FFFFFF"/>
        <w:jc w:val="both"/>
        <w:rPr>
          <w:sz w:val="24"/>
          <w:szCs w:val="24"/>
          <w:lang w:val="uk-UA"/>
        </w:rPr>
      </w:pPr>
      <w:r w:rsidRPr="00DF062A">
        <w:rPr>
          <w:sz w:val="24"/>
          <w:szCs w:val="24"/>
          <w:lang w:val="uk-UA"/>
        </w:rPr>
        <w:t>Цивільний позивач і цивільний відповідач, права та обов'язки.</w:t>
      </w:r>
    </w:p>
    <w:p w:rsidR="00DF062A" w:rsidRPr="00DF062A" w:rsidRDefault="00DF062A" w:rsidP="00DF062A">
      <w:pPr>
        <w:widowControl/>
        <w:numPr>
          <w:ilvl w:val="0"/>
          <w:numId w:val="15"/>
        </w:numPr>
        <w:shd w:val="clear" w:color="auto" w:fill="FFFFFF"/>
        <w:jc w:val="both"/>
        <w:rPr>
          <w:sz w:val="24"/>
          <w:szCs w:val="24"/>
          <w:lang w:val="uk-UA"/>
        </w:rPr>
      </w:pPr>
      <w:r w:rsidRPr="00DF062A">
        <w:rPr>
          <w:sz w:val="24"/>
          <w:szCs w:val="24"/>
          <w:lang w:val="uk-UA"/>
        </w:rPr>
        <w:t>Процесуальний порядок повідомлення про підозру.</w:t>
      </w:r>
    </w:p>
    <w:p w:rsidR="00DF062A" w:rsidRPr="00DF062A" w:rsidRDefault="00DF062A" w:rsidP="00DF062A">
      <w:pPr>
        <w:widowControl/>
        <w:numPr>
          <w:ilvl w:val="0"/>
          <w:numId w:val="15"/>
        </w:numPr>
        <w:shd w:val="clear" w:color="auto" w:fill="FFFFFF"/>
        <w:jc w:val="both"/>
        <w:rPr>
          <w:sz w:val="24"/>
          <w:szCs w:val="24"/>
          <w:lang w:val="uk-UA"/>
        </w:rPr>
      </w:pPr>
      <w:r w:rsidRPr="00DF062A">
        <w:rPr>
          <w:sz w:val="24"/>
          <w:szCs w:val="24"/>
          <w:lang w:val="uk-UA"/>
        </w:rPr>
        <w:t>Перевірка відповідності заяви та допуск Вищим спеціалізованим судом України з розгляду цивільних і кримінальних справ справи до провадження.</w:t>
      </w:r>
    </w:p>
    <w:p w:rsidR="00DF062A" w:rsidRPr="00DF062A" w:rsidRDefault="00DF062A" w:rsidP="00DF062A">
      <w:pPr>
        <w:tabs>
          <w:tab w:val="num" w:pos="540"/>
          <w:tab w:val="left" w:pos="1080"/>
        </w:tabs>
        <w:jc w:val="both"/>
        <w:rPr>
          <w:sz w:val="24"/>
          <w:szCs w:val="24"/>
          <w:lang w:val="uk-UA"/>
        </w:rPr>
      </w:pPr>
      <w:r w:rsidRPr="00DF062A">
        <w:rPr>
          <w:b/>
          <w:sz w:val="24"/>
          <w:szCs w:val="24"/>
          <w:lang w:val="uk-UA"/>
        </w:rPr>
        <w:t>Варіант № 14</w:t>
      </w:r>
    </w:p>
    <w:p w:rsidR="00DF062A" w:rsidRPr="00DF062A" w:rsidRDefault="00DF062A" w:rsidP="00DF062A">
      <w:pPr>
        <w:widowControl/>
        <w:numPr>
          <w:ilvl w:val="0"/>
          <w:numId w:val="16"/>
        </w:numPr>
        <w:shd w:val="clear" w:color="auto" w:fill="FFFFFF"/>
        <w:jc w:val="both"/>
        <w:rPr>
          <w:sz w:val="24"/>
          <w:szCs w:val="24"/>
          <w:lang w:val="uk-UA"/>
        </w:rPr>
      </w:pPr>
      <w:r w:rsidRPr="00DF062A">
        <w:rPr>
          <w:spacing w:val="-9"/>
          <w:sz w:val="24"/>
          <w:szCs w:val="24"/>
          <w:lang w:val="uk-UA"/>
        </w:rPr>
        <w:t xml:space="preserve">Поняття процесуальних строків, </w:t>
      </w:r>
      <w:r w:rsidRPr="00DF062A">
        <w:rPr>
          <w:spacing w:val="-11"/>
          <w:sz w:val="24"/>
          <w:szCs w:val="24"/>
          <w:lang w:val="uk-UA"/>
        </w:rPr>
        <w:t>порядок їх обчислення та поновлення.</w:t>
      </w:r>
    </w:p>
    <w:p w:rsidR="00DF062A" w:rsidRPr="00DF062A" w:rsidRDefault="00DF062A" w:rsidP="00DF062A">
      <w:pPr>
        <w:widowControl/>
        <w:numPr>
          <w:ilvl w:val="0"/>
          <w:numId w:val="16"/>
        </w:numPr>
        <w:shd w:val="clear" w:color="auto" w:fill="FFFFFF"/>
        <w:jc w:val="both"/>
        <w:rPr>
          <w:sz w:val="24"/>
          <w:szCs w:val="24"/>
          <w:lang w:val="uk-UA"/>
        </w:rPr>
      </w:pPr>
      <w:r w:rsidRPr="00DF062A">
        <w:rPr>
          <w:sz w:val="24"/>
          <w:szCs w:val="24"/>
          <w:lang w:val="uk-UA"/>
        </w:rPr>
        <w:t>Порядок оскарження рішень, дій чи бездіяльності під час досудового розслідування.</w:t>
      </w:r>
    </w:p>
    <w:p w:rsidR="00DF062A" w:rsidRPr="00DF062A" w:rsidRDefault="00DF062A" w:rsidP="00DF062A">
      <w:pPr>
        <w:widowControl/>
        <w:numPr>
          <w:ilvl w:val="0"/>
          <w:numId w:val="16"/>
        </w:numPr>
        <w:shd w:val="clear" w:color="auto" w:fill="FFFFFF"/>
        <w:jc w:val="both"/>
        <w:rPr>
          <w:sz w:val="24"/>
          <w:szCs w:val="24"/>
          <w:lang w:val="uk-UA"/>
        </w:rPr>
      </w:pPr>
      <w:r w:rsidRPr="00DF062A">
        <w:rPr>
          <w:sz w:val="24"/>
          <w:szCs w:val="24"/>
          <w:lang w:val="uk-UA"/>
        </w:rPr>
        <w:t>Кримінальне провадження, яке містить відомості, що становлять державну таємницю.</w:t>
      </w:r>
    </w:p>
    <w:p w:rsidR="00DF062A" w:rsidRPr="00DF062A" w:rsidRDefault="00DF062A" w:rsidP="00DF062A">
      <w:pPr>
        <w:jc w:val="both"/>
        <w:rPr>
          <w:b/>
          <w:sz w:val="24"/>
          <w:szCs w:val="24"/>
          <w:lang w:val="uk-UA"/>
        </w:rPr>
      </w:pPr>
      <w:r w:rsidRPr="00DF062A">
        <w:rPr>
          <w:b/>
          <w:sz w:val="24"/>
          <w:szCs w:val="24"/>
          <w:lang w:val="uk-UA"/>
        </w:rPr>
        <w:t>Варіант № 15</w:t>
      </w:r>
    </w:p>
    <w:p w:rsidR="00DF062A" w:rsidRPr="00DF062A" w:rsidRDefault="00DF062A" w:rsidP="00DF062A">
      <w:pPr>
        <w:widowControl/>
        <w:numPr>
          <w:ilvl w:val="0"/>
          <w:numId w:val="17"/>
        </w:numPr>
        <w:shd w:val="clear" w:color="auto" w:fill="FFFFFF"/>
        <w:jc w:val="both"/>
        <w:rPr>
          <w:sz w:val="24"/>
          <w:szCs w:val="24"/>
          <w:lang w:val="uk-UA"/>
        </w:rPr>
      </w:pPr>
      <w:r w:rsidRPr="00DF062A">
        <w:rPr>
          <w:spacing w:val="-10"/>
          <w:sz w:val="24"/>
          <w:szCs w:val="24"/>
          <w:lang w:val="uk-UA"/>
        </w:rPr>
        <w:t>Поняття запобіжних заходів, мета і підстава їх застосування та види.</w:t>
      </w:r>
    </w:p>
    <w:p w:rsidR="00DF062A" w:rsidRPr="00DF062A" w:rsidRDefault="00DF062A" w:rsidP="00DF062A">
      <w:pPr>
        <w:widowControl/>
        <w:numPr>
          <w:ilvl w:val="0"/>
          <w:numId w:val="17"/>
        </w:numPr>
        <w:shd w:val="clear" w:color="auto" w:fill="FFFFFF"/>
        <w:jc w:val="both"/>
        <w:rPr>
          <w:sz w:val="24"/>
          <w:szCs w:val="24"/>
          <w:lang w:val="uk-UA"/>
        </w:rPr>
      </w:pPr>
      <w:r w:rsidRPr="00DF062A">
        <w:rPr>
          <w:sz w:val="24"/>
          <w:szCs w:val="24"/>
          <w:lang w:val="uk-UA"/>
        </w:rPr>
        <w:t>Кримінальне провадження щодо окремої категорії осіб.</w:t>
      </w:r>
    </w:p>
    <w:p w:rsidR="00DF062A" w:rsidRPr="00DF062A" w:rsidRDefault="00DF062A" w:rsidP="00DF062A">
      <w:pPr>
        <w:widowControl/>
        <w:numPr>
          <w:ilvl w:val="0"/>
          <w:numId w:val="17"/>
        </w:numPr>
        <w:shd w:val="clear" w:color="auto" w:fill="FFFFFF"/>
        <w:jc w:val="both"/>
        <w:rPr>
          <w:sz w:val="24"/>
          <w:szCs w:val="24"/>
          <w:lang w:val="uk-UA"/>
        </w:rPr>
      </w:pPr>
      <w:r w:rsidRPr="00DF062A">
        <w:rPr>
          <w:sz w:val="24"/>
          <w:szCs w:val="24"/>
          <w:lang w:val="uk-UA"/>
        </w:rPr>
        <w:t>Кримінальне провадження у формі приватного обвинувачення.</w:t>
      </w:r>
    </w:p>
    <w:p w:rsidR="00DF062A" w:rsidRPr="00DF062A" w:rsidRDefault="00DF062A" w:rsidP="00DF062A">
      <w:pPr>
        <w:tabs>
          <w:tab w:val="num" w:pos="540"/>
          <w:tab w:val="left" w:pos="1080"/>
        </w:tabs>
        <w:jc w:val="both"/>
        <w:rPr>
          <w:sz w:val="24"/>
          <w:szCs w:val="24"/>
          <w:lang w:val="uk-UA"/>
        </w:rPr>
      </w:pPr>
      <w:r w:rsidRPr="00DF062A">
        <w:rPr>
          <w:b/>
          <w:sz w:val="24"/>
          <w:szCs w:val="24"/>
          <w:lang w:val="uk-UA"/>
        </w:rPr>
        <w:t>Варіант № 16</w:t>
      </w:r>
    </w:p>
    <w:p w:rsidR="00DF062A" w:rsidRPr="00DF062A" w:rsidRDefault="00DF062A" w:rsidP="00DF062A">
      <w:pPr>
        <w:widowControl/>
        <w:numPr>
          <w:ilvl w:val="0"/>
          <w:numId w:val="18"/>
        </w:numPr>
        <w:shd w:val="clear" w:color="auto" w:fill="FFFFFF"/>
        <w:jc w:val="both"/>
        <w:rPr>
          <w:sz w:val="24"/>
          <w:szCs w:val="24"/>
          <w:lang w:val="uk-UA"/>
        </w:rPr>
      </w:pPr>
      <w:r w:rsidRPr="00DF062A">
        <w:rPr>
          <w:sz w:val="24"/>
          <w:szCs w:val="24"/>
          <w:lang w:val="uk-UA"/>
        </w:rPr>
        <w:t>Підозрюваний, обвинувачений у кримінальному провадженні, їх права та обов’язки.</w:t>
      </w:r>
    </w:p>
    <w:p w:rsidR="00DF062A" w:rsidRPr="00DF062A" w:rsidRDefault="00DF062A" w:rsidP="00DF062A">
      <w:pPr>
        <w:widowControl/>
        <w:numPr>
          <w:ilvl w:val="0"/>
          <w:numId w:val="18"/>
        </w:numPr>
        <w:shd w:val="clear" w:color="auto" w:fill="FFFFFF"/>
        <w:jc w:val="both"/>
        <w:rPr>
          <w:sz w:val="24"/>
          <w:szCs w:val="24"/>
          <w:lang w:val="uk-UA"/>
        </w:rPr>
      </w:pPr>
      <w:r w:rsidRPr="00DF062A">
        <w:rPr>
          <w:sz w:val="24"/>
          <w:szCs w:val="24"/>
          <w:lang w:val="uk-UA"/>
        </w:rPr>
        <w:t>Сторона захисту: учасники та повноваження.</w:t>
      </w:r>
    </w:p>
    <w:p w:rsidR="00DF062A" w:rsidRPr="00DF062A" w:rsidRDefault="00DF062A" w:rsidP="00DF062A">
      <w:pPr>
        <w:widowControl/>
        <w:numPr>
          <w:ilvl w:val="0"/>
          <w:numId w:val="18"/>
        </w:numPr>
        <w:shd w:val="clear" w:color="auto" w:fill="FFFFFF"/>
        <w:jc w:val="both"/>
        <w:rPr>
          <w:sz w:val="24"/>
          <w:szCs w:val="24"/>
          <w:lang w:val="uk-UA"/>
        </w:rPr>
      </w:pPr>
      <w:r w:rsidRPr="00DF062A">
        <w:rPr>
          <w:sz w:val="24"/>
          <w:szCs w:val="24"/>
          <w:lang w:val="uk-UA"/>
        </w:rPr>
        <w:t>Поняття негласних слідчих (розшукових) дій, підстави проведення та види.</w:t>
      </w:r>
    </w:p>
    <w:p w:rsidR="00DF062A" w:rsidRPr="00DF062A" w:rsidRDefault="00DF062A" w:rsidP="00DF062A">
      <w:pPr>
        <w:tabs>
          <w:tab w:val="num" w:pos="540"/>
          <w:tab w:val="left" w:pos="1080"/>
        </w:tabs>
        <w:jc w:val="both"/>
        <w:rPr>
          <w:sz w:val="24"/>
          <w:szCs w:val="24"/>
          <w:lang w:val="uk-UA"/>
        </w:rPr>
      </w:pPr>
      <w:r w:rsidRPr="00DF062A">
        <w:rPr>
          <w:b/>
          <w:sz w:val="24"/>
          <w:szCs w:val="24"/>
          <w:lang w:val="uk-UA"/>
        </w:rPr>
        <w:t>Варіант № 17</w:t>
      </w:r>
    </w:p>
    <w:p w:rsidR="00DF062A" w:rsidRPr="00DF062A" w:rsidRDefault="00DF062A" w:rsidP="00DF062A">
      <w:pPr>
        <w:widowControl/>
        <w:numPr>
          <w:ilvl w:val="0"/>
          <w:numId w:val="19"/>
        </w:numPr>
        <w:shd w:val="clear" w:color="auto" w:fill="FFFFFF"/>
        <w:jc w:val="both"/>
        <w:rPr>
          <w:sz w:val="24"/>
          <w:szCs w:val="24"/>
          <w:lang w:val="uk-UA"/>
        </w:rPr>
      </w:pPr>
      <w:r w:rsidRPr="00DF062A">
        <w:rPr>
          <w:sz w:val="24"/>
          <w:szCs w:val="24"/>
          <w:lang w:val="uk-UA"/>
        </w:rPr>
        <w:t>Порядок здійснення контролю за вчиненням злочину.</w:t>
      </w:r>
    </w:p>
    <w:p w:rsidR="00DF062A" w:rsidRPr="00DF062A" w:rsidRDefault="00DF062A" w:rsidP="00DF062A">
      <w:pPr>
        <w:widowControl/>
        <w:numPr>
          <w:ilvl w:val="0"/>
          <w:numId w:val="19"/>
        </w:numPr>
        <w:shd w:val="clear" w:color="auto" w:fill="FFFFFF"/>
        <w:jc w:val="both"/>
        <w:rPr>
          <w:sz w:val="24"/>
          <w:szCs w:val="24"/>
          <w:lang w:val="uk-UA"/>
        </w:rPr>
      </w:pPr>
      <w:r w:rsidRPr="00DF062A">
        <w:rPr>
          <w:sz w:val="24"/>
          <w:szCs w:val="24"/>
          <w:lang w:val="uk-UA"/>
        </w:rPr>
        <w:t>Потерпілий і його представник, права та обов’язки.</w:t>
      </w:r>
    </w:p>
    <w:p w:rsidR="00DF062A" w:rsidRPr="00DF062A" w:rsidRDefault="00DF062A" w:rsidP="00DF062A">
      <w:pPr>
        <w:widowControl/>
        <w:numPr>
          <w:ilvl w:val="0"/>
          <w:numId w:val="19"/>
        </w:numPr>
        <w:shd w:val="clear" w:color="auto" w:fill="FFFFFF"/>
        <w:jc w:val="both"/>
        <w:rPr>
          <w:sz w:val="24"/>
          <w:szCs w:val="24"/>
          <w:lang w:val="uk-UA"/>
        </w:rPr>
      </w:pPr>
      <w:r w:rsidRPr="00DF062A">
        <w:rPr>
          <w:sz w:val="24"/>
          <w:szCs w:val="24"/>
          <w:lang w:val="uk-UA"/>
        </w:rPr>
        <w:lastRenderedPageBreak/>
        <w:t>Захисник, його процесуальні повноваження. Обов’язкова участь захисника.</w:t>
      </w:r>
    </w:p>
    <w:p w:rsidR="00DF062A" w:rsidRPr="00DF062A" w:rsidRDefault="00DF062A" w:rsidP="00DF062A">
      <w:pPr>
        <w:tabs>
          <w:tab w:val="num" w:pos="540"/>
          <w:tab w:val="left" w:pos="1080"/>
        </w:tabs>
        <w:jc w:val="both"/>
        <w:rPr>
          <w:sz w:val="24"/>
          <w:szCs w:val="24"/>
          <w:lang w:val="uk-UA"/>
        </w:rPr>
      </w:pPr>
      <w:r w:rsidRPr="00DF062A">
        <w:rPr>
          <w:b/>
          <w:sz w:val="24"/>
          <w:szCs w:val="24"/>
          <w:lang w:val="uk-UA"/>
        </w:rPr>
        <w:t>Варіант № 18</w:t>
      </w:r>
    </w:p>
    <w:p w:rsidR="00DF062A" w:rsidRPr="00C43174" w:rsidRDefault="00DF062A" w:rsidP="00DF062A">
      <w:pPr>
        <w:widowControl/>
        <w:numPr>
          <w:ilvl w:val="0"/>
          <w:numId w:val="20"/>
        </w:numPr>
        <w:shd w:val="clear" w:color="auto" w:fill="FFFFFF"/>
        <w:jc w:val="both"/>
        <w:rPr>
          <w:sz w:val="24"/>
          <w:szCs w:val="24"/>
        </w:rPr>
      </w:pPr>
      <w:r w:rsidRPr="00C43174">
        <w:rPr>
          <w:sz w:val="24"/>
          <w:szCs w:val="24"/>
        </w:rPr>
        <w:t>Обстеження публічно недоступних місць, житла чи іншого володіння особи.</w:t>
      </w:r>
    </w:p>
    <w:p w:rsidR="00DF062A" w:rsidRPr="00C43174" w:rsidRDefault="00DF062A" w:rsidP="00DF062A">
      <w:pPr>
        <w:widowControl/>
        <w:numPr>
          <w:ilvl w:val="0"/>
          <w:numId w:val="20"/>
        </w:numPr>
        <w:shd w:val="clear" w:color="auto" w:fill="FFFFFF"/>
        <w:jc w:val="both"/>
        <w:rPr>
          <w:sz w:val="24"/>
          <w:szCs w:val="24"/>
        </w:rPr>
      </w:pPr>
      <w:r w:rsidRPr="00C43174">
        <w:rPr>
          <w:sz w:val="24"/>
          <w:szCs w:val="24"/>
        </w:rPr>
        <w:t>Особливості досудового розслідування кримінальних проступків.</w:t>
      </w:r>
    </w:p>
    <w:p w:rsidR="00DF062A" w:rsidRPr="00C43174" w:rsidRDefault="00DF062A" w:rsidP="00DF062A">
      <w:pPr>
        <w:widowControl/>
        <w:numPr>
          <w:ilvl w:val="0"/>
          <w:numId w:val="20"/>
        </w:numPr>
        <w:shd w:val="clear" w:color="auto" w:fill="FFFFFF"/>
        <w:jc w:val="both"/>
        <w:rPr>
          <w:sz w:val="24"/>
          <w:szCs w:val="24"/>
        </w:rPr>
      </w:pPr>
      <w:r w:rsidRPr="00C43174">
        <w:rPr>
          <w:sz w:val="24"/>
          <w:szCs w:val="24"/>
        </w:rPr>
        <w:t>Понятий, перекладач, судовий розпорядник та секретар судового засідання, їх процесуальне становище.</w:t>
      </w:r>
    </w:p>
    <w:p w:rsidR="00DF062A" w:rsidRPr="00C43174" w:rsidRDefault="00DF062A" w:rsidP="00DF062A">
      <w:pPr>
        <w:tabs>
          <w:tab w:val="num" w:pos="540"/>
          <w:tab w:val="left" w:pos="1080"/>
        </w:tabs>
        <w:jc w:val="both"/>
        <w:rPr>
          <w:sz w:val="24"/>
          <w:szCs w:val="24"/>
        </w:rPr>
      </w:pPr>
      <w:r w:rsidRPr="00C43174">
        <w:rPr>
          <w:b/>
          <w:sz w:val="24"/>
          <w:szCs w:val="24"/>
        </w:rPr>
        <w:t>Варіант № 19</w:t>
      </w:r>
    </w:p>
    <w:p w:rsidR="00DF062A" w:rsidRPr="00C43174" w:rsidRDefault="00DF062A" w:rsidP="00DF062A">
      <w:pPr>
        <w:widowControl/>
        <w:numPr>
          <w:ilvl w:val="0"/>
          <w:numId w:val="21"/>
        </w:numPr>
        <w:shd w:val="clear" w:color="auto" w:fill="FFFFFF"/>
        <w:jc w:val="both"/>
        <w:rPr>
          <w:sz w:val="24"/>
          <w:szCs w:val="24"/>
        </w:rPr>
      </w:pPr>
      <w:r w:rsidRPr="00C43174">
        <w:rPr>
          <w:sz w:val="24"/>
          <w:szCs w:val="24"/>
        </w:rPr>
        <w:t>Експерт і спеціаліст у кримінальному процесі, їх роль, повноваження і відмінність у процесуальному становищі.</w:t>
      </w:r>
    </w:p>
    <w:p w:rsidR="00DF062A" w:rsidRPr="00C43174" w:rsidRDefault="00DF062A" w:rsidP="00DF062A">
      <w:pPr>
        <w:widowControl/>
        <w:numPr>
          <w:ilvl w:val="0"/>
          <w:numId w:val="21"/>
        </w:numPr>
        <w:shd w:val="clear" w:color="auto" w:fill="FFFFFF"/>
        <w:jc w:val="both"/>
        <w:rPr>
          <w:sz w:val="24"/>
          <w:szCs w:val="24"/>
        </w:rPr>
      </w:pPr>
      <w:r w:rsidRPr="00C43174">
        <w:rPr>
          <w:sz w:val="24"/>
          <w:szCs w:val="24"/>
        </w:rPr>
        <w:t>Підстави, форми та процесуальний порядок закінчення досудового розслідування.</w:t>
      </w:r>
    </w:p>
    <w:p w:rsidR="00DF062A" w:rsidRPr="00C43174" w:rsidRDefault="00DF062A" w:rsidP="00DF062A">
      <w:pPr>
        <w:widowControl/>
        <w:numPr>
          <w:ilvl w:val="0"/>
          <w:numId w:val="21"/>
        </w:numPr>
        <w:shd w:val="clear" w:color="auto" w:fill="FFFFFF"/>
        <w:jc w:val="both"/>
        <w:rPr>
          <w:sz w:val="24"/>
          <w:szCs w:val="24"/>
        </w:rPr>
      </w:pPr>
      <w:r w:rsidRPr="00C43174">
        <w:rPr>
          <w:sz w:val="24"/>
          <w:szCs w:val="24"/>
        </w:rPr>
        <w:t>Кримінальне провадження щодо неповнолітніх.</w:t>
      </w:r>
    </w:p>
    <w:p w:rsidR="00DF062A" w:rsidRPr="00C43174" w:rsidRDefault="00DF062A" w:rsidP="00DF062A">
      <w:pPr>
        <w:tabs>
          <w:tab w:val="num" w:pos="540"/>
          <w:tab w:val="left" w:pos="1080"/>
        </w:tabs>
        <w:jc w:val="both"/>
        <w:rPr>
          <w:sz w:val="24"/>
          <w:szCs w:val="24"/>
        </w:rPr>
      </w:pPr>
      <w:r w:rsidRPr="00C43174">
        <w:rPr>
          <w:b/>
          <w:sz w:val="24"/>
          <w:szCs w:val="24"/>
        </w:rPr>
        <w:t>Варіант № 20</w:t>
      </w:r>
    </w:p>
    <w:p w:rsidR="00DF062A" w:rsidRPr="00C43174" w:rsidRDefault="00DF062A" w:rsidP="00DF062A">
      <w:pPr>
        <w:widowControl/>
        <w:numPr>
          <w:ilvl w:val="0"/>
          <w:numId w:val="22"/>
        </w:numPr>
        <w:shd w:val="clear" w:color="auto" w:fill="FFFFFF"/>
        <w:jc w:val="both"/>
        <w:rPr>
          <w:sz w:val="24"/>
          <w:szCs w:val="24"/>
        </w:rPr>
      </w:pPr>
      <w:r w:rsidRPr="00C43174">
        <w:rPr>
          <w:sz w:val="24"/>
          <w:szCs w:val="24"/>
        </w:rPr>
        <w:t>Кримінальне провадження на підставі угод.</w:t>
      </w:r>
    </w:p>
    <w:p w:rsidR="00DF062A" w:rsidRPr="00C43174" w:rsidRDefault="00DF062A" w:rsidP="00DF062A">
      <w:pPr>
        <w:widowControl/>
        <w:numPr>
          <w:ilvl w:val="0"/>
          <w:numId w:val="22"/>
        </w:numPr>
        <w:shd w:val="clear" w:color="auto" w:fill="FFFFFF"/>
        <w:jc w:val="both"/>
        <w:rPr>
          <w:sz w:val="24"/>
          <w:szCs w:val="24"/>
        </w:rPr>
      </w:pPr>
      <w:r w:rsidRPr="00C43174">
        <w:rPr>
          <w:sz w:val="24"/>
          <w:szCs w:val="24"/>
        </w:rPr>
        <w:t>Поняття, підстави та процесуальний порядок зупинення досудового розслідування.</w:t>
      </w:r>
    </w:p>
    <w:p w:rsidR="00DF062A" w:rsidRPr="00C43174" w:rsidRDefault="00DF062A" w:rsidP="00DF062A">
      <w:pPr>
        <w:widowControl/>
        <w:numPr>
          <w:ilvl w:val="0"/>
          <w:numId w:val="22"/>
        </w:numPr>
        <w:shd w:val="clear" w:color="auto" w:fill="FFFFFF"/>
        <w:jc w:val="both"/>
        <w:rPr>
          <w:sz w:val="24"/>
          <w:szCs w:val="24"/>
        </w:rPr>
      </w:pPr>
      <w:r w:rsidRPr="00C43174">
        <w:rPr>
          <w:sz w:val="24"/>
          <w:szCs w:val="24"/>
        </w:rPr>
        <w:t>Свідок у кримінальному провадженні, права та обов’язки.</w:t>
      </w:r>
    </w:p>
    <w:p w:rsidR="00DF062A" w:rsidRPr="00C43174" w:rsidRDefault="00DF062A" w:rsidP="00DF062A">
      <w:pPr>
        <w:tabs>
          <w:tab w:val="num" w:pos="540"/>
          <w:tab w:val="left" w:pos="1080"/>
        </w:tabs>
        <w:jc w:val="both"/>
        <w:rPr>
          <w:sz w:val="24"/>
          <w:szCs w:val="24"/>
        </w:rPr>
      </w:pPr>
      <w:r w:rsidRPr="00C43174">
        <w:rPr>
          <w:b/>
          <w:sz w:val="24"/>
          <w:szCs w:val="24"/>
        </w:rPr>
        <w:t>Варіант № 21</w:t>
      </w:r>
    </w:p>
    <w:p w:rsidR="00DF062A" w:rsidRPr="00C43174" w:rsidRDefault="00DF062A" w:rsidP="00DF062A">
      <w:pPr>
        <w:widowControl/>
        <w:numPr>
          <w:ilvl w:val="0"/>
          <w:numId w:val="23"/>
        </w:numPr>
        <w:shd w:val="clear" w:color="auto" w:fill="FFFFFF"/>
        <w:jc w:val="both"/>
        <w:rPr>
          <w:sz w:val="24"/>
          <w:szCs w:val="24"/>
        </w:rPr>
      </w:pPr>
      <w:r w:rsidRPr="00C43174">
        <w:rPr>
          <w:sz w:val="24"/>
          <w:szCs w:val="24"/>
        </w:rPr>
        <w:t>Цивільний позивач і цивільний відповідач, права та обов'язки.</w:t>
      </w:r>
    </w:p>
    <w:p w:rsidR="00DF062A" w:rsidRPr="00C43174" w:rsidRDefault="00DF062A" w:rsidP="00DF062A">
      <w:pPr>
        <w:widowControl/>
        <w:numPr>
          <w:ilvl w:val="0"/>
          <w:numId w:val="23"/>
        </w:numPr>
        <w:shd w:val="clear" w:color="auto" w:fill="FFFFFF"/>
        <w:jc w:val="both"/>
        <w:rPr>
          <w:sz w:val="24"/>
          <w:szCs w:val="24"/>
        </w:rPr>
      </w:pPr>
      <w:r w:rsidRPr="00C43174">
        <w:rPr>
          <w:sz w:val="24"/>
          <w:szCs w:val="24"/>
        </w:rPr>
        <w:t>Процесуальний порядок повідомлення про підозру.</w:t>
      </w:r>
    </w:p>
    <w:p w:rsidR="00DF062A" w:rsidRPr="00C43174" w:rsidRDefault="00DF062A" w:rsidP="00DF062A">
      <w:pPr>
        <w:widowControl/>
        <w:numPr>
          <w:ilvl w:val="0"/>
          <w:numId w:val="23"/>
        </w:numPr>
        <w:shd w:val="clear" w:color="auto" w:fill="FFFFFF"/>
        <w:jc w:val="both"/>
        <w:rPr>
          <w:sz w:val="24"/>
          <w:szCs w:val="24"/>
        </w:rPr>
      </w:pPr>
      <w:r w:rsidRPr="00C43174">
        <w:rPr>
          <w:sz w:val="24"/>
          <w:szCs w:val="24"/>
        </w:rPr>
        <w:t>Перевірка відповідності заяви та допуск Вищим спеціалізованим судом України з розгляду цивільних і кримінальних справ справи до провадження.</w:t>
      </w:r>
    </w:p>
    <w:p w:rsidR="00DF062A" w:rsidRPr="00C43174" w:rsidRDefault="00DF062A" w:rsidP="00DF062A">
      <w:pPr>
        <w:tabs>
          <w:tab w:val="num" w:pos="540"/>
          <w:tab w:val="left" w:pos="1080"/>
        </w:tabs>
        <w:jc w:val="both"/>
        <w:rPr>
          <w:sz w:val="24"/>
          <w:szCs w:val="24"/>
        </w:rPr>
      </w:pPr>
      <w:r w:rsidRPr="00C43174">
        <w:rPr>
          <w:b/>
          <w:sz w:val="24"/>
          <w:szCs w:val="24"/>
        </w:rPr>
        <w:t>Варіант № 22</w:t>
      </w:r>
    </w:p>
    <w:p w:rsidR="00DF062A" w:rsidRPr="00C43174" w:rsidRDefault="00DF062A" w:rsidP="00DF062A">
      <w:pPr>
        <w:widowControl/>
        <w:numPr>
          <w:ilvl w:val="0"/>
          <w:numId w:val="24"/>
        </w:numPr>
        <w:shd w:val="clear" w:color="auto" w:fill="FFFFFF"/>
        <w:jc w:val="both"/>
        <w:rPr>
          <w:sz w:val="24"/>
          <w:szCs w:val="24"/>
        </w:rPr>
      </w:pPr>
      <w:r w:rsidRPr="00C43174">
        <w:rPr>
          <w:spacing w:val="-9"/>
          <w:sz w:val="24"/>
          <w:szCs w:val="24"/>
        </w:rPr>
        <w:t xml:space="preserve">Поняття процесуальних строків, </w:t>
      </w:r>
      <w:r w:rsidRPr="00C43174">
        <w:rPr>
          <w:spacing w:val="-11"/>
          <w:sz w:val="24"/>
          <w:szCs w:val="24"/>
        </w:rPr>
        <w:t>порядок їх обчислення та поновлення.</w:t>
      </w:r>
    </w:p>
    <w:p w:rsidR="00DF062A" w:rsidRPr="00C43174" w:rsidRDefault="00DF062A" w:rsidP="00DF062A">
      <w:pPr>
        <w:widowControl/>
        <w:numPr>
          <w:ilvl w:val="0"/>
          <w:numId w:val="24"/>
        </w:numPr>
        <w:shd w:val="clear" w:color="auto" w:fill="FFFFFF"/>
        <w:jc w:val="both"/>
        <w:rPr>
          <w:sz w:val="24"/>
          <w:szCs w:val="24"/>
        </w:rPr>
      </w:pPr>
      <w:r w:rsidRPr="00C43174">
        <w:rPr>
          <w:sz w:val="24"/>
          <w:szCs w:val="24"/>
        </w:rPr>
        <w:t>Порядок оскарження рішень, дій чи бездіяльності під час досудового розслідування.</w:t>
      </w:r>
    </w:p>
    <w:p w:rsidR="00DF062A" w:rsidRPr="00C43174" w:rsidRDefault="00DF062A" w:rsidP="00DF062A">
      <w:pPr>
        <w:widowControl/>
        <w:numPr>
          <w:ilvl w:val="0"/>
          <w:numId w:val="24"/>
        </w:numPr>
        <w:shd w:val="clear" w:color="auto" w:fill="FFFFFF"/>
        <w:jc w:val="both"/>
        <w:rPr>
          <w:sz w:val="24"/>
          <w:szCs w:val="24"/>
        </w:rPr>
      </w:pPr>
      <w:r w:rsidRPr="00C43174">
        <w:rPr>
          <w:sz w:val="24"/>
          <w:szCs w:val="24"/>
        </w:rPr>
        <w:t>Кримінальне провадження, яке містить відомості, що становлять державну таємницю.</w:t>
      </w:r>
    </w:p>
    <w:p w:rsidR="00DF062A" w:rsidRPr="00C43174" w:rsidRDefault="00DF062A" w:rsidP="00DF062A">
      <w:pPr>
        <w:jc w:val="both"/>
        <w:rPr>
          <w:b/>
          <w:sz w:val="24"/>
          <w:szCs w:val="24"/>
        </w:rPr>
      </w:pPr>
      <w:r w:rsidRPr="00C43174">
        <w:rPr>
          <w:b/>
          <w:sz w:val="24"/>
          <w:szCs w:val="24"/>
        </w:rPr>
        <w:t>Варіант № 23</w:t>
      </w:r>
    </w:p>
    <w:p w:rsidR="00DF062A" w:rsidRPr="00C43174" w:rsidRDefault="00DF062A" w:rsidP="00DF062A">
      <w:pPr>
        <w:widowControl/>
        <w:numPr>
          <w:ilvl w:val="0"/>
          <w:numId w:val="25"/>
        </w:numPr>
        <w:shd w:val="clear" w:color="auto" w:fill="FFFFFF"/>
        <w:jc w:val="both"/>
        <w:rPr>
          <w:sz w:val="24"/>
          <w:szCs w:val="24"/>
        </w:rPr>
      </w:pPr>
      <w:r w:rsidRPr="00C43174">
        <w:rPr>
          <w:spacing w:val="-10"/>
          <w:sz w:val="24"/>
          <w:szCs w:val="24"/>
        </w:rPr>
        <w:t>Поняття запобіжних заходів, мета і підстава їх застосування та види.</w:t>
      </w:r>
    </w:p>
    <w:p w:rsidR="00DF062A" w:rsidRPr="00C43174" w:rsidRDefault="00DF062A" w:rsidP="00DF062A">
      <w:pPr>
        <w:widowControl/>
        <w:numPr>
          <w:ilvl w:val="0"/>
          <w:numId w:val="25"/>
        </w:numPr>
        <w:shd w:val="clear" w:color="auto" w:fill="FFFFFF"/>
        <w:jc w:val="both"/>
        <w:rPr>
          <w:sz w:val="24"/>
          <w:szCs w:val="24"/>
        </w:rPr>
      </w:pPr>
      <w:r w:rsidRPr="00C43174">
        <w:rPr>
          <w:sz w:val="24"/>
          <w:szCs w:val="24"/>
        </w:rPr>
        <w:t>Кримінальне провадження щодо окремої категорії осіб.</w:t>
      </w:r>
    </w:p>
    <w:p w:rsidR="00DF062A" w:rsidRPr="00C43174" w:rsidRDefault="00DF062A" w:rsidP="00DF062A">
      <w:pPr>
        <w:widowControl/>
        <w:numPr>
          <w:ilvl w:val="0"/>
          <w:numId w:val="25"/>
        </w:numPr>
        <w:shd w:val="clear" w:color="auto" w:fill="FFFFFF"/>
        <w:jc w:val="both"/>
        <w:rPr>
          <w:sz w:val="24"/>
          <w:szCs w:val="24"/>
        </w:rPr>
      </w:pPr>
      <w:r w:rsidRPr="00C43174">
        <w:rPr>
          <w:sz w:val="24"/>
          <w:szCs w:val="24"/>
        </w:rPr>
        <w:t>Кримінальне провадження у формі приватного обвинувачення.</w:t>
      </w:r>
    </w:p>
    <w:p w:rsidR="00DF062A" w:rsidRPr="00C43174" w:rsidRDefault="00DF062A" w:rsidP="00DF062A">
      <w:pPr>
        <w:jc w:val="both"/>
        <w:rPr>
          <w:b/>
          <w:sz w:val="24"/>
          <w:szCs w:val="24"/>
        </w:rPr>
      </w:pPr>
      <w:r w:rsidRPr="00C43174">
        <w:rPr>
          <w:b/>
          <w:sz w:val="24"/>
          <w:szCs w:val="24"/>
        </w:rPr>
        <w:t>Варіант № 24</w:t>
      </w:r>
    </w:p>
    <w:p w:rsidR="00DF062A" w:rsidRPr="00C43174" w:rsidRDefault="00DF062A" w:rsidP="00DF062A">
      <w:pPr>
        <w:widowControl/>
        <w:numPr>
          <w:ilvl w:val="0"/>
          <w:numId w:val="30"/>
        </w:numPr>
        <w:rPr>
          <w:sz w:val="24"/>
          <w:szCs w:val="24"/>
        </w:rPr>
      </w:pPr>
      <w:r w:rsidRPr="00C43174">
        <w:rPr>
          <w:sz w:val="24"/>
          <w:szCs w:val="24"/>
        </w:rPr>
        <w:t>Поняття кримінального процесуального закону і норми.</w:t>
      </w:r>
    </w:p>
    <w:p w:rsidR="00DF062A" w:rsidRPr="00C43174" w:rsidRDefault="00DF062A" w:rsidP="00DF062A">
      <w:pPr>
        <w:widowControl/>
        <w:numPr>
          <w:ilvl w:val="0"/>
          <w:numId w:val="30"/>
        </w:numPr>
        <w:rPr>
          <w:spacing w:val="-5"/>
          <w:sz w:val="24"/>
          <w:szCs w:val="24"/>
        </w:rPr>
      </w:pPr>
      <w:r w:rsidRPr="00C43174">
        <w:rPr>
          <w:spacing w:val="-5"/>
          <w:sz w:val="24"/>
          <w:szCs w:val="24"/>
        </w:rPr>
        <w:t>Стадії кримінального процесу.</w:t>
      </w:r>
    </w:p>
    <w:p w:rsidR="00DF062A" w:rsidRPr="00C43174" w:rsidRDefault="00DF062A" w:rsidP="00DF062A">
      <w:pPr>
        <w:widowControl/>
        <w:numPr>
          <w:ilvl w:val="0"/>
          <w:numId w:val="30"/>
        </w:numPr>
        <w:shd w:val="clear" w:color="auto" w:fill="FFFFFF"/>
        <w:jc w:val="both"/>
        <w:rPr>
          <w:sz w:val="24"/>
          <w:szCs w:val="24"/>
        </w:rPr>
      </w:pPr>
      <w:r w:rsidRPr="00C43174">
        <w:rPr>
          <w:sz w:val="24"/>
          <w:szCs w:val="24"/>
        </w:rPr>
        <w:t>Процесуальний порядок застосування домашнього арешту та застави.</w:t>
      </w:r>
    </w:p>
    <w:p w:rsidR="00DF062A" w:rsidRPr="00C43174" w:rsidRDefault="00DF062A" w:rsidP="00DF062A">
      <w:pPr>
        <w:jc w:val="both"/>
        <w:rPr>
          <w:b/>
          <w:sz w:val="24"/>
          <w:szCs w:val="24"/>
        </w:rPr>
      </w:pPr>
      <w:r w:rsidRPr="00C43174">
        <w:rPr>
          <w:b/>
          <w:sz w:val="24"/>
          <w:szCs w:val="24"/>
        </w:rPr>
        <w:t>Варіант № 25</w:t>
      </w:r>
    </w:p>
    <w:p w:rsidR="00DF062A" w:rsidRPr="00C43174" w:rsidRDefault="00DF062A" w:rsidP="00DF062A">
      <w:pPr>
        <w:widowControl/>
        <w:numPr>
          <w:ilvl w:val="0"/>
          <w:numId w:val="29"/>
        </w:numPr>
        <w:shd w:val="clear" w:color="auto" w:fill="FFFFFF"/>
        <w:jc w:val="both"/>
        <w:rPr>
          <w:sz w:val="24"/>
          <w:szCs w:val="24"/>
        </w:rPr>
      </w:pPr>
      <w:r w:rsidRPr="00C43174">
        <w:rPr>
          <w:sz w:val="24"/>
          <w:szCs w:val="24"/>
        </w:rPr>
        <w:t>Виклик слідчим, прокурором, судовий виклик і привід.</w:t>
      </w:r>
    </w:p>
    <w:p w:rsidR="00DF062A" w:rsidRPr="00C43174" w:rsidRDefault="00DF062A" w:rsidP="00DF062A">
      <w:pPr>
        <w:widowControl/>
        <w:numPr>
          <w:ilvl w:val="0"/>
          <w:numId w:val="29"/>
        </w:numPr>
        <w:rPr>
          <w:spacing w:val="-4"/>
          <w:sz w:val="24"/>
          <w:szCs w:val="24"/>
        </w:rPr>
      </w:pPr>
      <w:r w:rsidRPr="00C43174">
        <w:rPr>
          <w:spacing w:val="-6"/>
          <w:sz w:val="24"/>
          <w:szCs w:val="24"/>
        </w:rPr>
        <w:t xml:space="preserve">Кримінально-процесуальна форма </w:t>
      </w:r>
      <w:r w:rsidRPr="00C43174">
        <w:rPr>
          <w:spacing w:val="-4"/>
          <w:sz w:val="24"/>
          <w:szCs w:val="24"/>
        </w:rPr>
        <w:t>та процесуальні гарантії.</w:t>
      </w:r>
    </w:p>
    <w:p w:rsidR="00DF062A" w:rsidRPr="00C43174" w:rsidRDefault="00DF062A" w:rsidP="00DF062A">
      <w:pPr>
        <w:widowControl/>
        <w:numPr>
          <w:ilvl w:val="0"/>
          <w:numId w:val="29"/>
        </w:numPr>
        <w:rPr>
          <w:spacing w:val="-4"/>
          <w:sz w:val="24"/>
          <w:szCs w:val="24"/>
        </w:rPr>
      </w:pPr>
      <w:r w:rsidRPr="00C43174">
        <w:rPr>
          <w:spacing w:val="-6"/>
          <w:sz w:val="24"/>
          <w:szCs w:val="24"/>
        </w:rPr>
        <w:t xml:space="preserve">Дія кримінального процесуального закону </w:t>
      </w:r>
      <w:r w:rsidRPr="00C43174">
        <w:rPr>
          <w:spacing w:val="-4"/>
          <w:sz w:val="24"/>
          <w:szCs w:val="24"/>
        </w:rPr>
        <w:t>в просторі, часі та за колом осіб.</w:t>
      </w:r>
    </w:p>
    <w:p w:rsidR="00DF062A" w:rsidRPr="00C43174" w:rsidRDefault="00DF062A" w:rsidP="00DF062A">
      <w:pPr>
        <w:jc w:val="both"/>
        <w:rPr>
          <w:b/>
          <w:sz w:val="24"/>
          <w:szCs w:val="24"/>
        </w:rPr>
      </w:pPr>
      <w:r w:rsidRPr="00C43174">
        <w:rPr>
          <w:b/>
          <w:sz w:val="24"/>
          <w:szCs w:val="24"/>
        </w:rPr>
        <w:t>Варіант № 26</w:t>
      </w:r>
    </w:p>
    <w:p w:rsidR="00DF062A" w:rsidRPr="00C43174" w:rsidRDefault="00DF062A" w:rsidP="00DF062A">
      <w:pPr>
        <w:widowControl/>
        <w:numPr>
          <w:ilvl w:val="0"/>
          <w:numId w:val="28"/>
        </w:numPr>
        <w:shd w:val="clear" w:color="auto" w:fill="FFFFFF"/>
        <w:jc w:val="both"/>
        <w:rPr>
          <w:sz w:val="24"/>
          <w:szCs w:val="24"/>
        </w:rPr>
      </w:pPr>
      <w:r w:rsidRPr="00C43174">
        <w:rPr>
          <w:sz w:val="24"/>
          <w:szCs w:val="24"/>
        </w:rPr>
        <w:t>Затримання у кримінальному провадженні: види, строки та порядок застосування.</w:t>
      </w:r>
    </w:p>
    <w:p w:rsidR="00DF062A" w:rsidRPr="00C43174" w:rsidRDefault="00DF062A" w:rsidP="00DF062A">
      <w:pPr>
        <w:widowControl/>
        <w:numPr>
          <w:ilvl w:val="0"/>
          <w:numId w:val="28"/>
        </w:numPr>
        <w:shd w:val="clear" w:color="auto" w:fill="FFFFFF"/>
        <w:jc w:val="both"/>
        <w:rPr>
          <w:sz w:val="24"/>
          <w:szCs w:val="24"/>
        </w:rPr>
      </w:pPr>
      <w:r w:rsidRPr="00C43174">
        <w:rPr>
          <w:sz w:val="24"/>
          <w:szCs w:val="24"/>
        </w:rPr>
        <w:t>Тимчасове вилучення майна та арешт майна: порядок застосування.</w:t>
      </w:r>
    </w:p>
    <w:p w:rsidR="00DF062A" w:rsidRPr="00C43174" w:rsidRDefault="00DF062A" w:rsidP="00DF062A">
      <w:pPr>
        <w:widowControl/>
        <w:numPr>
          <w:ilvl w:val="0"/>
          <w:numId w:val="28"/>
        </w:numPr>
        <w:shd w:val="clear" w:color="auto" w:fill="FFFFFF"/>
        <w:jc w:val="both"/>
        <w:rPr>
          <w:sz w:val="24"/>
          <w:szCs w:val="24"/>
        </w:rPr>
      </w:pPr>
      <w:r w:rsidRPr="00C43174">
        <w:rPr>
          <w:sz w:val="24"/>
          <w:szCs w:val="24"/>
        </w:rPr>
        <w:t>Докази і доказування у кримінальному провадженні.</w:t>
      </w:r>
    </w:p>
    <w:p w:rsidR="00DF062A" w:rsidRPr="00C43174" w:rsidRDefault="00DF062A" w:rsidP="00DF062A">
      <w:pPr>
        <w:tabs>
          <w:tab w:val="num" w:pos="540"/>
          <w:tab w:val="left" w:pos="1080"/>
        </w:tabs>
        <w:jc w:val="both"/>
        <w:rPr>
          <w:sz w:val="24"/>
          <w:szCs w:val="24"/>
        </w:rPr>
      </w:pPr>
      <w:r w:rsidRPr="00C43174">
        <w:rPr>
          <w:b/>
          <w:sz w:val="24"/>
          <w:szCs w:val="24"/>
        </w:rPr>
        <w:t>Варіант № 27</w:t>
      </w:r>
    </w:p>
    <w:p w:rsidR="00DF062A" w:rsidRPr="00C43174" w:rsidRDefault="00DF062A" w:rsidP="00DF062A">
      <w:pPr>
        <w:widowControl/>
        <w:numPr>
          <w:ilvl w:val="0"/>
          <w:numId w:val="27"/>
        </w:numPr>
        <w:shd w:val="clear" w:color="auto" w:fill="FFFFFF"/>
        <w:jc w:val="both"/>
        <w:rPr>
          <w:sz w:val="24"/>
          <w:szCs w:val="24"/>
        </w:rPr>
      </w:pPr>
      <w:r w:rsidRPr="00C43174">
        <w:rPr>
          <w:sz w:val="24"/>
          <w:szCs w:val="24"/>
        </w:rPr>
        <w:t>Класифікація доказів. Процесуальні джерела доказів.</w:t>
      </w:r>
    </w:p>
    <w:p w:rsidR="00DF062A" w:rsidRPr="00C43174" w:rsidRDefault="00DF062A" w:rsidP="00DF062A">
      <w:pPr>
        <w:widowControl/>
        <w:numPr>
          <w:ilvl w:val="0"/>
          <w:numId w:val="27"/>
        </w:numPr>
        <w:shd w:val="clear" w:color="auto" w:fill="FFFFFF"/>
        <w:jc w:val="both"/>
        <w:rPr>
          <w:sz w:val="24"/>
          <w:szCs w:val="24"/>
        </w:rPr>
      </w:pPr>
      <w:r w:rsidRPr="00C43174">
        <w:rPr>
          <w:iCs/>
          <w:sz w:val="24"/>
          <w:szCs w:val="24"/>
        </w:rPr>
        <w:t>Характеристика</w:t>
      </w:r>
      <w:r w:rsidRPr="00C43174">
        <w:rPr>
          <w:b/>
          <w:i/>
          <w:sz w:val="24"/>
          <w:szCs w:val="24"/>
        </w:rPr>
        <w:t xml:space="preserve"> </w:t>
      </w:r>
      <w:r w:rsidRPr="00C43174">
        <w:rPr>
          <w:sz w:val="24"/>
          <w:szCs w:val="24"/>
        </w:rPr>
        <w:t xml:space="preserve">засад мови, якою здійснюється кримінальне провадження; </w:t>
      </w:r>
      <w:r w:rsidRPr="00C43174">
        <w:rPr>
          <w:snapToGrid w:val="0"/>
          <w:spacing w:val="-8"/>
          <w:sz w:val="24"/>
          <w:szCs w:val="24"/>
        </w:rPr>
        <w:t>б</w:t>
      </w:r>
      <w:r w:rsidRPr="00C43174">
        <w:rPr>
          <w:sz w:val="24"/>
          <w:szCs w:val="24"/>
        </w:rPr>
        <w:t>езпосередності дослідження показань, речей і документів; розумності строків.</w:t>
      </w:r>
    </w:p>
    <w:p w:rsidR="00DF062A" w:rsidRPr="00C43174" w:rsidRDefault="00DF062A" w:rsidP="00DF062A">
      <w:pPr>
        <w:widowControl/>
        <w:numPr>
          <w:ilvl w:val="0"/>
          <w:numId w:val="27"/>
        </w:numPr>
        <w:shd w:val="clear" w:color="auto" w:fill="FFFFFF"/>
        <w:jc w:val="both"/>
        <w:rPr>
          <w:sz w:val="24"/>
          <w:szCs w:val="24"/>
        </w:rPr>
      </w:pPr>
      <w:r w:rsidRPr="00C43174">
        <w:rPr>
          <w:sz w:val="24"/>
          <w:szCs w:val="24"/>
        </w:rPr>
        <w:t>Поняття слідчих (розшукових) дій, вимоги до проведення та їх види.</w:t>
      </w:r>
    </w:p>
    <w:p w:rsidR="00DF062A" w:rsidRPr="00C43174" w:rsidRDefault="00DF062A" w:rsidP="00DF062A">
      <w:pPr>
        <w:tabs>
          <w:tab w:val="num" w:pos="540"/>
          <w:tab w:val="left" w:pos="1080"/>
        </w:tabs>
        <w:jc w:val="both"/>
        <w:rPr>
          <w:sz w:val="24"/>
          <w:szCs w:val="24"/>
        </w:rPr>
      </w:pPr>
      <w:r w:rsidRPr="00C43174">
        <w:rPr>
          <w:b/>
          <w:sz w:val="24"/>
          <w:szCs w:val="24"/>
        </w:rPr>
        <w:t>Варіант № 28</w:t>
      </w:r>
    </w:p>
    <w:p w:rsidR="00DF062A" w:rsidRPr="00C43174" w:rsidRDefault="00DF062A" w:rsidP="00DF062A">
      <w:pPr>
        <w:widowControl/>
        <w:numPr>
          <w:ilvl w:val="0"/>
          <w:numId w:val="26"/>
        </w:numPr>
        <w:shd w:val="clear" w:color="auto" w:fill="FFFFFF"/>
        <w:jc w:val="both"/>
        <w:rPr>
          <w:sz w:val="24"/>
          <w:szCs w:val="24"/>
        </w:rPr>
      </w:pPr>
      <w:r w:rsidRPr="00C43174">
        <w:rPr>
          <w:sz w:val="24"/>
          <w:szCs w:val="24"/>
        </w:rPr>
        <w:t>Поняття допиту та його види.</w:t>
      </w:r>
    </w:p>
    <w:p w:rsidR="00DF062A" w:rsidRPr="00C43174" w:rsidRDefault="00DF062A" w:rsidP="00DF062A">
      <w:pPr>
        <w:widowControl/>
        <w:numPr>
          <w:ilvl w:val="0"/>
          <w:numId w:val="26"/>
        </w:numPr>
        <w:shd w:val="clear" w:color="auto" w:fill="FFFFFF"/>
        <w:jc w:val="both"/>
        <w:rPr>
          <w:sz w:val="24"/>
          <w:szCs w:val="24"/>
        </w:rPr>
      </w:pPr>
      <w:r w:rsidRPr="00C43174">
        <w:rPr>
          <w:sz w:val="24"/>
          <w:szCs w:val="24"/>
        </w:rPr>
        <w:t>Огляд, його мета, види та порядок проведення. Ексгумація трупа.</w:t>
      </w:r>
    </w:p>
    <w:p w:rsidR="00DF062A" w:rsidRPr="00C43174" w:rsidRDefault="00DF062A" w:rsidP="00DF062A">
      <w:pPr>
        <w:widowControl/>
        <w:numPr>
          <w:ilvl w:val="0"/>
          <w:numId w:val="26"/>
        </w:numPr>
        <w:shd w:val="clear" w:color="auto" w:fill="FFFFFF"/>
        <w:jc w:val="both"/>
        <w:rPr>
          <w:sz w:val="24"/>
          <w:szCs w:val="24"/>
        </w:rPr>
      </w:pPr>
      <w:r w:rsidRPr="00C43174">
        <w:rPr>
          <w:sz w:val="24"/>
          <w:szCs w:val="24"/>
        </w:rPr>
        <w:t>Підстави, види та порядок призначення експертизи на досудовому розслідуванні. Обов’язкове призначення експертизи.</w:t>
      </w:r>
    </w:p>
    <w:p w:rsidR="00543C9E" w:rsidRPr="00A20100" w:rsidRDefault="00630DF1" w:rsidP="00A20100">
      <w:pPr>
        <w:tabs>
          <w:tab w:val="left" w:pos="0"/>
          <w:tab w:val="left" w:pos="142"/>
        </w:tabs>
        <w:spacing w:line="360" w:lineRule="auto"/>
        <w:ind w:firstLine="426"/>
        <w:jc w:val="center"/>
        <w:rPr>
          <w:lang w:val="ru-RU"/>
        </w:rPr>
      </w:pPr>
    </w:p>
    <w:sectPr w:rsidR="00543C9E" w:rsidRPr="00A20100">
      <w:pgSz w:w="11900" w:h="16840"/>
      <w:pgMar w:top="1100" w:right="6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DBC3310"/>
    <w:lvl w:ilvl="0">
      <w:numFmt w:val="decimal"/>
      <w:lvlText w:val="*"/>
      <w:lvlJc w:val="left"/>
    </w:lvl>
  </w:abstractNum>
  <w:abstractNum w:abstractNumId="1">
    <w:nsid w:val="01652F93"/>
    <w:multiLevelType w:val="hybridMultilevel"/>
    <w:tmpl w:val="C15C5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3F5F1B"/>
    <w:multiLevelType w:val="hybridMultilevel"/>
    <w:tmpl w:val="D410F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885494"/>
    <w:multiLevelType w:val="hybridMultilevel"/>
    <w:tmpl w:val="DA3CD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814447"/>
    <w:multiLevelType w:val="hybridMultilevel"/>
    <w:tmpl w:val="22101CA2"/>
    <w:lvl w:ilvl="0" w:tplc="B28AF6E6">
      <w:start w:val="1"/>
      <w:numFmt w:val="decimal"/>
      <w:lvlText w:val="%1)"/>
      <w:lvlJc w:val="left"/>
      <w:pPr>
        <w:ind w:left="104" w:hanging="494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</w:rPr>
    </w:lvl>
    <w:lvl w:ilvl="1" w:tplc="5F0CEB4E">
      <w:numFmt w:val="bullet"/>
      <w:lvlText w:val="•"/>
      <w:lvlJc w:val="left"/>
      <w:pPr>
        <w:ind w:left="1058" w:hanging="494"/>
      </w:pPr>
      <w:rPr>
        <w:rFonts w:hint="default"/>
      </w:rPr>
    </w:lvl>
    <w:lvl w:ilvl="2" w:tplc="B2948748">
      <w:numFmt w:val="bullet"/>
      <w:lvlText w:val="•"/>
      <w:lvlJc w:val="left"/>
      <w:pPr>
        <w:ind w:left="2016" w:hanging="494"/>
      </w:pPr>
      <w:rPr>
        <w:rFonts w:hint="default"/>
      </w:rPr>
    </w:lvl>
    <w:lvl w:ilvl="3" w:tplc="4CAA6E40">
      <w:numFmt w:val="bullet"/>
      <w:lvlText w:val="•"/>
      <w:lvlJc w:val="left"/>
      <w:pPr>
        <w:ind w:left="2974" w:hanging="494"/>
      </w:pPr>
      <w:rPr>
        <w:rFonts w:hint="default"/>
      </w:rPr>
    </w:lvl>
    <w:lvl w:ilvl="4" w:tplc="E4705BE2">
      <w:numFmt w:val="bullet"/>
      <w:lvlText w:val="•"/>
      <w:lvlJc w:val="left"/>
      <w:pPr>
        <w:ind w:left="3932" w:hanging="494"/>
      </w:pPr>
      <w:rPr>
        <w:rFonts w:hint="default"/>
      </w:rPr>
    </w:lvl>
    <w:lvl w:ilvl="5" w:tplc="87FA0ACE">
      <w:numFmt w:val="bullet"/>
      <w:lvlText w:val="•"/>
      <w:lvlJc w:val="left"/>
      <w:pPr>
        <w:ind w:left="4890" w:hanging="494"/>
      </w:pPr>
      <w:rPr>
        <w:rFonts w:hint="default"/>
      </w:rPr>
    </w:lvl>
    <w:lvl w:ilvl="6" w:tplc="C1461730">
      <w:numFmt w:val="bullet"/>
      <w:lvlText w:val="•"/>
      <w:lvlJc w:val="left"/>
      <w:pPr>
        <w:ind w:left="5848" w:hanging="494"/>
      </w:pPr>
      <w:rPr>
        <w:rFonts w:hint="default"/>
      </w:rPr>
    </w:lvl>
    <w:lvl w:ilvl="7" w:tplc="D822413A">
      <w:numFmt w:val="bullet"/>
      <w:lvlText w:val="•"/>
      <w:lvlJc w:val="left"/>
      <w:pPr>
        <w:ind w:left="6806" w:hanging="494"/>
      </w:pPr>
      <w:rPr>
        <w:rFonts w:hint="default"/>
      </w:rPr>
    </w:lvl>
    <w:lvl w:ilvl="8" w:tplc="B9DCD730">
      <w:numFmt w:val="bullet"/>
      <w:lvlText w:val="•"/>
      <w:lvlJc w:val="left"/>
      <w:pPr>
        <w:ind w:left="7764" w:hanging="494"/>
      </w:pPr>
      <w:rPr>
        <w:rFonts w:hint="default"/>
      </w:rPr>
    </w:lvl>
  </w:abstractNum>
  <w:abstractNum w:abstractNumId="5">
    <w:nsid w:val="0D8E2EEE"/>
    <w:multiLevelType w:val="hybridMultilevel"/>
    <w:tmpl w:val="5000A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B6F76"/>
    <w:multiLevelType w:val="hybridMultilevel"/>
    <w:tmpl w:val="AFCA5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C8681C"/>
    <w:multiLevelType w:val="hybridMultilevel"/>
    <w:tmpl w:val="6FE65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993AF7"/>
    <w:multiLevelType w:val="hybridMultilevel"/>
    <w:tmpl w:val="88B87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5F6337"/>
    <w:multiLevelType w:val="hybridMultilevel"/>
    <w:tmpl w:val="F5D44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BB3ED6"/>
    <w:multiLevelType w:val="hybridMultilevel"/>
    <w:tmpl w:val="D6CAB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361F35"/>
    <w:multiLevelType w:val="hybridMultilevel"/>
    <w:tmpl w:val="D67E3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7F6227"/>
    <w:multiLevelType w:val="multilevel"/>
    <w:tmpl w:val="36466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795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15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7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0100403"/>
    <w:multiLevelType w:val="hybridMultilevel"/>
    <w:tmpl w:val="3A483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722250"/>
    <w:multiLevelType w:val="hybridMultilevel"/>
    <w:tmpl w:val="44084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1B18C0"/>
    <w:multiLevelType w:val="hybridMultilevel"/>
    <w:tmpl w:val="44E22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39136E"/>
    <w:multiLevelType w:val="hybridMultilevel"/>
    <w:tmpl w:val="27A41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7F5DE9"/>
    <w:multiLevelType w:val="hybridMultilevel"/>
    <w:tmpl w:val="16447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0C41A4"/>
    <w:multiLevelType w:val="hybridMultilevel"/>
    <w:tmpl w:val="E43096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88A1ED2"/>
    <w:multiLevelType w:val="hybridMultilevel"/>
    <w:tmpl w:val="3D7E855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49323A13"/>
    <w:multiLevelType w:val="hybridMultilevel"/>
    <w:tmpl w:val="4F969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AC5A22"/>
    <w:multiLevelType w:val="hybridMultilevel"/>
    <w:tmpl w:val="142E8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4E72FF"/>
    <w:multiLevelType w:val="hybridMultilevel"/>
    <w:tmpl w:val="F3EA1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5C53E1"/>
    <w:multiLevelType w:val="hybridMultilevel"/>
    <w:tmpl w:val="38A69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180327"/>
    <w:multiLevelType w:val="hybridMultilevel"/>
    <w:tmpl w:val="27149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99147B"/>
    <w:multiLevelType w:val="hybridMultilevel"/>
    <w:tmpl w:val="D5E89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4560B9"/>
    <w:multiLevelType w:val="hybridMultilevel"/>
    <w:tmpl w:val="A8462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8A1DEF"/>
    <w:multiLevelType w:val="hybridMultilevel"/>
    <w:tmpl w:val="056A0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3A4E20"/>
    <w:multiLevelType w:val="hybridMultilevel"/>
    <w:tmpl w:val="D67CF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372C30"/>
    <w:multiLevelType w:val="hybridMultilevel"/>
    <w:tmpl w:val="AD925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422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3">
    <w:abstractNumId w:val="18"/>
  </w:num>
  <w:num w:numId="4">
    <w:abstractNumId w:val="17"/>
  </w:num>
  <w:num w:numId="5">
    <w:abstractNumId w:val="24"/>
  </w:num>
  <w:num w:numId="6">
    <w:abstractNumId w:val="22"/>
  </w:num>
  <w:num w:numId="7">
    <w:abstractNumId w:val="20"/>
  </w:num>
  <w:num w:numId="8">
    <w:abstractNumId w:val="13"/>
  </w:num>
  <w:num w:numId="9">
    <w:abstractNumId w:val="23"/>
  </w:num>
  <w:num w:numId="10">
    <w:abstractNumId w:val="26"/>
  </w:num>
  <w:num w:numId="11">
    <w:abstractNumId w:val="7"/>
  </w:num>
  <w:num w:numId="12">
    <w:abstractNumId w:val="28"/>
  </w:num>
  <w:num w:numId="13">
    <w:abstractNumId w:val="6"/>
  </w:num>
  <w:num w:numId="14">
    <w:abstractNumId w:val="2"/>
  </w:num>
  <w:num w:numId="15">
    <w:abstractNumId w:val="10"/>
  </w:num>
  <w:num w:numId="16">
    <w:abstractNumId w:val="21"/>
  </w:num>
  <w:num w:numId="17">
    <w:abstractNumId w:val="1"/>
  </w:num>
  <w:num w:numId="18">
    <w:abstractNumId w:val="15"/>
  </w:num>
  <w:num w:numId="19">
    <w:abstractNumId w:val="11"/>
  </w:num>
  <w:num w:numId="20">
    <w:abstractNumId w:val="9"/>
  </w:num>
  <w:num w:numId="21">
    <w:abstractNumId w:val="16"/>
  </w:num>
  <w:num w:numId="22">
    <w:abstractNumId w:val="14"/>
  </w:num>
  <w:num w:numId="23">
    <w:abstractNumId w:val="25"/>
  </w:num>
  <w:num w:numId="24">
    <w:abstractNumId w:val="8"/>
  </w:num>
  <w:num w:numId="25">
    <w:abstractNumId w:val="29"/>
  </w:num>
  <w:num w:numId="26">
    <w:abstractNumId w:val="12"/>
  </w:num>
  <w:num w:numId="27">
    <w:abstractNumId w:val="5"/>
  </w:num>
  <w:num w:numId="28">
    <w:abstractNumId w:val="3"/>
  </w:num>
  <w:num w:numId="29">
    <w:abstractNumId w:val="27"/>
  </w:num>
  <w:num w:numId="30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E3"/>
    <w:rsid w:val="00002CC5"/>
    <w:rsid w:val="00090842"/>
    <w:rsid w:val="000C227F"/>
    <w:rsid w:val="00345CBE"/>
    <w:rsid w:val="004924A4"/>
    <w:rsid w:val="00610239"/>
    <w:rsid w:val="00630DF1"/>
    <w:rsid w:val="00690C5B"/>
    <w:rsid w:val="007745F3"/>
    <w:rsid w:val="008F2D22"/>
    <w:rsid w:val="00992841"/>
    <w:rsid w:val="009A20D2"/>
    <w:rsid w:val="00A20100"/>
    <w:rsid w:val="00A84778"/>
    <w:rsid w:val="00A95018"/>
    <w:rsid w:val="00B44623"/>
    <w:rsid w:val="00BF2CD1"/>
    <w:rsid w:val="00C46B87"/>
    <w:rsid w:val="00C656B7"/>
    <w:rsid w:val="00CE3A17"/>
    <w:rsid w:val="00DF062A"/>
    <w:rsid w:val="00E82D7B"/>
    <w:rsid w:val="00F801E3"/>
    <w:rsid w:val="00FB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56B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656B7"/>
    <w:pPr>
      <w:ind w:left="512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656B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C656B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656B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C656B7"/>
    <w:pPr>
      <w:spacing w:before="7"/>
      <w:ind w:left="104" w:firstLine="566"/>
    </w:pPr>
  </w:style>
  <w:style w:type="paragraph" w:styleId="2">
    <w:name w:val="Body Text Indent 2"/>
    <w:basedOn w:val="a"/>
    <w:link w:val="20"/>
    <w:uiPriority w:val="99"/>
    <w:semiHidden/>
    <w:unhideWhenUsed/>
    <w:rsid w:val="000C227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C227F"/>
    <w:rPr>
      <w:rFonts w:ascii="Times New Roman" w:eastAsia="Times New Roman" w:hAnsi="Times New Roman" w:cs="Times New Roman"/>
      <w:lang w:val="en-US"/>
    </w:rPr>
  </w:style>
  <w:style w:type="paragraph" w:styleId="a6">
    <w:name w:val="Body Text Indent"/>
    <w:basedOn w:val="a"/>
    <w:link w:val="a7"/>
    <w:uiPriority w:val="99"/>
    <w:semiHidden/>
    <w:unhideWhenUsed/>
    <w:rsid w:val="000C227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C227F"/>
    <w:rPr>
      <w:rFonts w:ascii="Times New Roman" w:eastAsia="Times New Roman" w:hAnsi="Times New Roman" w:cs="Times New Roman"/>
      <w:lang w:val="en-US"/>
    </w:rPr>
  </w:style>
  <w:style w:type="paragraph" w:styleId="3">
    <w:name w:val="Body Text Indent 3"/>
    <w:basedOn w:val="a"/>
    <w:link w:val="30"/>
    <w:uiPriority w:val="99"/>
    <w:semiHidden/>
    <w:unhideWhenUsed/>
    <w:rsid w:val="00002C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02CC5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11">
    <w:name w:val="Абзац списка1"/>
    <w:basedOn w:val="a"/>
    <w:uiPriority w:val="34"/>
    <w:qFormat/>
    <w:rsid w:val="009A20D2"/>
    <w:pPr>
      <w:widowControl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paragraph" w:customStyle="1" w:styleId="12">
    <w:name w:val="Основной текст1"/>
    <w:basedOn w:val="a"/>
    <w:rsid w:val="00A84778"/>
    <w:pPr>
      <w:widowControl/>
      <w:shd w:val="clear" w:color="auto" w:fill="FFFFFF"/>
      <w:spacing w:before="180" w:line="238" w:lineRule="exact"/>
      <w:ind w:hanging="220"/>
      <w:jc w:val="both"/>
    </w:pPr>
    <w:rPr>
      <w:rFonts w:ascii="Bookman Old Style" w:eastAsia="Bookman Old Style" w:hAnsi="Bookman Old Style" w:cs="Bookman Old Style"/>
      <w:sz w:val="19"/>
      <w:szCs w:val="19"/>
      <w:lang w:val="uk-UA"/>
    </w:rPr>
  </w:style>
  <w:style w:type="character" w:customStyle="1" w:styleId="FontStyle">
    <w:name w:val="Font Style"/>
    <w:rsid w:val="00A84778"/>
    <w:rPr>
      <w:rFonts w:cs="Courier New"/>
      <w:color w:val="000000"/>
      <w:sz w:val="20"/>
      <w:szCs w:val="20"/>
    </w:rPr>
  </w:style>
  <w:style w:type="paragraph" w:customStyle="1" w:styleId="Style2">
    <w:name w:val="Style2"/>
    <w:basedOn w:val="a"/>
    <w:uiPriority w:val="99"/>
    <w:rsid w:val="00A20100"/>
    <w:pPr>
      <w:autoSpaceDE w:val="0"/>
      <w:autoSpaceDN w:val="0"/>
      <w:adjustRightInd w:val="0"/>
      <w:spacing w:line="317" w:lineRule="exact"/>
      <w:ind w:hanging="350"/>
    </w:pPr>
    <w:rPr>
      <w:rFonts w:eastAsiaTheme="minorEastAsia"/>
      <w:sz w:val="24"/>
      <w:szCs w:val="24"/>
      <w:lang w:val="ru-RU" w:eastAsia="ru-RU"/>
    </w:rPr>
  </w:style>
  <w:style w:type="paragraph" w:customStyle="1" w:styleId="Style3">
    <w:name w:val="Style3"/>
    <w:basedOn w:val="a"/>
    <w:uiPriority w:val="99"/>
    <w:rsid w:val="00A20100"/>
    <w:pPr>
      <w:autoSpaceDE w:val="0"/>
      <w:autoSpaceDN w:val="0"/>
      <w:adjustRightInd w:val="0"/>
    </w:pPr>
    <w:rPr>
      <w:rFonts w:eastAsiaTheme="minorEastAsia"/>
      <w:sz w:val="24"/>
      <w:szCs w:val="24"/>
      <w:lang w:val="ru-RU" w:eastAsia="ru-RU"/>
    </w:rPr>
  </w:style>
  <w:style w:type="paragraph" w:customStyle="1" w:styleId="Style4">
    <w:name w:val="Style4"/>
    <w:basedOn w:val="a"/>
    <w:uiPriority w:val="99"/>
    <w:rsid w:val="00A20100"/>
    <w:pPr>
      <w:autoSpaceDE w:val="0"/>
      <w:autoSpaceDN w:val="0"/>
      <w:adjustRightInd w:val="0"/>
      <w:spacing w:line="322" w:lineRule="exact"/>
      <w:ind w:hanging="355"/>
    </w:pPr>
    <w:rPr>
      <w:rFonts w:eastAsiaTheme="minorEastAsia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A20100"/>
    <w:pPr>
      <w:autoSpaceDE w:val="0"/>
      <w:autoSpaceDN w:val="0"/>
      <w:adjustRightInd w:val="0"/>
      <w:spacing w:line="322" w:lineRule="exact"/>
      <w:ind w:hanging="350"/>
    </w:pPr>
    <w:rPr>
      <w:rFonts w:eastAsiaTheme="minorEastAsia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A20100"/>
    <w:pPr>
      <w:autoSpaceDE w:val="0"/>
      <w:autoSpaceDN w:val="0"/>
      <w:adjustRightInd w:val="0"/>
    </w:pPr>
    <w:rPr>
      <w:rFonts w:eastAsiaTheme="minorEastAsia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A20100"/>
    <w:pPr>
      <w:autoSpaceDE w:val="0"/>
      <w:autoSpaceDN w:val="0"/>
      <w:adjustRightInd w:val="0"/>
      <w:spacing w:line="326" w:lineRule="exact"/>
      <w:ind w:hanging="355"/>
    </w:pPr>
    <w:rPr>
      <w:rFonts w:eastAsiaTheme="minorEastAsia"/>
      <w:sz w:val="24"/>
      <w:szCs w:val="24"/>
      <w:lang w:val="ru-RU" w:eastAsia="ru-RU"/>
    </w:rPr>
  </w:style>
  <w:style w:type="character" w:customStyle="1" w:styleId="FontStyle11">
    <w:name w:val="Font Style11"/>
    <w:basedOn w:val="a0"/>
    <w:uiPriority w:val="99"/>
    <w:rsid w:val="00A2010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A2010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56B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656B7"/>
    <w:pPr>
      <w:ind w:left="512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656B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C656B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656B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C656B7"/>
    <w:pPr>
      <w:spacing w:before="7"/>
      <w:ind w:left="104" w:firstLine="566"/>
    </w:pPr>
  </w:style>
  <w:style w:type="paragraph" w:styleId="2">
    <w:name w:val="Body Text Indent 2"/>
    <w:basedOn w:val="a"/>
    <w:link w:val="20"/>
    <w:uiPriority w:val="99"/>
    <w:semiHidden/>
    <w:unhideWhenUsed/>
    <w:rsid w:val="000C227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C227F"/>
    <w:rPr>
      <w:rFonts w:ascii="Times New Roman" w:eastAsia="Times New Roman" w:hAnsi="Times New Roman" w:cs="Times New Roman"/>
      <w:lang w:val="en-US"/>
    </w:rPr>
  </w:style>
  <w:style w:type="paragraph" w:styleId="a6">
    <w:name w:val="Body Text Indent"/>
    <w:basedOn w:val="a"/>
    <w:link w:val="a7"/>
    <w:uiPriority w:val="99"/>
    <w:semiHidden/>
    <w:unhideWhenUsed/>
    <w:rsid w:val="000C227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C227F"/>
    <w:rPr>
      <w:rFonts w:ascii="Times New Roman" w:eastAsia="Times New Roman" w:hAnsi="Times New Roman" w:cs="Times New Roman"/>
      <w:lang w:val="en-US"/>
    </w:rPr>
  </w:style>
  <w:style w:type="paragraph" w:styleId="3">
    <w:name w:val="Body Text Indent 3"/>
    <w:basedOn w:val="a"/>
    <w:link w:val="30"/>
    <w:uiPriority w:val="99"/>
    <w:semiHidden/>
    <w:unhideWhenUsed/>
    <w:rsid w:val="00002C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02CC5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11">
    <w:name w:val="Абзац списка1"/>
    <w:basedOn w:val="a"/>
    <w:uiPriority w:val="34"/>
    <w:qFormat/>
    <w:rsid w:val="009A20D2"/>
    <w:pPr>
      <w:widowControl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paragraph" w:customStyle="1" w:styleId="12">
    <w:name w:val="Основной текст1"/>
    <w:basedOn w:val="a"/>
    <w:rsid w:val="00A84778"/>
    <w:pPr>
      <w:widowControl/>
      <w:shd w:val="clear" w:color="auto" w:fill="FFFFFF"/>
      <w:spacing w:before="180" w:line="238" w:lineRule="exact"/>
      <w:ind w:hanging="220"/>
      <w:jc w:val="both"/>
    </w:pPr>
    <w:rPr>
      <w:rFonts w:ascii="Bookman Old Style" w:eastAsia="Bookman Old Style" w:hAnsi="Bookman Old Style" w:cs="Bookman Old Style"/>
      <w:sz w:val="19"/>
      <w:szCs w:val="19"/>
      <w:lang w:val="uk-UA"/>
    </w:rPr>
  </w:style>
  <w:style w:type="character" w:customStyle="1" w:styleId="FontStyle">
    <w:name w:val="Font Style"/>
    <w:rsid w:val="00A84778"/>
    <w:rPr>
      <w:rFonts w:cs="Courier New"/>
      <w:color w:val="000000"/>
      <w:sz w:val="20"/>
      <w:szCs w:val="20"/>
    </w:rPr>
  </w:style>
  <w:style w:type="paragraph" w:customStyle="1" w:styleId="Style2">
    <w:name w:val="Style2"/>
    <w:basedOn w:val="a"/>
    <w:uiPriority w:val="99"/>
    <w:rsid w:val="00A20100"/>
    <w:pPr>
      <w:autoSpaceDE w:val="0"/>
      <w:autoSpaceDN w:val="0"/>
      <w:adjustRightInd w:val="0"/>
      <w:spacing w:line="317" w:lineRule="exact"/>
      <w:ind w:hanging="350"/>
    </w:pPr>
    <w:rPr>
      <w:rFonts w:eastAsiaTheme="minorEastAsia"/>
      <w:sz w:val="24"/>
      <w:szCs w:val="24"/>
      <w:lang w:val="ru-RU" w:eastAsia="ru-RU"/>
    </w:rPr>
  </w:style>
  <w:style w:type="paragraph" w:customStyle="1" w:styleId="Style3">
    <w:name w:val="Style3"/>
    <w:basedOn w:val="a"/>
    <w:uiPriority w:val="99"/>
    <w:rsid w:val="00A20100"/>
    <w:pPr>
      <w:autoSpaceDE w:val="0"/>
      <w:autoSpaceDN w:val="0"/>
      <w:adjustRightInd w:val="0"/>
    </w:pPr>
    <w:rPr>
      <w:rFonts w:eastAsiaTheme="minorEastAsia"/>
      <w:sz w:val="24"/>
      <w:szCs w:val="24"/>
      <w:lang w:val="ru-RU" w:eastAsia="ru-RU"/>
    </w:rPr>
  </w:style>
  <w:style w:type="paragraph" w:customStyle="1" w:styleId="Style4">
    <w:name w:val="Style4"/>
    <w:basedOn w:val="a"/>
    <w:uiPriority w:val="99"/>
    <w:rsid w:val="00A20100"/>
    <w:pPr>
      <w:autoSpaceDE w:val="0"/>
      <w:autoSpaceDN w:val="0"/>
      <w:adjustRightInd w:val="0"/>
      <w:spacing w:line="322" w:lineRule="exact"/>
      <w:ind w:hanging="355"/>
    </w:pPr>
    <w:rPr>
      <w:rFonts w:eastAsiaTheme="minorEastAsia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A20100"/>
    <w:pPr>
      <w:autoSpaceDE w:val="0"/>
      <w:autoSpaceDN w:val="0"/>
      <w:adjustRightInd w:val="0"/>
      <w:spacing w:line="322" w:lineRule="exact"/>
      <w:ind w:hanging="350"/>
    </w:pPr>
    <w:rPr>
      <w:rFonts w:eastAsiaTheme="minorEastAsia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A20100"/>
    <w:pPr>
      <w:autoSpaceDE w:val="0"/>
      <w:autoSpaceDN w:val="0"/>
      <w:adjustRightInd w:val="0"/>
    </w:pPr>
    <w:rPr>
      <w:rFonts w:eastAsiaTheme="minorEastAsia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A20100"/>
    <w:pPr>
      <w:autoSpaceDE w:val="0"/>
      <w:autoSpaceDN w:val="0"/>
      <w:adjustRightInd w:val="0"/>
      <w:spacing w:line="326" w:lineRule="exact"/>
      <w:ind w:hanging="355"/>
    </w:pPr>
    <w:rPr>
      <w:rFonts w:eastAsiaTheme="minorEastAsia"/>
      <w:sz w:val="24"/>
      <w:szCs w:val="24"/>
      <w:lang w:val="ru-RU" w:eastAsia="ru-RU"/>
    </w:rPr>
  </w:style>
  <w:style w:type="character" w:customStyle="1" w:styleId="FontStyle11">
    <w:name w:val="Font Style11"/>
    <w:basedOn w:val="a0"/>
    <w:uiPriority w:val="99"/>
    <w:rsid w:val="00A2010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A2010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3608</Words>
  <Characters>20570</Characters>
  <Application>Microsoft Office Word</Application>
  <DocSecurity>0</DocSecurity>
  <Lines>171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Админ</cp:lastModifiedBy>
  <cp:revision>2</cp:revision>
  <dcterms:created xsi:type="dcterms:W3CDTF">2018-09-18T15:08:00Z</dcterms:created>
  <dcterms:modified xsi:type="dcterms:W3CDTF">2018-09-18T15:08:00Z</dcterms:modified>
</cp:coreProperties>
</file>