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C" w:rsidRPr="00A87153" w:rsidRDefault="0056345C" w:rsidP="00A64F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B3D">
        <w:rPr>
          <w:rFonts w:ascii="Times New Roman" w:hAnsi="Times New Roman" w:cs="Times New Roman"/>
          <w:sz w:val="28"/>
          <w:szCs w:val="28"/>
          <w:lang w:val="uk-UA"/>
        </w:rPr>
        <w:t>УДК 343.</w:t>
      </w:r>
      <w:r w:rsidR="007B7B3D" w:rsidRPr="007B7B3D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="007B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64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B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A2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7B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Матюша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</w:p>
    <w:p w:rsidR="0056345C" w:rsidRPr="00A87153" w:rsidRDefault="0056345C" w:rsidP="0020191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87153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56345C" w:rsidRPr="00A87153" w:rsidRDefault="0056345C" w:rsidP="0020191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BA2351" w:rsidRDefault="0056345C" w:rsidP="0020191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A87153">
        <w:rPr>
          <w:rFonts w:ascii="Times New Roman" w:hAnsi="Times New Roman" w:cs="Times New Roman"/>
          <w:b/>
          <w:sz w:val="28"/>
          <w:szCs w:val="28"/>
          <w:lang w:val="uk-UA"/>
        </w:rPr>
        <w:t>Лихова</w:t>
      </w:r>
      <w:proofErr w:type="spellEnd"/>
      <w:r w:rsidRPr="00A8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Я.,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45C" w:rsidRPr="00A87153" w:rsidRDefault="0020191E" w:rsidP="0020191E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ю. н, професор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A55" w:rsidRPr="00AE3604" w:rsidRDefault="00CB1A55" w:rsidP="00A64F7C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3604">
        <w:rPr>
          <w:rFonts w:ascii="Times New Roman" w:hAnsi="Times New Roman" w:cs="Times New Roman"/>
          <w:sz w:val="28"/>
          <w:szCs w:val="28"/>
          <w:lang w:val="uk-UA"/>
        </w:rPr>
        <w:t>СХИЛЬНІСТЬ ОСІБ, ЯКІ МАЮТЬ ПСИХІЧНІ РОЗЛАДИ, ДО ВЧИНЕННЯ СУСПІЛЬНО НЕБЕЗПЕЧНИХ ДІЯНЬ</w:t>
      </w:r>
    </w:p>
    <w:p w:rsidR="002C4FA3" w:rsidRDefault="007B7B3D" w:rsidP="00A64F7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B7B3D">
        <w:rPr>
          <w:rFonts w:ascii="Times New Roman" w:hAnsi="Times New Roman" w:cs="Times New Roman"/>
          <w:sz w:val="28"/>
          <w:szCs w:val="28"/>
          <w:lang w:val="uk-UA"/>
        </w:rPr>
        <w:t xml:space="preserve">а останні десятиліття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людей, 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страждають на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 xml:space="preserve"> психічні</w:t>
      </w:r>
      <w:r w:rsidRPr="007B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захворювання, </w:t>
      </w:r>
      <w:r w:rsidRPr="007B7B3D">
        <w:rPr>
          <w:rFonts w:ascii="Times New Roman" w:hAnsi="Times New Roman" w:cs="Times New Roman"/>
          <w:sz w:val="28"/>
          <w:szCs w:val="28"/>
          <w:lang w:val="uk-UA"/>
        </w:rPr>
        <w:t>постійно зростає</w:t>
      </w:r>
      <w:bookmarkStart w:id="0" w:name="592"/>
      <w:r w:rsidR="002C4FA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зростає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у 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 xml:space="preserve"> впливу психічних розладів 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>на злочинність в цілому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, а також на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окремі види злочинної поведінки,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>: насильниць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ку, рецидивну та</w:t>
      </w:r>
      <w:r w:rsidR="002C4FA3" w:rsidRPr="002C4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необережну злочинність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>, злочинність неповнолітніх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FA3">
        <w:rPr>
          <w:rFonts w:ascii="Times New Roman" w:hAnsi="Times New Roman" w:cs="Times New Roman"/>
          <w:sz w:val="28"/>
          <w:szCs w:val="28"/>
          <w:lang w:val="uk-UA"/>
        </w:rPr>
        <w:t>злочинність, пов’язану</w:t>
      </w:r>
      <w:r w:rsidR="002C4FA3"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джерел підвищеної небезпеки.</w:t>
      </w:r>
    </w:p>
    <w:p w:rsidR="006A3EFF" w:rsidRPr="006A3EFF" w:rsidRDefault="006A3EFF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Серед протиправних діянь, вчинених неосудними особами, перше місце займають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злочини проти власності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, друг</w:t>
      </w:r>
      <w:r w:rsidR="001E01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1E01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51" w:rsidRPr="0049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хуліганс</w:t>
      </w:r>
      <w:r>
        <w:rPr>
          <w:rFonts w:ascii="Times New Roman" w:hAnsi="Times New Roman" w:cs="Times New Roman"/>
          <w:sz w:val="28"/>
          <w:szCs w:val="28"/>
          <w:lang w:val="uk-UA"/>
        </w:rPr>
        <w:t>тво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, на третьому </w:t>
      </w:r>
      <w:r w:rsidR="00BA2351" w:rsidRPr="0049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вбивство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, на четвертому </w:t>
      </w:r>
      <w:r w:rsidR="00BA2351" w:rsidRPr="0049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заподіяння тілесних ушкоджень, п'ят</w:t>
      </w:r>
      <w:r w:rsidR="001E01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51" w:rsidRPr="0049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інші діяння, передбачені Особливою частиною КК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A55" w:rsidRDefault="00CB1A55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Вченими</w:t>
      </w:r>
      <w:r w:rsidR="000D372C">
        <w:rPr>
          <w:rFonts w:ascii="Times New Roman" w:hAnsi="Times New Roman" w:cs="Times New Roman"/>
          <w:sz w:val="28"/>
          <w:szCs w:val="28"/>
          <w:lang w:val="uk-UA"/>
        </w:rPr>
        <w:t>, що досліджували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особливості вчинен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злочинів особами з психічни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розладами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нян</w:t>
      </w:r>
      <w:proofErr w:type="spellEnd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Ю. В. Александров, </w:t>
      </w:r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С. В. Бородін, </w:t>
      </w:r>
      <w:r>
        <w:rPr>
          <w:rFonts w:ascii="Times New Roman" w:hAnsi="Times New Roman" w:cs="Times New Roman"/>
          <w:sz w:val="28"/>
          <w:szCs w:val="28"/>
          <w:lang w:val="uk-UA"/>
        </w:rPr>
        <w:t>Т. З. Гарасимів,</w:t>
      </w:r>
      <w:r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Л. Д. </w:t>
      </w:r>
      <w:proofErr w:type="spellStart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Гау</w:t>
      </w:r>
      <w:r>
        <w:rPr>
          <w:rFonts w:ascii="Times New Roman" w:hAnsi="Times New Roman" w:cs="Times New Roman"/>
          <w:sz w:val="28"/>
          <w:szCs w:val="28"/>
          <w:lang w:val="uk-UA"/>
        </w:rPr>
        <w:t>хман</w:t>
      </w:r>
      <w:proofErr w:type="spellEnd"/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Ф. Денисов,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Дрьомін</w:t>
      </w:r>
      <w:proofErr w:type="spellEnd"/>
      <w:r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Ємельянов, А.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калюк</w:t>
      </w:r>
      <w:proofErr w:type="spellEnd"/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, А. Ф. Зелінський,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</w:t>
      </w:r>
      <w:r w:rsidR="0020191E">
        <w:rPr>
          <w:rFonts w:ascii="Times New Roman" w:hAnsi="Times New Roman" w:cs="Times New Roman"/>
          <w:sz w:val="28"/>
          <w:szCs w:val="28"/>
          <w:lang w:val="uk-UA"/>
        </w:rPr>
        <w:t>нушкін</w:t>
      </w:r>
      <w:proofErr w:type="spellEnd"/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, І. І. </w:t>
      </w:r>
      <w:proofErr w:type="spellStart"/>
      <w:r w:rsidR="0020191E">
        <w:rPr>
          <w:rFonts w:ascii="Times New Roman" w:hAnsi="Times New Roman" w:cs="Times New Roman"/>
          <w:sz w:val="28"/>
          <w:szCs w:val="28"/>
          <w:lang w:val="uk-UA"/>
        </w:rPr>
        <w:t>Карпець</w:t>
      </w:r>
      <w:proofErr w:type="spellEnd"/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В. Н. Кудрявцев, Н. С. </w:t>
      </w:r>
      <w:proofErr w:type="spellStart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Лєйкіна</w:t>
      </w:r>
      <w:proofErr w:type="spellEnd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Г. М. </w:t>
      </w:r>
      <w:proofErr w:type="spellStart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Міньковський</w:t>
      </w:r>
      <w:proofErr w:type="spellEnd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, В. О. </w:t>
      </w:r>
      <w:proofErr w:type="spellStart"/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>Туляков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1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 w:rsidRPr="000D372C">
        <w:rPr>
          <w:rFonts w:ascii="Times New Roman" w:hAnsi="Times New Roman" w:cs="Times New Roman"/>
          <w:sz w:val="28"/>
          <w:szCs w:val="28"/>
          <w:lang w:val="uk-UA"/>
        </w:rPr>
        <w:t>Ходимчук</w:t>
      </w:r>
      <w:proofErr w:type="spellEnd"/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0D372C" w:rsidRPr="000D37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0053" w:rsidRDefault="00AD0053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053">
        <w:rPr>
          <w:rFonts w:ascii="Times New Roman" w:hAnsi="Times New Roman" w:cs="Times New Roman"/>
          <w:sz w:val="28"/>
          <w:szCs w:val="28"/>
          <w:lang w:val="uk-UA"/>
        </w:rPr>
        <w:t>Суспільно небезпечним діянням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психічно хворої особи</w:t>
      </w:r>
      <w:r w:rsidRPr="00AD0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вважають дію чи</w:t>
      </w:r>
      <w:r w:rsidRPr="00AD0053">
        <w:rPr>
          <w:rFonts w:ascii="Times New Roman" w:hAnsi="Times New Roman" w:cs="Times New Roman"/>
          <w:sz w:val="28"/>
          <w:szCs w:val="28"/>
          <w:lang w:val="uk-UA"/>
        </w:rPr>
        <w:t xml:space="preserve"> бездіяльність, п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>ередбачену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Особливою частиною Кримінального кодексу, а також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 xml:space="preserve"> скоєну</w:t>
      </w:r>
      <w:r w:rsidRPr="00AD0053">
        <w:rPr>
          <w:rFonts w:ascii="Times New Roman" w:hAnsi="Times New Roman" w:cs="Times New Roman"/>
          <w:sz w:val="28"/>
          <w:szCs w:val="28"/>
          <w:lang w:val="uk-UA"/>
        </w:rPr>
        <w:t xml:space="preserve"> невинно,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обумовленої </w:t>
      </w:r>
      <w:r w:rsidRPr="00AD0053">
        <w:rPr>
          <w:rFonts w:ascii="Times New Roman" w:hAnsi="Times New Roman" w:cs="Times New Roman"/>
          <w:sz w:val="28"/>
          <w:szCs w:val="28"/>
          <w:lang w:val="uk-UA"/>
        </w:rPr>
        <w:t>психічним розладом відсутності здатності до адекватного відображення навколишньої дійсності і свідомого управління своєю поведінкою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C2E" w:rsidRPr="00CA0C2E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Pr="00AD0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42EE" w:rsidRPr="006642EE" w:rsidRDefault="001F3FA8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Кримінального кодексу, н</w:t>
      </w:r>
      <w:r w:rsidRPr="001F3FA8">
        <w:rPr>
          <w:rFonts w:ascii="Times New Roman" w:hAnsi="Times New Roman" w:cs="Times New Roman"/>
          <w:sz w:val="28"/>
          <w:szCs w:val="28"/>
          <w:lang w:val="uk-UA"/>
        </w:rPr>
        <w:t xml:space="preserve">еосудність </w:t>
      </w:r>
      <w:r w:rsidR="00BA2351" w:rsidRPr="00496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FA8">
        <w:rPr>
          <w:rFonts w:ascii="Times New Roman" w:hAnsi="Times New Roman" w:cs="Times New Roman"/>
          <w:sz w:val="28"/>
          <w:szCs w:val="28"/>
          <w:lang w:val="uk-UA"/>
        </w:rPr>
        <w:t>це психопатологічний стан людини, за якого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 xml:space="preserve"> вона під час вчинення суспільно</w:t>
      </w:r>
      <w:r w:rsidRPr="001F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FA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небезпечного діяння не могла усвідомлювати свої дії (бездіяльність) або керувати ними внаслідок хронічного психічного захворювання, т</w:t>
      </w:r>
      <w:r>
        <w:rPr>
          <w:rFonts w:ascii="Times New Roman" w:hAnsi="Times New Roman" w:cs="Times New Roman"/>
          <w:sz w:val="28"/>
          <w:szCs w:val="28"/>
          <w:lang w:val="uk-UA"/>
        </w:rPr>
        <w:t>имчасового розладу психіч</w:t>
      </w:r>
      <w:r w:rsidRPr="001F3FA8">
        <w:rPr>
          <w:rFonts w:ascii="Times New Roman" w:hAnsi="Times New Roman" w:cs="Times New Roman"/>
          <w:sz w:val="28"/>
          <w:szCs w:val="28"/>
          <w:lang w:val="uk-UA"/>
        </w:rPr>
        <w:t>ної діяльності, недоумства або іншого хворобливого стану психіки. Неосудність виключає можливість притягнення особи до кримінальної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827"/>
      <w:r w:rsidR="00E44166"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642EE" w:rsidRPr="006A3EFF">
        <w:rPr>
          <w:rFonts w:ascii="Times New Roman" w:hAnsi="Times New Roman" w:cs="Times New Roman"/>
          <w:sz w:val="28"/>
          <w:szCs w:val="28"/>
          <w:lang w:val="uk-UA"/>
        </w:rPr>
        <w:t>ан неосудності особи визначається лише на момент вчинення нею суспільн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642EE"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небезпечного діяння. </w:t>
      </w:r>
      <w:r w:rsidR="006642EE" w:rsidRPr="006642EE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неосудний не може бути суб'єктом злочину, він не підлягає кримінальній відповідальності, але згідно з ч. 2 ст. 19 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 xml:space="preserve">КК України </w:t>
      </w:r>
      <w:r w:rsidR="006642EE" w:rsidRPr="006642EE">
        <w:rPr>
          <w:rFonts w:ascii="Times New Roman" w:hAnsi="Times New Roman" w:cs="Times New Roman"/>
          <w:sz w:val="28"/>
          <w:szCs w:val="28"/>
          <w:lang w:val="uk-UA"/>
        </w:rPr>
        <w:t xml:space="preserve">до такої особи за рішенням суду можуть бути застосовані примусові заходи медичного характеру, які не є 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EE" w:rsidRPr="006642EE">
        <w:rPr>
          <w:rFonts w:ascii="Times New Roman" w:hAnsi="Times New Roman" w:cs="Times New Roman"/>
          <w:sz w:val="28"/>
          <w:szCs w:val="28"/>
          <w:lang w:val="uk-UA"/>
        </w:rPr>
        <w:t>покаранням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C2E" w:rsidRPr="00CA0C2E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6642EE" w:rsidRPr="006642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166" w:rsidRPr="00E44166" w:rsidRDefault="00E44166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сутність</w:t>
      </w:r>
      <w:r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, яку було визнано неосудною,</w:t>
      </w:r>
      <w:r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носієм суспільної небезпеки, а вчинене </w:t>
      </w:r>
      <w:r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 небезпечне діяння заподіює серйозної шко</w:t>
      </w:r>
      <w:r>
        <w:rPr>
          <w:rFonts w:ascii="Times New Roman" w:hAnsi="Times New Roman" w:cs="Times New Roman"/>
          <w:sz w:val="28"/>
          <w:szCs w:val="28"/>
          <w:lang w:val="uk-UA"/>
        </w:rPr>
        <w:t>ди суспільству і його інтересам.</w:t>
      </w:r>
      <w:r w:rsidRPr="00E4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1"/>
    <w:p w:rsidR="006A3EFF" w:rsidRDefault="006A3EFF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успільна небезпека </w:t>
      </w:r>
      <w:r>
        <w:rPr>
          <w:rFonts w:ascii="Times New Roman" w:hAnsi="Times New Roman" w:cs="Times New Roman"/>
          <w:sz w:val="28"/>
          <w:szCs w:val="28"/>
          <w:lang w:val="uk-UA"/>
        </w:rPr>
        <w:t>неосудної особи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обумовлена 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об'єктивним походженням і характером вчиненого суспільно небезпечного діяння, передбаченого КК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клінічною формою психічного захворювання, його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розвитком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, прогнозом перебігу і результату.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ри визначенні суспільної небезпеки </w:t>
      </w:r>
      <w:r>
        <w:rPr>
          <w:rFonts w:ascii="Times New Roman" w:hAnsi="Times New Roman" w:cs="Times New Roman"/>
          <w:sz w:val="28"/>
          <w:szCs w:val="28"/>
          <w:lang w:val="uk-UA"/>
        </w:rPr>
        <w:t>неосудної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особи необхідно враховувати клінічні особливості наявного у </w:t>
      </w:r>
      <w:r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розладу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соціально-психологічний портрет </w:t>
      </w:r>
      <w:r>
        <w:rPr>
          <w:rFonts w:ascii="Times New Roman" w:hAnsi="Times New Roman" w:cs="Times New Roman"/>
          <w:sz w:val="28"/>
          <w:szCs w:val="28"/>
          <w:lang w:val="uk-UA"/>
        </w:rPr>
        <w:t>її особистості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 xml:space="preserve">, систему моральних цінностей, мотиви поведінки </w:t>
      </w:r>
      <w:r w:rsidR="006642EE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6A3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72C" w:rsidRDefault="0050685F" w:rsidP="002019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отриманих матеріалів та здобутого досвіду</w:t>
      </w:r>
      <w:r w:rsidRPr="0050685F">
        <w:rPr>
          <w:rFonts w:ascii="Times New Roman" w:hAnsi="Times New Roman" w:cs="Times New Roman"/>
          <w:sz w:val="28"/>
          <w:szCs w:val="28"/>
          <w:lang w:val="uk-UA"/>
        </w:rPr>
        <w:t xml:space="preserve"> судовою психіатрією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стає можливим передбачувати</w:t>
      </w:r>
      <w:r w:rsidRPr="0050685F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неосудними осіб з певним характером хворобливих психічних розладів у разі вчинення ними тих чи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суспільно небезпечних діянь та</w:t>
      </w:r>
      <w:r w:rsidRPr="0050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робити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ймовірність їх вчинення, що </w:t>
      </w:r>
      <w:r w:rsidRPr="0050685F">
        <w:rPr>
          <w:rFonts w:ascii="Times New Roman" w:hAnsi="Times New Roman" w:cs="Times New Roman"/>
          <w:sz w:val="28"/>
          <w:szCs w:val="28"/>
          <w:lang w:val="uk-UA"/>
        </w:rPr>
        <w:t>дозволяє виділити категорію психічно хворих, що представ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ляють потенційну небезпеку.</w:t>
      </w:r>
      <w:bookmarkEnd w:id="0"/>
    </w:p>
    <w:p w:rsidR="000D372C" w:rsidRPr="00EE425E" w:rsidRDefault="000D372C" w:rsidP="002019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ухилення від кримінальної відповідальності деякі особи можуть вдаватися до симуляції психічного захворювання, тобто свідомої поведінки, що являє собою зображення неіснуючих ознак психічних розладів чи штучний їх виклик. </w:t>
      </w:r>
      <w:r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Вдаватися до </w:t>
      </w:r>
      <w:r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особи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разі  загрози позбавлення волі після засудження, 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намагаючись</w:t>
      </w:r>
      <w:r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уникнути призову в армію, отримати групу інвалідності, різні привілеї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425E">
        <w:rPr>
          <w:rFonts w:ascii="Times New Roman" w:hAnsi="Times New Roman" w:cs="Times New Roman"/>
          <w:sz w:val="28"/>
          <w:szCs w:val="28"/>
          <w:lang w:val="uk-UA"/>
        </w:rPr>
        <w:t xml:space="preserve"> дозволи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Pr="00EE4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85F" w:rsidRDefault="00546D10" w:rsidP="002019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</w:t>
      </w:r>
      <w:r w:rsidR="001E01A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літератури:</w:t>
      </w:r>
    </w:p>
    <w:p w:rsidR="00CA0C2E" w:rsidRPr="00CA0C2E" w:rsidRDefault="00CA0C2E" w:rsidP="0020191E">
      <w:pPr>
        <w:pStyle w:val="a3"/>
        <w:numPr>
          <w:ilvl w:val="0"/>
          <w:numId w:val="1"/>
        </w:numPr>
        <w:spacing w:after="0" w:line="360" w:lineRule="auto"/>
        <w:ind w:left="0" w:right="36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А.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судебной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психиатрии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А. А. Ткаченко. </w:t>
      </w:r>
      <w:r w:rsidRPr="004969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М.: </w:t>
      </w:r>
      <w:r w:rsidRPr="004969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Юрайт</w:t>
      </w:r>
      <w:proofErr w:type="spellEnd"/>
      <w:r w:rsidRPr="004969C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2015. </w:t>
      </w:r>
      <w:r w:rsidRPr="004969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966 с.</w:t>
      </w:r>
    </w:p>
    <w:p w:rsidR="004969C3" w:rsidRPr="004969C3" w:rsidRDefault="00907B78" w:rsidP="0020191E">
      <w:pPr>
        <w:pStyle w:val="a3"/>
        <w:numPr>
          <w:ilvl w:val="0"/>
          <w:numId w:val="1"/>
        </w:numPr>
        <w:spacing w:after="0" w:line="360" w:lineRule="auto"/>
        <w:ind w:left="0" w:right="36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Кримінальний Кодекс України від 05.04.2001 р.</w:t>
      </w:r>
      <w:r w:rsidRPr="001E01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A2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16.04.2018 </w:t>
      </w:r>
      <w:r w:rsidRP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// Відомості Верховної Ради України. – </w:t>
      </w:r>
      <w:r w:rsidR="001E01A6" w:rsidRP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2017</w:t>
      </w:r>
      <w:r w:rsidRP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– № </w:t>
      </w:r>
      <w:r w:rsidR="001E01A6" w:rsidRPr="001E01A6">
        <w:rPr>
          <w:rFonts w:ascii="Times New Roman" w:hAnsi="Times New Roman" w:cs="Times New Roman"/>
          <w:sz w:val="28"/>
          <w:szCs w:val="28"/>
          <w:lang w:val="uk-UA"/>
        </w:rPr>
        <w:t>49-50</w:t>
      </w:r>
      <w:r w:rsidR="001E01A6" w:rsidRP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– Ст.444 [Електронний ресурс]. – Режим доступу:</w:t>
      </w:r>
      <w:r w:rsid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E01A6" w:rsidRPr="001E0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http://zakon3.rada.gov.ua/laws/show/2341-14</w:t>
      </w:r>
    </w:p>
    <w:p w:rsidR="001E01A6" w:rsidRPr="004969C3" w:rsidRDefault="001E01A6" w:rsidP="0020191E">
      <w:pPr>
        <w:pStyle w:val="a3"/>
        <w:numPr>
          <w:ilvl w:val="0"/>
          <w:numId w:val="1"/>
        </w:numPr>
        <w:spacing w:after="0" w:line="360" w:lineRule="auto"/>
        <w:ind w:left="0" w:right="36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969C3">
        <w:rPr>
          <w:rFonts w:ascii="Times New Roman" w:hAnsi="Times New Roman" w:cs="Times New Roman"/>
          <w:sz w:val="28"/>
          <w:szCs w:val="28"/>
          <w:lang w:val="uk-UA"/>
        </w:rPr>
        <w:t>Левенець І. В. Судова психіатрія</w:t>
      </w:r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>. посібник</w:t>
      </w:r>
      <w:r w:rsidR="00BA2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>/ І. В. Левенець. – Т.:</w:t>
      </w:r>
      <w:r w:rsidR="004969C3" w:rsidRPr="004969C3">
        <w:rPr>
          <w:rFonts w:ascii="Tahoma" w:hAnsi="Tahoma" w:cs="Tahoma"/>
          <w:color w:val="000000"/>
          <w:sz w:val="14"/>
          <w:szCs w:val="14"/>
          <w:shd w:val="clear" w:color="auto" w:fill="FFFFFF"/>
          <w:lang w:val="uk-UA"/>
        </w:rPr>
        <w:t xml:space="preserve"> </w:t>
      </w:r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969C3" w:rsidRPr="004969C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="004969C3" w:rsidRPr="004969C3">
        <w:rPr>
          <w:rFonts w:ascii="Times New Roman" w:hAnsi="Times New Roman" w:cs="Times New Roman"/>
          <w:sz w:val="28"/>
          <w:szCs w:val="28"/>
        </w:rPr>
        <w:t xml:space="preserve"> думка</w:t>
      </w:r>
      <w:r w:rsidR="004969C3" w:rsidRPr="004969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69C3" w:rsidRPr="004969C3">
        <w:rPr>
          <w:rFonts w:ascii="Times New Roman" w:hAnsi="Times New Roman" w:cs="Times New Roman"/>
          <w:sz w:val="28"/>
          <w:szCs w:val="28"/>
        </w:rPr>
        <w:t>, 2005. – 328 с.</w:t>
      </w:r>
    </w:p>
    <w:sectPr w:rsidR="001E01A6" w:rsidRPr="004969C3" w:rsidSect="002019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ED2"/>
    <w:multiLevelType w:val="hybridMultilevel"/>
    <w:tmpl w:val="2E42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45C"/>
    <w:rsid w:val="000D372C"/>
    <w:rsid w:val="001C5C5E"/>
    <w:rsid w:val="001E01A6"/>
    <w:rsid w:val="001F3FA8"/>
    <w:rsid w:val="0020191E"/>
    <w:rsid w:val="002C4FA3"/>
    <w:rsid w:val="004969C3"/>
    <w:rsid w:val="00504CAF"/>
    <w:rsid w:val="0050685F"/>
    <w:rsid w:val="00546D10"/>
    <w:rsid w:val="0056345C"/>
    <w:rsid w:val="006642EE"/>
    <w:rsid w:val="006A3EFF"/>
    <w:rsid w:val="007B7B3D"/>
    <w:rsid w:val="00907B78"/>
    <w:rsid w:val="009D609F"/>
    <w:rsid w:val="00A64F7C"/>
    <w:rsid w:val="00AD0053"/>
    <w:rsid w:val="00AE3604"/>
    <w:rsid w:val="00BA2351"/>
    <w:rsid w:val="00BA4738"/>
    <w:rsid w:val="00CA0C2E"/>
    <w:rsid w:val="00CB1A55"/>
    <w:rsid w:val="00E44166"/>
    <w:rsid w:val="00F2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0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907B78"/>
  </w:style>
  <w:style w:type="paragraph" w:styleId="a3">
    <w:name w:val="List Paragraph"/>
    <w:basedOn w:val="a"/>
    <w:uiPriority w:val="34"/>
    <w:qFormat/>
    <w:rsid w:val="001E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E077-568A-48E7-B132-E9A1C08C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2018-04-17T17:51:00Z</dcterms:created>
  <dcterms:modified xsi:type="dcterms:W3CDTF">2018-04-18T16:41:00Z</dcterms:modified>
</cp:coreProperties>
</file>