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EB" w:rsidRPr="00727DEB" w:rsidRDefault="00727DEB" w:rsidP="00727DE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7D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Кіров М.В.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</w:p>
    <w:p w:rsidR="00727DEB" w:rsidRPr="00727DEB" w:rsidRDefault="00727DEB" w:rsidP="00727DE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7DEB">
        <w:rPr>
          <w:rFonts w:ascii="Times New Roman" w:eastAsia="Calibri" w:hAnsi="Times New Roman" w:cs="Times New Roman"/>
          <w:sz w:val="28"/>
          <w:szCs w:val="28"/>
          <w:lang w:val="uk-UA"/>
        </w:rPr>
        <w:t>Факультет міжнародної торгівлі та права</w:t>
      </w:r>
    </w:p>
    <w:p w:rsidR="00727DEB" w:rsidRDefault="00727DEB" w:rsidP="00727DE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7DEB">
        <w:rPr>
          <w:rFonts w:ascii="Times New Roman" w:eastAsia="Calibri" w:hAnsi="Times New Roman" w:cs="Times New Roman"/>
          <w:sz w:val="28"/>
          <w:szCs w:val="28"/>
          <w:lang w:val="uk-UA"/>
        </w:rPr>
        <w:t>Київський національний торговельно-економічний університет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727DEB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27DEB">
        <w:rPr>
          <w:rFonts w:ascii="Times New Roman" w:eastAsia="Calibri" w:hAnsi="Times New Roman" w:cs="Times New Roman"/>
          <w:sz w:val="28"/>
          <w:szCs w:val="28"/>
          <w:lang w:val="uk-UA"/>
        </w:rPr>
        <w:t>Київ</w:t>
      </w:r>
    </w:p>
    <w:p w:rsidR="00727DEB" w:rsidRDefault="00727DEB" w:rsidP="00727DE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Науковий керівник: Шведова Г.Л.,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.,доцент</w:t>
      </w:r>
    </w:p>
    <w:p w:rsidR="00727DEB" w:rsidRDefault="00727DEB" w:rsidP="00727D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DEB" w:rsidRDefault="00727DEB" w:rsidP="00727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КРИМІНАЛЬНОЇ ВІДПОВІДАЛЬНОСТІ ЗА ЗАЙНЯТТЯ ГРАЛЬНИМ БІЗНЕСОМ В УКРАЇНІ</w:t>
      </w:r>
    </w:p>
    <w:p w:rsidR="00727DEB" w:rsidRDefault="00727DEB" w:rsidP="00727D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0999" w:rsidRDefault="00390999" w:rsidP="001B0C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незаконний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гральний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бізнес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є другим 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питомою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вагою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структурі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зафіксованих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злочинів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сфері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господарської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Генеральної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прокуратури</w:t>
      </w:r>
      <w:r w:rsidRPr="00390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упродовж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2013–2016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рр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uk-UA"/>
        </w:rPr>
        <w:t>орічно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виявлялося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трохи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тис.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кримінальних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правопорушень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80354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]. 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експертів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Офісу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фінансового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економічного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аналізу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Верховній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Раді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доходи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операторів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бізнесу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нашій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сягають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майже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мільярда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євро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важливо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відбувається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різке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падіння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податкових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надходжень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бюджету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eastAsia="Calibri" w:hAnsi="Times New Roman" w:cs="Times New Roman"/>
          <w:sz w:val="28"/>
          <w:szCs w:val="28"/>
        </w:rPr>
        <w:t>. Так,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якщо</w:t>
      </w:r>
      <w:r w:rsidRPr="00390999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14 р. вони становили 30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євро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 у 2015 р.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0,2 млн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80354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390999">
        <w:rPr>
          <w:rFonts w:ascii="Times New Roman" w:eastAsia="Calibri" w:hAnsi="Times New Roman" w:cs="Times New Roman"/>
          <w:sz w:val="28"/>
          <w:szCs w:val="28"/>
        </w:rPr>
        <w:t>, с. 10].</w:t>
      </w:r>
    </w:p>
    <w:p w:rsidR="005E1E62" w:rsidRDefault="00681EDE" w:rsidP="00FC61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81EDE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2009 р. заборонено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азартних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у казино, на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гральних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автоматах,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симуляторах, у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букмекерських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конторах, в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закладах, в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елект</w:t>
      </w:r>
      <w:r>
        <w:rPr>
          <w:rFonts w:ascii="Times New Roman" w:hAnsi="Times New Roman" w:cs="Times New Roman"/>
          <w:sz w:val="28"/>
          <w:szCs w:val="28"/>
        </w:rPr>
        <w:t>ронному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казино [</w:t>
      </w:r>
      <w:r w:rsidR="008035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1ED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681E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у 2010 р.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доповнено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ст. 203-2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гральним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передбачала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гральним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proofErr w:type="gramStart"/>
      <w:r w:rsidRPr="00681ED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1EDE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статистика,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найнижчий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справ, за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до суду з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обвинувальним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актом, а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– 1,3 %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681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8"/>
          <w:szCs w:val="28"/>
        </w:rPr>
        <w:t>криміна</w:t>
      </w:r>
      <w:r>
        <w:rPr>
          <w:rFonts w:ascii="Times New Roman" w:hAnsi="Times New Roman" w:cs="Times New Roman"/>
          <w:sz w:val="28"/>
          <w:szCs w:val="28"/>
        </w:rPr>
        <w:t>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ст. 203-2 [</w:t>
      </w:r>
      <w:r w:rsidR="008035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1EDE">
        <w:rPr>
          <w:rFonts w:ascii="Times New Roman" w:hAnsi="Times New Roman" w:cs="Times New Roman"/>
          <w:sz w:val="28"/>
          <w:szCs w:val="28"/>
        </w:rPr>
        <w:t>].</w:t>
      </w:r>
    </w:p>
    <w:p w:rsidR="009A126D" w:rsidRDefault="009A126D" w:rsidP="005E1E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ст.</w:t>
      </w:r>
      <w:r w:rsidRPr="009A126D">
        <w:rPr>
          <w:rFonts w:ascii="Times New Roman" w:hAnsi="Times New Roman" w:cs="Times New Roman"/>
          <w:sz w:val="28"/>
          <w:szCs w:val="28"/>
        </w:rPr>
        <w:t xml:space="preserve">203-2 КК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облаштованим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азартної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: казино,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букмекерські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контори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гральних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автоматів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lastRenderedPageBreak/>
        <w:t>організації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азартної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гральних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автоматах,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симуляторах, в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) казино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26D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9A126D">
        <w:rPr>
          <w:rFonts w:ascii="Times New Roman" w:hAnsi="Times New Roman" w:cs="Times New Roman"/>
          <w:sz w:val="28"/>
          <w:szCs w:val="28"/>
        </w:rPr>
        <w:t xml:space="preserve"> сервера[</w:t>
      </w:r>
      <w:r w:rsidR="00FC61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A126D">
        <w:rPr>
          <w:rFonts w:ascii="Times New Roman" w:hAnsi="Times New Roman" w:cs="Times New Roman"/>
          <w:sz w:val="28"/>
          <w:szCs w:val="28"/>
        </w:rPr>
        <w:t>].</w:t>
      </w:r>
    </w:p>
    <w:p w:rsidR="009A126D" w:rsidRDefault="007E3DC6" w:rsidP="005E1E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Нажаль, санкції передбачені ст.203-2 КК України не є «стоп сигналом» для організаторів грального бізнесу. </w:t>
      </w:r>
      <w:r w:rsidRPr="007E3DC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нформацією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</w:t>
      </w:r>
      <w:r w:rsidRPr="007E3DC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7E3DC6">
        <w:rPr>
          <w:rFonts w:ascii="Times New Roman" w:hAnsi="Times New Roman" w:cs="Times New Roman"/>
          <w:sz w:val="28"/>
          <w:szCs w:val="28"/>
        </w:rPr>
        <w:t>ротьби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гральним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3DC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E3DC6">
        <w:rPr>
          <w:rFonts w:ascii="Times New Roman" w:hAnsi="Times New Roman" w:cs="Times New Roman"/>
          <w:sz w:val="28"/>
          <w:szCs w:val="28"/>
        </w:rPr>
        <w:t xml:space="preserve"> заявив т. </w:t>
      </w:r>
      <w:r>
        <w:rPr>
          <w:rFonts w:ascii="Times New Roman" w:hAnsi="Times New Roman" w:cs="Times New Roman"/>
          <w:sz w:val="28"/>
          <w:szCs w:val="28"/>
        </w:rPr>
        <w:t>в. о. начальника Департамен</w:t>
      </w:r>
      <w:r w:rsidRPr="007E3DC6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захис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</w:t>
      </w:r>
      <w:r w:rsidRPr="007E3DC6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Вязмікін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припинила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789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гральних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Поліцейські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вилу</w:t>
      </w:r>
      <w:r w:rsidR="005E1E62">
        <w:rPr>
          <w:rFonts w:ascii="Times New Roman" w:hAnsi="Times New Roman" w:cs="Times New Roman"/>
          <w:sz w:val="28"/>
          <w:szCs w:val="28"/>
        </w:rPr>
        <w:t>чили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 8125 </w:t>
      </w:r>
      <w:proofErr w:type="spellStart"/>
      <w:r w:rsidR="005E1E6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62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62">
        <w:rPr>
          <w:rFonts w:ascii="Times New Roman" w:hAnsi="Times New Roman" w:cs="Times New Roman"/>
          <w:sz w:val="28"/>
          <w:szCs w:val="28"/>
        </w:rPr>
        <w:t>об</w:t>
      </w:r>
      <w:r w:rsidRPr="007E3DC6">
        <w:rPr>
          <w:rFonts w:ascii="Times New Roman" w:hAnsi="Times New Roman" w:cs="Times New Roman"/>
          <w:sz w:val="28"/>
          <w:szCs w:val="28"/>
        </w:rPr>
        <w:t>ладнання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– ​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7,8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системн</w:t>
      </w:r>
      <w:r w:rsidR="005E1E6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62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, 313 </w:t>
      </w:r>
      <w:proofErr w:type="spellStart"/>
      <w:r w:rsidR="005E1E62">
        <w:rPr>
          <w:rFonts w:ascii="Times New Roman" w:hAnsi="Times New Roman" w:cs="Times New Roman"/>
          <w:sz w:val="28"/>
          <w:szCs w:val="28"/>
        </w:rPr>
        <w:t>гральних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62">
        <w:rPr>
          <w:rFonts w:ascii="Times New Roman" w:hAnsi="Times New Roman" w:cs="Times New Roman"/>
          <w:sz w:val="28"/>
          <w:szCs w:val="28"/>
        </w:rPr>
        <w:t>автома</w:t>
      </w:r>
      <w:r w:rsidRPr="007E3DC6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, 50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терміналів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D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3DC6">
        <w:rPr>
          <w:rFonts w:ascii="Times New Roman" w:hAnsi="Times New Roman" w:cs="Times New Roman"/>
          <w:sz w:val="28"/>
          <w:szCs w:val="28"/>
        </w:rPr>
        <w:t xml:space="preserve"> покер.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вилученого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E3DC6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7E3DC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2,6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мільйона</w:t>
      </w:r>
      <w:proofErr w:type="spellEnd"/>
      <w:r w:rsidRPr="007E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C6">
        <w:rPr>
          <w:rFonts w:ascii="Times New Roman" w:hAnsi="Times New Roman" w:cs="Times New Roman"/>
          <w:sz w:val="28"/>
          <w:szCs w:val="28"/>
        </w:rPr>
        <w:t>гриве</w:t>
      </w:r>
      <w:r w:rsidR="005E1E62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E62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E62">
        <w:rPr>
          <w:rFonts w:ascii="Times New Roman" w:hAnsi="Times New Roman" w:cs="Times New Roman"/>
          <w:sz w:val="28"/>
          <w:szCs w:val="28"/>
        </w:rPr>
        <w:t>злочинним</w:t>
      </w:r>
      <w:proofErr w:type="spellEnd"/>
      <w:r w:rsidR="005E1E62">
        <w:rPr>
          <w:rFonts w:ascii="Times New Roman" w:hAnsi="Times New Roman" w:cs="Times New Roman"/>
          <w:sz w:val="28"/>
          <w:szCs w:val="28"/>
        </w:rPr>
        <w:t xml:space="preserve"> шляхом [</w:t>
      </w:r>
      <w:r w:rsidR="00FC61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3DC6">
        <w:rPr>
          <w:rFonts w:ascii="Times New Roman" w:hAnsi="Times New Roman" w:cs="Times New Roman"/>
          <w:sz w:val="28"/>
          <w:szCs w:val="28"/>
        </w:rPr>
        <w:t>].</w:t>
      </w:r>
    </w:p>
    <w:p w:rsidR="005E1E62" w:rsidRDefault="005E1E62" w:rsidP="00803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E62">
        <w:rPr>
          <w:rFonts w:ascii="Times New Roman" w:hAnsi="Times New Roman" w:cs="Times New Roman"/>
          <w:sz w:val="28"/>
          <w:szCs w:val="28"/>
          <w:lang w:val="uk-UA"/>
        </w:rPr>
        <w:t>У зв’язку з зазначеними наявними пр</w:t>
      </w:r>
      <w:r w:rsidR="00790D3E">
        <w:rPr>
          <w:rFonts w:ascii="Times New Roman" w:hAnsi="Times New Roman" w:cs="Times New Roman"/>
          <w:sz w:val="28"/>
          <w:szCs w:val="28"/>
          <w:lang w:val="uk-UA"/>
        </w:rPr>
        <w:t xml:space="preserve">облемами для підвищення </w:t>
      </w:r>
      <w:proofErr w:type="spellStart"/>
      <w:r w:rsidR="00790D3E">
        <w:rPr>
          <w:rFonts w:ascii="Times New Roman" w:hAnsi="Times New Roman" w:cs="Times New Roman"/>
          <w:sz w:val="28"/>
          <w:szCs w:val="28"/>
          <w:lang w:val="uk-UA"/>
        </w:rPr>
        <w:t>ефектив</w:t>
      </w:r>
      <w:proofErr w:type="spellEnd"/>
      <w:r w:rsidRPr="005E1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5E1E62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і розслідування зайняття гральним бізнесом, в Україні необхідно на державному рівні вжити низку заходів, зокрема:</w:t>
      </w:r>
      <w:r w:rsidR="00803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E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</w:t>
      </w:r>
      <w:r w:rsidRPr="005E1E62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органах.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</w:t>
      </w:r>
      <w:r w:rsidRPr="005E1E62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розслідуванню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гральним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розмежувати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рекомендаціях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оз</w:t>
      </w:r>
      <w:r w:rsidRPr="005E1E62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азартних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лотерей,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. </w:t>
      </w:r>
      <w:r w:rsidRPr="0080354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0354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активне співробіт</w:t>
      </w:r>
      <w:r w:rsidRPr="00803540">
        <w:rPr>
          <w:rFonts w:ascii="Times New Roman" w:hAnsi="Times New Roman" w:cs="Times New Roman"/>
          <w:sz w:val="28"/>
          <w:szCs w:val="28"/>
          <w:lang w:val="uk-UA"/>
        </w:rPr>
        <w:t>ництво правоохоронних органів зі ЗМІ та громадськістю по формуванню у гро</w:t>
      </w:r>
      <w:r w:rsidR="00803540">
        <w:rPr>
          <w:rFonts w:ascii="Times New Roman" w:hAnsi="Times New Roman" w:cs="Times New Roman"/>
          <w:sz w:val="28"/>
          <w:szCs w:val="28"/>
          <w:lang w:val="uk-UA"/>
        </w:rPr>
        <w:t>мадськості негативного ставлен</w:t>
      </w:r>
      <w:r w:rsidRPr="00803540">
        <w:rPr>
          <w:rFonts w:ascii="Times New Roman" w:hAnsi="Times New Roman" w:cs="Times New Roman"/>
          <w:sz w:val="28"/>
          <w:szCs w:val="28"/>
          <w:lang w:val="uk-UA"/>
        </w:rPr>
        <w:t xml:space="preserve">ня до азартних ігор та стимулювання їх до повідомлення про виявлені ними </w:t>
      </w:r>
      <w:proofErr w:type="spellStart"/>
      <w:r w:rsidRPr="00803540">
        <w:rPr>
          <w:rFonts w:ascii="Times New Roman" w:hAnsi="Times New Roman" w:cs="Times New Roman"/>
          <w:sz w:val="28"/>
          <w:szCs w:val="28"/>
          <w:lang w:val="uk-UA"/>
        </w:rPr>
        <w:t>фак-</w:t>
      </w:r>
      <w:proofErr w:type="spellEnd"/>
      <w:r w:rsidRPr="00803540">
        <w:rPr>
          <w:rFonts w:ascii="Times New Roman" w:hAnsi="Times New Roman" w:cs="Times New Roman"/>
          <w:sz w:val="28"/>
          <w:szCs w:val="28"/>
          <w:lang w:val="uk-UA"/>
        </w:rPr>
        <w:t xml:space="preserve"> ти зайняття гральним бізнесом. </w:t>
      </w:r>
      <w:r w:rsidRPr="005E1E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Легалізувати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жорстко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врегулю</w:t>
      </w:r>
      <w:r w:rsidRPr="005E1E62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г</w:t>
      </w:r>
      <w:r w:rsidR="00803540">
        <w:rPr>
          <w:rFonts w:ascii="Times New Roman" w:hAnsi="Times New Roman" w:cs="Times New Roman"/>
          <w:sz w:val="28"/>
          <w:szCs w:val="28"/>
        </w:rPr>
        <w:t>ральний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, дозволивши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про</w:t>
      </w:r>
      <w:r w:rsidRPr="005E1E6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азартних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в казино, заборонивши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гральних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автоматах і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букмекерську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Вста</w:t>
      </w:r>
      <w:r w:rsidR="00803540">
        <w:rPr>
          <w:rFonts w:ascii="Times New Roman" w:hAnsi="Times New Roman" w:cs="Times New Roman"/>
          <w:sz w:val="28"/>
          <w:szCs w:val="28"/>
        </w:rPr>
        <w:t>новити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відповідаль</w:t>
      </w:r>
      <w:r w:rsidRPr="005E1E62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за</w:t>
      </w:r>
      <w:r w:rsidR="00790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D3E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790D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90D3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90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D3E">
        <w:rPr>
          <w:rFonts w:ascii="Times New Roman" w:hAnsi="Times New Roman" w:cs="Times New Roman"/>
          <w:sz w:val="28"/>
          <w:szCs w:val="28"/>
        </w:rPr>
        <w:t>забо</w:t>
      </w:r>
      <w:bookmarkStart w:id="0" w:name="_GoBack"/>
      <w:bookmarkEnd w:id="0"/>
      <w:r w:rsidRPr="005E1E62">
        <w:rPr>
          <w:rFonts w:ascii="Times New Roman" w:hAnsi="Times New Roman" w:cs="Times New Roman"/>
          <w:sz w:val="28"/>
          <w:szCs w:val="28"/>
        </w:rPr>
        <w:t>ронених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азартних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зак</w:t>
      </w:r>
      <w:r w:rsidR="00FC6191">
        <w:rPr>
          <w:rFonts w:ascii="Times New Roman" w:hAnsi="Times New Roman" w:cs="Times New Roman"/>
          <w:sz w:val="28"/>
          <w:szCs w:val="28"/>
        </w:rPr>
        <w:t>онодавчому</w:t>
      </w:r>
      <w:proofErr w:type="spellEnd"/>
      <w:r w:rsidR="00FC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61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619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FC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9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FC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191">
        <w:rPr>
          <w:rFonts w:ascii="Times New Roman" w:hAnsi="Times New Roman" w:cs="Times New Roman"/>
          <w:sz w:val="28"/>
          <w:szCs w:val="28"/>
        </w:rPr>
        <w:t>граль</w:t>
      </w:r>
      <w:r w:rsidRPr="005E1E6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lastRenderedPageBreak/>
        <w:t>азартних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="00FC6191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="00FC6191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FC6191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FC6191">
        <w:rPr>
          <w:rFonts w:ascii="Times New Roman" w:hAnsi="Times New Roman" w:cs="Times New Roman"/>
          <w:sz w:val="28"/>
          <w:szCs w:val="28"/>
        </w:rPr>
        <w:t>при</w:t>
      </w:r>
      <w:r w:rsidRPr="005E1E62">
        <w:rPr>
          <w:rFonts w:ascii="Times New Roman" w:hAnsi="Times New Roman" w:cs="Times New Roman"/>
          <w:sz w:val="28"/>
          <w:szCs w:val="28"/>
        </w:rPr>
        <w:t>йняття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ставок з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540">
        <w:rPr>
          <w:rFonts w:ascii="Times New Roman" w:hAnsi="Times New Roman" w:cs="Times New Roman"/>
          <w:sz w:val="28"/>
          <w:szCs w:val="28"/>
        </w:rPr>
        <w:t>постій</w:t>
      </w:r>
      <w:r w:rsidRPr="005E1E6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5E1E62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5E1E62">
        <w:rPr>
          <w:rFonts w:ascii="Times New Roman" w:hAnsi="Times New Roman" w:cs="Times New Roman"/>
          <w:sz w:val="28"/>
          <w:szCs w:val="28"/>
        </w:rPr>
        <w:t xml:space="preserve"> органами. </w:t>
      </w:r>
    </w:p>
    <w:p w:rsidR="00803540" w:rsidRDefault="00803540" w:rsidP="00803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03540" w:rsidRDefault="00803540" w:rsidP="008035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4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за 2016 р.</w:t>
      </w:r>
      <w:proofErr w:type="gramStart"/>
      <w:r w:rsidRPr="008035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8035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72C9B">
          <w:rPr>
            <w:rStyle w:val="a4"/>
            <w:rFonts w:ascii="Times New Roman" w:hAnsi="Times New Roman" w:cs="Times New Roman"/>
            <w:sz w:val="28"/>
            <w:szCs w:val="28"/>
          </w:rPr>
          <w:t>http://www.gp.gov.ua/ua/stst2011.html?dir_id=110381&amp;libid=100820#</w:t>
        </w:r>
      </w:hyperlink>
    </w:p>
    <w:p w:rsidR="00803540" w:rsidRDefault="00803540" w:rsidP="008035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540">
        <w:rPr>
          <w:rFonts w:ascii="Times New Roman" w:hAnsi="Times New Roman" w:cs="Times New Roman"/>
          <w:sz w:val="28"/>
          <w:szCs w:val="28"/>
          <w:lang w:val="uk-UA"/>
        </w:rPr>
        <w:t>Мазярчук</w:t>
      </w:r>
      <w:proofErr w:type="spellEnd"/>
      <w:r w:rsidRPr="00803540">
        <w:rPr>
          <w:rFonts w:ascii="Times New Roman" w:hAnsi="Times New Roman" w:cs="Times New Roman"/>
          <w:sz w:val="28"/>
          <w:szCs w:val="28"/>
          <w:lang w:val="uk-UA"/>
        </w:rPr>
        <w:t xml:space="preserve"> В. Економічні аспекти легалізації грального бізнесу в Україні / В. </w:t>
      </w:r>
      <w:proofErr w:type="spellStart"/>
      <w:r w:rsidRPr="00803540">
        <w:rPr>
          <w:rFonts w:ascii="Times New Roman" w:hAnsi="Times New Roman" w:cs="Times New Roman"/>
          <w:sz w:val="28"/>
          <w:szCs w:val="28"/>
          <w:lang w:val="uk-UA"/>
        </w:rPr>
        <w:t>Мазярчук</w:t>
      </w:r>
      <w:proofErr w:type="spellEnd"/>
      <w:r w:rsidRPr="00803540">
        <w:rPr>
          <w:rFonts w:ascii="Times New Roman" w:hAnsi="Times New Roman" w:cs="Times New Roman"/>
          <w:sz w:val="28"/>
          <w:szCs w:val="28"/>
          <w:lang w:val="uk-UA"/>
        </w:rPr>
        <w:t xml:space="preserve">, П. Пірникоза П. // Офіс з фінансового та економічного аналізу у Верховній Раді України. – 2016. – 24 с. : [Електронний ресурс]. –- Режим доступу : </w:t>
      </w:r>
      <w:hyperlink r:id="rId7" w:history="1">
        <w:r w:rsidRPr="00C72C9B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72C9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72C9B">
          <w:rPr>
            <w:rStyle w:val="a4"/>
            <w:rFonts w:ascii="Times New Roman" w:hAnsi="Times New Roman" w:cs="Times New Roman"/>
            <w:sz w:val="28"/>
            <w:szCs w:val="28"/>
          </w:rPr>
          <w:t>feao</w:t>
        </w:r>
        <w:r w:rsidRPr="00C72C9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72C9B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Pr="00C72C9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C72C9B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803540" w:rsidRDefault="00803540" w:rsidP="008035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4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: Закон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2012 р. № 1334-V</w:t>
      </w:r>
      <w:proofErr w:type="gramStart"/>
      <w:r w:rsidRPr="00803540">
        <w:rPr>
          <w:rFonts w:ascii="Times New Roman" w:hAnsi="Times New Roman" w:cs="Times New Roman"/>
          <w:sz w:val="28"/>
          <w:szCs w:val="28"/>
        </w:rPr>
        <w:t xml:space="preserve">І //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540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03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3540">
        <w:rPr>
          <w:rFonts w:ascii="Times New Roman" w:hAnsi="Times New Roman" w:cs="Times New Roman"/>
          <w:sz w:val="28"/>
          <w:szCs w:val="28"/>
        </w:rPr>
        <w:t>. – 2009. – № 38. – С. 536.</w:t>
      </w:r>
    </w:p>
    <w:p w:rsidR="00FC6191" w:rsidRDefault="00FC6191" w:rsidP="008035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6191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 xml:space="preserve">. ред. О. М.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Джужі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Савченка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Чернєя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FC6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191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FC6191">
        <w:rPr>
          <w:rFonts w:ascii="Times New Roman" w:hAnsi="Times New Roman" w:cs="Times New Roman"/>
          <w:sz w:val="28"/>
          <w:szCs w:val="28"/>
        </w:rPr>
        <w:t>, 2016. – С. 523.</w:t>
      </w:r>
    </w:p>
    <w:p w:rsidR="00FC6191" w:rsidRPr="00803540" w:rsidRDefault="00FC6191" w:rsidP="00FC61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інформаціонна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корпорація – новини України</w:t>
      </w:r>
      <w:r w:rsidRPr="00FC61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ресурс].– ​</w:t>
      </w:r>
      <w:r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Pr="00FC6191">
        <w:rPr>
          <w:rFonts w:ascii="Times New Roman" w:hAnsi="Times New Roman" w:cs="Times New Roman"/>
          <w:sz w:val="28"/>
          <w:szCs w:val="28"/>
        </w:rPr>
        <w:t>: https://zik.ua/news/2016/12/29/za_misyats_politsiya_zakryla_789_gralnyh_zakladiv_1017759</w:t>
      </w:r>
    </w:p>
    <w:sectPr w:rsidR="00FC6191" w:rsidRPr="00803540" w:rsidSect="00727D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40B"/>
    <w:multiLevelType w:val="hybridMultilevel"/>
    <w:tmpl w:val="8BA857D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01528D3"/>
    <w:multiLevelType w:val="hybridMultilevel"/>
    <w:tmpl w:val="BA865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D7419A"/>
    <w:multiLevelType w:val="hybridMultilevel"/>
    <w:tmpl w:val="E4FE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EB"/>
    <w:rsid w:val="00076033"/>
    <w:rsid w:val="001B0CF2"/>
    <w:rsid w:val="00390999"/>
    <w:rsid w:val="005E1E62"/>
    <w:rsid w:val="00681EDE"/>
    <w:rsid w:val="00727DEB"/>
    <w:rsid w:val="00790D3E"/>
    <w:rsid w:val="007E3DC6"/>
    <w:rsid w:val="00803540"/>
    <w:rsid w:val="009A126D"/>
    <w:rsid w:val="00E02926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ao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.gov.ua/ua/stst2011.html?dir_id=110381&amp;libid=1008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2018-04-18T13:48:00Z</dcterms:created>
  <dcterms:modified xsi:type="dcterms:W3CDTF">2018-04-19T13:17:00Z</dcterms:modified>
</cp:coreProperties>
</file>