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C4" w:rsidRPr="002F341B" w:rsidRDefault="00C950C4" w:rsidP="002F341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2F341B">
        <w:rPr>
          <w:rFonts w:ascii="Times New Roman" w:hAnsi="Times New Roman"/>
          <w:sz w:val="28"/>
          <w:szCs w:val="28"/>
          <w:lang w:val="ru-RU"/>
        </w:rPr>
        <w:t xml:space="preserve">УДК </w:t>
      </w:r>
      <w:r>
        <w:rPr>
          <w:rFonts w:ascii="Times New Roman" w:hAnsi="Times New Roman"/>
          <w:sz w:val="28"/>
          <w:szCs w:val="28"/>
          <w:lang w:val="ru-RU"/>
        </w:rPr>
        <w:t>343.8:343.85</w:t>
      </w:r>
    </w:p>
    <w:p w:rsidR="00C950C4" w:rsidRDefault="00C950C4" w:rsidP="0011246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21EB7">
        <w:rPr>
          <w:rFonts w:ascii="Times New Roman" w:hAnsi="Times New Roman"/>
          <w:b/>
          <w:sz w:val="28"/>
          <w:szCs w:val="28"/>
        </w:rPr>
        <w:t>Чередниченко І.С.,</w:t>
      </w:r>
      <w:r>
        <w:rPr>
          <w:rFonts w:ascii="Times New Roman" w:hAnsi="Times New Roman"/>
          <w:sz w:val="28"/>
          <w:szCs w:val="28"/>
        </w:rPr>
        <w:t xml:space="preserve"> студент,</w:t>
      </w:r>
    </w:p>
    <w:p w:rsidR="00C950C4" w:rsidRDefault="00C950C4" w:rsidP="0011246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Навчально-науковий інститут права і соціальних технологій,</w:t>
      </w:r>
    </w:p>
    <w:p w:rsidR="00C950C4" w:rsidRDefault="00C950C4" w:rsidP="0011246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Чернігівський національний технологічний університет</w:t>
      </w:r>
    </w:p>
    <w:p w:rsidR="00C950C4" w:rsidRDefault="00C950C4" w:rsidP="00112467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Науковий керівник: Коломієць Н.В.,</w:t>
      </w:r>
      <w:r w:rsidRPr="00C5298F">
        <w:rPr>
          <w:rFonts w:ascii="Times New Roman" w:hAnsi="Times New Roman"/>
          <w:sz w:val="28"/>
          <w:szCs w:val="28"/>
        </w:rPr>
        <w:t>к. ю. н.</w:t>
      </w:r>
      <w:r>
        <w:rPr>
          <w:rFonts w:ascii="Times New Roman" w:hAnsi="Times New Roman"/>
          <w:sz w:val="28"/>
          <w:szCs w:val="28"/>
        </w:rPr>
        <w:t>, доцент</w:t>
      </w:r>
    </w:p>
    <w:p w:rsidR="00C950C4" w:rsidRPr="00D21EB7" w:rsidRDefault="00C950C4" w:rsidP="007830E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21EB7">
        <w:rPr>
          <w:rFonts w:ascii="Times New Roman" w:hAnsi="Times New Roman"/>
          <w:sz w:val="28"/>
          <w:szCs w:val="28"/>
        </w:rPr>
        <w:t>ДО ПИТАННЯ МЕТИ ПОКАРАННЯ ЯК НАЙПОШИРЕНІШОЇ ФОРМИ РЕАЛІЗАЦІЇ КРИМІНАЛЬНОЇ ВІДПОВІДАЛЬНОСТІ</w:t>
      </w:r>
    </w:p>
    <w:p w:rsidR="00C950C4" w:rsidRPr="00D21EB7" w:rsidRDefault="00C950C4" w:rsidP="007830E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1EB7">
        <w:rPr>
          <w:rFonts w:ascii="Times New Roman" w:hAnsi="Times New Roman"/>
          <w:sz w:val="28"/>
          <w:szCs w:val="28"/>
        </w:rPr>
        <w:t>Протидія злочинності в Україні є одним з важливих пріоритетних напрямів державної політики. Політика держави у боротьбі зі злочинністю передбачає комплекс заходів. В системі цих заходів певне місце займає і покарання.</w:t>
      </w:r>
    </w:p>
    <w:p w:rsidR="00C950C4" w:rsidRPr="00D21EB7" w:rsidRDefault="00C950C4" w:rsidP="007830E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1EB7">
        <w:rPr>
          <w:rFonts w:ascii="Times New Roman" w:hAnsi="Times New Roman"/>
          <w:sz w:val="28"/>
          <w:szCs w:val="28"/>
        </w:rPr>
        <w:t xml:space="preserve">Поняття покарання за вчинення злочину визначено в Кримінальному кодексі України (далі – КК України) і означає «захід примусу, що застосовується від імені держави за вироком суду до особи, визнаної винною у вчиненні злочину, і полягає в передбаченому законом обмеженні прав і свобод засудженого» [2]. Іншими словами, покаранням в даному випадку є примусове зобов’язання винної у вчиненні злочину особи зазнати певних негативних наслідків. </w:t>
      </w:r>
    </w:p>
    <w:p w:rsidR="00C950C4" w:rsidRPr="00D21EB7" w:rsidRDefault="00C950C4" w:rsidP="007830E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1EB7">
        <w:rPr>
          <w:rFonts w:ascii="Times New Roman" w:hAnsi="Times New Roman"/>
          <w:sz w:val="28"/>
          <w:szCs w:val="28"/>
        </w:rPr>
        <w:t>Згідно зі ст. 50 КК України «покарання має на меті не тільки кару, а й виправлення засуджених, а також запобігання вчиненню нових злочинів як засудженими, так і іншими особами».Потрібно відзначити, що серед науковців є розходження щодо визнання метою покарання виправлення. Однак найбільша дискусія притаманна проблемі визнання кари однією із цілей покарання.</w:t>
      </w:r>
    </w:p>
    <w:p w:rsidR="00C950C4" w:rsidRPr="00D21EB7" w:rsidRDefault="00C950C4" w:rsidP="007830E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1EB7">
        <w:rPr>
          <w:rFonts w:ascii="Times New Roman" w:hAnsi="Times New Roman"/>
          <w:sz w:val="28"/>
          <w:szCs w:val="28"/>
        </w:rPr>
        <w:t>У тлумачному словнику сучасної української мови кару розуміють як «суворе покарання, відпл</w:t>
      </w:r>
      <w:r>
        <w:rPr>
          <w:rFonts w:ascii="Times New Roman" w:hAnsi="Times New Roman"/>
          <w:sz w:val="28"/>
          <w:szCs w:val="28"/>
        </w:rPr>
        <w:t>ату за що-небудь; катуван</w:t>
      </w:r>
      <w:r>
        <w:rPr>
          <w:rFonts w:ascii="Times New Roman" w:hAnsi="Times New Roman"/>
          <w:sz w:val="28"/>
          <w:szCs w:val="28"/>
        </w:rPr>
        <w:softHyphen/>
        <w:t>ня» [3</w:t>
      </w:r>
      <w:r w:rsidRPr="00D21EB7">
        <w:rPr>
          <w:rFonts w:ascii="Times New Roman" w:hAnsi="Times New Roman"/>
          <w:sz w:val="28"/>
          <w:szCs w:val="28"/>
        </w:rPr>
        <w:t>, с. 421].  Проте у науці радянського кримінального права в 60</w:t>
      </w:r>
      <w:r w:rsidRPr="00D21EB7">
        <w:rPr>
          <w:rFonts w:ascii="Times New Roman" w:hAnsi="Times New Roman"/>
          <w:sz w:val="28"/>
          <w:szCs w:val="28"/>
          <w:lang w:val="ru-RU"/>
        </w:rPr>
        <w:t>-</w:t>
      </w:r>
      <w:r w:rsidRPr="00D21EB7">
        <w:rPr>
          <w:rFonts w:ascii="Times New Roman" w:hAnsi="Times New Roman"/>
          <w:sz w:val="28"/>
          <w:szCs w:val="28"/>
        </w:rPr>
        <w:t>70</w:t>
      </w:r>
      <w:r w:rsidRPr="00D21EB7">
        <w:rPr>
          <w:rFonts w:ascii="Times New Roman" w:hAnsi="Times New Roman"/>
          <w:sz w:val="28"/>
          <w:szCs w:val="28"/>
          <w:lang w:val="ru-RU"/>
        </w:rPr>
        <w:t>-</w:t>
      </w:r>
      <w:r w:rsidRPr="00D21EB7">
        <w:rPr>
          <w:rFonts w:ascii="Times New Roman" w:hAnsi="Times New Roman"/>
          <w:sz w:val="28"/>
          <w:szCs w:val="28"/>
        </w:rPr>
        <w:t>х роках відбувалася дискусія з приводу питання чи є кара метою покарання. З цього приводу сформувалось два протилежних погляди. Зокрема, М.О. Бєляєв, В.Г. Смірнов, вважали, що метою покарання, крім виправлення і перевиховання злочинця є також спричинення засудженому певних страждань від застосованих обмежень, тобто кара з</w:t>
      </w:r>
      <w:r>
        <w:rPr>
          <w:rFonts w:ascii="Times New Roman" w:hAnsi="Times New Roman"/>
          <w:sz w:val="28"/>
          <w:szCs w:val="28"/>
        </w:rPr>
        <w:t>а вчинене [4, с. 25-26; 5 с. 90</w:t>
      </w:r>
      <w:r w:rsidRPr="00D21EB7">
        <w:rPr>
          <w:rFonts w:ascii="Times New Roman" w:hAnsi="Times New Roman"/>
          <w:sz w:val="28"/>
          <w:szCs w:val="28"/>
        </w:rPr>
        <w:t>]. Інша група авторів, зокрема, І.С. Ной, М.Д. Шаргородський, вважали, що обмеження особистого чи майнового характеру, властиві покаранню, проте спричинення страждань не є окремою метою застос</w:t>
      </w:r>
      <w:r>
        <w:rPr>
          <w:rFonts w:ascii="Times New Roman" w:hAnsi="Times New Roman"/>
          <w:sz w:val="28"/>
          <w:szCs w:val="28"/>
        </w:rPr>
        <w:t>ування покарання [6</w:t>
      </w:r>
      <w:r w:rsidRPr="00D21EB7">
        <w:rPr>
          <w:rFonts w:ascii="Times New Roman" w:hAnsi="Times New Roman"/>
          <w:sz w:val="28"/>
          <w:szCs w:val="28"/>
        </w:rPr>
        <w:t xml:space="preserve">, с. </w:t>
      </w:r>
      <w:r>
        <w:rPr>
          <w:rFonts w:ascii="Times New Roman" w:hAnsi="Times New Roman"/>
          <w:sz w:val="28"/>
          <w:szCs w:val="28"/>
        </w:rPr>
        <w:t>28-29; 7, с. 23</w:t>
      </w:r>
      <w:r w:rsidRPr="00D21EB7">
        <w:rPr>
          <w:rFonts w:ascii="Times New Roman" w:hAnsi="Times New Roman"/>
          <w:sz w:val="28"/>
          <w:szCs w:val="28"/>
        </w:rPr>
        <w:t>]. Остання група авторів особливо часто вживають термін «кара» як синонім терміна «обмеження»,</w:t>
      </w:r>
      <w:r>
        <w:rPr>
          <w:rFonts w:ascii="Times New Roman" w:hAnsi="Times New Roman"/>
          <w:sz w:val="28"/>
          <w:szCs w:val="28"/>
        </w:rPr>
        <w:t xml:space="preserve"> що входять до змісту покарання</w:t>
      </w:r>
      <w:r w:rsidRPr="00D21EB7">
        <w:rPr>
          <w:rFonts w:ascii="Times New Roman" w:hAnsi="Times New Roman"/>
          <w:sz w:val="28"/>
          <w:szCs w:val="28"/>
        </w:rPr>
        <w:t>.</w:t>
      </w:r>
    </w:p>
    <w:p w:rsidR="00C950C4" w:rsidRPr="003670F6" w:rsidRDefault="00C950C4" w:rsidP="007830E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D21EB7">
        <w:rPr>
          <w:rFonts w:ascii="Times New Roman" w:hAnsi="Times New Roman"/>
          <w:sz w:val="28"/>
          <w:szCs w:val="28"/>
        </w:rPr>
        <w:t>Варто зазначити, що законодавець у ч. 2 та 3 ст. 50 КК України закріпив норму відповідно до якої покарання як примусовий захід застосовується з метою кари і не має на меті завдати фізичних страждань або принизити люд</w:t>
      </w:r>
      <w:r w:rsidRPr="00D21EB7">
        <w:rPr>
          <w:rFonts w:ascii="Times New Roman" w:hAnsi="Times New Roman"/>
          <w:sz w:val="28"/>
          <w:szCs w:val="28"/>
        </w:rPr>
        <w:softHyphen/>
        <w:t>ську гідність.Крім того у ст. 28 Основного Закону України зазначено, що «ніхто не може бути підданий катуванню, жорстокому, нелюдському або такому, що принижує його гідність, поводженню чи покаранню»</w:t>
      </w:r>
      <w:r w:rsidRPr="00F04DE7">
        <w:rPr>
          <w:rFonts w:ascii="Times New Roman" w:hAnsi="Times New Roman"/>
          <w:sz w:val="28"/>
          <w:szCs w:val="28"/>
        </w:rPr>
        <w:t xml:space="preserve"> </w:t>
      </w:r>
      <w:r w:rsidRPr="002F341B">
        <w:rPr>
          <w:rFonts w:ascii="Times New Roman" w:hAnsi="Times New Roman"/>
          <w:sz w:val="28"/>
          <w:szCs w:val="28"/>
        </w:rPr>
        <w:t>[1]</w:t>
      </w:r>
      <w:r w:rsidRPr="00D21EB7">
        <w:rPr>
          <w:rFonts w:ascii="Times New Roman" w:hAnsi="Times New Roman"/>
          <w:sz w:val="28"/>
          <w:szCs w:val="28"/>
        </w:rPr>
        <w:t>. Однак слід зазначити, що призначення і відбування кримінального покарання певною мірою спричиняє фізичні та моральні страждання винній особі, як це має місце в момент її засудження, ізоляції при позбавленні волі, обмеженні волі, конфіс</w:t>
      </w:r>
      <w:r w:rsidRPr="00D21EB7">
        <w:rPr>
          <w:rFonts w:ascii="Times New Roman" w:hAnsi="Times New Roman"/>
          <w:sz w:val="28"/>
          <w:szCs w:val="28"/>
        </w:rPr>
        <w:softHyphen/>
        <w:t>кації майна, позбавленні права займати певні посади або займатися певною діяльніс</w:t>
      </w:r>
      <w:r w:rsidRPr="00D21EB7">
        <w:rPr>
          <w:rFonts w:ascii="Times New Roman" w:hAnsi="Times New Roman"/>
          <w:sz w:val="28"/>
          <w:szCs w:val="28"/>
        </w:rPr>
        <w:softHyphen/>
        <w:t>тю та ін. Але варто також погодитись, що обмеження прав і свобод повинно застосовуватися для досягнення таких цілей покарання, як ви</w:t>
      </w:r>
      <w:r w:rsidRPr="00D21EB7">
        <w:rPr>
          <w:rFonts w:ascii="Times New Roman" w:hAnsi="Times New Roman"/>
          <w:sz w:val="28"/>
          <w:szCs w:val="28"/>
        </w:rPr>
        <w:softHyphen/>
        <w:t>правлення злочинця та попередження вчинення нових злочинів засудженим та іншими особами.</w:t>
      </w:r>
    </w:p>
    <w:p w:rsidR="00C950C4" w:rsidRPr="00D21EB7" w:rsidRDefault="00C950C4" w:rsidP="007830E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1EB7">
        <w:rPr>
          <w:rFonts w:ascii="Times New Roman" w:hAnsi="Times New Roman"/>
          <w:sz w:val="28"/>
          <w:szCs w:val="28"/>
        </w:rPr>
        <w:t>Таким чином, кару слід розуміти не як відплату чи помсту за вчинений злочин, а як певні обмеження примусового ха</w:t>
      </w:r>
      <w:r w:rsidRPr="00D21EB7">
        <w:rPr>
          <w:rFonts w:ascii="Times New Roman" w:hAnsi="Times New Roman"/>
          <w:sz w:val="28"/>
          <w:szCs w:val="28"/>
        </w:rPr>
        <w:softHyphen/>
        <w:t>рактеру, що покликані сприяти досягненню мети виправлення злочинця, а також запобіганню вчиненню нових кримінальних правопорушень.</w:t>
      </w:r>
    </w:p>
    <w:p w:rsidR="00C950C4" w:rsidRPr="00D21EB7" w:rsidRDefault="00C950C4" w:rsidP="007830E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1EB7">
        <w:rPr>
          <w:rFonts w:ascii="Times New Roman" w:hAnsi="Times New Roman"/>
          <w:sz w:val="28"/>
          <w:szCs w:val="28"/>
        </w:rPr>
        <w:t>Цікавим видається формулювання</w:t>
      </w:r>
      <w:r>
        <w:rPr>
          <w:rFonts w:ascii="Times New Roman" w:hAnsi="Times New Roman"/>
          <w:sz w:val="28"/>
          <w:szCs w:val="28"/>
        </w:rPr>
        <w:t xml:space="preserve"> мети покарання, що місти</w:t>
      </w:r>
      <w:r w:rsidRPr="00D21EB7">
        <w:rPr>
          <w:rFonts w:ascii="Times New Roman" w:hAnsi="Times New Roman"/>
          <w:sz w:val="28"/>
          <w:szCs w:val="28"/>
        </w:rPr>
        <w:t>ться в Кримінальному кодекс</w:t>
      </w:r>
      <w:r>
        <w:rPr>
          <w:rFonts w:ascii="Times New Roman" w:hAnsi="Times New Roman"/>
          <w:sz w:val="28"/>
          <w:szCs w:val="28"/>
        </w:rPr>
        <w:t>і Російської Федерації. Так, статтею</w:t>
      </w:r>
      <w:r w:rsidRPr="00D21EB7">
        <w:rPr>
          <w:rFonts w:ascii="Times New Roman" w:hAnsi="Times New Roman"/>
          <w:sz w:val="28"/>
          <w:szCs w:val="28"/>
        </w:rPr>
        <w:t xml:space="preserve"> 43 Кримінального кодексу РФ передбачено, що покарання застосовують з метою відновлення соціальної справедливості, а також виправлення засудженого та поперед</w:t>
      </w:r>
      <w:r>
        <w:rPr>
          <w:rFonts w:ascii="Times New Roman" w:hAnsi="Times New Roman"/>
          <w:sz w:val="28"/>
          <w:szCs w:val="28"/>
        </w:rPr>
        <w:t>ження вчинення нових злочинів [8</w:t>
      </w:r>
      <w:r w:rsidRPr="00D21EB7">
        <w:rPr>
          <w:rFonts w:ascii="Times New Roman" w:hAnsi="Times New Roman"/>
          <w:sz w:val="28"/>
          <w:szCs w:val="28"/>
        </w:rPr>
        <w:t>]. Водночас справедливість має оціночний характер тих чи інших явищ, її важко пояснити, визначити показники її ефективності. Справедливість може тлумачитись по-різному. Виникає запитання, справедливість з чиєї точки зору? «Відновлення соціальної справедливості» або красиві слова, або повернення до принципу таліона: «око за око, зуб за зуб».</w:t>
      </w:r>
    </w:p>
    <w:p w:rsidR="00C950C4" w:rsidRPr="00D21EB7" w:rsidRDefault="00C950C4" w:rsidP="007830E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1EB7">
        <w:rPr>
          <w:rFonts w:ascii="Times New Roman" w:hAnsi="Times New Roman"/>
          <w:sz w:val="28"/>
          <w:szCs w:val="28"/>
        </w:rPr>
        <w:t xml:space="preserve">Отже, </w:t>
      </w:r>
      <w:r w:rsidRPr="00D21EB7">
        <w:rPr>
          <w:rFonts w:ascii="Times New Roman" w:hAnsi="Times New Roman"/>
          <w:iCs/>
          <w:sz w:val="28"/>
          <w:szCs w:val="28"/>
        </w:rPr>
        <w:t>спираючись на зазначене вище, можна дійти висновку,</w:t>
      </w:r>
      <w:r w:rsidRPr="00D21EB7">
        <w:rPr>
          <w:rFonts w:ascii="Times New Roman" w:hAnsi="Times New Roman"/>
          <w:sz w:val="28"/>
          <w:szCs w:val="28"/>
        </w:rPr>
        <w:t xml:space="preserve"> що покарання як один з центральних інститутів кримінального права є важливим інструментом в руках держави для охорони найважливіших суспільних відносин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1EB7">
        <w:rPr>
          <w:rFonts w:ascii="Times New Roman" w:hAnsi="Times New Roman"/>
          <w:sz w:val="28"/>
          <w:szCs w:val="28"/>
        </w:rPr>
        <w:t>Проте визнання кари метою покарання за кримінальним законодавством України є недостатньо переконливим, адже кара – відплата за вчинене у минулому, і направлена в минуле, а мета – це те, що досягається в майбутньому. Вбачається, що більш правильним було б визначення кари не метою, а сутністю покарання, яке полягаєв кон</w:t>
      </w:r>
      <w:r w:rsidRPr="00D21EB7">
        <w:rPr>
          <w:rFonts w:ascii="Times New Roman" w:hAnsi="Times New Roman"/>
          <w:sz w:val="28"/>
          <w:szCs w:val="28"/>
        </w:rPr>
        <w:softHyphen/>
        <w:t>кретному обмеженні прав і свобод засудженого.</w:t>
      </w:r>
      <w:r w:rsidRPr="00F04D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1EB7">
        <w:rPr>
          <w:rFonts w:ascii="Times New Roman" w:hAnsi="Times New Roman"/>
          <w:sz w:val="28"/>
          <w:szCs w:val="28"/>
        </w:rPr>
        <w:t>Обмеження прав і свобод повинне застосовуватися лише для досягнення таких цілей покарання, як ви</w:t>
      </w:r>
      <w:r w:rsidRPr="00D21EB7">
        <w:rPr>
          <w:rFonts w:ascii="Times New Roman" w:hAnsi="Times New Roman"/>
          <w:sz w:val="28"/>
          <w:szCs w:val="28"/>
        </w:rPr>
        <w:softHyphen/>
        <w:t>правлення злочинця та попередження вчинення нових злочинів засудженим та іншими особами. Таким чином, можливо, доцільно було б замінити слово «кара» в ч. 2 ст. 55 КК України на словосполучення  «обмеження прав і свобод».</w:t>
      </w:r>
    </w:p>
    <w:p w:rsidR="00C950C4" w:rsidRPr="00D21EB7" w:rsidRDefault="00C950C4" w:rsidP="001124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Література</w:t>
      </w:r>
    </w:p>
    <w:p w:rsidR="00C950C4" w:rsidRPr="00D21EB7" w:rsidRDefault="00C950C4" w:rsidP="001124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1EB7">
        <w:rPr>
          <w:rFonts w:ascii="Times New Roman" w:hAnsi="Times New Roman"/>
          <w:sz w:val="28"/>
          <w:szCs w:val="28"/>
        </w:rPr>
        <w:t>1. Конституція України від 28.06.1996 № 254к/96-ВР // Відомості Верховної Ради України (ВВР). – 1996. – № 30. – С. 141. (із внесеними змінами і доповненнями).</w:t>
      </w:r>
    </w:p>
    <w:p w:rsidR="00C950C4" w:rsidRDefault="00C950C4" w:rsidP="001124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1EB7">
        <w:rPr>
          <w:rFonts w:ascii="Times New Roman" w:hAnsi="Times New Roman"/>
          <w:sz w:val="28"/>
          <w:szCs w:val="28"/>
        </w:rPr>
        <w:t xml:space="preserve">2. Кримінальний кодекс України від 05.04.2001 № 2341-III зі змінами – [Електронний ресурс]. – Режим доступу: </w:t>
      </w:r>
      <w:r w:rsidRPr="00275571">
        <w:rPr>
          <w:rFonts w:ascii="Times New Roman" w:hAnsi="Times New Roman"/>
          <w:sz w:val="28"/>
          <w:szCs w:val="28"/>
        </w:rPr>
        <w:t>http://zakon2.rada.gov.ua/laws/show/2341-14</w:t>
      </w:r>
    </w:p>
    <w:p w:rsidR="00C950C4" w:rsidRPr="00D21EB7" w:rsidRDefault="00C950C4" w:rsidP="001124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21EB7">
        <w:rPr>
          <w:rFonts w:ascii="Times New Roman" w:hAnsi="Times New Roman"/>
          <w:sz w:val="28"/>
          <w:szCs w:val="28"/>
        </w:rPr>
        <w:t>. Великий тлумачний словник сучасної української мови (з дод., допов. та СD) / уклад. і голов. ред. В.Т. Бусел. – К.: Ірпінь: ВТФ «Перун», 2007.</w:t>
      </w:r>
    </w:p>
    <w:p w:rsidR="00C950C4" w:rsidRPr="00D21EB7" w:rsidRDefault="00C950C4" w:rsidP="001124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21EB7">
        <w:rPr>
          <w:rFonts w:ascii="Times New Roman" w:hAnsi="Times New Roman"/>
          <w:sz w:val="28"/>
          <w:szCs w:val="28"/>
        </w:rPr>
        <w:t>. Беляев Н.А. Цели наказания и средства их достижения Л.: Изд-во Ленинград. ун-та, 1963. – 186 с.</w:t>
      </w:r>
    </w:p>
    <w:p w:rsidR="00C950C4" w:rsidRDefault="00C950C4" w:rsidP="001124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21EB7">
        <w:rPr>
          <w:rFonts w:ascii="Times New Roman" w:hAnsi="Times New Roman"/>
          <w:sz w:val="28"/>
          <w:szCs w:val="28"/>
        </w:rPr>
        <w:t>. Смирнов В.Г. Функции советского уголовного права (Предмет, задачи и способы уголовно-правового регулирования). – Ленинград: Изд-во Ленинград. ун-та, 1965. – 188 с.</w:t>
      </w:r>
    </w:p>
    <w:p w:rsidR="00C950C4" w:rsidRPr="00D21EB7" w:rsidRDefault="00C950C4" w:rsidP="001124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Pr="00D21EB7">
        <w:rPr>
          <w:rFonts w:ascii="Times New Roman" w:hAnsi="Times New Roman"/>
          <w:iCs/>
          <w:sz w:val="28"/>
          <w:szCs w:val="28"/>
        </w:rPr>
        <w:t xml:space="preserve">. Ной И.С. </w:t>
      </w:r>
      <w:r w:rsidRPr="00D21EB7">
        <w:rPr>
          <w:rFonts w:ascii="Times New Roman" w:hAnsi="Times New Roman"/>
          <w:sz w:val="28"/>
          <w:szCs w:val="28"/>
        </w:rPr>
        <w:t>Сущность и функции уголовного наказания в Советском государстве / И.С. Ной. – Саратов, 1973.</w:t>
      </w:r>
    </w:p>
    <w:p w:rsidR="00C950C4" w:rsidRPr="00D21EB7" w:rsidRDefault="00C950C4" w:rsidP="001124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21EB7">
        <w:rPr>
          <w:rFonts w:ascii="Times New Roman" w:hAnsi="Times New Roman"/>
          <w:sz w:val="28"/>
          <w:szCs w:val="28"/>
        </w:rPr>
        <w:t>. Шаргородский М.Д. Наказание, его цели и эффективность. – Ленинград: Изд-во ленинград. ун-та, 1973. – 160 с.</w:t>
      </w:r>
    </w:p>
    <w:p w:rsidR="00C950C4" w:rsidRPr="00112467" w:rsidRDefault="00C950C4" w:rsidP="00D21E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21EB7">
        <w:rPr>
          <w:rFonts w:ascii="Times New Roman" w:hAnsi="Times New Roman"/>
          <w:sz w:val="28"/>
          <w:szCs w:val="28"/>
        </w:rPr>
        <w:t xml:space="preserve">. Кримінальний кодекс Російської Федерації від </w:t>
      </w:r>
      <w:r w:rsidRPr="00D21EB7">
        <w:rPr>
          <w:rFonts w:ascii="Times New Roman" w:hAnsi="Times New Roman"/>
          <w:bCs/>
          <w:sz w:val="28"/>
          <w:szCs w:val="28"/>
        </w:rPr>
        <w:t>13.06.1996 N 63-ФЗ</w:t>
      </w:r>
      <w:r w:rsidRPr="00F04DE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21EB7">
        <w:rPr>
          <w:rFonts w:ascii="Times New Roman" w:hAnsi="Times New Roman"/>
          <w:sz w:val="28"/>
          <w:szCs w:val="28"/>
        </w:rPr>
        <w:t>зі змінами – [Електронний ресурс]. – Режим доступу: http://www.consultant.ru/document/cons_doc_LAW_10699/</w:t>
      </w:r>
      <w:bookmarkStart w:id="0" w:name="_GoBack"/>
      <w:bookmarkEnd w:id="0"/>
    </w:p>
    <w:p w:rsidR="00C950C4" w:rsidRPr="00112467" w:rsidRDefault="00C950C4" w:rsidP="00112467">
      <w:pPr>
        <w:rPr>
          <w:rFonts w:ascii="Times New Roman" w:hAnsi="Times New Roman"/>
          <w:sz w:val="28"/>
          <w:szCs w:val="28"/>
        </w:rPr>
      </w:pPr>
    </w:p>
    <w:sectPr w:rsidR="00C950C4" w:rsidRPr="00112467" w:rsidSect="00D21E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21128"/>
    <w:multiLevelType w:val="multilevel"/>
    <w:tmpl w:val="CA52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A2"/>
    <w:rsid w:val="00063601"/>
    <w:rsid w:val="000830D8"/>
    <w:rsid w:val="000F2FC6"/>
    <w:rsid w:val="00112467"/>
    <w:rsid w:val="001B348A"/>
    <w:rsid w:val="001E24C4"/>
    <w:rsid w:val="00225B23"/>
    <w:rsid w:val="00275571"/>
    <w:rsid w:val="002A7153"/>
    <w:rsid w:val="002F341B"/>
    <w:rsid w:val="002F5871"/>
    <w:rsid w:val="003670F6"/>
    <w:rsid w:val="003D17BA"/>
    <w:rsid w:val="003F1542"/>
    <w:rsid w:val="00460A6C"/>
    <w:rsid w:val="004762EF"/>
    <w:rsid w:val="0049193D"/>
    <w:rsid w:val="004B64BD"/>
    <w:rsid w:val="004C798B"/>
    <w:rsid w:val="004E1F72"/>
    <w:rsid w:val="004E6900"/>
    <w:rsid w:val="005A1A3A"/>
    <w:rsid w:val="00604977"/>
    <w:rsid w:val="00655D96"/>
    <w:rsid w:val="006604E6"/>
    <w:rsid w:val="00685ADA"/>
    <w:rsid w:val="006D7ECC"/>
    <w:rsid w:val="006F0E35"/>
    <w:rsid w:val="0070158B"/>
    <w:rsid w:val="0071001A"/>
    <w:rsid w:val="007830EF"/>
    <w:rsid w:val="007A1A17"/>
    <w:rsid w:val="008F2260"/>
    <w:rsid w:val="00A3559A"/>
    <w:rsid w:val="00A75488"/>
    <w:rsid w:val="00AA275D"/>
    <w:rsid w:val="00C3690A"/>
    <w:rsid w:val="00C5298F"/>
    <w:rsid w:val="00C53C33"/>
    <w:rsid w:val="00C66897"/>
    <w:rsid w:val="00C8198B"/>
    <w:rsid w:val="00C950C4"/>
    <w:rsid w:val="00CD06B2"/>
    <w:rsid w:val="00CD6CAA"/>
    <w:rsid w:val="00D21EB7"/>
    <w:rsid w:val="00D34D73"/>
    <w:rsid w:val="00D764A2"/>
    <w:rsid w:val="00D76C52"/>
    <w:rsid w:val="00D926C2"/>
    <w:rsid w:val="00D96C64"/>
    <w:rsid w:val="00DF6202"/>
    <w:rsid w:val="00E06B26"/>
    <w:rsid w:val="00E2094E"/>
    <w:rsid w:val="00E34938"/>
    <w:rsid w:val="00E634D3"/>
    <w:rsid w:val="00E64CDC"/>
    <w:rsid w:val="00E92A14"/>
    <w:rsid w:val="00EB42E2"/>
    <w:rsid w:val="00F04DE7"/>
    <w:rsid w:val="00F16B39"/>
    <w:rsid w:val="00F50010"/>
    <w:rsid w:val="00F535EA"/>
    <w:rsid w:val="00F5388F"/>
    <w:rsid w:val="00F80F22"/>
    <w:rsid w:val="00FA0004"/>
    <w:rsid w:val="00FA62ED"/>
    <w:rsid w:val="00FE1880"/>
    <w:rsid w:val="00FE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4E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97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977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D926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049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587</TotalTime>
  <Pages>3</Pages>
  <Words>3880</Words>
  <Characters>2212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Nata</cp:lastModifiedBy>
  <cp:revision>21</cp:revision>
  <dcterms:created xsi:type="dcterms:W3CDTF">2018-03-19T12:45:00Z</dcterms:created>
  <dcterms:modified xsi:type="dcterms:W3CDTF">2018-04-13T09:57:00Z</dcterms:modified>
</cp:coreProperties>
</file>