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99" w:rsidRPr="00547499" w:rsidRDefault="00547499" w:rsidP="004003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74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81`25</w:t>
      </w:r>
      <w:r w:rsidRPr="0054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60" w:rsidRPr="00151E60" w:rsidRDefault="007C6679" w:rsidP="00151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47499">
        <w:rPr>
          <w:rFonts w:ascii="Times New Roman" w:hAnsi="Times New Roman" w:cs="Times New Roman"/>
          <w:sz w:val="28"/>
          <w:szCs w:val="28"/>
        </w:rPr>
        <w:t>А.</w:t>
      </w:r>
      <w:r w:rsidR="004003C2" w:rsidRPr="004003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49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47499">
        <w:rPr>
          <w:rFonts w:ascii="Times New Roman" w:hAnsi="Times New Roman" w:cs="Times New Roman"/>
          <w:sz w:val="28"/>
          <w:szCs w:val="28"/>
        </w:rPr>
        <w:t>Гудманян</w:t>
      </w:r>
      <w:proofErr w:type="spellEnd"/>
      <w:r w:rsidRPr="00547499">
        <w:rPr>
          <w:rFonts w:ascii="Times New Roman" w:hAnsi="Times New Roman" w:cs="Times New Roman"/>
          <w:sz w:val="28"/>
          <w:szCs w:val="28"/>
        </w:rPr>
        <w:t xml:space="preserve">, </w:t>
      </w:r>
      <w:r w:rsidR="00A927EF" w:rsidRPr="00547499">
        <w:rPr>
          <w:rFonts w:ascii="Times New Roman" w:hAnsi="Times New Roman" w:cs="Times New Roman"/>
          <w:sz w:val="28"/>
          <w:szCs w:val="28"/>
        </w:rPr>
        <w:t>О.</w:t>
      </w:r>
      <w:r w:rsidR="004003C2" w:rsidRPr="004003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7EF" w:rsidRPr="00547499">
        <w:rPr>
          <w:rFonts w:ascii="Times New Roman" w:hAnsi="Times New Roman" w:cs="Times New Roman"/>
          <w:sz w:val="28"/>
          <w:szCs w:val="28"/>
        </w:rPr>
        <w:t>В. Поляк</w:t>
      </w:r>
      <w:r w:rsidR="00A927EF">
        <w:rPr>
          <w:rFonts w:ascii="Times New Roman" w:hAnsi="Times New Roman" w:cs="Times New Roman"/>
          <w:sz w:val="28"/>
          <w:szCs w:val="28"/>
        </w:rPr>
        <w:t>ова</w:t>
      </w:r>
    </w:p>
    <w:p w:rsidR="00A927EF" w:rsidRDefault="00A927EF" w:rsidP="00A927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8E1EC1" w:rsidRDefault="008E1EC1" w:rsidP="008E1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A3">
        <w:rPr>
          <w:rFonts w:ascii="Times New Roman" w:hAnsi="Times New Roman" w:cs="Times New Roman"/>
          <w:b/>
          <w:sz w:val="28"/>
          <w:szCs w:val="28"/>
        </w:rPr>
        <w:t>К</w:t>
      </w:r>
      <w:r w:rsidR="004003C2" w:rsidRPr="004003C2">
        <w:rPr>
          <w:rFonts w:ascii="Times New Roman" w:hAnsi="Times New Roman" w:cs="Times New Roman"/>
          <w:b/>
          <w:sz w:val="28"/>
          <w:szCs w:val="28"/>
        </w:rPr>
        <w:t>РИТЕРІЇ ДОБОРУ ЛІПСИНК-ВІДПОВІДНИКІВ</w:t>
      </w:r>
      <w:r w:rsidR="004003C2">
        <w:rPr>
          <w:rFonts w:ascii="Times New Roman" w:hAnsi="Times New Roman" w:cs="Times New Roman"/>
          <w:b/>
          <w:sz w:val="28"/>
          <w:szCs w:val="28"/>
        </w:rPr>
        <w:t xml:space="preserve"> В УКРАЇНСЬКОМУ ДУБЛЯЖІ АНГЛОМОВНИХ АНІМАЦІЙНИХ ФІЛЬМІВ</w:t>
      </w:r>
      <w:r w:rsidRPr="00B87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DF" w:rsidRDefault="004003C2" w:rsidP="008E1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7C4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ОТБОРА ЛИПСИНК-СООТВЕТС</w:t>
      </w:r>
      <w:r w:rsidR="00F472DF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ВИЙ В УКРАИНСКОМ ДУБЛЯЖЕ АНГЛОЯЗ</w:t>
      </w:r>
      <w:r w:rsidR="007C4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ЫЧНЫХ </w:t>
      </w:r>
    </w:p>
    <w:p w:rsidR="00B87CA3" w:rsidRPr="00F472DF" w:rsidRDefault="007C4B1D" w:rsidP="008E1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АНИМАЦИОННЫХ</w:t>
      </w:r>
      <w:r w:rsidRPr="00F472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ФИЛЬМОВ</w:t>
      </w:r>
      <w:r w:rsidRPr="00F472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C4B1D" w:rsidRPr="00B87CA3" w:rsidRDefault="007C4B1D" w:rsidP="007C4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CRITERIA OF LIP-SYNCH-EQUIVALENTS PICKING OUT IN DUBBING OF AMERICAN ANIMATION CARTOONS INTO UKRAINIAN</w:t>
      </w:r>
    </w:p>
    <w:p w:rsidR="00A927EF" w:rsidRPr="00473EA5" w:rsidRDefault="00A927EF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76">
        <w:rPr>
          <w:rFonts w:ascii="Times New Roman" w:hAnsi="Times New Roman" w:cs="Times New Roman"/>
          <w:sz w:val="28"/>
          <w:szCs w:val="28"/>
        </w:rPr>
        <w:t>Стаття присвячена</w:t>
      </w:r>
      <w:r w:rsidR="008E1EC1" w:rsidRPr="00B06F76">
        <w:rPr>
          <w:rFonts w:ascii="Times New Roman" w:hAnsi="Times New Roman" w:cs="Times New Roman"/>
          <w:sz w:val="28"/>
          <w:szCs w:val="28"/>
        </w:rPr>
        <w:t xml:space="preserve"> проблемі виокремлення критерій</w:t>
      </w:r>
      <w:r w:rsidR="00845F0D" w:rsidRPr="00B06F76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="00845F0D" w:rsidRPr="00B06F76">
        <w:rPr>
          <w:rFonts w:ascii="Times New Roman" w:hAnsi="Times New Roman" w:cs="Times New Roman"/>
          <w:sz w:val="28"/>
          <w:szCs w:val="28"/>
        </w:rPr>
        <w:t>ліпсинк-відповідник</w:t>
      </w:r>
      <w:proofErr w:type="spellEnd"/>
      <w:r w:rsidR="00845F0D" w:rsidRPr="00B06F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5F0D" w:rsidRPr="00B06F76">
        <w:rPr>
          <w:rFonts w:ascii="Times New Roman" w:hAnsi="Times New Roman" w:cs="Times New Roman"/>
          <w:sz w:val="28"/>
          <w:szCs w:val="28"/>
        </w:rPr>
        <w:t xml:space="preserve"> як одиниці </w:t>
      </w:r>
      <w:proofErr w:type="spellStart"/>
      <w:r w:rsidR="00845F0D" w:rsidRPr="00B06F76">
        <w:rPr>
          <w:rFonts w:ascii="Times New Roman" w:hAnsi="Times New Roman" w:cs="Times New Roman"/>
          <w:sz w:val="28"/>
          <w:szCs w:val="28"/>
        </w:rPr>
        <w:t>ліпсинк-перекладу</w:t>
      </w:r>
      <w:proofErr w:type="spellEnd"/>
      <w:r w:rsidR="007C6679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667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C6679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6679">
        <w:rPr>
          <w:rFonts w:ascii="Times New Roman" w:hAnsi="Times New Roman" w:cs="Times New Roman"/>
          <w:sz w:val="28"/>
          <w:szCs w:val="28"/>
          <w:lang w:val="ru-RU"/>
        </w:rPr>
        <w:t>дубляжі</w:t>
      </w:r>
      <w:proofErr w:type="spellEnd"/>
      <w:r w:rsidR="007C6679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667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C6679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6679">
        <w:rPr>
          <w:rFonts w:ascii="Times New Roman" w:hAnsi="Times New Roman" w:cs="Times New Roman"/>
          <w:sz w:val="28"/>
          <w:szCs w:val="28"/>
          <w:lang w:val="ru-RU"/>
        </w:rPr>
        <w:t>прикл</w:t>
      </w:r>
      <w:r w:rsidR="00473EA5">
        <w:rPr>
          <w:rFonts w:ascii="Times New Roman" w:hAnsi="Times New Roman" w:cs="Times New Roman"/>
          <w:sz w:val="28"/>
          <w:szCs w:val="28"/>
          <w:lang w:val="ru-RU"/>
        </w:rPr>
        <w:t>аді</w:t>
      </w:r>
      <w:proofErr w:type="spellEnd"/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EA5">
        <w:rPr>
          <w:rFonts w:ascii="Times New Roman" w:hAnsi="Times New Roman" w:cs="Times New Roman"/>
          <w:sz w:val="28"/>
          <w:szCs w:val="28"/>
          <w:lang w:val="ru-RU"/>
        </w:rPr>
        <w:t>перекладу</w:t>
      </w:r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EA5">
        <w:rPr>
          <w:rFonts w:ascii="Times New Roman" w:hAnsi="Times New Roman" w:cs="Times New Roman"/>
          <w:sz w:val="28"/>
          <w:szCs w:val="28"/>
          <w:lang w:val="ru-RU"/>
        </w:rPr>
        <w:t>англомовних</w:t>
      </w:r>
      <w:proofErr w:type="spellEnd"/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EA5">
        <w:rPr>
          <w:rFonts w:ascii="Times New Roman" w:hAnsi="Times New Roman" w:cs="Times New Roman"/>
          <w:sz w:val="28"/>
          <w:szCs w:val="28"/>
          <w:lang w:val="ru-RU"/>
        </w:rPr>
        <w:t>анімаційних</w:t>
      </w:r>
      <w:proofErr w:type="spellEnd"/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EA5">
        <w:rPr>
          <w:rFonts w:ascii="Times New Roman" w:hAnsi="Times New Roman" w:cs="Times New Roman"/>
          <w:sz w:val="28"/>
          <w:szCs w:val="28"/>
          <w:lang w:val="ru-RU"/>
        </w:rPr>
        <w:t>фільмів</w:t>
      </w:r>
      <w:proofErr w:type="spellEnd"/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EA5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3EA5">
        <w:rPr>
          <w:rFonts w:ascii="Times New Roman" w:hAnsi="Times New Roman" w:cs="Times New Roman"/>
          <w:sz w:val="28"/>
          <w:szCs w:val="28"/>
        </w:rPr>
        <w:t xml:space="preserve"> В статті виокремлено </w:t>
      </w:r>
      <w:r w:rsidR="00F472DF">
        <w:rPr>
          <w:rFonts w:ascii="Times New Roman" w:hAnsi="Times New Roman" w:cs="Times New Roman"/>
          <w:sz w:val="28"/>
          <w:szCs w:val="28"/>
        </w:rPr>
        <w:t>критерії</w:t>
      </w:r>
      <w:r w:rsidR="00473EA5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="00473EA5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="00473EA5">
        <w:rPr>
          <w:rFonts w:ascii="Times New Roman" w:hAnsi="Times New Roman" w:cs="Times New Roman"/>
          <w:sz w:val="28"/>
          <w:szCs w:val="28"/>
        </w:rPr>
        <w:t xml:space="preserve"> за принципом фонетичного, семантичного та драматично</w:t>
      </w:r>
      <w:r w:rsidR="0056363B">
        <w:rPr>
          <w:rFonts w:ascii="Times New Roman" w:hAnsi="Times New Roman" w:cs="Times New Roman"/>
          <w:sz w:val="28"/>
          <w:szCs w:val="28"/>
        </w:rPr>
        <w:t>го синхронізму в межах перекла</w:t>
      </w:r>
      <w:r w:rsidR="00473EA5">
        <w:rPr>
          <w:rFonts w:ascii="Times New Roman" w:hAnsi="Times New Roman" w:cs="Times New Roman"/>
          <w:sz w:val="28"/>
          <w:szCs w:val="28"/>
        </w:rPr>
        <w:t>дацького</w:t>
      </w:r>
      <w:r w:rsidR="0056363B">
        <w:rPr>
          <w:rFonts w:ascii="Times New Roman" w:hAnsi="Times New Roman" w:cs="Times New Roman"/>
          <w:sz w:val="28"/>
          <w:szCs w:val="28"/>
        </w:rPr>
        <w:t xml:space="preserve"> етапу,</w:t>
      </w:r>
      <w:r w:rsidR="00977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2D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F472D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5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2DF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="009B0AAB" w:rsidRPr="009B0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EA5">
        <w:rPr>
          <w:rFonts w:ascii="Times New Roman" w:hAnsi="Times New Roman" w:cs="Times New Roman"/>
          <w:sz w:val="28"/>
          <w:szCs w:val="28"/>
        </w:rPr>
        <w:t xml:space="preserve">за типом кадру, за типом сцени, за типом анімаційного персонажу та за типом серійності </w:t>
      </w:r>
      <w:r w:rsidR="004177FF">
        <w:rPr>
          <w:rFonts w:ascii="Times New Roman" w:hAnsi="Times New Roman" w:cs="Times New Roman"/>
          <w:sz w:val="28"/>
          <w:szCs w:val="28"/>
        </w:rPr>
        <w:t xml:space="preserve">анімаційних фільмів </w:t>
      </w:r>
      <w:r w:rsidR="00473EA5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56363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73EA5">
        <w:rPr>
          <w:rFonts w:ascii="Times New Roman" w:hAnsi="Times New Roman" w:cs="Times New Roman"/>
          <w:sz w:val="28"/>
          <w:szCs w:val="28"/>
        </w:rPr>
        <w:t>перекладацького етапу</w:t>
      </w:r>
      <w:r w:rsidR="00F472D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472DF">
        <w:rPr>
          <w:rFonts w:ascii="Times New Roman" w:hAnsi="Times New Roman" w:cs="Times New Roman"/>
          <w:sz w:val="28"/>
          <w:szCs w:val="28"/>
          <w:lang w:val="ru-RU"/>
        </w:rPr>
        <w:t>дубляжі</w:t>
      </w:r>
      <w:proofErr w:type="spellEnd"/>
      <w:r w:rsidR="00473EA5">
        <w:rPr>
          <w:rFonts w:ascii="Times New Roman" w:hAnsi="Times New Roman" w:cs="Times New Roman"/>
          <w:sz w:val="28"/>
          <w:szCs w:val="28"/>
        </w:rPr>
        <w:t>.</w:t>
      </w:r>
    </w:p>
    <w:p w:rsidR="00845F0D" w:rsidRPr="00473EA5" w:rsidRDefault="00845F0D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B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ліпсинк-відповідник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F76" w:rsidRPr="0056363B">
        <w:rPr>
          <w:rFonts w:ascii="Times New Roman" w:hAnsi="Times New Roman" w:cs="Times New Roman"/>
          <w:sz w:val="28"/>
          <w:szCs w:val="28"/>
        </w:rPr>
        <w:t>ліпсинк-переклад</w:t>
      </w:r>
      <w:proofErr w:type="spellEnd"/>
      <w:r w:rsidR="00B06F76" w:rsidRPr="0056363B">
        <w:rPr>
          <w:rFonts w:ascii="Times New Roman" w:hAnsi="Times New Roman" w:cs="Times New Roman"/>
          <w:sz w:val="28"/>
          <w:szCs w:val="28"/>
        </w:rPr>
        <w:t xml:space="preserve">, </w:t>
      </w:r>
      <w:r w:rsidRPr="00B06F76">
        <w:rPr>
          <w:rFonts w:ascii="Times New Roman" w:hAnsi="Times New Roman" w:cs="Times New Roman"/>
          <w:sz w:val="28"/>
          <w:szCs w:val="28"/>
        </w:rPr>
        <w:t>дубляж,</w:t>
      </w:r>
      <w:r w:rsidRPr="0056363B">
        <w:rPr>
          <w:rFonts w:ascii="Times New Roman" w:hAnsi="Times New Roman" w:cs="Times New Roman"/>
          <w:sz w:val="28"/>
          <w:szCs w:val="28"/>
        </w:rPr>
        <w:t xml:space="preserve"> </w:t>
      </w:r>
      <w:r w:rsidR="00473EA5" w:rsidRPr="0056363B">
        <w:rPr>
          <w:rFonts w:ascii="Times New Roman" w:hAnsi="Times New Roman" w:cs="Times New Roman"/>
          <w:sz w:val="28"/>
          <w:szCs w:val="28"/>
        </w:rPr>
        <w:t>адекватний переклад, фонетичний синхронізм, семантичний синхронізм, драматичний синхронізм.</w:t>
      </w:r>
    </w:p>
    <w:p w:rsidR="00A927EF" w:rsidRPr="00682216" w:rsidRDefault="00A927EF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6F76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3B">
        <w:rPr>
          <w:rFonts w:ascii="Times New Roman" w:hAnsi="Times New Roman" w:cs="Times New Roman"/>
          <w:sz w:val="28"/>
          <w:szCs w:val="28"/>
        </w:rPr>
        <w:t>посвя</w:t>
      </w:r>
      <w:r w:rsidR="0056363B">
        <w:rPr>
          <w:rFonts w:ascii="Times New Roman" w:hAnsi="Times New Roman" w:cs="Times New Roman"/>
          <w:sz w:val="28"/>
          <w:szCs w:val="28"/>
          <w:lang w:val="ru-RU"/>
        </w:rPr>
        <w:t>щена</w:t>
      </w:r>
      <w:proofErr w:type="spellEnd"/>
      <w:r w:rsidR="008E1EC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C1" w:rsidRPr="00B06F76">
        <w:rPr>
          <w:rFonts w:ascii="Times New Roman" w:hAnsi="Times New Roman" w:cs="Times New Roman"/>
          <w:sz w:val="28"/>
          <w:szCs w:val="28"/>
        </w:rPr>
        <w:t>проблеме</w:t>
      </w:r>
      <w:proofErr w:type="spellEnd"/>
      <w:r w:rsidR="008E1EC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C1" w:rsidRPr="00B06F76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="008E1EC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C1" w:rsidRPr="00B06F76">
        <w:rPr>
          <w:rFonts w:ascii="Times New Roman" w:hAnsi="Times New Roman" w:cs="Times New Roman"/>
          <w:sz w:val="28"/>
          <w:szCs w:val="28"/>
        </w:rPr>
        <w:t>крит</w:t>
      </w:r>
      <w:r w:rsidR="0056363B">
        <w:rPr>
          <w:rFonts w:ascii="Times New Roman" w:hAnsi="Times New Roman" w:cs="Times New Roman"/>
          <w:sz w:val="28"/>
          <w:szCs w:val="28"/>
        </w:rPr>
        <w:t>ерий</w:t>
      </w:r>
      <w:proofErr w:type="spellEnd"/>
      <w:r w:rsidR="005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3B">
        <w:rPr>
          <w:rFonts w:ascii="Times New Roman" w:hAnsi="Times New Roman" w:cs="Times New Roman"/>
          <w:sz w:val="28"/>
          <w:szCs w:val="28"/>
        </w:rPr>
        <w:t>добора</w:t>
      </w:r>
      <w:proofErr w:type="spellEnd"/>
      <w:r w:rsidR="005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3B">
        <w:rPr>
          <w:rFonts w:ascii="Times New Roman" w:hAnsi="Times New Roman" w:cs="Times New Roman"/>
          <w:sz w:val="28"/>
          <w:szCs w:val="28"/>
        </w:rPr>
        <w:t>липсинк-соотве</w:t>
      </w:r>
      <w:proofErr w:type="spellEnd"/>
      <w:r w:rsidR="0056363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45F0D" w:rsidRPr="00B06F76">
        <w:rPr>
          <w:rFonts w:ascii="Times New Roman" w:hAnsi="Times New Roman" w:cs="Times New Roman"/>
          <w:sz w:val="28"/>
          <w:szCs w:val="28"/>
        </w:rPr>
        <w:t>с</w:t>
      </w:r>
      <w:r w:rsidR="0056363B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845F0D" w:rsidRPr="00B06F76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="00F472DF">
        <w:rPr>
          <w:rFonts w:ascii="Times New Roman" w:hAnsi="Times New Roman" w:cs="Times New Roman"/>
          <w:sz w:val="28"/>
          <w:szCs w:val="28"/>
          <w:lang w:val="ru-RU"/>
        </w:rPr>
        <w:t xml:space="preserve"> как единицы </w:t>
      </w:r>
      <w:proofErr w:type="spellStart"/>
      <w:r w:rsidR="00F472DF">
        <w:rPr>
          <w:rFonts w:ascii="Times New Roman" w:hAnsi="Times New Roman" w:cs="Times New Roman"/>
          <w:sz w:val="28"/>
          <w:szCs w:val="28"/>
          <w:lang w:val="ru-RU"/>
        </w:rPr>
        <w:t>липсинк-перевода</w:t>
      </w:r>
      <w:proofErr w:type="spellEnd"/>
      <w:r w:rsidR="00F47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F0D" w:rsidRPr="00B06F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5F0D" w:rsidRPr="00B06F76">
        <w:rPr>
          <w:rFonts w:ascii="Times New Roman" w:hAnsi="Times New Roman" w:cs="Times New Roman"/>
          <w:sz w:val="28"/>
          <w:szCs w:val="28"/>
        </w:rPr>
        <w:t>дубляже</w:t>
      </w:r>
      <w:proofErr w:type="spellEnd"/>
      <w:r w:rsidR="00473EA5"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перевода англоязычных анимационных фильмов на украинский</w:t>
      </w:r>
      <w:r w:rsidR="00845F0D" w:rsidRPr="00B06F76">
        <w:rPr>
          <w:rFonts w:ascii="Times New Roman" w:hAnsi="Times New Roman" w:cs="Times New Roman"/>
          <w:sz w:val="28"/>
          <w:szCs w:val="28"/>
        </w:rPr>
        <w:t>.</w:t>
      </w:r>
      <w:r w:rsidR="006822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2216">
        <w:rPr>
          <w:rFonts w:ascii="Times New Roman" w:hAnsi="Times New Roman" w:cs="Times New Roman"/>
          <w:sz w:val="28"/>
          <w:szCs w:val="28"/>
        </w:rPr>
        <w:t>статье</w:t>
      </w:r>
      <w:proofErr w:type="spellEnd"/>
      <w:r w:rsidR="0068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>
        <w:rPr>
          <w:rFonts w:ascii="Times New Roman" w:hAnsi="Times New Roman" w:cs="Times New Roman"/>
          <w:sz w:val="28"/>
          <w:szCs w:val="28"/>
        </w:rPr>
        <w:t>определены</w:t>
      </w:r>
      <w:proofErr w:type="spellEnd"/>
      <w:r w:rsidR="0068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="0068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 w:rsidR="0068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>
        <w:rPr>
          <w:rFonts w:ascii="Times New Roman" w:hAnsi="Times New Roman" w:cs="Times New Roman"/>
          <w:sz w:val="28"/>
          <w:szCs w:val="28"/>
        </w:rPr>
        <w:t>липсинк-соответс</w:t>
      </w:r>
      <w:proofErr w:type="spellEnd"/>
      <w:r w:rsidR="0068221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82216">
        <w:rPr>
          <w:rFonts w:ascii="Times New Roman" w:hAnsi="Times New Roman" w:cs="Times New Roman"/>
          <w:sz w:val="28"/>
          <w:szCs w:val="28"/>
        </w:rPr>
        <w:t xml:space="preserve">вий </w:t>
      </w:r>
      <w:r w:rsidR="00682216">
        <w:rPr>
          <w:rFonts w:ascii="Times New Roman" w:hAnsi="Times New Roman" w:cs="Times New Roman"/>
          <w:sz w:val="28"/>
          <w:szCs w:val="28"/>
          <w:lang w:val="ru-RU"/>
        </w:rPr>
        <w:t>за принципом фонетического, семантического и драматического синхронизма во время переводческого этапа, а также</w:t>
      </w:r>
      <w:r w:rsidR="009B0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2DF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682216">
        <w:rPr>
          <w:rFonts w:ascii="Times New Roman" w:hAnsi="Times New Roman" w:cs="Times New Roman"/>
          <w:sz w:val="28"/>
          <w:szCs w:val="28"/>
          <w:lang w:val="ru-RU"/>
        </w:rPr>
        <w:t xml:space="preserve"> за типом сцены, за типом кадра, за типом анимационного персонажа и за типом серийности </w:t>
      </w:r>
      <w:r w:rsidR="004177FF">
        <w:rPr>
          <w:rFonts w:ascii="Times New Roman" w:hAnsi="Times New Roman" w:cs="Times New Roman"/>
          <w:sz w:val="28"/>
          <w:szCs w:val="28"/>
          <w:lang w:val="ru-RU"/>
        </w:rPr>
        <w:t xml:space="preserve">анимационных фильмов </w:t>
      </w:r>
      <w:r w:rsidR="00682216"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proofErr w:type="spellStart"/>
      <w:r w:rsidR="00682216">
        <w:rPr>
          <w:rFonts w:ascii="Times New Roman" w:hAnsi="Times New Roman" w:cs="Times New Roman"/>
          <w:sz w:val="28"/>
          <w:szCs w:val="28"/>
          <w:lang w:val="ru-RU"/>
        </w:rPr>
        <w:t>допереводческого</w:t>
      </w:r>
      <w:proofErr w:type="spellEnd"/>
      <w:r w:rsidR="00682216">
        <w:rPr>
          <w:rFonts w:ascii="Times New Roman" w:hAnsi="Times New Roman" w:cs="Times New Roman"/>
          <w:sz w:val="28"/>
          <w:szCs w:val="28"/>
          <w:lang w:val="ru-RU"/>
        </w:rPr>
        <w:t xml:space="preserve"> этапа</w:t>
      </w:r>
      <w:r w:rsidR="00F472DF">
        <w:rPr>
          <w:rFonts w:ascii="Times New Roman" w:hAnsi="Times New Roman" w:cs="Times New Roman"/>
          <w:sz w:val="28"/>
          <w:szCs w:val="28"/>
          <w:lang w:val="ru-RU"/>
        </w:rPr>
        <w:t xml:space="preserve"> дубляжа</w:t>
      </w:r>
      <w:r w:rsidR="006822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5F0D" w:rsidRPr="00473EA5" w:rsidRDefault="00845F0D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6F76">
        <w:rPr>
          <w:rFonts w:ascii="Times New Roman" w:hAnsi="Times New Roman" w:cs="Times New Roman"/>
          <w:b/>
          <w:sz w:val="28"/>
          <w:szCs w:val="28"/>
        </w:rPr>
        <w:lastRenderedPageBreak/>
        <w:t>Ключевые</w:t>
      </w:r>
      <w:proofErr w:type="spellEnd"/>
      <w:r w:rsidRPr="00B06F76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Pr="00B06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  <w:lang w:val="ru-RU"/>
        </w:rPr>
        <w:t>липсинк-соотве</w:t>
      </w:r>
      <w:r w:rsidR="0056363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06F76">
        <w:rPr>
          <w:rFonts w:ascii="Times New Roman" w:hAnsi="Times New Roman" w:cs="Times New Roman"/>
          <w:sz w:val="28"/>
          <w:szCs w:val="28"/>
          <w:lang w:val="ru-RU"/>
        </w:rPr>
        <w:t>ствие</w:t>
      </w:r>
      <w:proofErr w:type="spellEnd"/>
      <w:r w:rsidRPr="00B06F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r w:rsidR="00473EA5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473EA5">
        <w:rPr>
          <w:rFonts w:ascii="Times New Roman" w:hAnsi="Times New Roman" w:cs="Times New Roman"/>
          <w:sz w:val="28"/>
          <w:szCs w:val="28"/>
          <w:lang w:val="ru-RU"/>
        </w:rPr>
        <w:t>ипсинк-перевод</w:t>
      </w:r>
      <w:proofErr w:type="spellEnd"/>
      <w:r w:rsidR="00B06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дубл</w:t>
      </w:r>
      <w:r w:rsidR="00B06F76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>,</w:t>
      </w:r>
      <w:r w:rsidRPr="00B06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EA5">
        <w:rPr>
          <w:rFonts w:ascii="Times New Roman" w:hAnsi="Times New Roman" w:cs="Times New Roman"/>
          <w:sz w:val="28"/>
          <w:szCs w:val="28"/>
          <w:lang w:val="ru-RU"/>
        </w:rPr>
        <w:t>адекватный перевод, фонетический синхронизм, семантический синхронизм, драматический синхронизм.</w:t>
      </w:r>
    </w:p>
    <w:p w:rsidR="00CE38A1" w:rsidRPr="004003C2" w:rsidRDefault="00C7559B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The article </w:t>
      </w:r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>sets out to provide a description of lip-synch-equivalent as a unit of lip-synch-translation in dubbing of American animation cartoons into Ukrainian.</w:t>
      </w:r>
      <w:r w:rsidR="00CE38A1" w:rsidRPr="00B06F76">
        <w:rPr>
          <w:rFonts w:ascii="Times New Roman" w:hAnsi="Times New Roman" w:cs="Times New Roman"/>
          <w:sz w:val="28"/>
          <w:szCs w:val="28"/>
        </w:rPr>
        <w:t xml:space="preserve"> </w:t>
      </w:r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06F7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 proposes </w:t>
      </w:r>
      <w:proofErr w:type="spellStart"/>
      <w:r w:rsidR="00F472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4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2DF">
        <w:rPr>
          <w:rFonts w:ascii="Times New Roman" w:hAnsi="Times New Roman" w:cs="Times New Roman"/>
          <w:sz w:val="28"/>
          <w:szCs w:val="28"/>
        </w:rPr>
        <w:t>criteria</w:t>
      </w:r>
      <w:proofErr w:type="spellEnd"/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 of picking out lip-synch-equivalents while performing pre-translation and translation stages</w:t>
      </w:r>
      <w:r w:rsidR="00CE38A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B06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E38A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B06F76">
        <w:rPr>
          <w:rFonts w:ascii="Times New Roman" w:hAnsi="Times New Roman" w:cs="Times New Roman"/>
          <w:sz w:val="28"/>
          <w:szCs w:val="28"/>
        </w:rPr>
        <w:t>dubbing</w:t>
      </w:r>
      <w:proofErr w:type="spellEnd"/>
      <w:r w:rsidR="00CE38A1" w:rsidRPr="00B06F76">
        <w:rPr>
          <w:rFonts w:ascii="Times New Roman" w:hAnsi="Times New Roman" w:cs="Times New Roman"/>
          <w:sz w:val="28"/>
          <w:szCs w:val="28"/>
        </w:rPr>
        <w:t xml:space="preserve"> </w:t>
      </w:r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CE38A1" w:rsidRPr="00B06F76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 w:rsidR="00CE38A1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B06F76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Also the article </w:t>
      </w:r>
      <w:r w:rsidR="00CE38A1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reveals techniques and methods of lip-synch-equivalents picking out and criteria for the adequate lip-synch-translation. </w:t>
      </w:r>
      <w:r w:rsidR="00473EA5">
        <w:rPr>
          <w:rFonts w:ascii="Times New Roman" w:hAnsi="Times New Roman" w:cs="Times New Roman"/>
          <w:sz w:val="28"/>
          <w:szCs w:val="28"/>
          <w:lang w:val="en-US"/>
        </w:rPr>
        <w:t xml:space="preserve">Phonetic, semantic and dramatic synchronisms as main </w:t>
      </w:r>
      <w:r w:rsidR="00F472DF">
        <w:rPr>
          <w:rFonts w:ascii="Times New Roman" w:hAnsi="Times New Roman" w:cs="Times New Roman"/>
          <w:sz w:val="28"/>
          <w:szCs w:val="28"/>
          <w:lang w:val="en-US"/>
        </w:rPr>
        <w:t>criteria</w:t>
      </w:r>
      <w:r w:rsidR="00682216" w:rsidRPr="0068221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82216">
        <w:rPr>
          <w:rFonts w:ascii="Times New Roman" w:hAnsi="Times New Roman" w:cs="Times New Roman"/>
          <w:sz w:val="28"/>
          <w:szCs w:val="28"/>
          <w:lang w:val="en-US"/>
        </w:rPr>
        <w:t>picking</w:t>
      </w:r>
      <w:r w:rsidR="00473EA5">
        <w:rPr>
          <w:rFonts w:ascii="Times New Roman" w:hAnsi="Times New Roman" w:cs="Times New Roman"/>
          <w:sz w:val="28"/>
          <w:szCs w:val="28"/>
          <w:lang w:val="en-US"/>
        </w:rPr>
        <w:t xml:space="preserve"> out lip-synch-equivalents </w:t>
      </w:r>
      <w:r w:rsidR="00682216" w:rsidRPr="00B06F76">
        <w:rPr>
          <w:rFonts w:ascii="Times New Roman" w:hAnsi="Times New Roman" w:cs="Times New Roman"/>
          <w:sz w:val="28"/>
          <w:szCs w:val="28"/>
          <w:lang w:val="en-US"/>
        </w:rPr>
        <w:t>while performing translation stages</w:t>
      </w:r>
      <w:r w:rsidR="00682216" w:rsidRPr="00682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216">
        <w:rPr>
          <w:rFonts w:ascii="Times New Roman" w:hAnsi="Times New Roman" w:cs="Times New Roman"/>
          <w:sz w:val="28"/>
          <w:szCs w:val="28"/>
          <w:lang w:val="en-US"/>
        </w:rPr>
        <w:t xml:space="preserve">are analyzed in the article. </w:t>
      </w:r>
      <w:r w:rsidR="00F472DF">
        <w:rPr>
          <w:rFonts w:ascii="Times New Roman" w:hAnsi="Times New Roman" w:cs="Times New Roman"/>
          <w:sz w:val="28"/>
          <w:szCs w:val="28"/>
          <w:lang w:val="en-US"/>
        </w:rPr>
        <w:t>The criteria</w:t>
      </w:r>
      <w:r w:rsidR="00682216">
        <w:rPr>
          <w:rFonts w:ascii="Times New Roman" w:hAnsi="Times New Roman" w:cs="Times New Roman"/>
          <w:sz w:val="28"/>
          <w:szCs w:val="28"/>
          <w:lang w:val="en-US"/>
        </w:rPr>
        <w:t xml:space="preserve"> of picking out</w:t>
      </w:r>
      <w:r w:rsidR="00682216" w:rsidRPr="00682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216">
        <w:rPr>
          <w:rFonts w:ascii="Times New Roman" w:hAnsi="Times New Roman" w:cs="Times New Roman"/>
          <w:sz w:val="28"/>
          <w:szCs w:val="28"/>
          <w:lang w:val="en-US"/>
        </w:rPr>
        <w:t>lip-synch-equivalents</w:t>
      </w:r>
      <w:r w:rsidR="00682216" w:rsidRPr="00682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216">
        <w:rPr>
          <w:rFonts w:ascii="Times New Roman" w:hAnsi="Times New Roman" w:cs="Times New Roman"/>
          <w:sz w:val="28"/>
          <w:szCs w:val="28"/>
          <w:lang w:val="en-US"/>
        </w:rPr>
        <w:t xml:space="preserve">according to the type of animation person, type of scene, type of sequence of animation cartoons, </w:t>
      </w:r>
      <w:r w:rsidR="00547499">
        <w:rPr>
          <w:rFonts w:ascii="Times New Roman" w:hAnsi="Times New Roman" w:cs="Times New Roman"/>
          <w:sz w:val="28"/>
          <w:szCs w:val="28"/>
          <w:lang w:val="en-US"/>
        </w:rPr>
        <w:t xml:space="preserve">type of frame distance </w:t>
      </w:r>
      <w:r w:rsidR="00682216" w:rsidRPr="00B06F76">
        <w:rPr>
          <w:rFonts w:ascii="Times New Roman" w:hAnsi="Times New Roman" w:cs="Times New Roman"/>
          <w:sz w:val="28"/>
          <w:szCs w:val="28"/>
          <w:lang w:val="en-US"/>
        </w:rPr>
        <w:t>while performing pre-translation stages</w:t>
      </w:r>
      <w:r w:rsidR="00682216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 w:rsidRPr="00B06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82216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 w:rsidRPr="00B06F76">
        <w:rPr>
          <w:rFonts w:ascii="Times New Roman" w:hAnsi="Times New Roman" w:cs="Times New Roman"/>
          <w:sz w:val="28"/>
          <w:szCs w:val="28"/>
        </w:rPr>
        <w:t>dubbing</w:t>
      </w:r>
      <w:proofErr w:type="spellEnd"/>
      <w:r w:rsidR="00682216" w:rsidRPr="00B06F76">
        <w:rPr>
          <w:rFonts w:ascii="Times New Roman" w:hAnsi="Times New Roman" w:cs="Times New Roman"/>
          <w:sz w:val="28"/>
          <w:szCs w:val="28"/>
        </w:rPr>
        <w:t xml:space="preserve"> </w:t>
      </w:r>
      <w:r w:rsidR="00682216"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682216" w:rsidRPr="00B06F76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 w:rsidR="00682216"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16" w:rsidRPr="00B06F76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="00682216" w:rsidRPr="00B06F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3C2" w:rsidRPr="00400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3C2">
        <w:rPr>
          <w:rFonts w:ascii="Times New Roman" w:hAnsi="Times New Roman" w:cs="Times New Roman"/>
          <w:sz w:val="28"/>
          <w:szCs w:val="28"/>
          <w:lang w:val="en-US"/>
        </w:rPr>
        <w:t>are analyzed in the article</w:t>
      </w:r>
      <w:r w:rsidR="004003C2" w:rsidRPr="00400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7499" w:rsidRDefault="00CE38A1" w:rsidP="0040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Key words: </w:t>
      </w:r>
      <w:r w:rsidRPr="00B06F76">
        <w:rPr>
          <w:rFonts w:ascii="Times New Roman" w:hAnsi="Times New Roman" w:cs="Times New Roman"/>
          <w:bCs/>
          <w:sz w:val="28"/>
          <w:szCs w:val="28"/>
          <w:lang w:val="en-US"/>
        </w:rPr>
        <w:t>dubbing,</w:t>
      </w:r>
      <w:r w:rsidRPr="00B06F76">
        <w:rPr>
          <w:rFonts w:ascii="Times New Roman" w:hAnsi="Times New Roman" w:cs="Times New Roman"/>
          <w:sz w:val="28"/>
          <w:szCs w:val="28"/>
          <w:lang w:val="en-US"/>
        </w:rPr>
        <w:t xml:space="preserve"> lip-synch-translation, lip-synch-equivalent, phonetic synchronism, semantic synchronism, dramatic synchro</w:t>
      </w:r>
      <w:r w:rsidR="00473EA5">
        <w:rPr>
          <w:rFonts w:ascii="Times New Roman" w:hAnsi="Times New Roman" w:cs="Times New Roman"/>
          <w:sz w:val="28"/>
          <w:szCs w:val="28"/>
          <w:lang w:val="en-US"/>
        </w:rPr>
        <w:t>nism, techniques of translation</w:t>
      </w:r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, adequate </w:t>
      </w:r>
      <w:r w:rsidR="00682216" w:rsidRPr="00B06F76">
        <w:rPr>
          <w:rFonts w:ascii="Times New Roman" w:hAnsi="Times New Roman" w:cs="Times New Roman"/>
          <w:sz w:val="28"/>
          <w:szCs w:val="28"/>
          <w:lang w:val="en-US"/>
        </w:rPr>
        <w:t>lip-synch-translation</w:t>
      </w:r>
      <w:r w:rsidR="00682216" w:rsidRPr="00473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EA5" w:rsidRPr="00473EA5">
        <w:rPr>
          <w:rFonts w:ascii="Times New Roman" w:hAnsi="Times New Roman" w:cs="Times New Roman"/>
          <w:sz w:val="28"/>
          <w:szCs w:val="28"/>
          <w:lang w:val="en-US"/>
        </w:rPr>
        <w:t>translation.</w:t>
      </w:r>
    </w:p>
    <w:p w:rsidR="007C4B1D" w:rsidRPr="00473EA5" w:rsidRDefault="007C4B1D" w:rsidP="0040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8A1" w:rsidRPr="00B06F76" w:rsidRDefault="00B06F76" w:rsidP="00B0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76">
        <w:rPr>
          <w:rFonts w:ascii="Times New Roman" w:hAnsi="Times New Roman" w:cs="Times New Roman"/>
          <w:sz w:val="28"/>
          <w:szCs w:val="28"/>
        </w:rPr>
        <w:t xml:space="preserve">Особливість дубляжу як виду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кіноперекладу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полягає в потребі  підготувати адекватний текст мовою перекладу, який забезпечує досягнення синхронізму складника артикуляції акторів з відеорядом при одночасному дотриманні темпу мовлення та тривалості окремих реплік </w:t>
      </w:r>
      <w:r w:rsidR="00547499">
        <w:rPr>
          <w:rFonts w:ascii="Times New Roman" w:hAnsi="Times New Roman" w:cs="Times New Roman"/>
          <w:sz w:val="28"/>
          <w:szCs w:val="28"/>
        </w:rPr>
        <w:t>[</w:t>
      </w:r>
      <w:r w:rsidR="005474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06F76">
        <w:rPr>
          <w:rFonts w:ascii="Times New Roman" w:hAnsi="Times New Roman" w:cs="Times New Roman"/>
          <w:sz w:val="28"/>
          <w:szCs w:val="28"/>
        </w:rPr>
        <w:t xml:space="preserve">, с. 41]. </w:t>
      </w:r>
    </w:p>
    <w:p w:rsidR="00B06F76" w:rsidRPr="00B06F76" w:rsidRDefault="00B06F76" w:rsidP="00B06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Ліпсинк-переклад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– це процес перекладу в дублюванні, який полягає в перекладі вхідних реплік за принципами фонетичного, семантичного та драматичного синхронізму, тобто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ліпсинк-переклад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має збігатися з артикуляцією й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кінесикою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персонажів (акторів) на екрані, збігатися за тривалістю звучання (ізохронізмом), забезпечувати </w:t>
      </w:r>
      <w:r w:rsidRPr="00B06F76">
        <w:rPr>
          <w:rFonts w:ascii="Times New Roman" w:hAnsi="Times New Roman" w:cs="Times New Roman"/>
          <w:spacing w:val="-3"/>
          <w:sz w:val="28"/>
          <w:szCs w:val="28"/>
        </w:rPr>
        <w:t xml:space="preserve">точну та повну передачу змісту оригіналу з </w:t>
      </w:r>
      <w:r w:rsidRPr="00B06F76">
        <w:rPr>
          <w:rFonts w:ascii="Times New Roman" w:hAnsi="Times New Roman" w:cs="Times New Roman"/>
          <w:bCs/>
          <w:sz w:val="28"/>
          <w:szCs w:val="28"/>
        </w:rPr>
        <w:t>виконанням прагматичних завдань перекладацького акту.</w:t>
      </w:r>
      <w:r w:rsidRPr="00B06F76">
        <w:rPr>
          <w:rFonts w:ascii="Times New Roman" w:hAnsi="Times New Roman" w:cs="Times New Roman"/>
          <w:sz w:val="28"/>
          <w:szCs w:val="28"/>
        </w:rPr>
        <w:t xml:space="preserve"> Одиницею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ліпсинк-перекладу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ліпсинк-відповідник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– слово чи словосполучення мови оригіналу, яке функціонально рівнозначне </w:t>
      </w:r>
      <w:r w:rsidRPr="00B06F76">
        <w:rPr>
          <w:rFonts w:ascii="Times New Roman" w:hAnsi="Times New Roman" w:cs="Times New Roman"/>
          <w:sz w:val="28"/>
          <w:szCs w:val="28"/>
        </w:rPr>
        <w:lastRenderedPageBreak/>
        <w:t>відповідному вхідному слову чи словосполученню, що відповідає принципам фонетичного, драматичного та семантичного синхронізму.</w:t>
      </w:r>
    </w:p>
    <w:p w:rsidR="00B06F76" w:rsidRPr="00B06F76" w:rsidRDefault="00B06F76" w:rsidP="00B06F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6F76">
        <w:rPr>
          <w:rFonts w:ascii="Times New Roman" w:eastAsia="TimesNewRoman" w:hAnsi="Times New Roman" w:cs="Times New Roman"/>
          <w:sz w:val="28"/>
          <w:szCs w:val="28"/>
        </w:rPr>
        <w:t xml:space="preserve">Адекватним </w:t>
      </w:r>
      <w:proofErr w:type="spellStart"/>
      <w:r w:rsidRPr="00B06F76">
        <w:rPr>
          <w:rFonts w:ascii="Times New Roman" w:eastAsia="TimesNewRoman" w:hAnsi="Times New Roman" w:cs="Times New Roman"/>
          <w:sz w:val="28"/>
          <w:szCs w:val="28"/>
        </w:rPr>
        <w:t>ліпсинк-перекладом</w:t>
      </w:r>
      <w:proofErr w:type="spellEnd"/>
      <w:r w:rsidRPr="00B06F76">
        <w:rPr>
          <w:rFonts w:ascii="Times New Roman" w:eastAsia="TimesNewRoman" w:hAnsi="Times New Roman" w:cs="Times New Roman"/>
          <w:sz w:val="28"/>
          <w:szCs w:val="28"/>
        </w:rPr>
        <w:t xml:space="preserve"> англомовного анімаційного фільму українською (перекладом найвищої якості) є переклад, що відповідає принципам фонетичного, семантичного та драматичного синхронізму, тобто переклад також збігається з артикуляцією та </w:t>
      </w:r>
      <w:proofErr w:type="spellStart"/>
      <w:r w:rsidRPr="00B06F76">
        <w:rPr>
          <w:rFonts w:ascii="Times New Roman" w:eastAsia="TimesNewRoman" w:hAnsi="Times New Roman" w:cs="Times New Roman"/>
          <w:sz w:val="28"/>
          <w:szCs w:val="28"/>
        </w:rPr>
        <w:t>кінесикою</w:t>
      </w:r>
      <w:proofErr w:type="spellEnd"/>
      <w:r w:rsidRPr="00B06F76">
        <w:rPr>
          <w:rFonts w:ascii="Times New Roman" w:eastAsia="TimesNewRoman" w:hAnsi="Times New Roman" w:cs="Times New Roman"/>
          <w:sz w:val="28"/>
          <w:szCs w:val="28"/>
        </w:rPr>
        <w:t xml:space="preserve"> анімаційних персонажів, а також ізохронізмом реплік. </w:t>
      </w:r>
    </w:p>
    <w:p w:rsidR="00B06F76" w:rsidRPr="00B06F76" w:rsidRDefault="008E1EC1" w:rsidP="00B06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76">
        <w:rPr>
          <w:rFonts w:ascii="Times New Roman" w:hAnsi="Times New Roman" w:cs="Times New Roman"/>
          <w:sz w:val="28"/>
          <w:szCs w:val="28"/>
        </w:rPr>
        <w:t xml:space="preserve">Під критеріями добору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у дубляжі англомовних анімаційних фільмів українською ми розуміємо перекладацькі стратегії та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підстратегії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>.</w:t>
      </w:r>
    </w:p>
    <w:p w:rsidR="008E1EC1" w:rsidRPr="003831C0" w:rsidRDefault="008E1EC1" w:rsidP="00B06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B06F76">
        <w:rPr>
          <w:rFonts w:ascii="Times New Roman" w:hAnsi="Times New Roman" w:cs="Times New Roman"/>
          <w:spacing w:val="-7"/>
          <w:sz w:val="28"/>
          <w:szCs w:val="28"/>
        </w:rPr>
        <w:t xml:space="preserve">Н. А. </w:t>
      </w:r>
      <w:proofErr w:type="spellStart"/>
      <w:r w:rsidRPr="00B06F76">
        <w:rPr>
          <w:rFonts w:ascii="Times New Roman" w:hAnsi="Times New Roman" w:cs="Times New Roman"/>
          <w:spacing w:val="-7"/>
          <w:sz w:val="28"/>
          <w:szCs w:val="28"/>
        </w:rPr>
        <w:t>Дьяконова</w:t>
      </w:r>
      <w:proofErr w:type="spellEnd"/>
      <w:r w:rsidRPr="00B06F76">
        <w:rPr>
          <w:rFonts w:ascii="Times New Roman" w:hAnsi="Times New Roman" w:cs="Times New Roman"/>
          <w:spacing w:val="-7"/>
          <w:sz w:val="28"/>
          <w:szCs w:val="28"/>
        </w:rPr>
        <w:t xml:space="preserve"> під «перекладацькою стратегією» розуміє потенційно осмислений план, метод виконання перекладацького завдання, своєрідне перекладацьке мислення, яке є основою дій перекладача чи </w:t>
      </w:r>
      <w:r w:rsidR="003831C0">
        <w:rPr>
          <w:rFonts w:ascii="Times New Roman" w:hAnsi="Times New Roman" w:cs="Times New Roman"/>
          <w:spacing w:val="-7"/>
          <w:sz w:val="28"/>
          <w:szCs w:val="28"/>
        </w:rPr>
        <w:t>програмою перекладацьких дій [</w:t>
      </w:r>
      <w:r w:rsidR="003831C0" w:rsidRPr="003831C0">
        <w:rPr>
          <w:rFonts w:ascii="Times New Roman" w:hAnsi="Times New Roman" w:cs="Times New Roman"/>
          <w:spacing w:val="-7"/>
          <w:sz w:val="28"/>
          <w:szCs w:val="28"/>
          <w:lang w:val="ru-RU"/>
        </w:rPr>
        <w:t>2</w:t>
      </w:r>
      <w:r w:rsidRPr="00B06F76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B06F76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Pr="00B06F76">
        <w:rPr>
          <w:rFonts w:ascii="Times New Roman" w:hAnsi="Times New Roman" w:cs="Times New Roman"/>
          <w:spacing w:val="-7"/>
          <w:sz w:val="28"/>
          <w:szCs w:val="28"/>
        </w:rPr>
        <w:t>. 10].</w:t>
      </w:r>
      <w:r w:rsidR="003831C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5F0D">
        <w:rPr>
          <w:rFonts w:ascii="Times New Roman" w:hAnsi="Times New Roman" w:cs="Times New Roman"/>
          <w:spacing w:val="-3"/>
          <w:sz w:val="28"/>
          <w:szCs w:val="28"/>
        </w:rPr>
        <w:t xml:space="preserve">В. В. </w:t>
      </w:r>
      <w:proofErr w:type="spellStart"/>
      <w:r w:rsidRPr="00845F0D">
        <w:rPr>
          <w:rFonts w:ascii="Times New Roman" w:hAnsi="Times New Roman" w:cs="Times New Roman"/>
          <w:spacing w:val="-3"/>
          <w:sz w:val="28"/>
          <w:szCs w:val="28"/>
        </w:rPr>
        <w:t>Сдобников</w:t>
      </w:r>
      <w:proofErr w:type="spellEnd"/>
      <w:r w:rsidRPr="00845F0D">
        <w:rPr>
          <w:rFonts w:ascii="Times New Roman" w:hAnsi="Times New Roman" w:cs="Times New Roman"/>
          <w:spacing w:val="-3"/>
          <w:sz w:val="28"/>
          <w:szCs w:val="28"/>
        </w:rPr>
        <w:t xml:space="preserve"> під «стратегією перекладу» вважає програму реалізації перекладацької діяльності, яка формується на основі загального підходу перекладача до виконання перекладу в умовах конкретної комунікативної ситуації двомовної комунікації, визначається особливостями цієї ситуації задля перекладу і своєю чергою, визначає характер професійної поведінки перекладача в межах </w:t>
      </w:r>
      <w:r w:rsidR="003831C0">
        <w:rPr>
          <w:rFonts w:ascii="Times New Roman" w:hAnsi="Times New Roman" w:cs="Times New Roman"/>
          <w:spacing w:val="-3"/>
          <w:sz w:val="28"/>
          <w:szCs w:val="28"/>
        </w:rPr>
        <w:t>цієї комунікативної ситуації [</w:t>
      </w:r>
      <w:r w:rsidR="003831C0" w:rsidRPr="003831C0">
        <w:rPr>
          <w:rFonts w:ascii="Times New Roman" w:hAnsi="Times New Roman" w:cs="Times New Roman"/>
          <w:spacing w:val="-3"/>
          <w:sz w:val="28"/>
          <w:szCs w:val="28"/>
          <w:lang w:val="ru-RU"/>
        </w:rPr>
        <w:t>4</w:t>
      </w:r>
      <w:r w:rsidRPr="00845F0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845F0D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845F0D">
        <w:rPr>
          <w:rFonts w:ascii="Times New Roman" w:hAnsi="Times New Roman" w:cs="Times New Roman"/>
          <w:spacing w:val="-3"/>
          <w:sz w:val="28"/>
          <w:szCs w:val="28"/>
        </w:rPr>
        <w:t>. 172].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У </w:t>
      </w:r>
      <w:proofErr w:type="spellStart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>нашому</w:t>
      </w:r>
      <w:proofErr w:type="spellEnd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>досл</w:t>
      </w:r>
      <w:proofErr w:type="gramEnd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>ідженні</w:t>
      </w:r>
      <w:proofErr w:type="spellEnd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ми </w:t>
      </w:r>
      <w:proofErr w:type="spellStart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>спираємось</w:t>
      </w:r>
      <w:proofErr w:type="spellEnd"/>
      <w:r w:rsidRPr="00845F0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</w:t>
      </w:r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Л. С. Макарову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>й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>під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«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>перекладацькими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>стратегіями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»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>вважаємо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45F0D">
        <w:rPr>
          <w:rFonts w:ascii="Times New Roman" w:hAnsi="Times New Roman" w:cs="Times New Roman"/>
          <w:spacing w:val="-7"/>
          <w:sz w:val="28"/>
          <w:szCs w:val="28"/>
        </w:rPr>
        <w:t xml:space="preserve">основні напрямки діяльності, від яких, на думку перекладача, залежить </w:t>
      </w:r>
      <w:r w:rsidR="003831C0">
        <w:rPr>
          <w:rFonts w:ascii="Times New Roman" w:hAnsi="Times New Roman" w:cs="Times New Roman"/>
          <w:spacing w:val="-7"/>
          <w:sz w:val="28"/>
          <w:szCs w:val="28"/>
        </w:rPr>
        <w:t>успішна реалізація перекладу [</w:t>
      </w:r>
      <w:r w:rsidR="003831C0" w:rsidRPr="003831C0">
        <w:rPr>
          <w:rFonts w:ascii="Times New Roman" w:hAnsi="Times New Roman" w:cs="Times New Roman"/>
          <w:spacing w:val="-7"/>
          <w:sz w:val="28"/>
          <w:szCs w:val="28"/>
          <w:lang w:val="ru-RU"/>
        </w:rPr>
        <w:t>3</w:t>
      </w:r>
      <w:r w:rsidRPr="00845F0D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845F0D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Pr="00845F0D">
        <w:rPr>
          <w:rFonts w:ascii="Times New Roman" w:hAnsi="Times New Roman" w:cs="Times New Roman"/>
          <w:spacing w:val="-7"/>
          <w:sz w:val="28"/>
          <w:szCs w:val="28"/>
        </w:rPr>
        <w:t>. 7].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45F0D">
        <w:rPr>
          <w:rFonts w:ascii="Times New Roman" w:hAnsi="Times New Roman" w:cs="Times New Roman"/>
          <w:spacing w:val="-7"/>
          <w:sz w:val="28"/>
          <w:szCs w:val="28"/>
        </w:rPr>
        <w:t xml:space="preserve">У межах стратегій добору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</w:rPr>
        <w:t xml:space="preserve"> у дубляжі англомовних анімаційних фільмів українською ми виокремлюємо </w:t>
      </w:r>
      <w:proofErr w:type="spellStart"/>
      <w:r w:rsidRPr="00845F0D">
        <w:rPr>
          <w:rFonts w:ascii="Times New Roman" w:hAnsi="Times New Roman" w:cs="Times New Roman"/>
          <w:spacing w:val="-7"/>
          <w:sz w:val="28"/>
          <w:szCs w:val="28"/>
        </w:rPr>
        <w:t>підстратегії</w:t>
      </w:r>
      <w:proofErr w:type="spellEnd"/>
      <w:r w:rsidRPr="00845F0D">
        <w:rPr>
          <w:rFonts w:ascii="Times New Roman" w:hAnsi="Times New Roman" w:cs="Times New Roman"/>
          <w:spacing w:val="-7"/>
          <w:sz w:val="28"/>
          <w:szCs w:val="28"/>
        </w:rPr>
        <w:t xml:space="preserve"> перекладу, тобто другорядні напрямки діяльності перекладача в межах основних напрямків діяльності перекладача, від яких залежить успішна реалізація перекладу. 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5F0D">
        <w:rPr>
          <w:rFonts w:ascii="Times New Roman" w:hAnsi="Times New Roman" w:cs="Times New Roman"/>
          <w:spacing w:val="-3"/>
          <w:sz w:val="28"/>
          <w:szCs w:val="28"/>
        </w:rPr>
        <w:t>Стратегія перекладу залежить від жанру тексту перекладу</w:t>
      </w:r>
      <w:r w:rsidRPr="00845F0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Етапи процесу перекладу анімаційного фільму як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креолізованого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типу тексту умовно можна поділити на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передперекладацькі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та власне </w:t>
      </w:r>
      <w:r w:rsidRPr="00845F0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перекладацькі. 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ліпсинк-перекладі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анімаційного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кінотексту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, який містить вербальні та невербальні складники,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передперекладацький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етап відіграє не менш важливу роль, ніж етап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ліпсинк-перекладу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. Під час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передперекладацького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етапу в дубляжі анімаційного фільму перекладач повинен проаналізувати відеоряд за певними принципами, які й має враховувати під час власне перекладацького етапу. 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Передперекладацький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етап проводиться за такими принципами аналізу відеоряду, так званими стратегіями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, на яких має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грунтуватися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перекладацький етап: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1. Стратегія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за принципом серійності, яка полягає в ознайомленні з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кіноперекладами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попередніх серій англомовного анімаційного фільму українською за їх наявності. Використання цієї стратегії істотно впливає на відтворення мовних портретів персонажів у наступних серіях анімаційного фільму, тобто відіграє важливу роль у досягненні семантичного і драматичного синхронізму в дубляжі анімаційного фільму. </w:t>
      </w:r>
    </w:p>
    <w:p w:rsidR="00845F0D" w:rsidRPr="003831C0" w:rsidRDefault="00845F0D" w:rsidP="00845F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5F0D">
        <w:rPr>
          <w:rFonts w:ascii="Times New Roman" w:hAnsi="Times New Roman" w:cs="Times New Roman"/>
          <w:color w:val="000000"/>
          <w:sz w:val="28"/>
          <w:szCs w:val="28"/>
        </w:rPr>
        <w:t>Анімаційний фільм, як і фільм художній – це художній твір, тому, перекладаючи його, важливо відтворити кожний елемент, зокрема й мовну характеристику персонажів, яка є одним з складників кінематог</w:t>
      </w:r>
      <w:r w:rsidR="003831C0">
        <w:rPr>
          <w:rFonts w:ascii="Times New Roman" w:hAnsi="Times New Roman" w:cs="Times New Roman"/>
          <w:color w:val="000000"/>
          <w:sz w:val="28"/>
          <w:szCs w:val="28"/>
        </w:rPr>
        <w:t>рафічного й художнього образу [</w:t>
      </w:r>
      <w:r w:rsidR="003831C0" w:rsidRPr="003831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5F0D">
        <w:rPr>
          <w:rFonts w:ascii="Times New Roman" w:hAnsi="Times New Roman" w:cs="Times New Roman"/>
          <w:color w:val="000000"/>
          <w:sz w:val="28"/>
          <w:szCs w:val="28"/>
        </w:rPr>
        <w:t>, с. 23].</w:t>
      </w:r>
      <w:r w:rsidRPr="00845F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45F0D" w:rsidRPr="00845F0D" w:rsidRDefault="00845F0D" w:rsidP="00845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F0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 образи є універсальною формою віддзеркалення, а отже – пізнання дійсності</w:t>
      </w:r>
      <w:r w:rsidRPr="00845F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84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 виконують інформаційну, світоглядну, виховну, пізнавальну, </w:t>
      </w:r>
      <w:proofErr w:type="spellStart"/>
      <w:r w:rsidRPr="00845F0D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ціннісно-</w:t>
      </w:r>
      <w:r w:rsidR="003831C0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орієнтаційну</w:t>
      </w:r>
      <w:proofErr w:type="spellEnd"/>
      <w:r w:rsidR="0038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 функції [6</w:t>
      </w:r>
      <w:r w:rsidRPr="0084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5–6]. </w:t>
      </w:r>
    </w:p>
    <w:p w:rsidR="00845F0D" w:rsidRPr="00845F0D" w:rsidRDefault="00845F0D" w:rsidP="00845F0D">
      <w:pPr>
        <w:pStyle w:val="1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5F0D">
        <w:rPr>
          <w:sz w:val="28"/>
          <w:szCs w:val="28"/>
          <w:lang w:val="uk-UA"/>
        </w:rPr>
        <w:t>Мовлення персонажа є тлом, на якому будується його образ</w:t>
      </w:r>
      <w:r w:rsidRPr="00845F0D">
        <w:rPr>
          <w:sz w:val="28"/>
          <w:szCs w:val="28"/>
        </w:rPr>
        <w:t xml:space="preserve">. </w:t>
      </w:r>
      <w:r w:rsidRPr="00845F0D">
        <w:rPr>
          <w:sz w:val="28"/>
          <w:szCs w:val="28"/>
          <w:lang w:val="uk-UA"/>
        </w:rPr>
        <w:t>Мовні характеристики, у яких виявляється стратифікаційна та ситуативна варіативність мовлення персонажів, зазвичай присутні в ньому у вигляді окремих маркерів (соціальних, локальних та рольових), які характеризують персонажів за допомогою особливосте</w:t>
      </w:r>
      <w:r w:rsidR="003831C0">
        <w:rPr>
          <w:sz w:val="28"/>
          <w:szCs w:val="28"/>
          <w:lang w:val="uk-UA"/>
        </w:rPr>
        <w:t>й їхнього мовлення</w:t>
      </w:r>
      <w:r w:rsidRPr="00845F0D">
        <w:rPr>
          <w:sz w:val="28"/>
          <w:szCs w:val="28"/>
          <w:lang w:val="uk-UA"/>
        </w:rPr>
        <w:t>.</w:t>
      </w:r>
      <w:r w:rsidRPr="00845F0D">
        <w:rPr>
          <w:sz w:val="28"/>
          <w:szCs w:val="28"/>
        </w:rPr>
        <w:t xml:space="preserve"> </w:t>
      </w:r>
      <w:proofErr w:type="spellStart"/>
      <w:r w:rsidRPr="00845F0D">
        <w:rPr>
          <w:rFonts w:eastAsia="TimesNewRoman"/>
          <w:sz w:val="28"/>
          <w:szCs w:val="28"/>
        </w:rPr>
        <w:t>Лінгв</w:t>
      </w:r>
      <w:r w:rsidRPr="00845F0D">
        <w:rPr>
          <w:rFonts w:eastAsia="TimesNewRoman"/>
          <w:sz w:val="28"/>
          <w:szCs w:val="28"/>
          <w:lang w:val="uk-UA"/>
        </w:rPr>
        <w:t>альний</w:t>
      </w:r>
      <w:proofErr w:type="spellEnd"/>
      <w:r w:rsidRPr="00845F0D">
        <w:rPr>
          <w:rFonts w:eastAsia="TimesNewRoman"/>
          <w:sz w:val="28"/>
          <w:szCs w:val="28"/>
          <w:lang w:val="uk-UA"/>
        </w:rPr>
        <w:t xml:space="preserve"> чинник </w:t>
      </w:r>
      <w:proofErr w:type="spellStart"/>
      <w:r w:rsidRPr="00845F0D">
        <w:rPr>
          <w:rFonts w:eastAsia="TimesNewRoman"/>
          <w:sz w:val="28"/>
          <w:szCs w:val="28"/>
        </w:rPr>
        <w:t>художнього</w:t>
      </w:r>
      <w:proofErr w:type="spellEnd"/>
      <w:r w:rsidRPr="00845F0D">
        <w:rPr>
          <w:rFonts w:eastAsia="TimesNewRoman"/>
          <w:sz w:val="28"/>
          <w:szCs w:val="28"/>
        </w:rPr>
        <w:t xml:space="preserve"> образу </w:t>
      </w:r>
      <w:proofErr w:type="spellStart"/>
      <w:r w:rsidRPr="00845F0D">
        <w:rPr>
          <w:rFonts w:eastAsia="TimesNewRoman"/>
          <w:sz w:val="28"/>
          <w:szCs w:val="28"/>
        </w:rPr>
        <w:t>створюється</w:t>
      </w:r>
      <w:proofErr w:type="spellEnd"/>
      <w:r w:rsidRPr="00845F0D">
        <w:rPr>
          <w:rFonts w:eastAsia="TimesNewRoman"/>
          <w:sz w:val="28"/>
          <w:szCs w:val="28"/>
        </w:rPr>
        <w:t xml:space="preserve"> </w:t>
      </w:r>
      <w:proofErr w:type="spellStart"/>
      <w:r w:rsidRPr="00845F0D">
        <w:rPr>
          <w:rFonts w:eastAsia="TimesNewRoman"/>
          <w:sz w:val="28"/>
          <w:szCs w:val="28"/>
        </w:rPr>
        <w:t>надання</w:t>
      </w:r>
      <w:proofErr w:type="spellEnd"/>
      <w:r w:rsidRPr="00845F0D">
        <w:rPr>
          <w:rFonts w:eastAsia="TimesNewRoman"/>
          <w:sz w:val="28"/>
          <w:szCs w:val="28"/>
          <w:lang w:val="uk-UA"/>
        </w:rPr>
        <w:t>м</w:t>
      </w:r>
      <w:r w:rsidRPr="00845F0D">
        <w:rPr>
          <w:rFonts w:eastAsia="TimesNewRoman"/>
          <w:sz w:val="28"/>
          <w:szCs w:val="28"/>
        </w:rPr>
        <w:t xml:space="preserve"> </w:t>
      </w:r>
      <w:proofErr w:type="spellStart"/>
      <w:r w:rsidRPr="00845F0D">
        <w:rPr>
          <w:rFonts w:eastAsia="TimesNewRoman"/>
          <w:sz w:val="28"/>
          <w:szCs w:val="28"/>
        </w:rPr>
        <w:t>переваги</w:t>
      </w:r>
      <w:proofErr w:type="spellEnd"/>
      <w:r w:rsidRPr="00845F0D">
        <w:rPr>
          <w:rFonts w:eastAsia="TimesNewRoman"/>
          <w:sz w:val="28"/>
          <w:szCs w:val="28"/>
        </w:rPr>
        <w:t xml:space="preserve"> </w:t>
      </w:r>
      <w:r w:rsidRPr="00845F0D">
        <w:rPr>
          <w:rFonts w:eastAsia="TimesNewRoman"/>
          <w:sz w:val="28"/>
          <w:szCs w:val="28"/>
          <w:lang w:val="uk-UA"/>
        </w:rPr>
        <w:t xml:space="preserve">певному </w:t>
      </w:r>
      <w:r w:rsidRPr="00845F0D">
        <w:rPr>
          <w:rFonts w:eastAsia="TimesNewRoman"/>
          <w:sz w:val="28"/>
          <w:szCs w:val="28"/>
        </w:rPr>
        <w:t xml:space="preserve">стилю </w:t>
      </w:r>
      <w:proofErr w:type="spellStart"/>
      <w:r w:rsidRPr="00845F0D">
        <w:rPr>
          <w:rFonts w:eastAsia="TimesNewRoman"/>
          <w:sz w:val="28"/>
          <w:szCs w:val="28"/>
        </w:rPr>
        <w:t>спілкуванн</w:t>
      </w:r>
      <w:proofErr w:type="spellEnd"/>
      <w:r w:rsidRPr="00845F0D">
        <w:rPr>
          <w:rFonts w:eastAsia="TimesNewRoman"/>
          <w:sz w:val="28"/>
          <w:szCs w:val="28"/>
          <w:lang w:val="uk-UA"/>
        </w:rPr>
        <w:t>я й використанням</w:t>
      </w:r>
      <w:r w:rsidRPr="00845F0D">
        <w:rPr>
          <w:rFonts w:eastAsia="TimesNewRoman"/>
          <w:sz w:val="28"/>
          <w:szCs w:val="28"/>
        </w:rPr>
        <w:t xml:space="preserve"> </w:t>
      </w:r>
      <w:proofErr w:type="spellStart"/>
      <w:r w:rsidRPr="00845F0D">
        <w:rPr>
          <w:rFonts w:eastAsia="TimesNewRoman"/>
          <w:sz w:val="28"/>
          <w:szCs w:val="28"/>
        </w:rPr>
        <w:t>мовних</w:t>
      </w:r>
      <w:proofErr w:type="spellEnd"/>
      <w:r w:rsidRPr="00845F0D">
        <w:rPr>
          <w:rFonts w:eastAsia="TimesNewRoman"/>
          <w:sz w:val="28"/>
          <w:szCs w:val="28"/>
        </w:rPr>
        <w:t xml:space="preserve"> </w:t>
      </w:r>
      <w:proofErr w:type="spellStart"/>
      <w:r w:rsidRPr="00845F0D">
        <w:rPr>
          <w:rFonts w:eastAsia="TimesNewRoman"/>
          <w:sz w:val="28"/>
          <w:szCs w:val="28"/>
        </w:rPr>
        <w:t>засобів</w:t>
      </w:r>
      <w:proofErr w:type="spellEnd"/>
      <w:r w:rsidRPr="00845F0D">
        <w:rPr>
          <w:rFonts w:eastAsia="TimesNewRoman"/>
          <w:sz w:val="28"/>
          <w:szCs w:val="28"/>
          <w:lang w:val="uk-UA"/>
        </w:rPr>
        <w:t xml:space="preserve">, зокрема </w:t>
      </w:r>
      <w:proofErr w:type="spellStart"/>
      <w:r w:rsidRPr="00845F0D">
        <w:rPr>
          <w:rFonts w:eastAsia="TimesNewRoman"/>
          <w:sz w:val="28"/>
          <w:szCs w:val="28"/>
        </w:rPr>
        <w:t>метафори</w:t>
      </w:r>
      <w:proofErr w:type="spellEnd"/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метонімії</w:t>
      </w:r>
      <w:proofErr w:type="spellEnd"/>
      <w:r w:rsidRPr="00845F0D">
        <w:rPr>
          <w:rFonts w:eastAsia="TimesNewRoman"/>
          <w:sz w:val="28"/>
          <w:szCs w:val="28"/>
        </w:rPr>
        <w:t xml:space="preserve">, синекдохи, </w:t>
      </w:r>
      <w:proofErr w:type="spellStart"/>
      <w:r w:rsidRPr="00845F0D">
        <w:rPr>
          <w:rFonts w:eastAsia="TimesNewRoman"/>
          <w:sz w:val="28"/>
          <w:szCs w:val="28"/>
        </w:rPr>
        <w:t>алегорії</w:t>
      </w:r>
      <w:proofErr w:type="spellEnd"/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гіперболи</w:t>
      </w:r>
      <w:proofErr w:type="spellEnd"/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порівняння</w:t>
      </w:r>
      <w:proofErr w:type="spellEnd"/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епітет</w:t>
      </w:r>
      <w:r w:rsidRPr="00845F0D">
        <w:rPr>
          <w:rFonts w:eastAsia="TimesNewRoman"/>
          <w:sz w:val="28"/>
          <w:szCs w:val="28"/>
          <w:lang w:val="uk-UA"/>
        </w:rPr>
        <w:t>ів</w:t>
      </w:r>
      <w:proofErr w:type="spellEnd"/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неологізм</w:t>
      </w:r>
      <w:r w:rsidRPr="00845F0D">
        <w:rPr>
          <w:rFonts w:eastAsia="TimesNewRoman"/>
          <w:sz w:val="28"/>
          <w:szCs w:val="28"/>
          <w:lang w:val="uk-UA"/>
        </w:rPr>
        <w:t>ів</w:t>
      </w:r>
      <w:proofErr w:type="spellEnd"/>
      <w:r w:rsidRPr="00845F0D">
        <w:rPr>
          <w:rFonts w:eastAsia="TimesNewRoman"/>
          <w:sz w:val="28"/>
          <w:szCs w:val="28"/>
          <w:lang w:val="uk-UA"/>
        </w:rPr>
        <w:t xml:space="preserve"> (зазвичай </w:t>
      </w:r>
      <w:r w:rsidRPr="00845F0D">
        <w:rPr>
          <w:rFonts w:eastAsia="TimesNewRoman"/>
          <w:sz w:val="28"/>
          <w:szCs w:val="28"/>
          <w:lang w:val="uk-UA"/>
        </w:rPr>
        <w:lastRenderedPageBreak/>
        <w:t>оказіональних)</w:t>
      </w:r>
      <w:r w:rsidRPr="00845F0D">
        <w:rPr>
          <w:rFonts w:eastAsia="TimesNewRoman"/>
          <w:sz w:val="28"/>
          <w:szCs w:val="28"/>
        </w:rPr>
        <w:t xml:space="preserve">, </w:t>
      </w:r>
      <w:proofErr w:type="spellStart"/>
      <w:r w:rsidRPr="00845F0D">
        <w:rPr>
          <w:rFonts w:eastAsia="TimesNewRoman"/>
          <w:sz w:val="28"/>
          <w:szCs w:val="28"/>
        </w:rPr>
        <w:t>жаргонізм</w:t>
      </w:r>
      <w:r w:rsidRPr="00845F0D">
        <w:rPr>
          <w:rFonts w:eastAsia="TimesNewRoman"/>
          <w:sz w:val="28"/>
          <w:szCs w:val="28"/>
          <w:lang w:val="uk-UA"/>
        </w:rPr>
        <w:t>ів</w:t>
      </w:r>
      <w:proofErr w:type="spellEnd"/>
      <w:r w:rsidRPr="00845F0D">
        <w:rPr>
          <w:rFonts w:eastAsia="TimesNewRoman"/>
          <w:sz w:val="28"/>
          <w:szCs w:val="28"/>
          <w:lang w:val="uk-UA"/>
        </w:rPr>
        <w:t xml:space="preserve"> (територіальних чи </w:t>
      </w:r>
      <w:proofErr w:type="gramStart"/>
      <w:r w:rsidRPr="00845F0D">
        <w:rPr>
          <w:rFonts w:eastAsia="TimesNewRoman"/>
          <w:sz w:val="28"/>
          <w:szCs w:val="28"/>
          <w:lang w:val="uk-UA"/>
        </w:rPr>
        <w:t>соц</w:t>
      </w:r>
      <w:proofErr w:type="gramEnd"/>
      <w:r w:rsidRPr="00845F0D">
        <w:rPr>
          <w:rFonts w:eastAsia="TimesNewRoman"/>
          <w:sz w:val="28"/>
          <w:szCs w:val="28"/>
          <w:lang w:val="uk-UA"/>
        </w:rPr>
        <w:t>іальних) тощо.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>Мовний портрет стає домінантною портретною характеристикою персонажа, оскільки мовлення персонажа передає його індивідуальний досвід та психологічний стан. У ньому відбивається й соціальний статус, і професія. За  мовленням персонажа можна визначити, де він живе чи звідки походить. В. А. 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Юзифович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резюмує: «у мові персонажа можуть бути віддзеркалені історична епоха, його національна, соціальна та професійна належність, а також душевний склад, характер, темп</w:t>
      </w:r>
      <w:r w:rsidR="003831C0">
        <w:rPr>
          <w:rFonts w:ascii="Times New Roman" w:eastAsia="Times-Roman" w:hAnsi="Times New Roman" w:cs="Times New Roman"/>
          <w:sz w:val="28"/>
          <w:szCs w:val="28"/>
        </w:rPr>
        <w:t>ерамент, мовленнєві звички» [</w:t>
      </w:r>
      <w:r w:rsidR="003831C0" w:rsidRPr="003831C0">
        <w:rPr>
          <w:rFonts w:ascii="Times New Roman" w:eastAsia="Times-Roman" w:hAnsi="Times New Roman" w:cs="Times New Roman"/>
          <w:sz w:val="28"/>
          <w:szCs w:val="28"/>
          <w:lang w:val="ru-RU"/>
        </w:rPr>
        <w:t>6</w:t>
      </w: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845F0D"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r w:rsidRPr="00845F0D">
        <w:rPr>
          <w:rFonts w:ascii="Times New Roman" w:eastAsia="Times-Roman" w:hAnsi="Times New Roman" w:cs="Times New Roman"/>
          <w:sz w:val="28"/>
          <w:szCs w:val="28"/>
        </w:rPr>
        <w:t>. 18].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Аналізувати вербальну характеристику особистості та мовної картини світу персонажів художньої літератури треба з урахуванням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психолінгвального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лінгвального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т</w:t>
      </w:r>
      <w:r w:rsidR="003831C0">
        <w:rPr>
          <w:rFonts w:ascii="Times New Roman" w:eastAsia="Times-Roman" w:hAnsi="Times New Roman" w:cs="Times New Roman"/>
          <w:sz w:val="28"/>
          <w:szCs w:val="28"/>
        </w:rPr>
        <w:t>а психологічного аспектів</w:t>
      </w: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. Разом з мовними маркерами повинні бути враховані експліковані в контексті маркери невербальної поведінки, які супроводжують комунікативні дії оповідної інстанції в тому разі, якщо вони мають вплив на мовну поведінку. Опора на невербальні маркери дозволяє сформулювати конкретні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узагальнювальні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характеристики, які є «будівельним матері</w:t>
      </w:r>
      <w:r w:rsidR="003831C0">
        <w:rPr>
          <w:rFonts w:ascii="Times New Roman" w:eastAsia="Times-Roman" w:hAnsi="Times New Roman" w:cs="Times New Roman"/>
          <w:sz w:val="28"/>
          <w:szCs w:val="28"/>
        </w:rPr>
        <w:t>алом» для мовного портрету</w:t>
      </w:r>
      <w:r w:rsidRPr="00845F0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2. Стратегія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за типом кадру </w:t>
      </w:r>
      <w:r w:rsidRPr="00845F0D">
        <w:rPr>
          <w:rFonts w:ascii="Times New Roman" w:hAnsi="Times New Roman" w:cs="Times New Roman"/>
          <w:sz w:val="28"/>
          <w:szCs w:val="28"/>
        </w:rPr>
        <w:t xml:space="preserve">полягає в </w:t>
      </w:r>
      <w:proofErr w:type="spellStart"/>
      <w:r w:rsidRPr="00845F0D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845F0D">
        <w:rPr>
          <w:rFonts w:ascii="Times New Roman" w:hAnsi="Times New Roman" w:cs="Times New Roman"/>
          <w:sz w:val="28"/>
          <w:szCs w:val="28"/>
        </w:rPr>
        <w:t xml:space="preserve"> та позначенні на монтажних листах під час попереднього перегляду анімаційного фільму кадрів, у яких чітко видно артикуляцію анімаційного персонажа, завдяки чому глядач може оцінити ступінь фонетичного синхронізму дубльованого тексту та тексту оригіналу, а тому потрібний повний фонетичний синхронізм </w:t>
      </w:r>
      <w:proofErr w:type="spellStart"/>
      <w:r w:rsidRPr="00845F0D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hAnsi="Times New Roman" w:cs="Times New Roman"/>
          <w:sz w:val="28"/>
          <w:szCs w:val="28"/>
        </w:rPr>
        <w:t xml:space="preserve">, і, навпаки, виявити кадри, у яких артикуляції анімаційних персонажів не видно, через що глядач не може оцінити ступінь фонетичного синхронізму </w:t>
      </w:r>
      <w:proofErr w:type="spellStart"/>
      <w:r w:rsidRPr="00845F0D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hAnsi="Times New Roman" w:cs="Times New Roman"/>
          <w:sz w:val="28"/>
          <w:szCs w:val="28"/>
        </w:rPr>
        <w:t>, а тому допускається частковий чи навіть нульовий фонетичний синхронізм. Визначення планів, у яких чітко видно артикуляцію персонажів, допоможе досягти повного чи відносно повного фонетичного синхронізму під час перекладацького етапу в дубляжі.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3. Стратегія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за типом персонажа полягає в аналізі персонажів анімаційного фільму за типом їхньої ротової порожнини. Що більша схожість ротової порожнини анімаційного персонажа до ротової порожнини людини, то більше вимог до фонетичного синхронізму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таких персонажів, адже глядач може оцінити візуально збіг перекладу з рухами губів анімаційних персонажів. Ця стратегія має важливе значення для досягнення фонетичного синхронізму під час перекладацького етапу в дубляжі анімаційного фільму.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4. Стратегія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 за принципом статичності/динамічності сцен полягає у виявленні під час попереднього перегляду анімаційного фільму типу сцени, у якому чітко не можна розгледіти артикуляцію анімаційного персонажа, а тому вимоги до фонетичного синхронізму при перекладі реплік таких анімаційних персонажів є мінімальними, і, навпаки, виявити тип сцени, у якому можна чітко розгледіти артикуляцію анімаційних персонажів, а тому вимоги до фонетичного синхронізму при перекладі реплік таких анімаційних персонажів є високими.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Після завершення перекладацького етапу, тобто аналізу відеоряду за чотирма зазначеними вище стратегіями добору </w:t>
      </w:r>
      <w:proofErr w:type="spellStart"/>
      <w:r w:rsidRPr="00845F0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eastAsia="Times-Roman" w:hAnsi="Times New Roman" w:cs="Times New Roman"/>
          <w:sz w:val="28"/>
          <w:szCs w:val="28"/>
        </w:rPr>
        <w:t xml:space="preserve">, починається власне перекладацький етап. 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Перекладацький етап дубляжу має відбуватися з урахуванням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передперекладацьких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стратегій 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5F0D" w:rsidRPr="003831C0" w:rsidRDefault="00845F0D" w:rsidP="007C6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0D">
        <w:rPr>
          <w:rFonts w:ascii="Times New Roman" w:hAnsi="Times New Roman" w:cs="Times New Roman"/>
          <w:bCs/>
          <w:sz w:val="28"/>
          <w:szCs w:val="28"/>
        </w:rPr>
        <w:t xml:space="preserve">Ми згодні з твердженням З.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Петтіт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про те, що в д</w:t>
      </w:r>
      <w:r w:rsidRPr="00845F0D">
        <w:rPr>
          <w:rFonts w:ascii="Times New Roman" w:eastAsia="TimesNewRoman" w:hAnsi="Times New Roman" w:cs="Times New Roman"/>
          <w:sz w:val="28"/>
          <w:szCs w:val="28"/>
        </w:rPr>
        <w:t>ублюванні вибір регістру слів підпорядковується прави</w:t>
      </w:r>
      <w:r w:rsidR="003831C0">
        <w:rPr>
          <w:rFonts w:ascii="Times New Roman" w:eastAsia="TimesNewRoman" w:hAnsi="Times New Roman" w:cs="Times New Roman"/>
          <w:sz w:val="28"/>
          <w:szCs w:val="28"/>
        </w:rPr>
        <w:t>лам фонетичного синхронізму [</w:t>
      </w:r>
      <w:r w:rsidR="003831C0" w:rsidRPr="003831C0">
        <w:rPr>
          <w:rFonts w:ascii="Times New Roman" w:eastAsia="TimesNewRoman" w:hAnsi="Times New Roman" w:cs="Times New Roman"/>
          <w:sz w:val="28"/>
          <w:szCs w:val="28"/>
        </w:rPr>
        <w:t>7</w:t>
      </w:r>
      <w:r w:rsidRPr="00845F0D">
        <w:rPr>
          <w:rFonts w:ascii="Times New Roman" w:eastAsia="TimesNewRoman" w:hAnsi="Times New Roman" w:cs="Times New Roman"/>
          <w:sz w:val="28"/>
          <w:szCs w:val="28"/>
        </w:rPr>
        <w:t>, с. 62].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 У зв’язку з цим у перекладацькому етапі дубляжу головною стратегією 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</w:t>
      </w:r>
      <w:r w:rsidRPr="003831C0">
        <w:rPr>
          <w:rFonts w:ascii="Times New Roman" w:hAnsi="Times New Roman" w:cs="Times New Roman"/>
          <w:bCs/>
          <w:sz w:val="28"/>
          <w:szCs w:val="28"/>
        </w:rPr>
        <w:t>відповідників</w:t>
      </w:r>
      <w:proofErr w:type="spellEnd"/>
      <w:r w:rsidRPr="003831C0">
        <w:rPr>
          <w:rFonts w:ascii="Times New Roman" w:hAnsi="Times New Roman" w:cs="Times New Roman"/>
          <w:bCs/>
          <w:sz w:val="28"/>
          <w:szCs w:val="28"/>
        </w:rPr>
        <w:t xml:space="preserve"> вважаємо стратегію їх добору за принципом фонетичного синхронізму.</w:t>
      </w:r>
    </w:p>
    <w:p w:rsidR="007C6679" w:rsidRPr="003511FC" w:rsidRDefault="00F472DF" w:rsidP="00F4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6679" w:rsidRPr="003831C0">
        <w:rPr>
          <w:rFonts w:ascii="Times New Roman" w:hAnsi="Times New Roman" w:cs="Times New Roman"/>
          <w:sz w:val="28"/>
          <w:szCs w:val="28"/>
        </w:rPr>
        <w:t xml:space="preserve">Під час проведення перекладацького етапу варто враховувати результати </w:t>
      </w:r>
      <w:proofErr w:type="spellStart"/>
      <w:r w:rsidR="007C6679" w:rsidRPr="003831C0">
        <w:rPr>
          <w:rFonts w:ascii="Times New Roman" w:hAnsi="Times New Roman" w:cs="Times New Roman"/>
          <w:sz w:val="28"/>
          <w:szCs w:val="28"/>
        </w:rPr>
        <w:t>передперекладацького</w:t>
      </w:r>
      <w:proofErr w:type="spellEnd"/>
      <w:r w:rsidR="007C6679" w:rsidRPr="003831C0">
        <w:rPr>
          <w:rFonts w:ascii="Times New Roman" w:hAnsi="Times New Roman" w:cs="Times New Roman"/>
          <w:sz w:val="28"/>
          <w:szCs w:val="28"/>
        </w:rPr>
        <w:t xml:space="preserve"> етапу. У цьому етапі ми виокремлюємо головну стратегію добору </w:t>
      </w:r>
      <w:proofErr w:type="spellStart"/>
      <w:r w:rsidR="007C6679" w:rsidRPr="003831C0">
        <w:rPr>
          <w:rFonts w:ascii="Times New Roman" w:hAnsi="Times New Roman" w:cs="Times New Roman"/>
          <w:sz w:val="28"/>
          <w:szCs w:val="28"/>
        </w:rPr>
        <w:t>ліпсинк-відповідників</w:t>
      </w:r>
      <w:proofErr w:type="spellEnd"/>
      <w:r w:rsidR="007C6679" w:rsidRPr="003831C0">
        <w:rPr>
          <w:rFonts w:ascii="Times New Roman" w:hAnsi="Times New Roman" w:cs="Times New Roman"/>
          <w:sz w:val="28"/>
          <w:szCs w:val="28"/>
        </w:rPr>
        <w:t xml:space="preserve"> за принципом фонетичного </w:t>
      </w:r>
      <w:r w:rsidR="007C6679" w:rsidRPr="003831C0">
        <w:rPr>
          <w:rFonts w:ascii="Times New Roman" w:hAnsi="Times New Roman" w:cs="Times New Roman"/>
          <w:sz w:val="28"/>
          <w:szCs w:val="28"/>
        </w:rPr>
        <w:lastRenderedPageBreak/>
        <w:t xml:space="preserve">синхронізму. </w:t>
      </w:r>
      <w:r w:rsidR="007C6679" w:rsidRPr="003831C0">
        <w:rPr>
          <w:rFonts w:ascii="Times New Roman" w:hAnsi="Times New Roman" w:cs="Times New Roman"/>
          <w:bCs/>
          <w:sz w:val="28"/>
          <w:szCs w:val="28"/>
        </w:rPr>
        <w:t xml:space="preserve">Стратегія добору </w:t>
      </w:r>
      <w:proofErr w:type="spellStart"/>
      <w:r w:rsidR="007C6679" w:rsidRPr="003831C0">
        <w:rPr>
          <w:rFonts w:ascii="Times New Roman" w:hAnsi="Times New Roman" w:cs="Times New Roman"/>
          <w:bCs/>
          <w:sz w:val="28"/>
          <w:szCs w:val="28"/>
        </w:rPr>
        <w:t>ліпсинк-відповідника</w:t>
      </w:r>
      <w:proofErr w:type="spellEnd"/>
      <w:r w:rsidR="007C6679" w:rsidRPr="003831C0">
        <w:rPr>
          <w:rFonts w:ascii="Times New Roman" w:hAnsi="Times New Roman" w:cs="Times New Roman"/>
          <w:bCs/>
          <w:sz w:val="28"/>
          <w:szCs w:val="28"/>
        </w:rPr>
        <w:t xml:space="preserve"> за принципом фонетичного синхронізму полягає в порівнянні вхідних і вихідних реплік за ступенем збігу тривалості їх звучання та ступенем збігу їхніх артикуляційних характеристик. </w:t>
      </w:r>
    </w:p>
    <w:p w:rsidR="007C6679" w:rsidRDefault="007C6679" w:rsidP="007C667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831C0">
        <w:rPr>
          <w:b w:val="0"/>
          <w:sz w:val="28"/>
          <w:szCs w:val="28"/>
        </w:rPr>
        <w:t>Аналіз фонетичного синхр</w:t>
      </w:r>
      <w:r w:rsidRPr="009C50AF">
        <w:rPr>
          <w:b w:val="0"/>
          <w:sz w:val="28"/>
          <w:szCs w:val="28"/>
        </w:rPr>
        <w:t xml:space="preserve">онізму пропонуємо проводити </w:t>
      </w:r>
      <w:r>
        <w:rPr>
          <w:b w:val="0"/>
          <w:sz w:val="28"/>
          <w:szCs w:val="28"/>
        </w:rPr>
        <w:t>так</w:t>
      </w:r>
      <w:r w:rsidRPr="009C50AF">
        <w:rPr>
          <w:b w:val="0"/>
          <w:sz w:val="28"/>
          <w:szCs w:val="28"/>
        </w:rPr>
        <w:t xml:space="preserve">: </w:t>
      </w:r>
    </w:p>
    <w:p w:rsidR="007C6679" w:rsidRDefault="007C6679" w:rsidP="007C667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П</w:t>
      </w:r>
      <w:r w:rsidRPr="009C50AF">
        <w:rPr>
          <w:b w:val="0"/>
          <w:sz w:val="28"/>
          <w:szCs w:val="28"/>
        </w:rPr>
        <w:t>ідрахувати кількість складі</w:t>
      </w:r>
      <w:r>
        <w:rPr>
          <w:b w:val="0"/>
          <w:sz w:val="28"/>
          <w:szCs w:val="28"/>
        </w:rPr>
        <w:t xml:space="preserve">в у вхідній та вихідній репліці, тобто визначити, наскільки збігається </w:t>
      </w:r>
      <w:r w:rsidRPr="009C50AF">
        <w:rPr>
          <w:b w:val="0"/>
          <w:sz w:val="28"/>
          <w:szCs w:val="28"/>
        </w:rPr>
        <w:t>ізохронізм</w:t>
      </w:r>
      <w:r>
        <w:rPr>
          <w:b w:val="0"/>
          <w:sz w:val="28"/>
          <w:szCs w:val="28"/>
        </w:rPr>
        <w:t xml:space="preserve"> (тривалість звучання) реплік.</w:t>
      </w:r>
    </w:p>
    <w:p w:rsidR="007C6679" w:rsidRDefault="007C6679" w:rsidP="007C667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Проаналізувати збіг</w:t>
      </w:r>
      <w:r w:rsidRPr="009C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 вхідній та вихідній репліках ключових</w:t>
      </w:r>
      <w:r w:rsidRPr="009C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звуків (</w:t>
      </w:r>
      <w:proofErr w:type="spellStart"/>
      <w:r>
        <w:rPr>
          <w:b w:val="0"/>
          <w:sz w:val="28"/>
          <w:szCs w:val="28"/>
        </w:rPr>
        <w:t>візем</w:t>
      </w:r>
      <w:proofErr w:type="spellEnd"/>
      <w:r>
        <w:rPr>
          <w:b w:val="0"/>
          <w:sz w:val="28"/>
          <w:szCs w:val="28"/>
        </w:rPr>
        <w:t xml:space="preserve">), якими користуються художники-аніматори під час </w:t>
      </w:r>
      <w:proofErr w:type="spellStart"/>
      <w:r>
        <w:rPr>
          <w:b w:val="0"/>
          <w:sz w:val="28"/>
          <w:szCs w:val="28"/>
        </w:rPr>
        <w:t>промалювання</w:t>
      </w:r>
      <w:proofErr w:type="spellEnd"/>
      <w:r>
        <w:rPr>
          <w:b w:val="0"/>
          <w:sz w:val="28"/>
          <w:szCs w:val="28"/>
        </w:rPr>
        <w:t xml:space="preserve"> артикуляції анімаційних персонажів: губних</w:t>
      </w:r>
      <w:r w:rsidRPr="009C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приголосних звуків (губно-губних та губно-зубних)</w:t>
      </w:r>
      <w:r w:rsidRPr="009C50AF">
        <w:rPr>
          <w:b w:val="0"/>
          <w:sz w:val="28"/>
          <w:szCs w:val="28"/>
        </w:rPr>
        <w:t>, лабіал</w:t>
      </w:r>
      <w:r>
        <w:rPr>
          <w:b w:val="0"/>
          <w:sz w:val="28"/>
          <w:szCs w:val="28"/>
        </w:rPr>
        <w:t>ізованих (огублених) та відкритих голосних звуків з урахуванням їх взаємодії в</w:t>
      </w:r>
      <w:r w:rsidRPr="009C50AF">
        <w:rPr>
          <w:b w:val="0"/>
          <w:sz w:val="28"/>
          <w:szCs w:val="28"/>
        </w:rPr>
        <w:t xml:space="preserve"> мовному потоці (редукція голосних, асиміляція </w:t>
      </w:r>
      <w:r>
        <w:rPr>
          <w:b w:val="0"/>
          <w:sz w:val="28"/>
          <w:szCs w:val="28"/>
        </w:rPr>
        <w:t>приголосних</w:t>
      </w:r>
      <w:r w:rsidRPr="009C50AF">
        <w:rPr>
          <w:b w:val="0"/>
          <w:sz w:val="28"/>
          <w:szCs w:val="28"/>
        </w:rPr>
        <w:t xml:space="preserve">, акомодація </w:t>
      </w:r>
      <w:r>
        <w:rPr>
          <w:b w:val="0"/>
          <w:sz w:val="28"/>
          <w:szCs w:val="28"/>
        </w:rPr>
        <w:t>приголосних</w:t>
      </w:r>
      <w:r w:rsidRPr="009C50AF">
        <w:rPr>
          <w:b w:val="0"/>
          <w:sz w:val="28"/>
          <w:szCs w:val="28"/>
        </w:rPr>
        <w:t xml:space="preserve"> та голосних).</w:t>
      </w:r>
    </w:p>
    <w:p w:rsidR="003831C0" w:rsidRPr="003831C0" w:rsidRDefault="007C6679" w:rsidP="003831C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Під час а</w:t>
      </w:r>
      <w:r w:rsidRPr="009C50AF">
        <w:rPr>
          <w:b w:val="0"/>
          <w:sz w:val="28"/>
          <w:szCs w:val="28"/>
        </w:rPr>
        <w:t>наліз</w:t>
      </w:r>
      <w:r>
        <w:rPr>
          <w:b w:val="0"/>
          <w:sz w:val="28"/>
          <w:szCs w:val="28"/>
        </w:rPr>
        <w:t>у</w:t>
      </w:r>
      <w:r w:rsidRPr="009C50AF">
        <w:rPr>
          <w:b w:val="0"/>
          <w:sz w:val="28"/>
          <w:szCs w:val="28"/>
        </w:rPr>
        <w:t xml:space="preserve"> реплік за </w:t>
      </w:r>
      <w:r>
        <w:rPr>
          <w:b w:val="0"/>
          <w:sz w:val="28"/>
          <w:szCs w:val="28"/>
        </w:rPr>
        <w:t xml:space="preserve">принципом </w:t>
      </w:r>
      <w:r w:rsidRPr="009C50AF">
        <w:rPr>
          <w:b w:val="0"/>
          <w:sz w:val="28"/>
          <w:szCs w:val="28"/>
        </w:rPr>
        <w:t xml:space="preserve">фонетичного синхронізму ми пропонуємо підрахувати кількість реплік за трьома категоріями: </w:t>
      </w:r>
    </w:p>
    <w:p w:rsidR="007C6679" w:rsidRPr="00152542" w:rsidRDefault="003831C0" w:rsidP="007C667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831C0">
        <w:rPr>
          <w:b w:val="0"/>
          <w:sz w:val="28"/>
          <w:szCs w:val="28"/>
          <w:lang w:val="ru-RU"/>
        </w:rPr>
        <w:t xml:space="preserve">         </w:t>
      </w:r>
      <w:r w:rsidR="007C6679">
        <w:rPr>
          <w:b w:val="0"/>
          <w:sz w:val="28"/>
          <w:szCs w:val="28"/>
        </w:rPr>
        <w:sym w:font="Symbol" w:char="F02D"/>
      </w:r>
      <w:r w:rsidR="007C6679">
        <w:rPr>
          <w:b w:val="0"/>
          <w:sz w:val="28"/>
          <w:szCs w:val="28"/>
        </w:rPr>
        <w:t xml:space="preserve"> </w:t>
      </w:r>
      <w:r w:rsidR="007C6679" w:rsidRPr="009C50AF">
        <w:rPr>
          <w:b w:val="0"/>
          <w:sz w:val="28"/>
          <w:szCs w:val="28"/>
        </w:rPr>
        <w:t xml:space="preserve">репліки, які характеризуються повним </w:t>
      </w:r>
      <w:r w:rsidR="007C6679">
        <w:rPr>
          <w:b w:val="0"/>
          <w:sz w:val="28"/>
          <w:szCs w:val="28"/>
        </w:rPr>
        <w:t>(</w:t>
      </w:r>
      <w:r w:rsidR="007C6679" w:rsidRPr="009C50AF">
        <w:rPr>
          <w:b w:val="0"/>
          <w:sz w:val="28"/>
          <w:szCs w:val="28"/>
        </w:rPr>
        <w:t>або практично повним</w:t>
      </w:r>
      <w:r w:rsidR="007C6679">
        <w:rPr>
          <w:b w:val="0"/>
          <w:sz w:val="28"/>
          <w:szCs w:val="28"/>
        </w:rPr>
        <w:t>)</w:t>
      </w:r>
      <w:r w:rsidR="007C6679" w:rsidRPr="009C50AF">
        <w:rPr>
          <w:b w:val="0"/>
          <w:sz w:val="28"/>
          <w:szCs w:val="28"/>
        </w:rPr>
        <w:t xml:space="preserve"> фонетичним синхронізмом, тобто </w:t>
      </w:r>
      <w:r w:rsidR="007C6679">
        <w:rPr>
          <w:b w:val="0"/>
          <w:sz w:val="28"/>
          <w:szCs w:val="28"/>
        </w:rPr>
        <w:t>повним (або практично повним) збіго</w:t>
      </w:r>
      <w:r w:rsidR="007C6679" w:rsidRPr="009C50AF">
        <w:rPr>
          <w:b w:val="0"/>
          <w:sz w:val="28"/>
          <w:szCs w:val="28"/>
        </w:rPr>
        <w:t xml:space="preserve">м за артикуляційними характеристиками та тривалістю звучання реплік. Ізохронізм повинен </w:t>
      </w:r>
      <w:r w:rsidR="007C6679">
        <w:rPr>
          <w:b w:val="0"/>
          <w:sz w:val="28"/>
          <w:szCs w:val="28"/>
        </w:rPr>
        <w:t>збігатися</w:t>
      </w:r>
      <w:r w:rsidR="007C6679" w:rsidRPr="009C50AF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повністю</w:t>
      </w:r>
      <w:r w:rsidR="007C6679" w:rsidRPr="009C50AF">
        <w:rPr>
          <w:b w:val="0"/>
          <w:sz w:val="28"/>
          <w:szCs w:val="28"/>
        </w:rPr>
        <w:t xml:space="preserve"> або відрізнятись </w:t>
      </w:r>
      <w:r w:rsidR="007C6679">
        <w:rPr>
          <w:b w:val="0"/>
          <w:sz w:val="28"/>
          <w:szCs w:val="28"/>
        </w:rPr>
        <w:t>одним звуком</w:t>
      </w:r>
      <w:r w:rsidR="007C6679" w:rsidRPr="009C50AF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в</w:t>
      </w:r>
      <w:r w:rsidR="007C6679" w:rsidRPr="009C50AF">
        <w:rPr>
          <w:b w:val="0"/>
          <w:sz w:val="28"/>
          <w:szCs w:val="28"/>
        </w:rPr>
        <w:t xml:space="preserve"> коротких реплік</w:t>
      </w:r>
      <w:r w:rsidR="007C6679">
        <w:rPr>
          <w:b w:val="0"/>
          <w:sz w:val="28"/>
          <w:szCs w:val="28"/>
        </w:rPr>
        <w:t xml:space="preserve">ах та </w:t>
      </w:r>
      <w:proofErr w:type="spellStart"/>
      <w:r w:rsidR="007C6679">
        <w:rPr>
          <w:b w:val="0"/>
          <w:sz w:val="28"/>
          <w:szCs w:val="28"/>
        </w:rPr>
        <w:t>одним–трьома</w:t>
      </w:r>
      <w:proofErr w:type="spellEnd"/>
      <w:r w:rsidR="007C6679">
        <w:rPr>
          <w:b w:val="0"/>
          <w:sz w:val="28"/>
          <w:szCs w:val="28"/>
        </w:rPr>
        <w:t xml:space="preserve"> звуками в</w:t>
      </w:r>
      <w:r w:rsidR="007C6679" w:rsidRPr="00152542">
        <w:rPr>
          <w:b w:val="0"/>
          <w:sz w:val="28"/>
          <w:szCs w:val="28"/>
        </w:rPr>
        <w:t xml:space="preserve"> довгих репліках. Ключові </w:t>
      </w:r>
      <w:r w:rsidR="007C6679">
        <w:rPr>
          <w:b w:val="0"/>
          <w:sz w:val="28"/>
          <w:szCs w:val="28"/>
        </w:rPr>
        <w:t>звуки</w:t>
      </w:r>
      <w:r w:rsidR="007C6679" w:rsidRPr="00152542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в</w:t>
      </w:r>
      <w:r w:rsidR="007C6679" w:rsidRPr="00152542">
        <w:rPr>
          <w:b w:val="0"/>
          <w:sz w:val="28"/>
          <w:szCs w:val="28"/>
        </w:rPr>
        <w:t xml:space="preserve"> таких репліках повинні </w:t>
      </w:r>
      <w:r w:rsidR="007C6679">
        <w:rPr>
          <w:b w:val="0"/>
          <w:sz w:val="28"/>
          <w:szCs w:val="28"/>
        </w:rPr>
        <w:t xml:space="preserve">збігатися </w:t>
      </w:r>
      <w:r w:rsidR="007C6679" w:rsidRPr="00152542">
        <w:rPr>
          <w:b w:val="0"/>
          <w:sz w:val="28"/>
          <w:szCs w:val="28"/>
        </w:rPr>
        <w:t xml:space="preserve">повністю. Варто також виокремити та зробити кількісний підрахунок способів перекладу (дослівний, трансформаційний, </w:t>
      </w:r>
      <w:proofErr w:type="spellStart"/>
      <w:r w:rsidR="007C6679" w:rsidRPr="00152542">
        <w:rPr>
          <w:b w:val="0"/>
          <w:sz w:val="28"/>
          <w:szCs w:val="28"/>
        </w:rPr>
        <w:t>транскодування</w:t>
      </w:r>
      <w:proofErr w:type="spellEnd"/>
      <w:r w:rsidR="007C6679" w:rsidRPr="00152542">
        <w:rPr>
          <w:b w:val="0"/>
          <w:sz w:val="28"/>
          <w:szCs w:val="28"/>
        </w:rPr>
        <w:t>), за допомогою яких досягається повний (або практично повний) фонетичний синхронізм.</w:t>
      </w:r>
    </w:p>
    <w:p w:rsidR="007C6679" w:rsidRPr="009C50AF" w:rsidRDefault="003831C0" w:rsidP="007C667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6363B">
        <w:rPr>
          <w:b w:val="0"/>
          <w:sz w:val="28"/>
          <w:szCs w:val="28"/>
        </w:rPr>
        <w:t xml:space="preserve">         </w:t>
      </w:r>
      <w:r w:rsidR="007C6679">
        <w:rPr>
          <w:b w:val="0"/>
          <w:sz w:val="28"/>
          <w:szCs w:val="28"/>
        </w:rPr>
        <w:sym w:font="Symbol" w:char="F02D"/>
      </w:r>
      <w:r w:rsidR="007C6679">
        <w:rPr>
          <w:b w:val="0"/>
          <w:sz w:val="28"/>
          <w:szCs w:val="28"/>
        </w:rPr>
        <w:t xml:space="preserve"> </w:t>
      </w:r>
      <w:r w:rsidR="007C6679" w:rsidRPr="00197685">
        <w:rPr>
          <w:b w:val="0"/>
          <w:sz w:val="28"/>
          <w:szCs w:val="28"/>
        </w:rPr>
        <w:t xml:space="preserve">репліки, які характеризуються частковим </w:t>
      </w:r>
      <w:r w:rsidR="007C6679">
        <w:rPr>
          <w:b w:val="0"/>
          <w:sz w:val="28"/>
          <w:szCs w:val="28"/>
        </w:rPr>
        <w:t>збіго</w:t>
      </w:r>
      <w:r w:rsidR="007C6679" w:rsidRPr="00197685">
        <w:rPr>
          <w:b w:val="0"/>
          <w:sz w:val="28"/>
          <w:szCs w:val="28"/>
        </w:rPr>
        <w:t xml:space="preserve">м фонетичного синхронізму, тобто частковим </w:t>
      </w:r>
      <w:r w:rsidR="007C6679">
        <w:rPr>
          <w:b w:val="0"/>
          <w:sz w:val="28"/>
          <w:szCs w:val="28"/>
        </w:rPr>
        <w:t>збіго</w:t>
      </w:r>
      <w:r w:rsidR="007C6679" w:rsidRPr="00197685">
        <w:rPr>
          <w:b w:val="0"/>
          <w:sz w:val="28"/>
          <w:szCs w:val="28"/>
        </w:rPr>
        <w:t xml:space="preserve">м за артикуляційними характеристиками та ізохронізмом. </w:t>
      </w:r>
      <w:r w:rsidR="007C6679">
        <w:rPr>
          <w:b w:val="0"/>
          <w:sz w:val="28"/>
          <w:szCs w:val="28"/>
        </w:rPr>
        <w:t>У</w:t>
      </w:r>
      <w:r w:rsidR="007C6679" w:rsidRPr="00197685">
        <w:rPr>
          <w:b w:val="0"/>
          <w:sz w:val="28"/>
          <w:szCs w:val="28"/>
        </w:rPr>
        <w:t xml:space="preserve"> таких репліках ізохронізм може </w:t>
      </w:r>
      <w:r w:rsidR="007C6679">
        <w:rPr>
          <w:b w:val="0"/>
          <w:sz w:val="28"/>
          <w:szCs w:val="28"/>
        </w:rPr>
        <w:t>збігатися повністю</w:t>
      </w:r>
      <w:r w:rsidR="007C6679" w:rsidRPr="00197685">
        <w:rPr>
          <w:b w:val="0"/>
          <w:sz w:val="28"/>
          <w:szCs w:val="28"/>
        </w:rPr>
        <w:t xml:space="preserve">, проте ключові </w:t>
      </w:r>
      <w:r w:rsidR="007C6679">
        <w:rPr>
          <w:b w:val="0"/>
          <w:sz w:val="28"/>
          <w:szCs w:val="28"/>
        </w:rPr>
        <w:t>звуки</w:t>
      </w:r>
      <w:r w:rsidR="007C6679" w:rsidRPr="00197685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збігатимуться</w:t>
      </w:r>
      <w:r w:rsidR="007C6679" w:rsidRPr="00197685">
        <w:rPr>
          <w:b w:val="0"/>
          <w:sz w:val="28"/>
          <w:szCs w:val="28"/>
        </w:rPr>
        <w:t xml:space="preserve"> частково, або </w:t>
      </w:r>
      <w:r w:rsidR="007C6679">
        <w:rPr>
          <w:b w:val="0"/>
          <w:sz w:val="28"/>
          <w:szCs w:val="28"/>
        </w:rPr>
        <w:t>й</w:t>
      </w:r>
      <w:r w:rsidR="007C6679" w:rsidRPr="00197685">
        <w:rPr>
          <w:b w:val="0"/>
          <w:sz w:val="28"/>
          <w:szCs w:val="28"/>
        </w:rPr>
        <w:t xml:space="preserve"> ізохронізм, і ключові </w:t>
      </w:r>
      <w:r w:rsidR="007C6679">
        <w:rPr>
          <w:b w:val="0"/>
          <w:sz w:val="28"/>
          <w:szCs w:val="28"/>
        </w:rPr>
        <w:t>звуки</w:t>
      </w:r>
      <w:r w:rsidR="007C6679" w:rsidRPr="00197685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збігатимуться</w:t>
      </w:r>
      <w:r w:rsidR="007C6679" w:rsidRPr="00197685">
        <w:rPr>
          <w:b w:val="0"/>
          <w:sz w:val="28"/>
          <w:szCs w:val="28"/>
        </w:rPr>
        <w:t xml:space="preserve"> частково.</w:t>
      </w:r>
      <w:r w:rsidR="007C6679">
        <w:rPr>
          <w:b w:val="0"/>
          <w:sz w:val="28"/>
          <w:szCs w:val="28"/>
        </w:rPr>
        <w:t xml:space="preserve"> У ході аналізу варто виокремити та підрахувати </w:t>
      </w:r>
      <w:r w:rsidR="007C6679" w:rsidRPr="009C50AF">
        <w:rPr>
          <w:b w:val="0"/>
          <w:sz w:val="28"/>
          <w:szCs w:val="28"/>
        </w:rPr>
        <w:lastRenderedPageBreak/>
        <w:t>способ</w:t>
      </w:r>
      <w:r w:rsidR="007C6679">
        <w:rPr>
          <w:b w:val="0"/>
          <w:sz w:val="28"/>
          <w:szCs w:val="28"/>
        </w:rPr>
        <w:t>и</w:t>
      </w:r>
      <w:r w:rsidR="007C6679" w:rsidRPr="009C50AF">
        <w:rPr>
          <w:b w:val="0"/>
          <w:sz w:val="28"/>
          <w:szCs w:val="28"/>
        </w:rPr>
        <w:t xml:space="preserve"> перекла</w:t>
      </w:r>
      <w:r w:rsidR="007C6679">
        <w:rPr>
          <w:b w:val="0"/>
          <w:sz w:val="28"/>
          <w:szCs w:val="28"/>
        </w:rPr>
        <w:t>ду (дослівний, трансформаційний),</w:t>
      </w:r>
      <w:r w:rsidR="007C6679" w:rsidRPr="009C50AF">
        <w:rPr>
          <w:b w:val="0"/>
          <w:sz w:val="28"/>
          <w:szCs w:val="28"/>
        </w:rPr>
        <w:t xml:space="preserve"> за допомогою яких</w:t>
      </w:r>
      <w:r w:rsidR="007C6679">
        <w:rPr>
          <w:b w:val="0"/>
          <w:sz w:val="28"/>
          <w:szCs w:val="28"/>
        </w:rPr>
        <w:t xml:space="preserve"> досягається частковий фонетичний </w:t>
      </w:r>
      <w:r w:rsidR="007C6679" w:rsidRPr="009C50AF">
        <w:rPr>
          <w:b w:val="0"/>
          <w:sz w:val="28"/>
          <w:szCs w:val="28"/>
        </w:rPr>
        <w:t>синхронізм.</w:t>
      </w:r>
    </w:p>
    <w:p w:rsidR="007C6679" w:rsidRPr="007C6679" w:rsidRDefault="003831C0" w:rsidP="007C667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831C0">
        <w:rPr>
          <w:b w:val="0"/>
          <w:sz w:val="28"/>
          <w:szCs w:val="28"/>
        </w:rPr>
        <w:t xml:space="preserve">          </w:t>
      </w:r>
      <w:r w:rsidR="007C6679">
        <w:rPr>
          <w:b w:val="0"/>
          <w:sz w:val="28"/>
          <w:szCs w:val="28"/>
        </w:rPr>
        <w:sym w:font="Symbol" w:char="F02D"/>
      </w:r>
      <w:r w:rsidR="007C6679">
        <w:rPr>
          <w:b w:val="0"/>
          <w:sz w:val="28"/>
          <w:szCs w:val="28"/>
        </w:rPr>
        <w:t xml:space="preserve"> </w:t>
      </w:r>
      <w:r w:rsidR="007C6679" w:rsidRPr="00197685">
        <w:rPr>
          <w:b w:val="0"/>
          <w:sz w:val="28"/>
          <w:szCs w:val="28"/>
        </w:rPr>
        <w:t xml:space="preserve">репліки, які характеризуються нульовим </w:t>
      </w:r>
      <w:r w:rsidR="007C6679">
        <w:rPr>
          <w:b w:val="0"/>
          <w:sz w:val="28"/>
          <w:szCs w:val="28"/>
        </w:rPr>
        <w:t>фонетичним синхронізмом, тобто повною або практично повною розбіжністю</w:t>
      </w:r>
      <w:r w:rsidR="007C6679" w:rsidRPr="00197685">
        <w:rPr>
          <w:b w:val="0"/>
          <w:sz w:val="28"/>
          <w:szCs w:val="28"/>
        </w:rPr>
        <w:t xml:space="preserve"> за</w:t>
      </w:r>
      <w:r w:rsidR="007C6679">
        <w:rPr>
          <w:b w:val="0"/>
          <w:sz w:val="28"/>
          <w:szCs w:val="28"/>
        </w:rPr>
        <w:t xml:space="preserve"> ключовими звуками </w:t>
      </w:r>
      <w:r w:rsidR="007C6679" w:rsidRPr="00197685">
        <w:rPr>
          <w:b w:val="0"/>
          <w:sz w:val="28"/>
          <w:szCs w:val="28"/>
        </w:rPr>
        <w:t>та ізо</w:t>
      </w:r>
      <w:r w:rsidR="007C6679">
        <w:rPr>
          <w:b w:val="0"/>
          <w:sz w:val="28"/>
          <w:szCs w:val="28"/>
        </w:rPr>
        <w:t>хронізмом.</w:t>
      </w:r>
      <w:r w:rsidR="007C6679" w:rsidRPr="00197685">
        <w:rPr>
          <w:b w:val="0"/>
          <w:sz w:val="28"/>
          <w:szCs w:val="28"/>
        </w:rPr>
        <w:t xml:space="preserve"> Ізохронізм </w:t>
      </w:r>
      <w:r w:rsidR="007C6679">
        <w:rPr>
          <w:b w:val="0"/>
          <w:sz w:val="28"/>
          <w:szCs w:val="28"/>
        </w:rPr>
        <w:t>реплік повністю чи</w:t>
      </w:r>
      <w:r w:rsidR="007C6679" w:rsidRPr="00197685">
        <w:rPr>
          <w:b w:val="0"/>
          <w:sz w:val="28"/>
          <w:szCs w:val="28"/>
        </w:rPr>
        <w:t xml:space="preserve"> частково </w:t>
      </w:r>
      <w:r w:rsidR="007C6679">
        <w:rPr>
          <w:b w:val="0"/>
          <w:sz w:val="28"/>
          <w:szCs w:val="28"/>
        </w:rPr>
        <w:t>збігається або не збігається</w:t>
      </w:r>
      <w:r w:rsidR="007C6679" w:rsidRPr="00197685">
        <w:rPr>
          <w:b w:val="0"/>
          <w:sz w:val="28"/>
          <w:szCs w:val="28"/>
        </w:rPr>
        <w:t xml:space="preserve">, ключові </w:t>
      </w:r>
      <w:r w:rsidR="007C6679">
        <w:rPr>
          <w:b w:val="0"/>
          <w:sz w:val="28"/>
          <w:szCs w:val="28"/>
        </w:rPr>
        <w:t>звуки</w:t>
      </w:r>
      <w:r w:rsidR="007C6679" w:rsidRPr="00197685">
        <w:rPr>
          <w:b w:val="0"/>
          <w:sz w:val="28"/>
          <w:szCs w:val="28"/>
        </w:rPr>
        <w:t xml:space="preserve"> не </w:t>
      </w:r>
      <w:r w:rsidR="007C6679">
        <w:rPr>
          <w:b w:val="0"/>
          <w:sz w:val="28"/>
          <w:szCs w:val="28"/>
        </w:rPr>
        <w:t>збігаються</w:t>
      </w:r>
      <w:r w:rsidR="007C6679" w:rsidRPr="00197685">
        <w:rPr>
          <w:b w:val="0"/>
          <w:sz w:val="28"/>
          <w:szCs w:val="28"/>
        </w:rPr>
        <w:t xml:space="preserve"> повністю. Варто виокремити </w:t>
      </w:r>
      <w:r w:rsidR="007C6679">
        <w:rPr>
          <w:b w:val="0"/>
          <w:sz w:val="28"/>
          <w:szCs w:val="28"/>
        </w:rPr>
        <w:t>чинники, що</w:t>
      </w:r>
      <w:r w:rsidR="007C6679" w:rsidRPr="00197685">
        <w:rPr>
          <w:b w:val="0"/>
          <w:sz w:val="28"/>
          <w:szCs w:val="28"/>
        </w:rPr>
        <w:t xml:space="preserve"> </w:t>
      </w:r>
      <w:r w:rsidR="007C6679">
        <w:rPr>
          <w:b w:val="0"/>
          <w:sz w:val="28"/>
          <w:szCs w:val="28"/>
        </w:rPr>
        <w:t>призводять</w:t>
      </w:r>
      <w:r w:rsidR="007C6679" w:rsidRPr="00197685">
        <w:rPr>
          <w:b w:val="0"/>
          <w:sz w:val="28"/>
          <w:szCs w:val="28"/>
        </w:rPr>
        <w:t xml:space="preserve"> до нульового фонетичного синхронізму.</w:t>
      </w:r>
    </w:p>
    <w:p w:rsidR="00845F0D" w:rsidRPr="00845F0D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0D">
        <w:rPr>
          <w:rFonts w:ascii="Times New Roman" w:hAnsi="Times New Roman" w:cs="Times New Roman"/>
          <w:bCs/>
          <w:sz w:val="28"/>
          <w:szCs w:val="28"/>
        </w:rPr>
        <w:t xml:space="preserve">У межах стратегії 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за принципом фонетичного синхронізму ми виокремлюємо дві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підстратегії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ліпсинк-відповідника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>: за принципом семантичного та драматичного синхронізму.</w:t>
      </w:r>
    </w:p>
    <w:p w:rsidR="003831C0" w:rsidRPr="009C50AF" w:rsidRDefault="00845F0D" w:rsidP="003831C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45F0D">
        <w:rPr>
          <w:bCs w:val="0"/>
          <w:sz w:val="28"/>
          <w:szCs w:val="28"/>
        </w:rPr>
        <w:t xml:space="preserve"> </w:t>
      </w:r>
      <w:r w:rsidR="003831C0">
        <w:rPr>
          <w:b w:val="0"/>
          <w:sz w:val="28"/>
          <w:szCs w:val="28"/>
        </w:rPr>
        <w:t>У</w:t>
      </w:r>
      <w:r w:rsidR="003831C0" w:rsidRPr="009C50AF">
        <w:rPr>
          <w:b w:val="0"/>
          <w:sz w:val="28"/>
          <w:szCs w:val="28"/>
        </w:rPr>
        <w:t xml:space="preserve"> межах аналізу реплік за </w:t>
      </w:r>
      <w:r w:rsidR="003831C0">
        <w:rPr>
          <w:b w:val="0"/>
          <w:sz w:val="28"/>
          <w:szCs w:val="28"/>
        </w:rPr>
        <w:t xml:space="preserve">принципом </w:t>
      </w:r>
      <w:r w:rsidR="003831C0" w:rsidRPr="009C50AF">
        <w:rPr>
          <w:b w:val="0"/>
          <w:sz w:val="28"/>
          <w:szCs w:val="28"/>
        </w:rPr>
        <w:t xml:space="preserve">фонетичного синхронізму </w:t>
      </w:r>
      <w:r w:rsidR="003831C0">
        <w:rPr>
          <w:b w:val="0"/>
          <w:sz w:val="28"/>
          <w:szCs w:val="28"/>
        </w:rPr>
        <w:t xml:space="preserve">варто вивчити </w:t>
      </w:r>
      <w:proofErr w:type="spellStart"/>
      <w:r w:rsidR="003831C0">
        <w:rPr>
          <w:b w:val="0"/>
          <w:sz w:val="28"/>
          <w:szCs w:val="28"/>
        </w:rPr>
        <w:t>підст</w:t>
      </w:r>
      <w:r w:rsidR="003831C0" w:rsidRPr="009C50AF">
        <w:rPr>
          <w:b w:val="0"/>
          <w:sz w:val="28"/>
          <w:szCs w:val="28"/>
        </w:rPr>
        <w:t>ратегію</w:t>
      </w:r>
      <w:proofErr w:type="spellEnd"/>
      <w:r w:rsidR="003831C0" w:rsidRPr="009C50AF">
        <w:rPr>
          <w:b w:val="0"/>
          <w:sz w:val="28"/>
          <w:szCs w:val="28"/>
        </w:rPr>
        <w:t xml:space="preserve"> </w:t>
      </w:r>
      <w:r w:rsidR="003831C0">
        <w:rPr>
          <w:b w:val="0"/>
          <w:sz w:val="28"/>
          <w:szCs w:val="28"/>
        </w:rPr>
        <w:t>добору</w:t>
      </w:r>
      <w:r w:rsidR="003831C0" w:rsidRPr="009C50AF">
        <w:rPr>
          <w:b w:val="0"/>
          <w:sz w:val="28"/>
          <w:szCs w:val="28"/>
        </w:rPr>
        <w:t xml:space="preserve"> </w:t>
      </w:r>
      <w:proofErr w:type="spellStart"/>
      <w:r w:rsidR="003831C0" w:rsidRPr="009C50AF">
        <w:rPr>
          <w:b w:val="0"/>
          <w:sz w:val="28"/>
          <w:szCs w:val="28"/>
        </w:rPr>
        <w:t>ліпсинк-відповідника</w:t>
      </w:r>
      <w:proofErr w:type="spellEnd"/>
      <w:r w:rsidR="003831C0" w:rsidRPr="009C50AF">
        <w:rPr>
          <w:b w:val="0"/>
          <w:sz w:val="28"/>
          <w:szCs w:val="28"/>
        </w:rPr>
        <w:t xml:space="preserve"> за </w:t>
      </w:r>
      <w:r w:rsidR="003831C0">
        <w:rPr>
          <w:b w:val="0"/>
          <w:sz w:val="28"/>
          <w:szCs w:val="28"/>
        </w:rPr>
        <w:t xml:space="preserve">принципом </w:t>
      </w:r>
      <w:r w:rsidR="003831C0" w:rsidRPr="009C50AF">
        <w:rPr>
          <w:b w:val="0"/>
          <w:sz w:val="28"/>
          <w:szCs w:val="28"/>
        </w:rPr>
        <w:t>семантичного синхронізму, тобто з’ясувати</w:t>
      </w:r>
      <w:r w:rsidR="003831C0">
        <w:rPr>
          <w:b w:val="0"/>
          <w:sz w:val="28"/>
          <w:szCs w:val="28"/>
        </w:rPr>
        <w:t>,</w:t>
      </w:r>
      <w:r w:rsidR="003831C0" w:rsidRPr="009C50AF">
        <w:rPr>
          <w:b w:val="0"/>
          <w:sz w:val="28"/>
          <w:szCs w:val="28"/>
        </w:rPr>
        <w:t xml:space="preserve"> як</w:t>
      </w:r>
      <w:r w:rsidR="003831C0">
        <w:rPr>
          <w:b w:val="0"/>
          <w:sz w:val="28"/>
          <w:szCs w:val="28"/>
        </w:rPr>
        <w:t xml:space="preserve"> на</w:t>
      </w:r>
      <w:r w:rsidR="003831C0" w:rsidRPr="009C50AF">
        <w:rPr>
          <w:b w:val="0"/>
          <w:sz w:val="28"/>
          <w:szCs w:val="28"/>
        </w:rPr>
        <w:t xml:space="preserve"> якість фонетичного синхронізму в</w:t>
      </w:r>
      <w:r w:rsidR="003831C0">
        <w:rPr>
          <w:b w:val="0"/>
          <w:sz w:val="28"/>
          <w:szCs w:val="28"/>
        </w:rPr>
        <w:t>пливає семантичний синхронізм. У</w:t>
      </w:r>
      <w:r w:rsidR="003831C0" w:rsidRPr="009C50AF">
        <w:rPr>
          <w:b w:val="0"/>
          <w:sz w:val="28"/>
          <w:szCs w:val="28"/>
        </w:rPr>
        <w:t xml:space="preserve"> межах цієї </w:t>
      </w:r>
      <w:proofErr w:type="spellStart"/>
      <w:r w:rsidR="003831C0" w:rsidRPr="009C50AF">
        <w:rPr>
          <w:b w:val="0"/>
          <w:sz w:val="28"/>
          <w:szCs w:val="28"/>
        </w:rPr>
        <w:t>підстратегії</w:t>
      </w:r>
      <w:proofErr w:type="spellEnd"/>
      <w:r w:rsidR="003831C0" w:rsidRPr="009C50AF">
        <w:rPr>
          <w:b w:val="0"/>
          <w:sz w:val="28"/>
          <w:szCs w:val="28"/>
        </w:rPr>
        <w:t xml:space="preserve"> ми проаналізуємо репліки за мірою </w:t>
      </w:r>
      <w:r w:rsidR="003831C0">
        <w:rPr>
          <w:b w:val="0"/>
          <w:sz w:val="28"/>
          <w:szCs w:val="28"/>
        </w:rPr>
        <w:t xml:space="preserve">їхньої </w:t>
      </w:r>
      <w:r w:rsidR="003831C0" w:rsidRPr="009C50AF">
        <w:rPr>
          <w:b w:val="0"/>
          <w:sz w:val="28"/>
          <w:szCs w:val="28"/>
        </w:rPr>
        <w:t>прагматичної адаптації з урахуванням дитячої аудиторії як цільової</w:t>
      </w:r>
      <w:r w:rsidR="003831C0">
        <w:rPr>
          <w:b w:val="0"/>
          <w:sz w:val="28"/>
          <w:szCs w:val="28"/>
        </w:rPr>
        <w:t xml:space="preserve"> аудиторії анімаційних фільмів</w:t>
      </w:r>
      <w:r w:rsidR="003831C0" w:rsidRPr="009C50AF">
        <w:rPr>
          <w:b w:val="0"/>
          <w:sz w:val="28"/>
          <w:szCs w:val="28"/>
        </w:rPr>
        <w:t xml:space="preserve">. </w:t>
      </w:r>
    </w:p>
    <w:p w:rsidR="003831C0" w:rsidRPr="00A63F48" w:rsidRDefault="003831C0" w:rsidP="003831C0">
      <w:pPr>
        <w:pStyle w:val="12"/>
        <w:tabs>
          <w:tab w:val="left" w:pos="672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AF">
        <w:rPr>
          <w:rFonts w:ascii="Times New Roman" w:eastAsia="Times-Roman" w:hAnsi="Times New Roman" w:cs="Times New Roman"/>
          <w:sz w:val="28"/>
          <w:szCs w:val="28"/>
        </w:rPr>
        <w:t xml:space="preserve">Якість семантичного синхронізму можна перевірити на </w:t>
      </w:r>
      <w:r>
        <w:rPr>
          <w:rFonts w:ascii="Times New Roman" w:eastAsia="Times-Roman" w:hAnsi="Times New Roman" w:cs="Times New Roman"/>
          <w:sz w:val="28"/>
          <w:szCs w:val="28"/>
        </w:rPr>
        <w:t>прикладі</w:t>
      </w:r>
      <w:r w:rsidRPr="009C50AF">
        <w:rPr>
          <w:rFonts w:ascii="Times New Roman" w:eastAsia="Times-Roman" w:hAnsi="Times New Roman" w:cs="Times New Roman"/>
          <w:sz w:val="28"/>
          <w:szCs w:val="28"/>
        </w:rPr>
        <w:t xml:space="preserve"> використання перекладачем </w:t>
      </w:r>
      <w:r>
        <w:rPr>
          <w:rFonts w:ascii="Times New Roman" w:eastAsia="Times-Roman" w:hAnsi="Times New Roman" w:cs="Times New Roman"/>
          <w:sz w:val="28"/>
          <w:szCs w:val="28"/>
        </w:rPr>
        <w:t>при</w:t>
      </w:r>
      <w:r w:rsidRPr="009C50AF">
        <w:rPr>
          <w:rFonts w:ascii="Times New Roman" w:eastAsia="Times-Roman" w:hAnsi="Times New Roman" w:cs="Times New Roman"/>
          <w:sz w:val="28"/>
          <w:szCs w:val="28"/>
        </w:rPr>
        <w:t xml:space="preserve">йому </w:t>
      </w:r>
      <w:proofErr w:type="spellStart"/>
      <w:r w:rsidRPr="009C50AF">
        <w:rPr>
          <w:rFonts w:ascii="Times New Roman" w:hAnsi="Times New Roman" w:cs="Times New Roman"/>
          <w:sz w:val="28"/>
          <w:szCs w:val="28"/>
        </w:rPr>
        <w:t>форенізації</w:t>
      </w:r>
      <w:proofErr w:type="spellEnd"/>
      <w:r w:rsidRPr="009C50AF">
        <w:rPr>
          <w:rFonts w:ascii="Times New Roman" w:hAnsi="Times New Roman" w:cs="Times New Roman"/>
          <w:sz w:val="28"/>
          <w:szCs w:val="28"/>
        </w:rPr>
        <w:t xml:space="preserve">, доместикації чи «золотої </w:t>
      </w:r>
      <w:r>
        <w:rPr>
          <w:rFonts w:ascii="Times New Roman" w:hAnsi="Times New Roman" w:cs="Times New Roman"/>
          <w:sz w:val="28"/>
          <w:szCs w:val="28"/>
        </w:rPr>
        <w:t>середини» в</w:t>
      </w:r>
      <w:r w:rsidRPr="009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0AF">
        <w:rPr>
          <w:rFonts w:ascii="Times New Roman" w:hAnsi="Times New Roman" w:cs="Times New Roman"/>
          <w:sz w:val="28"/>
          <w:szCs w:val="28"/>
        </w:rPr>
        <w:t>ліпсинк-перекладі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оскільки дитяча аудиторія як головний </w:t>
      </w:r>
      <w:r w:rsidRPr="009C50AF">
        <w:rPr>
          <w:rFonts w:ascii="Times New Roman" w:hAnsi="Times New Roman" w:cs="Times New Roman"/>
          <w:sz w:val="28"/>
          <w:szCs w:val="28"/>
        </w:rPr>
        <w:t xml:space="preserve">реципієнт </w:t>
      </w:r>
      <w:r>
        <w:rPr>
          <w:rFonts w:ascii="Times New Roman" w:hAnsi="Times New Roman" w:cs="Times New Roman"/>
          <w:sz w:val="28"/>
          <w:szCs w:val="28"/>
        </w:rPr>
        <w:t>анімаційний фільмів через свій вік</w:t>
      </w:r>
      <w:r w:rsidRPr="009C50AF">
        <w:rPr>
          <w:rFonts w:ascii="Times New Roman" w:hAnsi="Times New Roman" w:cs="Times New Roman"/>
          <w:sz w:val="28"/>
          <w:szCs w:val="28"/>
        </w:rPr>
        <w:t xml:space="preserve"> мало </w:t>
      </w:r>
      <w:r>
        <w:rPr>
          <w:rFonts w:ascii="Times New Roman" w:hAnsi="Times New Roman" w:cs="Times New Roman"/>
          <w:sz w:val="28"/>
          <w:szCs w:val="28"/>
        </w:rPr>
        <w:t xml:space="preserve">обізнана з іншими культурами. </w:t>
      </w:r>
    </w:p>
    <w:p w:rsidR="003831C0" w:rsidRPr="009C50AF" w:rsidRDefault="003831C0" w:rsidP="003831C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межах</w:t>
      </w:r>
      <w:r w:rsidRPr="009C50AF">
        <w:rPr>
          <w:b w:val="0"/>
          <w:sz w:val="28"/>
          <w:szCs w:val="28"/>
        </w:rPr>
        <w:t xml:space="preserve"> аналізу реплік за </w:t>
      </w:r>
      <w:r>
        <w:rPr>
          <w:b w:val="0"/>
          <w:sz w:val="28"/>
          <w:szCs w:val="28"/>
        </w:rPr>
        <w:t xml:space="preserve">принципом </w:t>
      </w:r>
      <w:r w:rsidRPr="009C50AF">
        <w:rPr>
          <w:b w:val="0"/>
          <w:sz w:val="28"/>
          <w:szCs w:val="28"/>
        </w:rPr>
        <w:t>фонетичного синхроніз</w:t>
      </w:r>
      <w:r>
        <w:rPr>
          <w:b w:val="0"/>
          <w:sz w:val="28"/>
          <w:szCs w:val="28"/>
        </w:rPr>
        <w:t xml:space="preserve">му варто також проаналізувати </w:t>
      </w:r>
      <w:proofErr w:type="spellStart"/>
      <w:r>
        <w:rPr>
          <w:b w:val="0"/>
          <w:sz w:val="28"/>
          <w:szCs w:val="28"/>
        </w:rPr>
        <w:t>під</w:t>
      </w:r>
      <w:r w:rsidRPr="009C50AF">
        <w:rPr>
          <w:b w:val="0"/>
          <w:sz w:val="28"/>
          <w:szCs w:val="28"/>
        </w:rPr>
        <w:t>стратегію</w:t>
      </w:r>
      <w:proofErr w:type="spellEnd"/>
      <w:r w:rsidRPr="009C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добору</w:t>
      </w:r>
      <w:r w:rsidRPr="009C50AF">
        <w:rPr>
          <w:b w:val="0"/>
          <w:sz w:val="28"/>
          <w:szCs w:val="28"/>
        </w:rPr>
        <w:t xml:space="preserve"> </w:t>
      </w:r>
      <w:proofErr w:type="spellStart"/>
      <w:r w:rsidRPr="009C50AF">
        <w:rPr>
          <w:b w:val="0"/>
          <w:sz w:val="28"/>
          <w:szCs w:val="28"/>
        </w:rPr>
        <w:t>ліпсинк-відповідника</w:t>
      </w:r>
      <w:proofErr w:type="spellEnd"/>
      <w:r w:rsidRPr="009C50AF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принципом </w:t>
      </w:r>
      <w:r w:rsidRPr="009C50AF">
        <w:rPr>
          <w:b w:val="0"/>
          <w:sz w:val="28"/>
          <w:szCs w:val="28"/>
        </w:rPr>
        <w:t>драматичного синхронізму, тобто з’ясувати як</w:t>
      </w:r>
      <w:r>
        <w:rPr>
          <w:b w:val="0"/>
          <w:sz w:val="28"/>
          <w:szCs w:val="28"/>
        </w:rPr>
        <w:t xml:space="preserve"> </w:t>
      </w:r>
      <w:r w:rsidRPr="009C50AF">
        <w:rPr>
          <w:b w:val="0"/>
          <w:sz w:val="28"/>
          <w:szCs w:val="28"/>
        </w:rPr>
        <w:t>на якість фонетичного синхронізму впливає необхідність досягн</w:t>
      </w:r>
      <w:r>
        <w:rPr>
          <w:b w:val="0"/>
          <w:sz w:val="28"/>
          <w:szCs w:val="28"/>
        </w:rPr>
        <w:t>ути</w:t>
      </w:r>
      <w:r w:rsidRPr="009C50AF">
        <w:rPr>
          <w:b w:val="0"/>
          <w:sz w:val="28"/>
          <w:szCs w:val="28"/>
        </w:rPr>
        <w:t xml:space="preserve"> драматичного синхронізму.</w:t>
      </w:r>
    </w:p>
    <w:p w:rsidR="003831C0" w:rsidRDefault="003831C0" w:rsidP="003831C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9C50AF">
        <w:rPr>
          <w:b w:val="0"/>
          <w:sz w:val="28"/>
          <w:szCs w:val="28"/>
        </w:rPr>
        <w:t xml:space="preserve"> межах </w:t>
      </w:r>
      <w:proofErr w:type="spellStart"/>
      <w:r w:rsidRPr="009C50AF">
        <w:rPr>
          <w:b w:val="0"/>
          <w:sz w:val="28"/>
          <w:szCs w:val="28"/>
        </w:rPr>
        <w:t>підстратегії</w:t>
      </w:r>
      <w:proofErr w:type="spellEnd"/>
      <w:r w:rsidRPr="009C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добору</w:t>
      </w:r>
      <w:r w:rsidRPr="009C50AF">
        <w:rPr>
          <w:b w:val="0"/>
          <w:sz w:val="28"/>
          <w:szCs w:val="28"/>
        </w:rPr>
        <w:t xml:space="preserve"> </w:t>
      </w:r>
      <w:proofErr w:type="spellStart"/>
      <w:r w:rsidRPr="009C50AF">
        <w:rPr>
          <w:b w:val="0"/>
          <w:sz w:val="28"/>
          <w:szCs w:val="28"/>
        </w:rPr>
        <w:t>ліпсинк-відповідника</w:t>
      </w:r>
      <w:proofErr w:type="spellEnd"/>
      <w:r w:rsidRPr="009C50AF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принципом </w:t>
      </w:r>
      <w:r w:rsidRPr="009C50AF">
        <w:rPr>
          <w:b w:val="0"/>
          <w:sz w:val="28"/>
          <w:szCs w:val="28"/>
        </w:rPr>
        <w:t xml:space="preserve">драматичного синхронізму </w:t>
      </w:r>
      <w:r>
        <w:rPr>
          <w:b w:val="0"/>
          <w:sz w:val="28"/>
          <w:szCs w:val="28"/>
        </w:rPr>
        <w:t>проаналізуємо адекватні</w:t>
      </w:r>
      <w:r w:rsidRPr="009C50AF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ь</w:t>
      </w:r>
      <w:r w:rsidRPr="009C50AF">
        <w:rPr>
          <w:b w:val="0"/>
          <w:sz w:val="28"/>
          <w:szCs w:val="28"/>
        </w:rPr>
        <w:t xml:space="preserve"> перекладу реплік, які містять </w:t>
      </w:r>
      <w:proofErr w:type="spellStart"/>
      <w:r w:rsidRPr="009C50AF">
        <w:rPr>
          <w:b w:val="0"/>
          <w:sz w:val="28"/>
          <w:szCs w:val="28"/>
        </w:rPr>
        <w:t>десемантизовані</w:t>
      </w:r>
      <w:proofErr w:type="spellEnd"/>
      <w:r w:rsidRPr="009C50AF">
        <w:rPr>
          <w:b w:val="0"/>
          <w:sz w:val="28"/>
          <w:szCs w:val="28"/>
        </w:rPr>
        <w:t xml:space="preserve"> дієслова, </w:t>
      </w:r>
      <w:r>
        <w:rPr>
          <w:b w:val="0"/>
          <w:sz w:val="28"/>
          <w:szCs w:val="28"/>
        </w:rPr>
        <w:t xml:space="preserve">наприклад </w:t>
      </w:r>
      <w:proofErr w:type="spellStart"/>
      <w:r w:rsidRPr="009C50AF">
        <w:rPr>
          <w:b w:val="0"/>
          <w:sz w:val="28"/>
          <w:szCs w:val="28"/>
        </w:rPr>
        <w:t>to</w:t>
      </w:r>
      <w:proofErr w:type="spellEnd"/>
      <w:r w:rsidRPr="009C50AF">
        <w:rPr>
          <w:b w:val="0"/>
          <w:sz w:val="28"/>
          <w:szCs w:val="28"/>
        </w:rPr>
        <w:t xml:space="preserve"> </w:t>
      </w:r>
      <w:proofErr w:type="spellStart"/>
      <w:r w:rsidRPr="009C50AF">
        <w:rPr>
          <w:b w:val="0"/>
          <w:sz w:val="28"/>
          <w:szCs w:val="28"/>
        </w:rPr>
        <w:t>do</w:t>
      </w:r>
      <w:proofErr w:type="spellEnd"/>
      <w:r w:rsidRPr="009C50AF">
        <w:rPr>
          <w:b w:val="0"/>
          <w:sz w:val="28"/>
          <w:szCs w:val="28"/>
        </w:rPr>
        <w:t xml:space="preserve">, </w:t>
      </w:r>
      <w:proofErr w:type="spellStart"/>
      <w:r w:rsidRPr="009C50AF">
        <w:rPr>
          <w:b w:val="0"/>
          <w:sz w:val="28"/>
          <w:szCs w:val="28"/>
        </w:rPr>
        <w:t>to</w:t>
      </w:r>
      <w:proofErr w:type="spellEnd"/>
      <w:r w:rsidRPr="009C50AF">
        <w:rPr>
          <w:b w:val="0"/>
          <w:sz w:val="28"/>
          <w:szCs w:val="28"/>
        </w:rPr>
        <w:t xml:space="preserve"> </w:t>
      </w:r>
      <w:proofErr w:type="spellStart"/>
      <w:r w:rsidRPr="009C50AF">
        <w:rPr>
          <w:b w:val="0"/>
          <w:sz w:val="28"/>
          <w:szCs w:val="28"/>
        </w:rPr>
        <w:t>make</w:t>
      </w:r>
      <w:proofErr w:type="spellEnd"/>
      <w:r w:rsidRPr="009C50AF">
        <w:rPr>
          <w:b w:val="0"/>
          <w:sz w:val="28"/>
          <w:szCs w:val="28"/>
        </w:rPr>
        <w:t xml:space="preserve">, </w:t>
      </w:r>
      <w:proofErr w:type="spellStart"/>
      <w:r w:rsidRPr="009C50AF">
        <w:rPr>
          <w:b w:val="0"/>
          <w:sz w:val="28"/>
          <w:szCs w:val="28"/>
        </w:rPr>
        <w:t>to</w:t>
      </w:r>
      <w:proofErr w:type="spellEnd"/>
      <w:r w:rsidRPr="009C50AF">
        <w:rPr>
          <w:b w:val="0"/>
          <w:sz w:val="28"/>
          <w:szCs w:val="28"/>
        </w:rPr>
        <w:t xml:space="preserve"> </w:t>
      </w:r>
      <w:proofErr w:type="spellStart"/>
      <w:r w:rsidRPr="009C50AF">
        <w:rPr>
          <w:b w:val="0"/>
          <w:sz w:val="28"/>
          <w:szCs w:val="28"/>
        </w:rPr>
        <w:t>go</w:t>
      </w:r>
      <w:proofErr w:type="spellEnd"/>
      <w:r w:rsidRPr="009C50AF">
        <w:rPr>
          <w:b w:val="0"/>
          <w:sz w:val="28"/>
          <w:szCs w:val="28"/>
        </w:rPr>
        <w:t xml:space="preserve">, a </w:t>
      </w:r>
      <w:proofErr w:type="spellStart"/>
      <w:r w:rsidRPr="009C50AF">
        <w:rPr>
          <w:b w:val="0"/>
          <w:sz w:val="28"/>
          <w:szCs w:val="28"/>
        </w:rPr>
        <w:t>man</w:t>
      </w:r>
      <w:proofErr w:type="spellEnd"/>
      <w:r w:rsidRPr="009C50AF">
        <w:rPr>
          <w:b w:val="0"/>
          <w:sz w:val="28"/>
          <w:szCs w:val="28"/>
        </w:rPr>
        <w:t xml:space="preserve">, a </w:t>
      </w:r>
      <w:proofErr w:type="spellStart"/>
      <w:r w:rsidRPr="009C50AF">
        <w:rPr>
          <w:b w:val="0"/>
          <w:sz w:val="28"/>
          <w:szCs w:val="28"/>
        </w:rPr>
        <w:t>thing</w:t>
      </w:r>
      <w:proofErr w:type="spellEnd"/>
      <w:r w:rsidRPr="009C50AF">
        <w:rPr>
          <w:b w:val="0"/>
          <w:sz w:val="28"/>
          <w:szCs w:val="28"/>
        </w:rPr>
        <w:t xml:space="preserve">, тобто </w:t>
      </w:r>
      <w:r>
        <w:rPr>
          <w:b w:val="0"/>
          <w:sz w:val="28"/>
          <w:szCs w:val="28"/>
        </w:rPr>
        <w:t>спробуємо з</w:t>
      </w:r>
      <w:r w:rsidRPr="00557C0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ясувати,</w:t>
      </w:r>
      <w:r w:rsidRPr="009C50AF">
        <w:rPr>
          <w:b w:val="0"/>
          <w:sz w:val="28"/>
          <w:szCs w:val="28"/>
        </w:rPr>
        <w:t xml:space="preserve"> наскільки переклад </w:t>
      </w:r>
      <w:r>
        <w:rPr>
          <w:b w:val="0"/>
          <w:sz w:val="28"/>
          <w:szCs w:val="28"/>
        </w:rPr>
        <w:t>збігається</w:t>
      </w:r>
      <w:r w:rsidRPr="009C50AF">
        <w:rPr>
          <w:b w:val="0"/>
          <w:sz w:val="28"/>
          <w:szCs w:val="28"/>
        </w:rPr>
        <w:t xml:space="preserve"> з відеорядом</w:t>
      </w:r>
      <w:r>
        <w:rPr>
          <w:b w:val="0"/>
          <w:sz w:val="28"/>
          <w:szCs w:val="28"/>
        </w:rPr>
        <w:t>.</w:t>
      </w:r>
    </w:p>
    <w:p w:rsidR="00845F0D" w:rsidRPr="00B06F76" w:rsidRDefault="00845F0D" w:rsidP="00845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5F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Отже, процес перекладу англомовного анімаційного фільму українською складається з двох етапів: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передперекладацього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та перекладацького.</w:t>
      </w:r>
      <w:r w:rsidRPr="00845F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У 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передперекладацькому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етапі ми виокремлюємо чотири </w:t>
      </w:r>
      <w:r w:rsidR="00F472DF">
        <w:rPr>
          <w:rFonts w:ascii="Times New Roman" w:hAnsi="Times New Roman" w:cs="Times New Roman"/>
          <w:bCs/>
          <w:sz w:val="28"/>
          <w:szCs w:val="28"/>
        </w:rPr>
        <w:t>головні критерії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добору-ліпсинк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відповідників: за принципом серійності, за типом кадру, за типом анімаційного персонаж</w:t>
      </w:r>
      <w:r w:rsidR="00F472DF">
        <w:rPr>
          <w:rFonts w:ascii="Times New Roman" w:hAnsi="Times New Roman" w:cs="Times New Roman"/>
          <w:bCs/>
          <w:sz w:val="28"/>
          <w:szCs w:val="28"/>
        </w:rPr>
        <w:t xml:space="preserve">а та за типом сцени. Головним критерієм 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ліпсинк-відповідників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під час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перекладацього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етапу вважаємо </w:t>
      </w:r>
      <w:r w:rsidR="00F472DF">
        <w:rPr>
          <w:rFonts w:ascii="Times New Roman" w:hAnsi="Times New Roman" w:cs="Times New Roman"/>
          <w:bCs/>
          <w:sz w:val="28"/>
          <w:szCs w:val="28"/>
        </w:rPr>
        <w:t>критерій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добору за  принципом фонетичного синхронізму, а в межах головно</w:t>
      </w:r>
      <w:r w:rsidR="00F472DF">
        <w:rPr>
          <w:rFonts w:ascii="Times New Roman" w:hAnsi="Times New Roman" w:cs="Times New Roman"/>
          <w:bCs/>
          <w:sz w:val="28"/>
          <w:szCs w:val="28"/>
        </w:rPr>
        <w:t>го критерію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ми виокремлюємо </w:t>
      </w:r>
      <w:r w:rsidR="00F472DF">
        <w:rPr>
          <w:rFonts w:ascii="Times New Roman" w:hAnsi="Times New Roman" w:cs="Times New Roman"/>
          <w:bCs/>
          <w:sz w:val="28"/>
          <w:szCs w:val="28"/>
        </w:rPr>
        <w:t>дві критерії</w:t>
      </w:r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добору </w:t>
      </w:r>
      <w:proofErr w:type="spellStart"/>
      <w:r w:rsidRPr="00845F0D">
        <w:rPr>
          <w:rFonts w:ascii="Times New Roman" w:hAnsi="Times New Roman" w:cs="Times New Roman"/>
          <w:bCs/>
          <w:sz w:val="28"/>
          <w:szCs w:val="28"/>
        </w:rPr>
        <w:t>ліпсинк-відповідинків</w:t>
      </w:r>
      <w:proofErr w:type="spellEnd"/>
      <w:r w:rsidRPr="00845F0D">
        <w:rPr>
          <w:rFonts w:ascii="Times New Roman" w:hAnsi="Times New Roman" w:cs="Times New Roman"/>
          <w:bCs/>
          <w:sz w:val="28"/>
          <w:szCs w:val="28"/>
        </w:rPr>
        <w:t xml:space="preserve"> за принципом семантичного і драматичного синхронізму. Дотримання запропонованого процесу перекладу є необхідною умовою забезпечення </w:t>
      </w:r>
      <w:r w:rsidRPr="00B06F76">
        <w:rPr>
          <w:rFonts w:ascii="Times New Roman" w:hAnsi="Times New Roman" w:cs="Times New Roman"/>
          <w:bCs/>
          <w:sz w:val="28"/>
          <w:szCs w:val="28"/>
        </w:rPr>
        <w:t>адекватного перекладу у дублюванні англомовних анімаційних фільмів українською.</w:t>
      </w:r>
    </w:p>
    <w:p w:rsidR="00845F0D" w:rsidRPr="00B06F76" w:rsidRDefault="00845F0D" w:rsidP="008E1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CE38A1" w:rsidRPr="00B06F76" w:rsidRDefault="00CE38A1" w:rsidP="00CE3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Список </w:t>
      </w:r>
      <w:proofErr w:type="spellStart"/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використаних</w:t>
      </w:r>
      <w:proofErr w:type="spellEnd"/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>джерел</w:t>
      </w:r>
      <w:proofErr w:type="spellEnd"/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B06F76" w:rsidRPr="00B06F76" w:rsidRDefault="00B06F76" w:rsidP="0038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6F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Pr="00B06F76">
        <w:rPr>
          <w:rFonts w:ascii="Times New Roman" w:hAnsi="Times New Roman" w:cs="Times New Roman"/>
          <w:sz w:val="28"/>
          <w:szCs w:val="28"/>
        </w:rPr>
        <w:t xml:space="preserve">Горшкова В. Е.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Теоретические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B06F7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Pr="00B06F7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хода к переводу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кинодиалога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француз</w:t>
      </w:r>
      <w:r w:rsidRPr="00B06F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06F76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. наук: 10.02.05, 10.02.20 / Горшкова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Евгеньевна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06F76">
        <w:rPr>
          <w:rFonts w:ascii="Times New Roman" w:hAnsi="Times New Roman" w:cs="Times New Roman"/>
          <w:sz w:val="28"/>
          <w:szCs w:val="28"/>
        </w:rPr>
        <w:t>Иркутск</w:t>
      </w:r>
      <w:proofErr w:type="spellEnd"/>
      <w:r w:rsidRPr="00B06F76">
        <w:rPr>
          <w:rFonts w:ascii="Times New Roman" w:hAnsi="Times New Roman" w:cs="Times New Roman"/>
          <w:sz w:val="28"/>
          <w:szCs w:val="28"/>
        </w:rPr>
        <w:t>, 2006. –  367 с.</w:t>
      </w:r>
    </w:p>
    <w:p w:rsidR="00CE38A1" w:rsidRPr="00CE38A1" w:rsidRDefault="00B06F76" w:rsidP="0038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CE38A1" w:rsidRPr="00CE38A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Дьяконова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Н. А.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текста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фактор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выбора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 : автореф.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. наук : 10.02.20 / Н. А. </w:t>
      </w:r>
      <w:proofErr w:type="spellStart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Дьяконова</w:t>
      </w:r>
      <w:proofErr w:type="spellEnd"/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. – М</w:t>
      </w:r>
      <w:r w:rsidR="00CE38A1" w:rsidRPr="00CE38A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E38A1" w:rsidRPr="00CE38A1">
        <w:rPr>
          <w:rFonts w:ascii="Times New Roman" w:eastAsia="Times New Roman" w:hAnsi="Times New Roman" w:cs="Times New Roman"/>
          <w:sz w:val="28"/>
          <w:szCs w:val="28"/>
        </w:rPr>
        <w:t>, 2004. – 23 с.</w:t>
      </w:r>
    </w:p>
    <w:p w:rsidR="00CE38A1" w:rsidRPr="00CE38A1" w:rsidRDefault="00B06F76" w:rsidP="0038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E38A1" w:rsidRPr="00CE38A1">
        <w:rPr>
          <w:rFonts w:ascii="Times New Roman" w:hAnsi="Times New Roman" w:cs="Times New Roman"/>
          <w:sz w:val="28"/>
          <w:szCs w:val="28"/>
        </w:rPr>
        <w:t xml:space="preserve">Макарова Л. С.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Коммуникативно-прагматические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: автореф.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. … доктора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. наук : 10.02.20 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8A1" w:rsidRPr="00CE38A1">
        <w:rPr>
          <w:rFonts w:ascii="Times New Roman" w:hAnsi="Times New Roman" w:cs="Times New Roman"/>
          <w:sz w:val="28"/>
          <w:szCs w:val="28"/>
        </w:rPr>
        <w:t>/ Л. С. Макарова. – М., 2005. – 39 с.</w:t>
      </w:r>
    </w:p>
    <w:p w:rsidR="00CE38A1" w:rsidRPr="00CE38A1" w:rsidRDefault="00B06F76" w:rsidP="0038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ru-RU"/>
        </w:rPr>
        <w:t>4</w:t>
      </w:r>
      <w:r w:rsidR="00CE38A1" w:rsidRPr="00CE38A1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Сдобников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В. В.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Стратегия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перевода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общее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определение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/ Вадим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Витальевич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>Сдобников</w:t>
      </w:r>
      <w:proofErr w:type="spellEnd"/>
      <w:r w:rsidR="00CE38A1" w:rsidRPr="00CE38A1">
        <w:rPr>
          <w:rFonts w:ascii="Times New Roman" w:eastAsia="TimesNewRoman" w:hAnsi="Times New Roman" w:cs="Times New Roman"/>
          <w:sz w:val="28"/>
          <w:szCs w:val="28"/>
        </w:rPr>
        <w:t xml:space="preserve"> // </w:t>
      </w:r>
      <w:hyperlink r:id="rId5" w:history="1">
        <w:proofErr w:type="spellStart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</w:t>
        </w:r>
        <w:proofErr w:type="spellEnd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Иркутского</w:t>
        </w:r>
        <w:proofErr w:type="spellEnd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</w:t>
        </w:r>
        <w:proofErr w:type="spellEnd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лингвистического</w:t>
        </w:r>
        <w:proofErr w:type="spellEnd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38A1" w:rsidRPr="00CE3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университета</w:t>
        </w:r>
        <w:proofErr w:type="spellEnd"/>
      </w:hyperlink>
      <w:r w:rsidR="00CE38A1" w:rsidRPr="00CE38A1">
        <w:rPr>
          <w:rFonts w:ascii="Times New Roman" w:hAnsi="Times New Roman" w:cs="Times New Roman"/>
          <w:sz w:val="28"/>
          <w:szCs w:val="28"/>
        </w:rPr>
        <w:t>. – 2011.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 – №</w:t>
      </w:r>
      <w:r w:rsidR="00CE38A1" w:rsidRPr="00CE38A1">
        <w:rPr>
          <w:rFonts w:ascii="Times New Roman" w:hAnsi="Times New Roman" w:cs="Times New Roman"/>
          <w:sz w:val="28"/>
          <w:szCs w:val="28"/>
        </w:rPr>
        <w:t>1. – С. 165–172.</w:t>
      </w:r>
    </w:p>
    <w:p w:rsidR="00CE38A1" w:rsidRPr="00CE38A1" w:rsidRDefault="00B06F76" w:rsidP="0038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М. С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Лингвостилистические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испанских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кинотекстов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русских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переводов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худ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>ожественных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фильмов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Бунюэля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Виридиана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» и П.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Альмодовара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Женщины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на грани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нервного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lastRenderedPageBreak/>
        <w:t>срыва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>»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8A1" w:rsidRPr="00CE38A1">
        <w:rPr>
          <w:rFonts w:ascii="Times New Roman" w:hAnsi="Times New Roman" w:cs="Times New Roman"/>
          <w:sz w:val="28"/>
          <w:szCs w:val="28"/>
        </w:rPr>
        <w:t xml:space="preserve">: автореф.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>. наук : 10.02.05, 10.02.20 / М. С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. – М., 2009. – 29 с. </w:t>
      </w:r>
    </w:p>
    <w:p w:rsidR="00CE38A1" w:rsidRPr="00CE38A1" w:rsidRDefault="00B06F76" w:rsidP="0038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Речевой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структурный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элемент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очерка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 : </w:t>
      </w:r>
      <w:r w:rsidR="00CE38A1" w:rsidRPr="00CE38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автореф. </w:t>
      </w:r>
      <w:proofErr w:type="spellStart"/>
      <w:r w:rsidR="00CE38A1" w:rsidRPr="00CE38A1">
        <w:rPr>
          <w:rStyle w:val="a5"/>
          <w:rFonts w:ascii="Times New Roman" w:hAnsi="Times New Roman" w:cs="Times New Roman"/>
          <w:b w:val="0"/>
          <w:sz w:val="28"/>
          <w:szCs w:val="28"/>
        </w:rPr>
        <w:t>дисс</w:t>
      </w:r>
      <w:proofErr w:type="spellEnd"/>
      <w:r w:rsidR="00CE38A1" w:rsidRPr="00CE38A1">
        <w:rPr>
          <w:rStyle w:val="a5"/>
          <w:rFonts w:ascii="Times New Roman" w:hAnsi="Times New Roman" w:cs="Times New Roman"/>
          <w:b w:val="0"/>
          <w:sz w:val="28"/>
          <w:szCs w:val="28"/>
        </w:rPr>
        <w:t>. …</w:t>
      </w:r>
      <w:r w:rsidR="00CE38A1" w:rsidRPr="00CE38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E38A1" w:rsidRPr="00CE38A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 xml:space="preserve">. наук : 10.01.10 / В. А.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</w:rPr>
        <w:t>. – М</w:t>
      </w:r>
      <w:r w:rsidR="00CE38A1" w:rsidRPr="00CE38A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CE38A1" w:rsidRPr="00CE38A1">
        <w:rPr>
          <w:rFonts w:ascii="Times New Roman" w:hAnsi="Times New Roman" w:cs="Times New Roman"/>
          <w:sz w:val="28"/>
          <w:szCs w:val="28"/>
        </w:rPr>
        <w:t>2011. – 25 с.</w:t>
      </w:r>
    </w:p>
    <w:p w:rsidR="00CE38A1" w:rsidRPr="00CE38A1" w:rsidRDefault="00B06F76" w:rsidP="0038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 w:rsidRPr="00B06F76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CE38A1" w:rsidRPr="00CE38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Pettit Z. Translating register, style and tone in dubbing and subtitling / </w:t>
      </w:r>
      <w:proofErr w:type="spellStart"/>
      <w:proofErr w:type="gramStart"/>
      <w:r w:rsidR="00CE38A1" w:rsidRPr="00CE38A1">
        <w:rPr>
          <w:rFonts w:ascii="Times New Roman" w:hAnsi="Times New Roman" w:cs="Times New Roman"/>
          <w:bCs/>
          <w:sz w:val="28"/>
          <w:szCs w:val="28"/>
          <w:lang w:val="en-US"/>
        </w:rPr>
        <w:t>Zo</w:t>
      </w:r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>ë</w:t>
      </w:r>
      <w:r w:rsidR="00CE38A1" w:rsidRPr="00CE38A1">
        <w:rPr>
          <w:rFonts w:ascii="Times New Roman" w:hAnsi="Times New Roman" w:cs="Times New Roman"/>
          <w:bCs/>
          <w:sz w:val="28"/>
          <w:szCs w:val="28"/>
          <w:lang w:val="en-US"/>
        </w:rPr>
        <w:t>Pettit</w:t>
      </w:r>
      <w:proofErr w:type="spellEnd"/>
      <w:r w:rsidR="00CE38A1" w:rsidRPr="00CE38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/</w:t>
      </w:r>
      <w:proofErr w:type="gramEnd"/>
      <w:r w:rsidR="00CE38A1" w:rsidRPr="00CE38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 xml:space="preserve">The Journal of </w:t>
      </w:r>
      <w:proofErr w:type="spellStart"/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>Specialised</w:t>
      </w:r>
      <w:proofErr w:type="spellEnd"/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 xml:space="preserve"> Translation. – 2005. </w:t>
      </w:r>
      <w:proofErr w:type="gramStart"/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>– № 4.</w:t>
      </w:r>
      <w:proofErr w:type="gramEnd"/>
      <w:r w:rsidR="00CE38A1" w:rsidRPr="00CE38A1">
        <w:rPr>
          <w:rFonts w:ascii="Times New Roman" w:hAnsi="Times New Roman" w:cs="Times New Roman"/>
          <w:sz w:val="28"/>
          <w:szCs w:val="28"/>
          <w:lang w:val="en-US"/>
        </w:rPr>
        <w:t xml:space="preserve"> – P. 49–65.</w:t>
      </w:r>
    </w:p>
    <w:p w:rsidR="00CE38A1" w:rsidRPr="00CE38A1" w:rsidRDefault="00CE38A1" w:rsidP="003831C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927EF" w:rsidRPr="00CE38A1" w:rsidRDefault="00A927EF" w:rsidP="003831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27EF" w:rsidRPr="00CE38A1" w:rsidSect="00A927E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A80"/>
    <w:multiLevelType w:val="hybridMultilevel"/>
    <w:tmpl w:val="53E25C14"/>
    <w:lvl w:ilvl="0" w:tplc="C0B8CF7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F"/>
    <w:rsid w:val="00151E60"/>
    <w:rsid w:val="001B6519"/>
    <w:rsid w:val="001D1194"/>
    <w:rsid w:val="00215945"/>
    <w:rsid w:val="003511FC"/>
    <w:rsid w:val="003831C0"/>
    <w:rsid w:val="004003C2"/>
    <w:rsid w:val="004177FF"/>
    <w:rsid w:val="00443EFD"/>
    <w:rsid w:val="00473EA5"/>
    <w:rsid w:val="00547499"/>
    <w:rsid w:val="0056363B"/>
    <w:rsid w:val="00595F33"/>
    <w:rsid w:val="00682216"/>
    <w:rsid w:val="007C4B1D"/>
    <w:rsid w:val="007C6679"/>
    <w:rsid w:val="00845F0D"/>
    <w:rsid w:val="008E1EC1"/>
    <w:rsid w:val="00977BD6"/>
    <w:rsid w:val="009B0AAB"/>
    <w:rsid w:val="009E1AA6"/>
    <w:rsid w:val="00A927EF"/>
    <w:rsid w:val="00B06F76"/>
    <w:rsid w:val="00B87CA3"/>
    <w:rsid w:val="00C7559B"/>
    <w:rsid w:val="00CE38A1"/>
    <w:rsid w:val="00D47A8F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45"/>
  </w:style>
  <w:style w:type="paragraph" w:styleId="1">
    <w:name w:val="heading 1"/>
    <w:basedOn w:val="a"/>
    <w:link w:val="10"/>
    <w:uiPriority w:val="9"/>
    <w:qFormat/>
    <w:rsid w:val="007C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E1E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38A1"/>
    <w:pPr>
      <w:ind w:left="720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E38A1"/>
    <w:rPr>
      <w:color w:val="0000FF"/>
      <w:u w:val="single"/>
    </w:rPr>
  </w:style>
  <w:style w:type="character" w:styleId="a5">
    <w:name w:val="Strong"/>
    <w:basedOn w:val="a0"/>
    <w:uiPriority w:val="22"/>
    <w:qFormat/>
    <w:rsid w:val="00CE38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6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Текст1"/>
    <w:basedOn w:val="a"/>
    <w:rsid w:val="003831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journal/n/vestnik-irkutskogo-gosudarstvennogo-lingvisticheskogo-universit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5</cp:revision>
  <dcterms:created xsi:type="dcterms:W3CDTF">2017-09-18T10:55:00Z</dcterms:created>
  <dcterms:modified xsi:type="dcterms:W3CDTF">2017-09-18T11:13:00Z</dcterms:modified>
</cp:coreProperties>
</file>