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61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одульна</w:t>
      </w:r>
      <w:proofErr w:type="spellEnd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контрольна робота № 1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</w:t>
      </w:r>
      <w:r w:rsidR="003B314F">
        <w:rPr>
          <w:rFonts w:ascii="Times New Roman" w:hAnsi="Times New Roman" w:cs="Times New Roman"/>
          <w:b/>
          <w:sz w:val="24"/>
          <w:szCs w:val="24"/>
          <w:lang w:val="uk-UA"/>
        </w:rPr>
        <w:t>Актуальні питання</w:t>
      </w: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1</w:t>
      </w:r>
    </w:p>
    <w:p w:rsidR="0099007D" w:rsidRPr="00B862A6" w:rsidRDefault="009D7D6F" w:rsidP="00450E7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Поняття та види зовнішньоекономічної діяльності</w:t>
      </w:r>
    </w:p>
    <w:p w:rsidR="009D7D6F" w:rsidRPr="00B862A6" w:rsidRDefault="0099007D" w:rsidP="00450E79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Право, що застосовується до зовнішньоекономічних договорів.</w:t>
      </w:r>
    </w:p>
    <w:p w:rsidR="00D93A5B" w:rsidRPr="00B862A6" w:rsidRDefault="00D93A5B" w:rsidP="00D93A5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D93A5B" w:rsidRPr="00B862A6" w:rsidRDefault="00D93A5B" w:rsidP="00D93A5B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Такий правовий режим створює іноземним інвесторам рівні умови діяльності з національними підприємствами:</w:t>
      </w:r>
    </w:p>
    <w:p w:rsidR="00D93A5B" w:rsidRPr="00B862A6" w:rsidRDefault="00D93A5B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режим найбільшого сприяння;</w:t>
      </w:r>
    </w:p>
    <w:p w:rsidR="00D93A5B" w:rsidRPr="00B862A6" w:rsidRDefault="00D93A5B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спеціальний режим;</w:t>
      </w:r>
    </w:p>
    <w:p w:rsidR="00D93A5B" w:rsidRPr="00B862A6" w:rsidRDefault="00D93A5B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національний режим;</w:t>
      </w:r>
    </w:p>
    <w:p w:rsidR="00D93A5B" w:rsidRPr="00B862A6" w:rsidRDefault="00D93A5B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недискримінаційний.</w:t>
      </w:r>
    </w:p>
    <w:p w:rsidR="00176A2A" w:rsidRPr="00B862A6" w:rsidRDefault="00176A2A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176A2A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Із наведеного визначить основну функцію протекціонізму: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забезпечувати рівноправну конкуренцію в міжнародному масштабі;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захищати нові галузі виробництва від іноземної конкуренції;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запобігати втручанню держави в міжнародну торгівлю;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не захищати нові галузі від іноземної конкуренції.</w:t>
      </w:r>
    </w:p>
    <w:p w:rsidR="00176A2A" w:rsidRPr="00B862A6" w:rsidRDefault="00176A2A" w:rsidP="00B862A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D93A5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Модульна контрольна робота № 1</w:t>
      </w:r>
    </w:p>
    <w:p w:rsidR="003B314F" w:rsidRDefault="003B314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2</w:t>
      </w:r>
    </w:p>
    <w:p w:rsidR="009D7D6F" w:rsidRPr="00B862A6" w:rsidRDefault="009D7D6F" w:rsidP="00450E7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зовнішньоекономічної діяльності.</w:t>
      </w:r>
    </w:p>
    <w:p w:rsidR="0099007D" w:rsidRPr="00B862A6" w:rsidRDefault="0099007D" w:rsidP="00450E79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Правові режими зовнішньоекономічної діяльності.</w:t>
      </w:r>
    </w:p>
    <w:p w:rsidR="004D5482" w:rsidRPr="00B862A6" w:rsidRDefault="004D5482" w:rsidP="004D548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4D5482" w:rsidRPr="00B862A6" w:rsidRDefault="004D5482" w:rsidP="004D5482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Який державний орган видає ліцензії на здійснення експортно-імпортних операцій:</w:t>
      </w:r>
    </w:p>
    <w:p w:rsidR="004D5482" w:rsidRPr="00B862A6" w:rsidRDefault="004D5482" w:rsidP="004D548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а) Кабінет Міністрів України; </w:t>
      </w:r>
    </w:p>
    <w:p w:rsidR="004D5482" w:rsidRPr="00B862A6" w:rsidRDefault="004D5482" w:rsidP="004D548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Національний Банк України;</w:t>
      </w:r>
    </w:p>
    <w:p w:rsidR="004D5482" w:rsidRPr="00B862A6" w:rsidRDefault="004D5482" w:rsidP="004D548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Міністерство економіки України.</w:t>
      </w:r>
    </w:p>
    <w:p w:rsidR="00176A2A" w:rsidRPr="00B862A6" w:rsidRDefault="004D5482" w:rsidP="00B862A6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76A2A" w:rsidRPr="00B862A6">
        <w:rPr>
          <w:rFonts w:ascii="Times New Roman" w:hAnsi="Times New Roman" w:cs="Times New Roman"/>
          <w:sz w:val="24"/>
          <w:szCs w:val="24"/>
          <w:lang w:val="uk-UA"/>
        </w:rPr>
        <w:t>Ліцензія експортна (імпортна):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Pr="00B862A6">
        <w:rPr>
          <w:rFonts w:ascii="Times New Roman" w:hAnsi="Times New Roman" w:cs="Times New Roman"/>
          <w:sz w:val="24"/>
          <w:szCs w:val="24"/>
          <w:lang w:val="uk-UA"/>
        </w:rPr>
        <w:tab/>
        <w:t>належним чином оформлене право на експорт (імпорт) протягом встановленого строку певних товарів або валютних коштів з метою інвестицій та кредитування;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Pr="00B862A6">
        <w:rPr>
          <w:rFonts w:ascii="Times New Roman" w:hAnsi="Times New Roman" w:cs="Times New Roman"/>
          <w:sz w:val="24"/>
          <w:szCs w:val="24"/>
          <w:lang w:val="uk-UA"/>
        </w:rPr>
        <w:tab/>
        <w:t>дозвіл на експорт (імпорт) товару протягом певного періоду часу (але не менше одного місяця) з визначенням його загального обсягу;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B862A6">
        <w:rPr>
          <w:rFonts w:ascii="Times New Roman" w:hAnsi="Times New Roman" w:cs="Times New Roman"/>
          <w:sz w:val="24"/>
          <w:szCs w:val="24"/>
          <w:lang w:val="uk-UA"/>
        </w:rPr>
        <w:tab/>
        <w:t>відкритий дозвіл на експортні (імпортні) операції по певному товару з певною країною протягом періоду дії режиму ліцензування по цьому товару;</w:t>
      </w:r>
    </w:p>
    <w:p w:rsidR="004D5482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B862A6">
        <w:rPr>
          <w:rFonts w:ascii="Times New Roman" w:hAnsi="Times New Roman" w:cs="Times New Roman"/>
          <w:sz w:val="24"/>
          <w:szCs w:val="24"/>
          <w:lang w:val="uk-UA"/>
        </w:rPr>
        <w:tab/>
        <w:t>обмеження експорту (імпорту) товару протягом певного періоду часу (але не менше одного місяця) з визначенням його загального обсягу.</w:t>
      </w:r>
    </w:p>
    <w:p w:rsidR="00B862A6" w:rsidRDefault="00B862A6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62A6" w:rsidRDefault="00B862A6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Модульна контрольна робота № 1</w:t>
      </w:r>
    </w:p>
    <w:p w:rsidR="003B314F" w:rsidRDefault="003B314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3</w:t>
      </w:r>
    </w:p>
    <w:p w:rsidR="009D7D6F" w:rsidRPr="00B862A6" w:rsidRDefault="009D7D6F" w:rsidP="00450E7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Суб’єкти зовнішньоекономічної діяльності.</w:t>
      </w:r>
    </w:p>
    <w:p w:rsidR="0099007D" w:rsidRPr="00B862A6" w:rsidRDefault="0099007D" w:rsidP="00450E79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Система методів державного регулювання зовнішньоекономічної діяльності.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A26A88" w:rsidRPr="00B862A6" w:rsidRDefault="00A26A88" w:rsidP="00A26A88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Найвищим органом державного управління зовнішньоекономічною діяльністю в Україні є: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Кабінет Міністрів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Верховна Рада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Державна митна служба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Міністерство економіки України.</w:t>
      </w:r>
    </w:p>
    <w:p w:rsidR="00176A2A" w:rsidRPr="00B862A6" w:rsidRDefault="00176A2A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176A2A">
      <w:pPr>
        <w:pStyle w:val="a3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Єдиний митний тариф України – це 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містить деталізований перелік товарів, що оподатковуються імпортним, експортним і транзитним митом з наведенням способу нарахування, ставки мита, а також коефіцієнтів надбавок і знижок та переліку товарів, заборонених до ввезення, вивезення і транзиту відповідно до товарної номенклатури зовнішньоекономічної діяльності;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це відносини, які виникають між державою і суб’єктами ЗЕД з приводу умов перетинання національного кордону товарами, капіталами, послугами, робочою силою;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це сукупність правил, відповідно до яких товари переміщуються через кордон;</w:t>
      </w:r>
    </w:p>
    <w:p w:rsidR="00176A2A" w:rsidRPr="00B862A6" w:rsidRDefault="00176A2A" w:rsidP="00B862A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це систематизований перелік ставок мита, яким обкладаються товари та інші предмети, що ввозяться на митну територію України, вивозяться за межі цієї території або переміщуються транзитом по цій території.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Модульна контрольна робота № 1</w:t>
      </w:r>
    </w:p>
    <w:p w:rsidR="003B314F" w:rsidRDefault="003B314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4</w:t>
      </w:r>
    </w:p>
    <w:p w:rsidR="009D7D6F" w:rsidRPr="00B862A6" w:rsidRDefault="009D7D6F" w:rsidP="00450E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Джерела зовнішньоекономічної діяльності.</w:t>
      </w:r>
    </w:p>
    <w:p w:rsidR="0099007D" w:rsidRPr="00B862A6" w:rsidRDefault="0099007D" w:rsidP="00450E79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Митно-тарифне регулювання зовнішньоекономічної діяльності.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A26A88" w:rsidRPr="00B862A6" w:rsidRDefault="00A26A88" w:rsidP="00A26A88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Змінювати ставки ввізного мита має право: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Верховна Рада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Державна митна служба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Кабінет Міністрів України;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Міністерство економіки України.</w:t>
      </w:r>
    </w:p>
    <w:p w:rsidR="00176A2A" w:rsidRPr="00B862A6" w:rsidRDefault="00176A2A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176A2A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Визначення митної вартості товарів, які ввозяться на митну територію України, здійснюється шляхом застосування таких методів;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за ціною угоди щодо товарів, які імпортуються;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за ціною угоди щодо ідентичних товарів;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на основі віднімання вартості;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всі відповіді вірні.</w:t>
      </w:r>
    </w:p>
    <w:p w:rsidR="00176A2A" w:rsidRPr="00B862A6" w:rsidRDefault="00176A2A" w:rsidP="00B862A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Модульна контрольна робота № 1</w:t>
      </w:r>
    </w:p>
    <w:p w:rsidR="003B314F" w:rsidRDefault="003B314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D7D6F" w:rsidRPr="00B862A6" w:rsidRDefault="009D7D6F" w:rsidP="0099007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5</w:t>
      </w:r>
    </w:p>
    <w:p w:rsidR="009D7D6F" w:rsidRPr="00B862A6" w:rsidRDefault="009D7D6F" w:rsidP="00450E7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Органи державного регулювання та місцевого управління зовнішньоекономічною діяльністю.</w:t>
      </w:r>
    </w:p>
    <w:p w:rsidR="0099007D" w:rsidRPr="00B862A6" w:rsidRDefault="0099007D" w:rsidP="00450E79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Ліцензування зовнішньоекономічних операцій.</w:t>
      </w:r>
    </w:p>
    <w:p w:rsidR="00A26A88" w:rsidRPr="00B862A6" w:rsidRDefault="00A26A88" w:rsidP="00A26A8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A26A88" w:rsidRPr="00B862A6" w:rsidRDefault="00A26A88" w:rsidP="00A26A88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Сезонне ввізне і вивізне мито встановлюється на такий строк: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не більше 3 місяців від часу встановлення;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не більше 4 місяців від часу встановлення;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не більше 2 місяців від часу встановлення;</w:t>
      </w:r>
    </w:p>
    <w:p w:rsidR="00A26A88" w:rsidRPr="00B862A6" w:rsidRDefault="00A26A88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не більше 6 місяців від часу встановлення.</w:t>
      </w:r>
    </w:p>
    <w:p w:rsidR="00176A2A" w:rsidRPr="00B862A6" w:rsidRDefault="00176A2A" w:rsidP="00A26A8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176A2A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Порядок ввезення, переказування і пересилання з-за кордону, а також вивезення, переказування і пересилання за кордон резидентами і нерезидентами валюти України визначається: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Національним банком України;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Верховною Радою;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Кабінетом міністрів України;</w:t>
      </w:r>
    </w:p>
    <w:p w:rsidR="00176A2A" w:rsidRPr="00B862A6" w:rsidRDefault="00176A2A" w:rsidP="00176A2A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Президентською Адміністрацією.</w:t>
      </w:r>
    </w:p>
    <w:p w:rsidR="00176A2A" w:rsidRPr="00B862A6" w:rsidRDefault="00176A2A" w:rsidP="00B862A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Модульна контрольна робота № 1</w:t>
      </w:r>
    </w:p>
    <w:p w:rsidR="003B314F" w:rsidRDefault="003B314F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6</w:t>
      </w:r>
    </w:p>
    <w:p w:rsidR="0099007D" w:rsidRPr="00B862A6" w:rsidRDefault="0099007D" w:rsidP="00B862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Заборона експорту та імпорту окремих видів товарів.</w:t>
      </w:r>
    </w:p>
    <w:p w:rsidR="0099007D" w:rsidRPr="00B862A6" w:rsidRDefault="0099007D" w:rsidP="00B862A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Поняття та ознаки зовнішньоекономічного договору.</w:t>
      </w:r>
    </w:p>
    <w:p w:rsidR="00B862A6" w:rsidRPr="00B862A6" w:rsidRDefault="00B862A6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Зазначте вид мита, що нараховується у % до митної вартості товарів: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специфічне;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B862A6">
        <w:rPr>
          <w:rFonts w:ascii="Times New Roman" w:hAnsi="Times New Roman" w:cs="Times New Roman"/>
          <w:sz w:val="24"/>
          <w:szCs w:val="24"/>
          <w:lang w:val="uk-UA"/>
        </w:rPr>
        <w:t>адвалорне</w:t>
      </w:r>
      <w:proofErr w:type="spellEnd"/>
      <w:r w:rsidRPr="00B862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комбіноване;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антидемпінгове.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B862A6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Письмовою формою зовнішньоекономічної договору відповідно міжнародним нормам є: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контракт;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б) ведення листування між  контрагентами; 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пропозиція експортера та відповідь покупця;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запит покупця та оферта продавця.</w:t>
      </w:r>
    </w:p>
    <w:p w:rsidR="00176A2A" w:rsidRDefault="00176A2A" w:rsidP="00B862A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2A6" w:rsidRDefault="00B862A6" w:rsidP="00B862A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2A6" w:rsidRDefault="00B862A6" w:rsidP="00B862A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2A6" w:rsidRPr="00B862A6" w:rsidRDefault="00B862A6" w:rsidP="00B862A6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B86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Модульна контрольна робота № 1</w:t>
      </w:r>
    </w:p>
    <w:p w:rsidR="003B314F" w:rsidRDefault="003B314F" w:rsidP="00450E7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450E79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7</w:t>
      </w:r>
    </w:p>
    <w:p w:rsidR="0099007D" w:rsidRPr="00B862A6" w:rsidRDefault="0099007D" w:rsidP="00B862A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Форма зовнішньоекономічного договору.</w:t>
      </w:r>
    </w:p>
    <w:p w:rsidR="0099007D" w:rsidRPr="00B862A6" w:rsidRDefault="0099007D" w:rsidP="00B862A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Світова організація торгівлі: глобальне регулювання зовнішньоекономічної діяльності.</w:t>
      </w:r>
    </w:p>
    <w:p w:rsidR="00B862A6" w:rsidRPr="00B862A6" w:rsidRDefault="00B862A6" w:rsidP="00B862A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B862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B862A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Визначте правильний варіант твердження, що мито – це: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податок, що сплачується за товари чи предмети, які імпортують в Україну;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податок, що сплачується за підакцизні товари;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податок, що сплачується за товари, які перетинають митний кордон України;</w:t>
      </w:r>
    </w:p>
    <w:p w:rsidR="00A26A88" w:rsidRPr="00B862A6" w:rsidRDefault="00A26A88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податок, що сплачується за товари чи предмети, які експортують з України.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A2A" w:rsidRPr="00B862A6" w:rsidRDefault="00176A2A" w:rsidP="00B862A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До додаткових умов контракту належать: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якість і кількість;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пакування та маркування;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умови платежу;</w:t>
      </w:r>
    </w:p>
    <w:p w:rsidR="00176A2A" w:rsidRPr="00B862A6" w:rsidRDefault="00176A2A" w:rsidP="00B862A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ціна.</w:t>
      </w:r>
    </w:p>
    <w:p w:rsidR="00176A2A" w:rsidRPr="00B862A6" w:rsidRDefault="00176A2A" w:rsidP="00B862A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Модульна контрольна робота № 1</w:t>
      </w:r>
    </w:p>
    <w:p w:rsidR="003B314F" w:rsidRDefault="003B314F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«Актуальні питання зовнішньоекономічної діяльності»</w:t>
      </w:r>
    </w:p>
    <w:p w:rsidR="0099007D" w:rsidRPr="00B862A6" w:rsidRDefault="0099007D" w:rsidP="0099007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862A6">
        <w:rPr>
          <w:rFonts w:ascii="Times New Roman" w:hAnsi="Times New Roman" w:cs="Times New Roman"/>
          <w:b/>
          <w:sz w:val="24"/>
          <w:szCs w:val="24"/>
          <w:lang w:val="uk-UA"/>
        </w:rPr>
        <w:t>Варіант 8</w:t>
      </w:r>
    </w:p>
    <w:p w:rsidR="0099007D" w:rsidRPr="00B862A6" w:rsidRDefault="0099007D" w:rsidP="00E745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007D" w:rsidRPr="00B862A6" w:rsidRDefault="0099007D" w:rsidP="00E745D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Умови зовнішньоекономічного договору.</w:t>
      </w:r>
    </w:p>
    <w:p w:rsidR="0099007D" w:rsidRPr="00B862A6" w:rsidRDefault="0099007D" w:rsidP="00E745D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Суб’єкти зовнішньоекономічної діяльності.</w:t>
      </w:r>
    </w:p>
    <w:p w:rsidR="00B862A6" w:rsidRPr="00B862A6" w:rsidRDefault="00B862A6" w:rsidP="00A26A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A26A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Тестові завдання:</w:t>
      </w:r>
    </w:p>
    <w:p w:rsidR="00B862A6" w:rsidRPr="00B862A6" w:rsidRDefault="00B862A6" w:rsidP="00B862A6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A26A8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Мито, яке нараховується у встановленому розмірі щодо одиниці виміру товару, — це:</w:t>
      </w:r>
    </w:p>
    <w:p w:rsidR="00A26A88" w:rsidRPr="00B862A6" w:rsidRDefault="00A26A88" w:rsidP="00A26A8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ab/>
        <w:t>а)  комбіноване;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специфічне;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B862A6">
        <w:rPr>
          <w:rFonts w:ascii="Times New Roman" w:hAnsi="Times New Roman" w:cs="Times New Roman"/>
          <w:sz w:val="24"/>
          <w:szCs w:val="24"/>
          <w:lang w:val="uk-UA"/>
        </w:rPr>
        <w:t>адвалорне</w:t>
      </w:r>
      <w:proofErr w:type="spellEnd"/>
      <w:r w:rsidRPr="00B862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конвенційне.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A88" w:rsidRPr="00B862A6" w:rsidRDefault="00A26A88" w:rsidP="00A26A8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Кількісними нетарифними обмеженнями є: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а) акцизний збір;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б) сертифікація;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в) квотування;</w:t>
      </w:r>
    </w:p>
    <w:p w:rsidR="00A26A88" w:rsidRPr="00B862A6" w:rsidRDefault="00A26A88" w:rsidP="00A26A8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2A6">
        <w:rPr>
          <w:rFonts w:ascii="Times New Roman" w:hAnsi="Times New Roman" w:cs="Times New Roman"/>
          <w:sz w:val="24"/>
          <w:szCs w:val="24"/>
          <w:lang w:val="uk-UA"/>
        </w:rPr>
        <w:t>г) заборона на ввезення, вивезення, транзит.</w:t>
      </w:r>
    </w:p>
    <w:p w:rsidR="0099007D" w:rsidRPr="00B862A6" w:rsidRDefault="0099007D" w:rsidP="009900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07D" w:rsidRPr="00B862A6" w:rsidRDefault="0099007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007D" w:rsidRPr="00B862A6" w:rsidSect="00B862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DAC"/>
    <w:multiLevelType w:val="hybridMultilevel"/>
    <w:tmpl w:val="1AD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23E0"/>
    <w:multiLevelType w:val="hybridMultilevel"/>
    <w:tmpl w:val="4A26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B4F"/>
    <w:multiLevelType w:val="hybridMultilevel"/>
    <w:tmpl w:val="854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BDD"/>
    <w:multiLevelType w:val="hybridMultilevel"/>
    <w:tmpl w:val="ED44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04E8B"/>
    <w:multiLevelType w:val="hybridMultilevel"/>
    <w:tmpl w:val="21B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38E2"/>
    <w:multiLevelType w:val="hybridMultilevel"/>
    <w:tmpl w:val="68E2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E6CB5"/>
    <w:multiLevelType w:val="hybridMultilevel"/>
    <w:tmpl w:val="11A8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3176"/>
    <w:multiLevelType w:val="hybridMultilevel"/>
    <w:tmpl w:val="103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C73A9"/>
    <w:multiLevelType w:val="hybridMultilevel"/>
    <w:tmpl w:val="7CCE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27CA0"/>
    <w:multiLevelType w:val="hybridMultilevel"/>
    <w:tmpl w:val="6AA01E1A"/>
    <w:lvl w:ilvl="0" w:tplc="B770D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083F49"/>
    <w:multiLevelType w:val="hybridMultilevel"/>
    <w:tmpl w:val="1F3CAB2A"/>
    <w:lvl w:ilvl="0" w:tplc="79D43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0E063D"/>
    <w:multiLevelType w:val="hybridMultilevel"/>
    <w:tmpl w:val="C794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977F8"/>
    <w:multiLevelType w:val="hybridMultilevel"/>
    <w:tmpl w:val="92A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915A5"/>
    <w:multiLevelType w:val="hybridMultilevel"/>
    <w:tmpl w:val="1C42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A497C"/>
    <w:multiLevelType w:val="hybridMultilevel"/>
    <w:tmpl w:val="3A38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1049"/>
    <w:multiLevelType w:val="hybridMultilevel"/>
    <w:tmpl w:val="34CC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7"/>
    <w:rsid w:val="000E3F2F"/>
    <w:rsid w:val="00176A2A"/>
    <w:rsid w:val="003B314F"/>
    <w:rsid w:val="00450E79"/>
    <w:rsid w:val="004D5482"/>
    <w:rsid w:val="007B3407"/>
    <w:rsid w:val="00824AF4"/>
    <w:rsid w:val="0099007D"/>
    <w:rsid w:val="009D7D6F"/>
    <w:rsid w:val="00A26A88"/>
    <w:rsid w:val="00B862A6"/>
    <w:rsid w:val="00D93A5B"/>
    <w:rsid w:val="00E40E61"/>
    <w:rsid w:val="00E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2016-10-26T07:18:00Z</cp:lastPrinted>
  <dcterms:created xsi:type="dcterms:W3CDTF">2016-10-26T07:19:00Z</dcterms:created>
  <dcterms:modified xsi:type="dcterms:W3CDTF">2018-03-26T08:40:00Z</dcterms:modified>
</cp:coreProperties>
</file>