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1A" w:rsidRPr="0015737C" w:rsidRDefault="0047121A" w:rsidP="0047121A">
      <w:pPr>
        <w:rPr>
          <w:rFonts w:ascii="Times New Roman" w:hAnsi="Times New Roman"/>
          <w:b/>
          <w:sz w:val="28"/>
          <w:szCs w:val="28"/>
          <w:lang w:val="uk-UA" w:eastAsia="uk-UA"/>
        </w:rPr>
      </w:pPr>
      <w:r w:rsidRPr="0015737C">
        <w:rPr>
          <w:rFonts w:ascii="Times New Roman" w:hAnsi="Times New Roman"/>
          <w:b/>
          <w:sz w:val="28"/>
          <w:szCs w:val="28"/>
          <w:lang w:val="uk-UA" w:eastAsia="uk-UA"/>
        </w:rPr>
        <w:t>УДК 343</w:t>
      </w:r>
    </w:p>
    <w:p w:rsidR="0047121A" w:rsidRPr="00F81CE9" w:rsidRDefault="0047121A" w:rsidP="0047121A">
      <w:pPr>
        <w:autoSpaceDE w:val="0"/>
        <w:autoSpaceDN w:val="0"/>
        <w:adjustRightInd w:val="0"/>
        <w:spacing w:after="0"/>
        <w:ind w:firstLine="567"/>
        <w:jc w:val="right"/>
        <w:rPr>
          <w:rFonts w:ascii="Times New Roman" w:hAnsi="Times New Roman"/>
          <w:b/>
          <w:sz w:val="28"/>
          <w:szCs w:val="28"/>
          <w:lang w:val="uk-UA"/>
        </w:rPr>
      </w:pPr>
      <w:proofErr w:type="spellStart"/>
      <w:r>
        <w:rPr>
          <w:rFonts w:ascii="Times New Roman" w:hAnsi="Times New Roman"/>
          <w:b/>
          <w:sz w:val="28"/>
          <w:szCs w:val="28"/>
          <w:lang w:val="uk-UA"/>
        </w:rPr>
        <w:t>Максі</w:t>
      </w:r>
      <w:r w:rsidRPr="00F81CE9">
        <w:rPr>
          <w:rFonts w:ascii="Times New Roman" w:hAnsi="Times New Roman"/>
          <w:b/>
          <w:sz w:val="28"/>
          <w:szCs w:val="28"/>
          <w:lang w:val="uk-UA"/>
        </w:rPr>
        <w:t>менцева</w:t>
      </w:r>
      <w:proofErr w:type="spellEnd"/>
      <w:r w:rsidRPr="00F81CE9">
        <w:rPr>
          <w:rFonts w:ascii="Times New Roman" w:hAnsi="Times New Roman"/>
          <w:b/>
          <w:sz w:val="28"/>
          <w:szCs w:val="28"/>
          <w:lang w:val="uk-UA"/>
        </w:rPr>
        <w:t xml:space="preserve"> Н.О.</w:t>
      </w:r>
    </w:p>
    <w:p w:rsidR="0047121A" w:rsidRPr="00934911" w:rsidRDefault="0047121A" w:rsidP="0047121A">
      <w:pPr>
        <w:autoSpaceDE w:val="0"/>
        <w:autoSpaceDN w:val="0"/>
        <w:adjustRightInd w:val="0"/>
        <w:spacing w:after="0"/>
        <w:ind w:firstLine="567"/>
        <w:jc w:val="right"/>
        <w:rPr>
          <w:rFonts w:ascii="Times New Roman" w:hAnsi="Times New Roman"/>
          <w:sz w:val="28"/>
          <w:szCs w:val="28"/>
          <w:lang w:val="uk-UA"/>
        </w:rPr>
      </w:pPr>
      <w:r w:rsidRPr="00934911">
        <w:rPr>
          <w:rFonts w:ascii="Times New Roman" w:hAnsi="Times New Roman"/>
          <w:sz w:val="28"/>
          <w:szCs w:val="28"/>
          <w:lang w:val="uk-UA"/>
        </w:rPr>
        <w:t>кандидат юридичних наук,</w:t>
      </w:r>
    </w:p>
    <w:p w:rsidR="0047121A" w:rsidRPr="00934911" w:rsidRDefault="0047121A" w:rsidP="0047121A">
      <w:pPr>
        <w:autoSpaceDE w:val="0"/>
        <w:autoSpaceDN w:val="0"/>
        <w:adjustRightInd w:val="0"/>
        <w:spacing w:after="0"/>
        <w:ind w:firstLine="567"/>
        <w:jc w:val="right"/>
        <w:rPr>
          <w:rFonts w:ascii="Times New Roman" w:hAnsi="Times New Roman"/>
          <w:sz w:val="28"/>
          <w:szCs w:val="28"/>
          <w:lang w:val="uk-UA"/>
        </w:rPr>
      </w:pPr>
      <w:r w:rsidRPr="00934911">
        <w:rPr>
          <w:rFonts w:ascii="Times New Roman" w:hAnsi="Times New Roman"/>
          <w:sz w:val="28"/>
          <w:szCs w:val="28"/>
          <w:lang w:val="uk-UA"/>
        </w:rPr>
        <w:t xml:space="preserve">докторант юридичного факультету </w:t>
      </w:r>
    </w:p>
    <w:p w:rsidR="0047121A" w:rsidRPr="00934911" w:rsidRDefault="0047121A" w:rsidP="0047121A">
      <w:pPr>
        <w:autoSpaceDE w:val="0"/>
        <w:autoSpaceDN w:val="0"/>
        <w:adjustRightInd w:val="0"/>
        <w:spacing w:after="0"/>
        <w:ind w:firstLine="567"/>
        <w:jc w:val="right"/>
        <w:rPr>
          <w:rFonts w:ascii="Times New Roman" w:hAnsi="Times New Roman"/>
          <w:sz w:val="28"/>
          <w:szCs w:val="28"/>
          <w:lang w:val="uk-UA"/>
        </w:rPr>
      </w:pPr>
      <w:r w:rsidRPr="00934911">
        <w:rPr>
          <w:rFonts w:ascii="Times New Roman" w:hAnsi="Times New Roman"/>
          <w:sz w:val="28"/>
          <w:szCs w:val="28"/>
          <w:lang w:val="uk-UA"/>
        </w:rPr>
        <w:t xml:space="preserve">Дніпропетровського національного університету </w:t>
      </w:r>
    </w:p>
    <w:p w:rsidR="0047121A" w:rsidRPr="00934911" w:rsidRDefault="0047121A" w:rsidP="0047121A">
      <w:pPr>
        <w:autoSpaceDE w:val="0"/>
        <w:autoSpaceDN w:val="0"/>
        <w:adjustRightInd w:val="0"/>
        <w:spacing w:after="0"/>
        <w:ind w:firstLine="567"/>
        <w:jc w:val="right"/>
        <w:rPr>
          <w:rFonts w:ascii="Times New Roman" w:hAnsi="Times New Roman"/>
          <w:sz w:val="28"/>
          <w:szCs w:val="28"/>
          <w:lang w:val="uk-UA"/>
        </w:rPr>
      </w:pPr>
      <w:r w:rsidRPr="00934911">
        <w:rPr>
          <w:rFonts w:ascii="Times New Roman" w:hAnsi="Times New Roman"/>
          <w:sz w:val="28"/>
          <w:szCs w:val="28"/>
          <w:lang w:val="uk-UA"/>
        </w:rPr>
        <w:t>імені Олеся Гончара</w:t>
      </w:r>
    </w:p>
    <w:p w:rsidR="0047121A" w:rsidRPr="00F81CE9" w:rsidRDefault="0047121A" w:rsidP="0047121A">
      <w:pPr>
        <w:autoSpaceDE w:val="0"/>
        <w:autoSpaceDN w:val="0"/>
        <w:adjustRightInd w:val="0"/>
        <w:spacing w:after="0"/>
        <w:ind w:firstLine="567"/>
        <w:jc w:val="center"/>
        <w:rPr>
          <w:rFonts w:ascii="Times New Roman" w:hAnsi="Times New Roman"/>
          <w:sz w:val="28"/>
          <w:szCs w:val="28"/>
          <w:lang w:val="uk-UA"/>
        </w:rPr>
      </w:pPr>
    </w:p>
    <w:p w:rsidR="0047121A" w:rsidRPr="00F81CE9" w:rsidRDefault="0047121A" w:rsidP="0047121A">
      <w:pPr>
        <w:spacing w:after="0" w:line="360" w:lineRule="auto"/>
        <w:ind w:firstLine="708"/>
        <w:jc w:val="center"/>
        <w:rPr>
          <w:rFonts w:ascii="Times New Roman" w:hAnsi="Times New Roman"/>
          <w:b/>
          <w:bCs/>
          <w:sz w:val="28"/>
          <w:szCs w:val="28"/>
          <w:lang w:val="uk-UA"/>
        </w:rPr>
      </w:pPr>
      <w:r w:rsidRPr="00F81CE9">
        <w:rPr>
          <w:rFonts w:ascii="Times New Roman" w:hAnsi="Times New Roman"/>
          <w:b/>
          <w:bCs/>
          <w:sz w:val="28"/>
          <w:szCs w:val="28"/>
          <w:lang w:val="uk-UA"/>
        </w:rPr>
        <w:t xml:space="preserve">РЕАЛІЗАЦІЯ ПРИНЦИПІВ ДЕРЖАВНОГО УПРАВЛІННЯ </w:t>
      </w:r>
      <w:r>
        <w:rPr>
          <w:rFonts w:ascii="Times New Roman" w:hAnsi="Times New Roman"/>
          <w:b/>
          <w:bCs/>
          <w:sz w:val="28"/>
          <w:szCs w:val="28"/>
          <w:lang w:val="uk-UA"/>
        </w:rPr>
        <w:t xml:space="preserve">АДМІНІСТРАТИВНО-ПРАВОВИМИ ЗАСОБАМИ </w:t>
      </w:r>
      <w:r w:rsidRPr="00F81CE9">
        <w:rPr>
          <w:rFonts w:ascii="Times New Roman" w:hAnsi="Times New Roman"/>
          <w:b/>
          <w:bCs/>
          <w:sz w:val="28"/>
          <w:szCs w:val="28"/>
          <w:lang w:val="uk-UA"/>
        </w:rPr>
        <w:t>У ГАЛУЗІ ВИКОРИСТАННЯ, ВІДТВОРЕННЯ І ОХОРОНИ НАДР</w:t>
      </w:r>
    </w:p>
    <w:p w:rsidR="0047121A" w:rsidRPr="00F81CE9" w:rsidRDefault="0047121A" w:rsidP="0047121A">
      <w:pPr>
        <w:spacing w:after="0" w:line="360" w:lineRule="auto"/>
        <w:ind w:firstLine="708"/>
        <w:jc w:val="both"/>
        <w:rPr>
          <w:rFonts w:ascii="Times New Roman" w:hAnsi="Times New Roman"/>
          <w:i/>
          <w:sz w:val="28"/>
          <w:szCs w:val="28"/>
          <w:lang w:val="uk-UA"/>
        </w:rPr>
      </w:pPr>
      <w:r w:rsidRPr="00F81CE9">
        <w:rPr>
          <w:rFonts w:ascii="Times New Roman" w:hAnsi="Times New Roman"/>
          <w:bCs/>
          <w:sz w:val="28"/>
          <w:szCs w:val="28"/>
          <w:lang w:val="uk-UA"/>
        </w:rPr>
        <w:t xml:space="preserve">Державне управління у галузі використанні, відтворення і охорони надр має свою специфіку, що виражена у спеціальних принципах. Одним з основних принципів державного управління у галузі використання відтворення і охорони надр, який є </w:t>
      </w:r>
      <w:proofErr w:type="spellStart"/>
      <w:r w:rsidRPr="00F81CE9">
        <w:rPr>
          <w:rFonts w:ascii="Times New Roman" w:hAnsi="Times New Roman"/>
          <w:bCs/>
          <w:sz w:val="28"/>
          <w:szCs w:val="28"/>
          <w:lang w:val="uk-UA"/>
        </w:rPr>
        <w:t>системоутворюючим</w:t>
      </w:r>
      <w:proofErr w:type="spellEnd"/>
      <w:r w:rsidRPr="00F81CE9">
        <w:rPr>
          <w:rFonts w:ascii="Times New Roman" w:hAnsi="Times New Roman"/>
          <w:bCs/>
          <w:sz w:val="28"/>
          <w:szCs w:val="28"/>
          <w:lang w:val="uk-UA"/>
        </w:rPr>
        <w:t xml:space="preserve"> та забезпечує ефективність державного управління у галузі, вважаємо, </w:t>
      </w:r>
      <w:r w:rsidRPr="00F81CE9">
        <w:rPr>
          <w:rFonts w:ascii="Times New Roman" w:hAnsi="Times New Roman"/>
          <w:sz w:val="28"/>
          <w:szCs w:val="28"/>
          <w:lang w:val="uk-UA"/>
        </w:rPr>
        <w:t xml:space="preserve">є </w:t>
      </w:r>
      <w:r w:rsidRPr="00F81CE9">
        <w:rPr>
          <w:rFonts w:ascii="Times New Roman" w:hAnsi="Times New Roman"/>
          <w:i/>
          <w:sz w:val="28"/>
          <w:szCs w:val="28"/>
          <w:lang w:val="uk-UA"/>
        </w:rPr>
        <w:t>принцип повноти інформації  та обліку всіх відомостей, пов’язаних з використанням, відтворенням і охороною надр.</w:t>
      </w:r>
    </w:p>
    <w:p w:rsidR="0047121A" w:rsidRPr="00F81CE9" w:rsidRDefault="0047121A" w:rsidP="0047121A">
      <w:pPr>
        <w:spacing w:after="0" w:line="360" w:lineRule="auto"/>
        <w:jc w:val="both"/>
        <w:rPr>
          <w:rFonts w:ascii="Times New Roman" w:hAnsi="Times New Roman"/>
          <w:sz w:val="28"/>
          <w:szCs w:val="28"/>
          <w:lang w:val="uk-UA"/>
        </w:rPr>
      </w:pPr>
      <w:r w:rsidRPr="00F81CE9">
        <w:rPr>
          <w:rFonts w:ascii="Times New Roman" w:hAnsi="Times New Roman"/>
          <w:sz w:val="28"/>
          <w:szCs w:val="28"/>
          <w:lang w:val="uk-UA"/>
        </w:rPr>
        <w:tab/>
        <w:t>Про значення, якого держава надає даному принципу свідчить закріплення в основних регулятивних актах галузі необхідності обліку, ведення відповідних кадастрів, переліків балансів тощо.</w:t>
      </w:r>
    </w:p>
    <w:p w:rsidR="0047121A" w:rsidRPr="00F81CE9" w:rsidRDefault="0047121A" w:rsidP="0047121A">
      <w:pPr>
        <w:spacing w:after="0" w:line="360" w:lineRule="auto"/>
        <w:jc w:val="both"/>
        <w:rPr>
          <w:rFonts w:ascii="Times New Roman" w:hAnsi="Times New Roman"/>
          <w:bCs/>
          <w:sz w:val="28"/>
          <w:szCs w:val="28"/>
          <w:lang w:val="uk-UA"/>
        </w:rPr>
      </w:pPr>
      <w:r w:rsidRPr="00F81CE9">
        <w:rPr>
          <w:rFonts w:ascii="Times New Roman" w:hAnsi="Times New Roman"/>
          <w:sz w:val="28"/>
          <w:szCs w:val="28"/>
          <w:lang w:val="uk-UA"/>
        </w:rPr>
        <w:tab/>
        <w:t>У статті 42 Кодексу України про надра вказано, що родовища, в тому числі техногенні, запаси і прояви корисних копалин підлягають обліку у державному кадастрі родовищ і проявів корисних копалин та державному балансі запасів корисних копалин. Стаття 43 Кодексу України про надра деталізує наповнення державного кадастру родовищ і проявів корисних копалин, та вказує на необхідність внесення до нього відомостей про кожне родовище, включене до Державного фонду родовищ корисних копалин, щодо кількості та якості запасів корисних копалин і наявних у них компонентів, гірничо-технічних, гідрогеологічних та інших умов</w:t>
      </w:r>
      <w:r>
        <w:rPr>
          <w:rFonts w:ascii="Times New Roman" w:hAnsi="Times New Roman"/>
          <w:sz w:val="28"/>
          <w:szCs w:val="28"/>
          <w:lang w:val="uk-UA"/>
        </w:rPr>
        <w:t xml:space="preserve"> </w:t>
      </w:r>
      <w:r w:rsidRPr="00043B1C">
        <w:rPr>
          <w:rFonts w:ascii="Times New Roman" w:hAnsi="Times New Roman"/>
          <w:sz w:val="28"/>
          <w:szCs w:val="28"/>
          <w:lang w:val="uk-UA"/>
        </w:rPr>
        <w:t>[1]</w:t>
      </w:r>
      <w:r w:rsidRPr="00F81CE9">
        <w:rPr>
          <w:rFonts w:ascii="Times New Roman" w:hAnsi="Times New Roman"/>
          <w:sz w:val="28"/>
          <w:szCs w:val="28"/>
          <w:lang w:val="uk-UA"/>
        </w:rPr>
        <w:t xml:space="preserve">. </w:t>
      </w:r>
    </w:p>
    <w:p w:rsidR="0047121A" w:rsidRPr="00F81CE9" w:rsidRDefault="0047121A" w:rsidP="0047121A">
      <w:pPr>
        <w:pStyle w:val="Default"/>
        <w:spacing w:line="360" w:lineRule="auto"/>
        <w:ind w:firstLine="708"/>
        <w:jc w:val="both"/>
        <w:rPr>
          <w:bCs/>
          <w:color w:val="auto"/>
          <w:sz w:val="28"/>
          <w:szCs w:val="28"/>
          <w:lang w:val="uk-UA"/>
        </w:rPr>
      </w:pPr>
      <w:r w:rsidRPr="00F81CE9">
        <w:rPr>
          <w:bCs/>
          <w:color w:val="auto"/>
          <w:sz w:val="28"/>
          <w:szCs w:val="28"/>
          <w:lang w:val="uk-UA"/>
        </w:rPr>
        <w:t xml:space="preserve">Одним з принципів державного управління у галузі використання, відтворенні і охорони надр є </w:t>
      </w:r>
      <w:r w:rsidRPr="00F81CE9">
        <w:rPr>
          <w:bCs/>
          <w:i/>
          <w:color w:val="auto"/>
          <w:sz w:val="28"/>
          <w:szCs w:val="28"/>
          <w:lang w:val="uk-UA"/>
        </w:rPr>
        <w:t>динамічність державного управління</w:t>
      </w:r>
      <w:r w:rsidRPr="00F81CE9">
        <w:rPr>
          <w:bCs/>
          <w:color w:val="auto"/>
          <w:sz w:val="28"/>
          <w:szCs w:val="28"/>
          <w:lang w:val="uk-UA"/>
        </w:rPr>
        <w:t xml:space="preserve"> у даній галузі, яка пов’язана з характеристикою вичерпності корисних копалин, незворотними змінами у структурі надр внаслідок їх використання, що </w:t>
      </w:r>
      <w:r w:rsidRPr="00F81CE9">
        <w:rPr>
          <w:bCs/>
          <w:color w:val="auto"/>
          <w:sz w:val="28"/>
          <w:szCs w:val="28"/>
          <w:lang w:val="uk-UA"/>
        </w:rPr>
        <w:lastRenderedPageBreak/>
        <w:t>зумовлює необхідність постійно корегувати державне управління у галузі в напрямку найбільш ефективного використання, відтворення і охорони надр. Ілюстрацією реалізації даного принципу можна навести практику Кабінету міністрів України про затвердження кожного року Порядків надання спеціальних дозволів на користування надрами, що мала місце у період з 2005 року по 2010 рік</w:t>
      </w:r>
      <w:r w:rsidRPr="00043B1C">
        <w:rPr>
          <w:bCs/>
          <w:color w:val="auto"/>
          <w:sz w:val="28"/>
          <w:szCs w:val="28"/>
          <w:lang w:val="uk-UA"/>
        </w:rPr>
        <w:t xml:space="preserve"> [2]</w:t>
      </w:r>
      <w:r w:rsidRPr="00F81CE9">
        <w:rPr>
          <w:bCs/>
          <w:color w:val="auto"/>
          <w:sz w:val="28"/>
          <w:szCs w:val="28"/>
          <w:lang w:val="uk-UA"/>
        </w:rPr>
        <w:t xml:space="preserve"> та П</w:t>
      </w:r>
      <w:r w:rsidRPr="00F81CE9">
        <w:rPr>
          <w:sz w:val="28"/>
          <w:szCs w:val="28"/>
          <w:lang w:val="uk-UA"/>
        </w:rPr>
        <w:t>орядків проведення аукціонів з продажу спеціальних дозволів (ліцензій) на користування надрами</w:t>
      </w:r>
      <w:r w:rsidRPr="00043B1C">
        <w:rPr>
          <w:sz w:val="28"/>
          <w:szCs w:val="28"/>
          <w:lang w:val="uk-UA"/>
        </w:rPr>
        <w:t xml:space="preserve"> [3]</w:t>
      </w:r>
      <w:r w:rsidRPr="00F81CE9">
        <w:rPr>
          <w:bCs/>
          <w:color w:val="auto"/>
          <w:sz w:val="28"/>
          <w:szCs w:val="28"/>
          <w:lang w:val="uk-UA"/>
        </w:rPr>
        <w:t>.</w:t>
      </w:r>
    </w:p>
    <w:p w:rsidR="0047121A" w:rsidRPr="00F81CE9" w:rsidRDefault="0047121A" w:rsidP="0047121A">
      <w:pPr>
        <w:pStyle w:val="Default"/>
        <w:spacing w:line="360" w:lineRule="auto"/>
        <w:jc w:val="both"/>
        <w:rPr>
          <w:bCs/>
          <w:color w:val="auto"/>
          <w:sz w:val="28"/>
          <w:szCs w:val="28"/>
          <w:lang w:val="uk-UA"/>
        </w:rPr>
      </w:pPr>
      <w:r w:rsidRPr="00F81CE9">
        <w:rPr>
          <w:bCs/>
          <w:color w:val="auto"/>
          <w:sz w:val="28"/>
          <w:szCs w:val="28"/>
          <w:lang w:val="uk-UA"/>
        </w:rPr>
        <w:tab/>
        <w:t>Олійник О.М. справедливо з цього приводу зауважив, що щорічна зміна умов надання надр у користування погіршує інвестиційну привабливість гірничої галузі, провокує корупційні діяння та знижує ефективність охорони надр</w:t>
      </w:r>
      <w:r w:rsidRPr="00043B1C">
        <w:rPr>
          <w:bCs/>
          <w:color w:val="auto"/>
          <w:sz w:val="28"/>
          <w:szCs w:val="28"/>
          <w:lang w:val="uk-UA"/>
        </w:rPr>
        <w:t xml:space="preserve"> [4,</w:t>
      </w:r>
      <w:r w:rsidRPr="00B42CB6">
        <w:rPr>
          <w:bCs/>
          <w:color w:val="auto"/>
          <w:sz w:val="28"/>
          <w:szCs w:val="28"/>
          <w:lang w:val="uk-UA"/>
        </w:rPr>
        <w:t xml:space="preserve"> </w:t>
      </w:r>
      <w:r w:rsidRPr="00043B1C">
        <w:rPr>
          <w:bCs/>
          <w:color w:val="auto"/>
          <w:sz w:val="28"/>
          <w:szCs w:val="28"/>
          <w:lang w:val="uk-UA"/>
        </w:rPr>
        <w:t>50]</w:t>
      </w:r>
      <w:r w:rsidRPr="00F81CE9">
        <w:rPr>
          <w:bCs/>
          <w:color w:val="auto"/>
          <w:sz w:val="28"/>
          <w:szCs w:val="28"/>
          <w:lang w:val="uk-UA"/>
        </w:rPr>
        <w:t xml:space="preserve">. </w:t>
      </w:r>
    </w:p>
    <w:p w:rsidR="0047121A" w:rsidRPr="00F81CE9" w:rsidRDefault="0047121A" w:rsidP="0047121A">
      <w:pPr>
        <w:pStyle w:val="Default"/>
        <w:spacing w:line="360" w:lineRule="auto"/>
        <w:ind w:firstLine="708"/>
        <w:jc w:val="both"/>
        <w:rPr>
          <w:bCs/>
          <w:color w:val="auto"/>
          <w:sz w:val="28"/>
          <w:szCs w:val="28"/>
          <w:lang w:val="uk-UA"/>
        </w:rPr>
      </w:pPr>
      <w:r w:rsidRPr="00F81CE9">
        <w:rPr>
          <w:bCs/>
          <w:color w:val="auto"/>
          <w:sz w:val="28"/>
          <w:szCs w:val="28"/>
          <w:lang w:val="uk-UA"/>
        </w:rPr>
        <w:t xml:space="preserve">Саме тому з 2011 року було припинено вказану практику, та Кабінетом міністрів України було прийнято Постанову </w:t>
      </w:r>
      <w:bookmarkStart w:id="0" w:name="_Hlk479749475"/>
      <w:r w:rsidRPr="00F81CE9">
        <w:rPr>
          <w:bCs/>
          <w:color w:val="auto"/>
          <w:sz w:val="28"/>
          <w:szCs w:val="28"/>
          <w:lang w:val="uk-UA"/>
        </w:rPr>
        <w:t>від 30 травня 2011 р. № 615 «Про затвердження Порядку надання спеціальних дозволів на користування надрами», яка чинна і на сьогодні.</w:t>
      </w:r>
    </w:p>
    <w:p w:rsidR="0047121A" w:rsidRPr="00F81CE9" w:rsidRDefault="0047121A" w:rsidP="0047121A">
      <w:pPr>
        <w:pStyle w:val="Default"/>
        <w:spacing w:line="360" w:lineRule="auto"/>
        <w:ind w:firstLine="567"/>
        <w:jc w:val="both"/>
        <w:rPr>
          <w:bCs/>
          <w:color w:val="auto"/>
          <w:sz w:val="28"/>
          <w:szCs w:val="28"/>
          <w:lang w:val="uk-UA"/>
        </w:rPr>
      </w:pPr>
      <w:r w:rsidRPr="00F81CE9">
        <w:rPr>
          <w:bCs/>
          <w:i/>
          <w:color w:val="auto"/>
          <w:sz w:val="28"/>
          <w:szCs w:val="28"/>
          <w:lang w:val="uk-UA"/>
        </w:rPr>
        <w:t>Принцип попередньої визначеності та наукової обґрунтованості використання, відтворення і охорони надр.</w:t>
      </w:r>
      <w:r w:rsidRPr="00F81CE9">
        <w:rPr>
          <w:bCs/>
          <w:color w:val="auto"/>
          <w:sz w:val="28"/>
          <w:szCs w:val="28"/>
          <w:lang w:val="uk-UA"/>
        </w:rPr>
        <w:t xml:space="preserve"> Даний принцип полягає в тому, що передання надр у користування та їх використання здійснюється виключно за наявності розробленого спеціалізованою установою проекту. Так, Кодекс України про надра у ст. 14 наводить перелік основних видів користування надрами. </w:t>
      </w:r>
    </w:p>
    <w:p w:rsidR="0047121A" w:rsidRPr="00F81CE9" w:rsidRDefault="0047121A" w:rsidP="0047121A">
      <w:pPr>
        <w:pStyle w:val="Default"/>
        <w:spacing w:line="360" w:lineRule="auto"/>
        <w:ind w:firstLine="567"/>
        <w:jc w:val="both"/>
        <w:rPr>
          <w:sz w:val="28"/>
          <w:szCs w:val="28"/>
          <w:lang w:val="uk-UA" w:eastAsia="en-US"/>
        </w:rPr>
      </w:pPr>
      <w:r w:rsidRPr="00F81CE9">
        <w:rPr>
          <w:bCs/>
          <w:color w:val="auto"/>
          <w:sz w:val="28"/>
          <w:szCs w:val="28"/>
          <w:lang w:val="uk-UA"/>
        </w:rPr>
        <w:t>В той же час, з наведеного вище правила існують винятки, які можна розглядати в якості принципу державного управління у галузі використання, відтворення та охорони надр, а саме:</w:t>
      </w:r>
      <w:r w:rsidRPr="00F81CE9">
        <w:rPr>
          <w:bCs/>
          <w:i/>
          <w:color w:val="auto"/>
          <w:sz w:val="28"/>
          <w:szCs w:val="28"/>
          <w:lang w:val="uk-UA"/>
        </w:rPr>
        <w:t xml:space="preserve"> «принцип невтручання органів державного управління у користування надрами»</w:t>
      </w:r>
      <w:r w:rsidRPr="00F81CE9">
        <w:rPr>
          <w:bCs/>
          <w:color w:val="auto"/>
          <w:sz w:val="28"/>
          <w:szCs w:val="28"/>
          <w:lang w:val="uk-UA"/>
        </w:rPr>
        <w:t>. Даний принцип закріплений у Кодексі України про надра та полягає в тому, що у певних випадках державне управління користуванням надрами не здійснюється. Вказаний принцип сформульовано у ст. 23 Кодексу України про надра, а саме: «З</w:t>
      </w:r>
      <w:bookmarkEnd w:id="0"/>
      <w:r w:rsidRPr="00F81CE9">
        <w:rPr>
          <w:sz w:val="28"/>
          <w:szCs w:val="28"/>
          <w:lang w:val="uk-UA" w:eastAsia="en-US"/>
        </w:rPr>
        <w:t xml:space="preserve">емлевласники і землекористувачі в межах наданих їм земельних ділянок мають право без спеціальних дозволів та гірничого відводу видобувати корисні копалини місцевого значення і торф загальною глибиною розробки до двох метрів, а </w:t>
      </w:r>
      <w:r w:rsidRPr="00F81CE9">
        <w:rPr>
          <w:sz w:val="28"/>
          <w:szCs w:val="28"/>
          <w:lang w:val="uk-UA" w:eastAsia="en-US"/>
        </w:rPr>
        <w:lastRenderedPageBreak/>
        <w:t>також підземні води (крім мінеральних) для всіх потреб, крім виробництва фасованої питної води, за умови, що обсяг видобування підземних вод із кожного з водозаборів не перевищує 300 кубічних метрів на добу.</w:t>
      </w:r>
    </w:p>
    <w:p w:rsidR="0047121A" w:rsidRPr="00F81CE9" w:rsidRDefault="0047121A" w:rsidP="0047121A">
      <w:pPr>
        <w:spacing w:after="0" w:line="360" w:lineRule="auto"/>
        <w:ind w:firstLine="567"/>
        <w:jc w:val="both"/>
        <w:rPr>
          <w:rFonts w:ascii="Times New Roman" w:hAnsi="Times New Roman"/>
          <w:sz w:val="28"/>
          <w:szCs w:val="28"/>
          <w:lang w:val="uk-UA" w:eastAsia="en-US"/>
        </w:rPr>
      </w:pPr>
      <w:r w:rsidRPr="00F81CE9">
        <w:rPr>
          <w:rFonts w:ascii="Times New Roman" w:hAnsi="Times New Roman"/>
          <w:sz w:val="28"/>
          <w:szCs w:val="28"/>
          <w:lang w:val="uk-UA" w:eastAsia="en-US"/>
        </w:rPr>
        <w:t xml:space="preserve">Землевласники і землекористувачі, які є сільськогосподарськими товаровиробниками, частка сільськогосподарського </w:t>
      </w:r>
      <w:proofErr w:type="spellStart"/>
      <w:r w:rsidRPr="00F81CE9">
        <w:rPr>
          <w:rFonts w:ascii="Times New Roman" w:hAnsi="Times New Roman"/>
          <w:sz w:val="28"/>
          <w:szCs w:val="28"/>
          <w:lang w:val="uk-UA" w:eastAsia="en-US"/>
        </w:rPr>
        <w:t>товаровиробництва</w:t>
      </w:r>
      <w:proofErr w:type="spellEnd"/>
      <w:r w:rsidRPr="00F81CE9">
        <w:rPr>
          <w:rFonts w:ascii="Times New Roman" w:hAnsi="Times New Roman"/>
          <w:sz w:val="28"/>
          <w:szCs w:val="28"/>
          <w:lang w:val="uk-UA" w:eastAsia="en-US"/>
        </w:rPr>
        <w:t xml:space="preserve"> яких за попередній податковий (звітний) рік дорівнює або перевищує 75 відсотків, крім випадків, передбачених частиною першою цієї статті, в межах наданих їм земельних ділянок мають право без спеціальних дозволів та гірничого відводу видобувати підземні води (крім мінеральних) для сільськогосподарських, виробничих, а також власних господарсько-побутових потреб»</w:t>
      </w:r>
      <w:r w:rsidRPr="00B42CB6">
        <w:rPr>
          <w:rFonts w:ascii="Times New Roman" w:hAnsi="Times New Roman"/>
          <w:sz w:val="28"/>
          <w:szCs w:val="28"/>
          <w:lang w:val="uk-UA" w:eastAsia="en-US"/>
        </w:rPr>
        <w:t xml:space="preserve"> [1]</w:t>
      </w:r>
      <w:r w:rsidRPr="00F81CE9">
        <w:rPr>
          <w:rFonts w:ascii="Times New Roman" w:hAnsi="Times New Roman"/>
          <w:sz w:val="28"/>
          <w:szCs w:val="28"/>
          <w:lang w:val="uk-UA" w:eastAsia="en-US"/>
        </w:rPr>
        <w:t xml:space="preserve">. </w:t>
      </w:r>
    </w:p>
    <w:p w:rsidR="0047121A" w:rsidRPr="00F81CE9" w:rsidRDefault="0047121A" w:rsidP="0047121A">
      <w:pPr>
        <w:spacing w:after="0" w:line="360" w:lineRule="auto"/>
        <w:ind w:firstLine="567"/>
        <w:jc w:val="both"/>
        <w:rPr>
          <w:rFonts w:ascii="Times New Roman" w:hAnsi="Times New Roman"/>
          <w:sz w:val="28"/>
          <w:szCs w:val="28"/>
          <w:lang w:val="uk-UA" w:eastAsia="en-US"/>
        </w:rPr>
      </w:pPr>
      <w:r w:rsidRPr="00F81CE9">
        <w:rPr>
          <w:rFonts w:ascii="Times New Roman" w:hAnsi="Times New Roman"/>
          <w:sz w:val="28"/>
          <w:szCs w:val="28"/>
          <w:lang w:val="uk-UA" w:eastAsia="en-US"/>
        </w:rPr>
        <w:t xml:space="preserve">Тобто держава визначає певні умови (види використання надр, види корисних копалин та інших природних ресурсів, обсяг корисних копалин чи інших природніх ресурсів, вид господарської діяльності, кількісні та якісні характеристики діяльності осіб) за наявності яких відбувається фактичне самоусування держави від управління у галузі використання, відтворення і охорони надр. </w:t>
      </w:r>
    </w:p>
    <w:p w:rsidR="0047121A" w:rsidRPr="00F81CE9" w:rsidRDefault="0047121A" w:rsidP="0047121A">
      <w:pPr>
        <w:autoSpaceDE w:val="0"/>
        <w:autoSpaceDN w:val="0"/>
        <w:adjustRightInd w:val="0"/>
        <w:spacing w:after="0" w:line="360" w:lineRule="auto"/>
        <w:ind w:firstLine="567"/>
        <w:jc w:val="both"/>
        <w:rPr>
          <w:rFonts w:ascii="Times New Roman" w:hAnsi="Times New Roman"/>
          <w:sz w:val="28"/>
          <w:szCs w:val="28"/>
          <w:lang w:val="uk-UA"/>
        </w:rPr>
      </w:pPr>
      <w:r w:rsidRPr="00F81CE9">
        <w:rPr>
          <w:rFonts w:ascii="Times New Roman" w:hAnsi="Times New Roman"/>
          <w:sz w:val="28"/>
          <w:szCs w:val="28"/>
          <w:lang w:val="uk-UA" w:eastAsia="en-US"/>
        </w:rPr>
        <w:t xml:space="preserve">Вказане вище дозволяє виокремити наступний принцип державного управління у галузі використання, відтворення і охорони надр, а саме: </w:t>
      </w:r>
      <w:r w:rsidRPr="00F81CE9">
        <w:rPr>
          <w:rFonts w:ascii="Times New Roman" w:hAnsi="Times New Roman"/>
          <w:i/>
          <w:sz w:val="28"/>
          <w:szCs w:val="28"/>
          <w:lang w:val="uk-UA" w:eastAsia="en-US"/>
        </w:rPr>
        <w:t xml:space="preserve">масштабність державного управління </w:t>
      </w:r>
      <w:r w:rsidRPr="00F81CE9">
        <w:rPr>
          <w:rFonts w:ascii="Times New Roman" w:hAnsi="Times New Roman"/>
          <w:sz w:val="28"/>
          <w:szCs w:val="28"/>
          <w:lang w:val="uk-UA" w:eastAsia="en-US"/>
        </w:rPr>
        <w:t>галуззю. Даний принцип державного управління полягає у створенні такої системи органів державного управління, що дозволяє забезпечити його ефективність як на загальнодержавному рівна, так і на місцевому рівні, в залежності від виду використання, відтворення та охорони надр, видів та значення природних ресурсів, корисних копалин, що підлягають залученню до діяльності. Вказаний принцип реалізується через діяльність органів загального державного управління (Верховна Рада України; Кабінет Міністрів України; Верховна Рада Автономної Республіки Крим; обласні, Київська та Севастопольська міські ради; Рада міністрів Автономної Республіки Крим; сільські, селищні, міські і районні ради) та органів спеціального державного управління (</w:t>
      </w:r>
      <w:r w:rsidRPr="00F81CE9">
        <w:rPr>
          <w:rFonts w:ascii="Times New Roman" w:hAnsi="Times New Roman"/>
          <w:sz w:val="28"/>
          <w:szCs w:val="28"/>
          <w:lang w:val="uk-UA"/>
        </w:rPr>
        <w:t xml:space="preserve">Міністерство екології та природніх ресурсів, </w:t>
      </w:r>
      <w:r w:rsidRPr="00F81CE9">
        <w:rPr>
          <w:rFonts w:ascii="Times New Roman" w:hAnsi="Times New Roman"/>
          <w:bCs/>
          <w:sz w:val="28"/>
          <w:szCs w:val="28"/>
          <w:lang w:val="uk-UA"/>
        </w:rPr>
        <w:t>Д</w:t>
      </w:r>
      <w:r w:rsidRPr="00F81CE9">
        <w:rPr>
          <w:rFonts w:ascii="Times New Roman" w:hAnsi="Times New Roman"/>
          <w:sz w:val="28"/>
          <w:szCs w:val="28"/>
          <w:lang w:val="uk-UA"/>
        </w:rPr>
        <w:t>ержавн</w:t>
      </w:r>
      <w:r w:rsidRPr="00F81CE9">
        <w:rPr>
          <w:rFonts w:ascii="Times New Roman" w:hAnsi="Times New Roman"/>
          <w:bCs/>
          <w:sz w:val="28"/>
          <w:szCs w:val="28"/>
          <w:lang w:val="uk-UA"/>
        </w:rPr>
        <w:t>а</w:t>
      </w:r>
      <w:r w:rsidRPr="00F81CE9">
        <w:rPr>
          <w:rFonts w:ascii="Times New Roman" w:hAnsi="Times New Roman"/>
          <w:sz w:val="28"/>
          <w:szCs w:val="28"/>
          <w:lang w:val="uk-UA"/>
        </w:rPr>
        <w:t xml:space="preserve"> екологічн</w:t>
      </w:r>
      <w:r w:rsidRPr="00F81CE9">
        <w:rPr>
          <w:rFonts w:ascii="Times New Roman" w:hAnsi="Times New Roman"/>
          <w:bCs/>
          <w:sz w:val="28"/>
          <w:szCs w:val="28"/>
          <w:lang w:val="uk-UA"/>
        </w:rPr>
        <w:t>а</w:t>
      </w:r>
      <w:r w:rsidRPr="00F81CE9">
        <w:rPr>
          <w:rFonts w:ascii="Times New Roman" w:hAnsi="Times New Roman"/>
          <w:sz w:val="28"/>
          <w:szCs w:val="28"/>
          <w:lang w:val="uk-UA"/>
        </w:rPr>
        <w:t xml:space="preserve"> інспекці</w:t>
      </w:r>
      <w:r w:rsidRPr="00F81CE9">
        <w:rPr>
          <w:rFonts w:ascii="Times New Roman" w:hAnsi="Times New Roman"/>
          <w:bCs/>
          <w:sz w:val="28"/>
          <w:szCs w:val="28"/>
          <w:lang w:val="uk-UA"/>
        </w:rPr>
        <w:t>я</w:t>
      </w:r>
      <w:r w:rsidRPr="00F81CE9">
        <w:rPr>
          <w:rFonts w:ascii="Times New Roman" w:hAnsi="Times New Roman"/>
          <w:sz w:val="28"/>
          <w:szCs w:val="28"/>
          <w:lang w:val="uk-UA"/>
        </w:rPr>
        <w:t xml:space="preserve"> України</w:t>
      </w:r>
      <w:r w:rsidRPr="00F81CE9">
        <w:rPr>
          <w:rFonts w:ascii="Times New Roman" w:hAnsi="Times New Roman"/>
          <w:bCs/>
          <w:sz w:val="28"/>
          <w:szCs w:val="28"/>
          <w:lang w:val="uk-UA"/>
        </w:rPr>
        <w:t xml:space="preserve">, </w:t>
      </w:r>
      <w:r w:rsidRPr="00F81CE9">
        <w:rPr>
          <w:rFonts w:ascii="Times New Roman" w:hAnsi="Times New Roman"/>
          <w:sz w:val="28"/>
          <w:szCs w:val="28"/>
          <w:lang w:val="uk-UA"/>
        </w:rPr>
        <w:t>Державна служба геології та надр України, Державне агентство водних ресурсів України).</w:t>
      </w:r>
    </w:p>
    <w:p w:rsidR="0047121A" w:rsidRPr="00F81CE9" w:rsidRDefault="0047121A" w:rsidP="0047121A">
      <w:pPr>
        <w:spacing w:after="0" w:line="360" w:lineRule="auto"/>
        <w:ind w:firstLine="567"/>
        <w:jc w:val="both"/>
        <w:rPr>
          <w:rFonts w:ascii="Times New Roman" w:hAnsi="Times New Roman"/>
          <w:sz w:val="28"/>
          <w:szCs w:val="28"/>
          <w:lang w:val="uk-UA"/>
        </w:rPr>
      </w:pPr>
      <w:r w:rsidRPr="00F81CE9">
        <w:rPr>
          <w:rFonts w:ascii="Times New Roman" w:hAnsi="Times New Roman"/>
          <w:sz w:val="28"/>
          <w:szCs w:val="28"/>
          <w:lang w:val="uk-UA"/>
        </w:rPr>
        <w:lastRenderedPageBreak/>
        <w:t xml:space="preserve">З наведеного принципу державного управління випливає наступний спеціалізований принцип, а саме: </w:t>
      </w:r>
      <w:r w:rsidRPr="00F81CE9">
        <w:rPr>
          <w:rFonts w:ascii="Times New Roman" w:hAnsi="Times New Roman"/>
          <w:i/>
          <w:sz w:val="28"/>
          <w:szCs w:val="28"/>
          <w:lang w:val="uk-UA"/>
        </w:rPr>
        <w:t>принцип розподілу компетенції органів державного управління в залежності від особливостей використання, відтворення і охорони надр</w:t>
      </w:r>
      <w:r w:rsidRPr="00F81CE9">
        <w:rPr>
          <w:rFonts w:ascii="Times New Roman" w:hAnsi="Times New Roman"/>
          <w:sz w:val="28"/>
          <w:szCs w:val="28"/>
          <w:lang w:val="uk-UA"/>
        </w:rPr>
        <w:t>. Критерієм розмежування компетенції може бути вид, значення природних ресурсів, корисних копалин, вид використання надр тощо.</w:t>
      </w:r>
    </w:p>
    <w:p w:rsidR="0047121A" w:rsidRDefault="0047121A" w:rsidP="0047121A">
      <w:pPr>
        <w:spacing w:after="0" w:line="360" w:lineRule="auto"/>
        <w:ind w:firstLine="567"/>
        <w:jc w:val="both"/>
        <w:rPr>
          <w:rFonts w:ascii="Times New Roman" w:hAnsi="Times New Roman"/>
          <w:sz w:val="28"/>
          <w:szCs w:val="28"/>
          <w:lang w:val="uk-UA"/>
        </w:rPr>
      </w:pPr>
      <w:r w:rsidRPr="00F81CE9">
        <w:rPr>
          <w:rFonts w:ascii="Times New Roman" w:hAnsi="Times New Roman"/>
          <w:sz w:val="28"/>
          <w:szCs w:val="28"/>
          <w:lang w:val="uk-UA"/>
        </w:rPr>
        <w:t>Необхідно відзначити, що процес формування та застосування принципів державного управління є досить динамічним процесом, що тісно пов’язано з реформуванням системи державного управління, її вдосконалення, приведення у відповідність до норм та стандартів Європейського Союзу, прагнення до вступу у який визначено пріоритетним напрямком розвитку України.</w:t>
      </w:r>
    </w:p>
    <w:p w:rsidR="0047121A" w:rsidRPr="00F81CE9" w:rsidRDefault="0047121A" w:rsidP="0047121A">
      <w:pPr>
        <w:spacing w:after="0" w:line="360" w:lineRule="auto"/>
        <w:ind w:firstLine="567"/>
        <w:jc w:val="center"/>
        <w:rPr>
          <w:rFonts w:ascii="Times New Roman" w:hAnsi="Times New Roman"/>
          <w:b/>
          <w:i/>
          <w:sz w:val="28"/>
          <w:szCs w:val="28"/>
          <w:lang w:val="uk-UA"/>
        </w:rPr>
      </w:pPr>
      <w:r w:rsidRPr="00F81CE9">
        <w:rPr>
          <w:rFonts w:ascii="Times New Roman" w:hAnsi="Times New Roman"/>
          <w:b/>
          <w:i/>
          <w:sz w:val="28"/>
          <w:szCs w:val="28"/>
          <w:lang w:val="uk-UA"/>
        </w:rPr>
        <w:t>Література:</w:t>
      </w:r>
    </w:p>
    <w:p w:rsidR="0047121A" w:rsidRPr="0015737C" w:rsidRDefault="0047121A" w:rsidP="0047121A">
      <w:pPr>
        <w:pStyle w:val="a3"/>
        <w:numPr>
          <w:ilvl w:val="0"/>
          <w:numId w:val="1"/>
        </w:numPr>
        <w:spacing w:after="0" w:line="360" w:lineRule="auto"/>
        <w:ind w:left="142" w:hanging="142"/>
        <w:jc w:val="both"/>
        <w:rPr>
          <w:rFonts w:ascii="Times New Roman" w:eastAsia="Times New Roman" w:hAnsi="Times New Roman"/>
          <w:sz w:val="28"/>
          <w:szCs w:val="28"/>
          <w:lang w:val="uk-UA" w:eastAsia="en-US"/>
        </w:rPr>
      </w:pPr>
      <w:r w:rsidRPr="0015737C">
        <w:rPr>
          <w:rFonts w:ascii="Times New Roman" w:eastAsia="Times New Roman" w:hAnsi="Times New Roman"/>
          <w:sz w:val="28"/>
          <w:szCs w:val="28"/>
          <w:lang w:val="uk-UA" w:eastAsia="en-US"/>
        </w:rPr>
        <w:t>Кодекс України Про надра від 27 липня 1994 р. // Відомості Верховної Ради України - 1994 р. - № 36, ст. 340</w:t>
      </w:r>
    </w:p>
    <w:p w:rsidR="0047121A" w:rsidRPr="0015737C" w:rsidRDefault="0047121A" w:rsidP="0047121A">
      <w:pPr>
        <w:pStyle w:val="a3"/>
        <w:numPr>
          <w:ilvl w:val="0"/>
          <w:numId w:val="1"/>
        </w:numPr>
        <w:spacing w:after="0" w:line="360" w:lineRule="auto"/>
        <w:ind w:left="142" w:hanging="142"/>
        <w:jc w:val="both"/>
        <w:rPr>
          <w:rFonts w:ascii="Times New Roman" w:eastAsia="Times New Roman" w:hAnsi="Times New Roman"/>
          <w:sz w:val="28"/>
          <w:szCs w:val="28"/>
          <w:lang w:val="uk-UA" w:eastAsia="en-US"/>
        </w:rPr>
      </w:pPr>
      <w:r w:rsidRPr="0015737C">
        <w:rPr>
          <w:rFonts w:ascii="Times New Roman" w:eastAsia="Times New Roman" w:hAnsi="Times New Roman"/>
          <w:sz w:val="28"/>
          <w:szCs w:val="28"/>
          <w:lang w:val="uk-UA" w:eastAsia="en-US"/>
        </w:rPr>
        <w:t>Постанова КМУ «Про затвердження Порядку надання у 2006 році спеціальних дозволів на користування надрами»; Постанова КМУ «Про затвердження Порядку надання у 2007 році спеціальних дозволів на користування надрами»; Постанова КМУ «Про затвердження Порядку надання у 2008 році спеціальних дозволів на користування надрами»; Постанова КМУ «Про затвердження Порядку надання у 2009 році спеціальних дозволів на користування надрами»; Постанова КМУ «Про затвердження Порядку надання у 2010 році спеціальних дозволів на користування надрами»</w:t>
      </w:r>
    </w:p>
    <w:p w:rsidR="0047121A" w:rsidRPr="00D849A9" w:rsidRDefault="0047121A" w:rsidP="0047121A">
      <w:pPr>
        <w:pStyle w:val="a3"/>
        <w:numPr>
          <w:ilvl w:val="0"/>
          <w:numId w:val="1"/>
        </w:numPr>
        <w:spacing w:after="0" w:line="360" w:lineRule="auto"/>
        <w:ind w:left="142" w:hanging="142"/>
        <w:jc w:val="both"/>
        <w:rPr>
          <w:rFonts w:ascii="Times New Roman" w:hAnsi="Times New Roman"/>
          <w:b/>
          <w:sz w:val="28"/>
          <w:szCs w:val="28"/>
        </w:rPr>
      </w:pPr>
      <w:r w:rsidRPr="00D849A9">
        <w:rPr>
          <w:rFonts w:ascii="Times New Roman" w:eastAsia="Times New Roman" w:hAnsi="Times New Roman"/>
          <w:sz w:val="28"/>
          <w:szCs w:val="28"/>
          <w:lang w:val="uk-UA" w:eastAsia="en-US"/>
        </w:rPr>
        <w:t>Постанова КМУ «Про затвердження Порядку проведення у 2005 році аукціонів з продажу спеціальних дозволів (ліцензій) на користування надрами»; Постанова КМУ «Про затвердження Порядку проведення у 2007 році аукціонів з продажу спеціальних дозволів на користування надрами» та ін.</w:t>
      </w:r>
    </w:p>
    <w:p w:rsidR="0047121A" w:rsidRPr="00D849A9" w:rsidRDefault="0047121A" w:rsidP="0047121A">
      <w:pPr>
        <w:pStyle w:val="a3"/>
        <w:numPr>
          <w:ilvl w:val="0"/>
          <w:numId w:val="1"/>
        </w:numPr>
        <w:spacing w:after="0" w:line="360" w:lineRule="auto"/>
        <w:ind w:left="142" w:hanging="142"/>
        <w:jc w:val="both"/>
        <w:rPr>
          <w:rFonts w:ascii="Times New Roman" w:hAnsi="Times New Roman"/>
          <w:b/>
          <w:sz w:val="28"/>
          <w:szCs w:val="28"/>
        </w:rPr>
      </w:pPr>
      <w:r w:rsidRPr="00D849A9">
        <w:rPr>
          <w:rFonts w:ascii="Times New Roman" w:eastAsia="Times New Roman" w:hAnsi="Times New Roman"/>
          <w:sz w:val="28"/>
          <w:szCs w:val="28"/>
          <w:lang w:val="uk-UA" w:eastAsia="en-US"/>
        </w:rPr>
        <w:t>Олійник О.М. Правове регулювання охорони надр за законодавством України (окремі аспекти): монографія / Олійник О.М.. – Хмельницький: Поліграфіст, 2011, 139 с.</w:t>
      </w:r>
    </w:p>
    <w:p w:rsidR="00AA70CA" w:rsidRDefault="00AA70CA">
      <w:bookmarkStart w:id="1" w:name="_GoBack"/>
      <w:bookmarkEnd w:id="1"/>
    </w:p>
    <w:sectPr w:rsidR="00AA70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70FF"/>
    <w:multiLevelType w:val="hybridMultilevel"/>
    <w:tmpl w:val="95C2A962"/>
    <w:lvl w:ilvl="0" w:tplc="B3AC5D8E">
      <w:start w:val="1"/>
      <w:numFmt w:val="decimal"/>
      <w:lvlText w:val="%1."/>
      <w:lvlJc w:val="left"/>
      <w:pPr>
        <w:ind w:left="1287" w:hanging="360"/>
      </w:pPr>
      <w:rPr>
        <w:rFonts w:cs="Times New Roman"/>
        <w:b w:val="0"/>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1A"/>
    <w:rsid w:val="0009616E"/>
    <w:rsid w:val="000D6E71"/>
    <w:rsid w:val="001C5D2A"/>
    <w:rsid w:val="001E4FBF"/>
    <w:rsid w:val="002204D6"/>
    <w:rsid w:val="00225B6E"/>
    <w:rsid w:val="00235E50"/>
    <w:rsid w:val="00290D6E"/>
    <w:rsid w:val="002E2568"/>
    <w:rsid w:val="004478FF"/>
    <w:rsid w:val="004513B9"/>
    <w:rsid w:val="0047121A"/>
    <w:rsid w:val="004C0309"/>
    <w:rsid w:val="00520A66"/>
    <w:rsid w:val="0053343D"/>
    <w:rsid w:val="006B0611"/>
    <w:rsid w:val="006F4335"/>
    <w:rsid w:val="00700A99"/>
    <w:rsid w:val="00731BD8"/>
    <w:rsid w:val="0077319D"/>
    <w:rsid w:val="007B4F3A"/>
    <w:rsid w:val="007E20D4"/>
    <w:rsid w:val="00A06D92"/>
    <w:rsid w:val="00A50D14"/>
    <w:rsid w:val="00AA70CA"/>
    <w:rsid w:val="00B2700E"/>
    <w:rsid w:val="00BB181B"/>
    <w:rsid w:val="00C221B1"/>
    <w:rsid w:val="00C357EE"/>
    <w:rsid w:val="00CF4353"/>
    <w:rsid w:val="00D755B4"/>
    <w:rsid w:val="00D94A7C"/>
    <w:rsid w:val="00FA3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21A"/>
    <w:rPr>
      <w:rFonts w:ascii="Calibri" w:eastAsia="Times New Roman" w:hAnsi="Calibri" w:cs="Times New Roman"/>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21A"/>
    <w:pPr>
      <w:ind w:left="720"/>
      <w:contextualSpacing/>
    </w:pPr>
    <w:rPr>
      <w:rFonts w:asciiTheme="minorHAnsi" w:eastAsiaTheme="minorEastAsia" w:hAnsiTheme="minorHAnsi"/>
      <w:lang w:val="ru-RU" w:eastAsia="ru-RU"/>
    </w:rPr>
  </w:style>
  <w:style w:type="paragraph" w:customStyle="1" w:styleId="Default">
    <w:name w:val="Default"/>
    <w:rsid w:val="004712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21A"/>
    <w:rPr>
      <w:rFonts w:ascii="Calibri" w:eastAsia="Times New Roman" w:hAnsi="Calibri" w:cs="Times New Roman"/>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21A"/>
    <w:pPr>
      <w:ind w:left="720"/>
      <w:contextualSpacing/>
    </w:pPr>
    <w:rPr>
      <w:rFonts w:asciiTheme="minorHAnsi" w:eastAsiaTheme="minorEastAsia" w:hAnsiTheme="minorHAnsi"/>
      <w:lang w:val="ru-RU" w:eastAsia="ru-RU"/>
    </w:rPr>
  </w:style>
  <w:style w:type="paragraph" w:customStyle="1" w:styleId="Default">
    <w:name w:val="Default"/>
    <w:rsid w:val="004712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4948</Words>
  <Characters>2821</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П6</dc:creator>
  <cp:lastModifiedBy>П6</cp:lastModifiedBy>
  <cp:revision>1</cp:revision>
  <dcterms:created xsi:type="dcterms:W3CDTF">2018-03-19T08:53:00Z</dcterms:created>
  <dcterms:modified xsi:type="dcterms:W3CDTF">2018-03-19T08:54:00Z</dcterms:modified>
</cp:coreProperties>
</file>