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B3" w:rsidRPr="00205616" w:rsidRDefault="006A4AB3" w:rsidP="006A4AB3">
      <w:pPr>
        <w:pStyle w:val="a4"/>
      </w:pPr>
      <w:r w:rsidRPr="00205616">
        <w:t>УДК 349.22(043.2)</w:t>
      </w:r>
    </w:p>
    <w:p w:rsidR="006A4AB3" w:rsidRPr="00205616" w:rsidRDefault="006A4AB3" w:rsidP="006A4AB3">
      <w:pPr>
        <w:pStyle w:val="a9"/>
      </w:pPr>
      <w:bookmarkStart w:id="0" w:name="_Toc497738546"/>
      <w:r w:rsidRPr="00205616">
        <w:rPr>
          <w:rStyle w:val="20"/>
          <w:bCs w:val="0"/>
        </w:rPr>
        <w:t>Черкаська М. І.,</w:t>
      </w:r>
      <w:bookmarkEnd w:id="0"/>
      <w:r w:rsidRPr="00205616">
        <w:t xml:space="preserve"> студентка,</w:t>
      </w:r>
    </w:p>
    <w:p w:rsidR="006A4AB3" w:rsidRPr="00205616" w:rsidRDefault="006A4AB3" w:rsidP="006A4AB3">
      <w:pPr>
        <w:pStyle w:val="a9"/>
      </w:pPr>
      <w:r w:rsidRPr="00205616">
        <w:t>Навчально-науковий Юридичний інститут,</w:t>
      </w:r>
    </w:p>
    <w:p w:rsidR="006A4AB3" w:rsidRPr="00205616" w:rsidRDefault="006A4AB3" w:rsidP="006A4AB3">
      <w:pPr>
        <w:pStyle w:val="a9"/>
      </w:pPr>
      <w:r w:rsidRPr="00205616">
        <w:t>Національний авіаційний університет, м. Київ</w:t>
      </w:r>
    </w:p>
    <w:p w:rsidR="006A4AB3" w:rsidRPr="00205616" w:rsidRDefault="006A4AB3" w:rsidP="006A4AB3">
      <w:pPr>
        <w:pStyle w:val="a9"/>
      </w:pPr>
      <w:bookmarkStart w:id="1" w:name="_Toc497738547"/>
      <w:proofErr w:type="spellStart"/>
      <w:r w:rsidRPr="00205616">
        <w:rPr>
          <w:rStyle w:val="20"/>
          <w:bCs w:val="0"/>
        </w:rPr>
        <w:t>Андреєв</w:t>
      </w:r>
      <w:proofErr w:type="spellEnd"/>
      <w:r w:rsidRPr="00205616">
        <w:rPr>
          <w:rStyle w:val="20"/>
          <w:bCs w:val="0"/>
        </w:rPr>
        <w:t xml:space="preserve"> М. А.</w:t>
      </w:r>
      <w:bookmarkEnd w:id="1"/>
      <w:r w:rsidRPr="00205616">
        <w:rPr>
          <w:b/>
        </w:rPr>
        <w:t>,</w:t>
      </w:r>
      <w:r w:rsidRPr="00205616">
        <w:t xml:space="preserve"> студент, </w:t>
      </w:r>
    </w:p>
    <w:p w:rsidR="006A4AB3" w:rsidRPr="00205616" w:rsidRDefault="006A4AB3" w:rsidP="006A4AB3">
      <w:pPr>
        <w:pStyle w:val="a9"/>
      </w:pPr>
      <w:r w:rsidRPr="00205616">
        <w:t xml:space="preserve">Східноукраїнський національний університет </w:t>
      </w:r>
      <w:proofErr w:type="spellStart"/>
      <w:r w:rsidRPr="00205616">
        <w:t>ім. В. </w:t>
      </w:r>
      <w:proofErr w:type="spellEnd"/>
      <w:r w:rsidRPr="00205616">
        <w:t xml:space="preserve">Даля, </w:t>
      </w:r>
    </w:p>
    <w:p w:rsidR="006A4AB3" w:rsidRPr="00205616" w:rsidRDefault="006A4AB3" w:rsidP="006A4AB3">
      <w:pPr>
        <w:pStyle w:val="a9"/>
      </w:pPr>
      <w:proofErr w:type="spellStart"/>
      <w:r w:rsidRPr="00205616">
        <w:t>м. Сєвєродоне</w:t>
      </w:r>
      <w:proofErr w:type="spellEnd"/>
      <w:r w:rsidRPr="00205616">
        <w:t>цьк</w:t>
      </w:r>
    </w:p>
    <w:p w:rsidR="006A4AB3" w:rsidRPr="00205616" w:rsidRDefault="006A4AB3" w:rsidP="006A4AB3">
      <w:pPr>
        <w:pStyle w:val="a9"/>
      </w:pPr>
      <w:r w:rsidRPr="00205616">
        <w:t xml:space="preserve">Науковий керівник: </w:t>
      </w:r>
      <w:proofErr w:type="spellStart"/>
      <w:r w:rsidRPr="00205616">
        <w:t>Вишн</w:t>
      </w:r>
      <w:proofErr w:type="spellEnd"/>
      <w:r w:rsidRPr="00205616">
        <w:t xml:space="preserve">овецька С. В., </w:t>
      </w:r>
      <w:proofErr w:type="spellStart"/>
      <w:r w:rsidRPr="00205616">
        <w:t>д.ю.н</w:t>
      </w:r>
      <w:proofErr w:type="spellEnd"/>
      <w:r w:rsidRPr="00205616">
        <w:t>., доцент</w:t>
      </w:r>
    </w:p>
    <w:p w:rsidR="006A4AB3" w:rsidRDefault="006A4AB3" w:rsidP="006A4AB3">
      <w:pPr>
        <w:pStyle w:val="3"/>
      </w:pPr>
      <w:bookmarkStart w:id="2" w:name="_Toc497738548"/>
      <w:r>
        <w:t>ЮРИДИЧНІ ФАКТИ ЯК ПІДСТАВИ ВИНИКНЕННЯ</w:t>
      </w:r>
      <w:r>
        <w:br/>
      </w:r>
      <w:r w:rsidRPr="00205616">
        <w:t>ІНДИВІДУАЛЬНИХ</w:t>
      </w:r>
      <w:r>
        <w:t xml:space="preserve"> ТРУДОВИХ ПРАВОВІДНОСИН</w:t>
      </w:r>
      <w:bookmarkEnd w:id="2"/>
    </w:p>
    <w:p w:rsidR="006A4AB3" w:rsidRDefault="006A4AB3" w:rsidP="006A4AB3">
      <w:pPr>
        <w:ind w:firstLine="510"/>
      </w:pPr>
      <w:r>
        <w:t xml:space="preserve">Виникнення індивідуальних трудових правовідносин може бути зумовлене не одним юридичним фактом, а декількома, сукупність яких утворює систему. Систему юридичних фактів, сукупність яких необхідна для виникнення індивідуальних трудових правовідносин, у літературі називають по-різному: фактичний склад, юридичний склад; складний фактичний склад; складний фактичний юридичний склад; простий і складний юридичний склад. Не вдаючись до аналізу різних точок зору, зауважимо, що важливим є розмежування фактичного складу і складного юридичного факту. Так, на думку </w:t>
      </w:r>
      <w:proofErr w:type="spellStart"/>
      <w:r>
        <w:t>В. Б. Ісак</w:t>
      </w:r>
      <w:proofErr w:type="spellEnd"/>
      <w:r>
        <w:t xml:space="preserve">ова, головна відмінність між ними </w:t>
      </w:r>
      <w:r w:rsidRPr="00373182">
        <w:rPr>
          <w:szCs w:val="28"/>
        </w:rPr>
        <w:t>полягає в тому, що фактичний склад – це система юридичних фактів, а складний юридичний факт – система ознак факту</w:t>
      </w:r>
      <w:r>
        <w:rPr>
          <w:szCs w:val="28"/>
        </w:rPr>
        <w:t> [1, с. 27]</w:t>
      </w:r>
      <w:r w:rsidRPr="00373182">
        <w:rPr>
          <w:szCs w:val="28"/>
        </w:rPr>
        <w:t>.</w:t>
      </w:r>
    </w:p>
    <w:p w:rsidR="006A4AB3" w:rsidRPr="006F593E" w:rsidRDefault="006A4AB3" w:rsidP="006A4AB3">
      <w:pPr>
        <w:ind w:firstLine="510"/>
      </w:pPr>
      <w:r>
        <w:t>Відповідно до ч. </w:t>
      </w:r>
      <w:r w:rsidRPr="006F593E">
        <w:t>2</w:t>
      </w:r>
      <w:r>
        <w:t xml:space="preserve"> </w:t>
      </w:r>
      <w:proofErr w:type="spellStart"/>
      <w:r>
        <w:t>ст</w:t>
      </w:r>
      <w:proofErr w:type="spellEnd"/>
      <w:r>
        <w:t xml:space="preserve">. 31 проекту Трудового кодексу України </w:t>
      </w:r>
      <w:r>
        <w:rPr>
          <w:rFonts w:eastAsia="TimesNewRoman"/>
          <w:szCs w:val="28"/>
        </w:rPr>
        <w:t>[2</w:t>
      </w:r>
      <w:r w:rsidRPr="00107FE7">
        <w:rPr>
          <w:rFonts w:eastAsia="TimesNewRoman"/>
          <w:szCs w:val="28"/>
        </w:rPr>
        <w:t>]</w:t>
      </w:r>
      <w:r>
        <w:t xml:space="preserve"> п</w:t>
      </w:r>
      <w:r w:rsidRPr="006F593E">
        <w:t>ідставою для виникнення трудових відносин є трудовий договір.</w:t>
      </w:r>
    </w:p>
    <w:p w:rsidR="006A4AB3" w:rsidRPr="005171CF" w:rsidRDefault="006A4AB3" w:rsidP="006A4AB3">
      <w:pPr>
        <w:ind w:firstLine="510"/>
        <w:rPr>
          <w:szCs w:val="28"/>
        </w:rPr>
      </w:pPr>
      <w:r w:rsidRPr="006F593E">
        <w:t>У випадках, передбачених законодавством, статутними документами або нормативними актами роботодавця, колективним договором, трудовий договір укладається (змінюється) на підставі:</w:t>
      </w:r>
      <w:r>
        <w:t xml:space="preserve"> </w:t>
      </w:r>
      <w:r w:rsidRPr="006F593E">
        <w:t>1)</w:t>
      </w:r>
      <w:r>
        <w:t> </w:t>
      </w:r>
      <w:r w:rsidRPr="006F593E">
        <w:t>призначення на посаду;</w:t>
      </w:r>
      <w:r>
        <w:t xml:space="preserve"> </w:t>
      </w:r>
      <w:r w:rsidRPr="006F593E">
        <w:t>2)</w:t>
      </w:r>
      <w:r>
        <w:t> </w:t>
      </w:r>
      <w:r w:rsidRPr="006F593E">
        <w:t>обрання на посаду;</w:t>
      </w:r>
      <w:r>
        <w:t xml:space="preserve"> </w:t>
      </w:r>
      <w:r w:rsidRPr="006F593E">
        <w:t>3)</w:t>
      </w:r>
      <w:r>
        <w:t> </w:t>
      </w:r>
      <w:r w:rsidRPr="006F593E">
        <w:t>результаті</w:t>
      </w:r>
      <w:r w:rsidRPr="00205616">
        <w:t>в</w:t>
      </w:r>
      <w:r w:rsidRPr="006F593E">
        <w:t xml:space="preserve"> </w:t>
      </w:r>
      <w:r w:rsidRPr="00205616">
        <w:t>конкурсу</w:t>
      </w:r>
      <w:r w:rsidRPr="006F593E">
        <w:t>;</w:t>
      </w:r>
      <w:r>
        <w:t xml:space="preserve"> </w:t>
      </w:r>
      <w:r w:rsidRPr="005171CF">
        <w:rPr>
          <w:szCs w:val="28"/>
        </w:rPr>
        <w:t>4) рішення суду.</w:t>
      </w:r>
    </w:p>
    <w:p w:rsidR="006A4AB3" w:rsidRDefault="006A4AB3" w:rsidP="006A4AB3">
      <w:pPr>
        <w:ind w:firstLine="510"/>
      </w:pPr>
      <w:r>
        <w:t>Як бачимо, для виникнення індивідуальних трудових правовідносин може бути достатньо трудового договору як складного юридичного факту або ж необхідна певна сукупність юридичних фактів, які утворюють фактичний склад.</w:t>
      </w:r>
    </w:p>
    <w:p w:rsidR="006A4AB3" w:rsidRDefault="006A4AB3" w:rsidP="006A4AB3">
      <w:pPr>
        <w:ind w:firstLine="510"/>
      </w:pPr>
      <w:r>
        <w:t>Так, п</w:t>
      </w:r>
      <w:r w:rsidRPr="005171CF">
        <w:t xml:space="preserve">ризначення на посаду в якості фактичного складу містить такі </w:t>
      </w:r>
      <w:r>
        <w:t>юридичні факти</w:t>
      </w:r>
      <w:r w:rsidRPr="005171CF">
        <w:t>: акт призначення</w:t>
      </w:r>
      <w:r>
        <w:t xml:space="preserve"> на посаду</w:t>
      </w:r>
      <w:r w:rsidRPr="005171CF">
        <w:t xml:space="preserve"> та трудов</w:t>
      </w:r>
      <w:r>
        <w:t>ий</w:t>
      </w:r>
      <w:r w:rsidRPr="005171CF">
        <w:t xml:space="preserve"> догов</w:t>
      </w:r>
      <w:r>
        <w:t>і</w:t>
      </w:r>
      <w:r w:rsidRPr="005171CF">
        <w:t xml:space="preserve">р. Врахування волі особи, яку вона виражає перед </w:t>
      </w:r>
      <w:r w:rsidRPr="005171CF">
        <w:lastRenderedPageBreak/>
        <w:t xml:space="preserve">призначенням на посаду, дозволяє </w:t>
      </w:r>
      <w:r w:rsidRPr="00205616">
        <w:t>стверджувати</w:t>
      </w:r>
      <w:r w:rsidRPr="005171CF">
        <w:t xml:space="preserve">, що акт призначення має договірну </w:t>
      </w:r>
      <w:r>
        <w:t>природу.</w:t>
      </w:r>
    </w:p>
    <w:p w:rsidR="006A4AB3" w:rsidRPr="0020420B" w:rsidRDefault="006A4AB3" w:rsidP="006A4AB3">
      <w:pPr>
        <w:ind w:firstLine="510"/>
      </w:pPr>
      <w:r>
        <w:t xml:space="preserve">Як слушно підкреслює </w:t>
      </w:r>
      <w:proofErr w:type="spellStart"/>
      <w:r>
        <w:t>Я. В. Сімут</w:t>
      </w:r>
      <w:proofErr w:type="spellEnd"/>
      <w:r>
        <w:t xml:space="preserve">іна, одним з важливих елементів внутрішнього змісту юридичних фактів-дій у трудовому праві слід визнати свободу волі сторін трудових правовідносин. Адже тільки за умови наявності свободи волі, а також єдності волі та волевиявлення </w:t>
      </w:r>
      <w:proofErr w:type="spellStart"/>
      <w:r>
        <w:t>суб</w:t>
      </w:r>
      <w:proofErr w:type="spellEnd"/>
      <w:r w:rsidRPr="0022424E">
        <w:rPr>
          <w:lang w:val="ru-RU"/>
        </w:rPr>
        <w:t>’</w:t>
      </w:r>
      <w:proofErr w:type="spellStart"/>
      <w:r>
        <w:t>єктів</w:t>
      </w:r>
      <w:proofErr w:type="spellEnd"/>
      <w:r>
        <w:t xml:space="preserve"> трудових правовідносин при вчиненні ними певних дій, спрямованих на досягнення конкретного </w:t>
      </w:r>
      <w:r w:rsidRPr="00205616">
        <w:t>правового</w:t>
      </w:r>
      <w:r>
        <w:t xml:space="preserve"> результату, можна говорити про правомірність настання правових наслідків або, в протилежному випадку, про дефектність юридичного факту </w:t>
      </w:r>
      <w:r w:rsidRPr="00107FE7">
        <w:rPr>
          <w:rFonts w:eastAsia="TimesNewRoman"/>
        </w:rPr>
        <w:t>[</w:t>
      </w:r>
      <w:r>
        <w:rPr>
          <w:rFonts w:eastAsia="TimesNewRoman"/>
        </w:rPr>
        <w:t>3, с. 471-472</w:t>
      </w:r>
      <w:r w:rsidRPr="00107FE7">
        <w:rPr>
          <w:rFonts w:eastAsia="TimesNewRoman"/>
        </w:rPr>
        <w:t>]</w:t>
      </w:r>
      <w:r>
        <w:t>.</w:t>
      </w:r>
    </w:p>
    <w:p w:rsidR="006A4AB3" w:rsidRPr="00C75C73" w:rsidRDefault="006A4AB3" w:rsidP="006A4AB3">
      <w:pPr>
        <w:ind w:firstLine="510"/>
      </w:pPr>
      <w:r>
        <w:t>Окремими юридичними фактами</w:t>
      </w:r>
      <w:r w:rsidRPr="0020420B">
        <w:t xml:space="preserve"> фактичного складу</w:t>
      </w:r>
      <w:r>
        <w:t xml:space="preserve"> при обранні на </w:t>
      </w:r>
      <w:r w:rsidRPr="00205616">
        <w:t>посаду</w:t>
      </w:r>
      <w:r w:rsidRPr="0020420B">
        <w:t xml:space="preserve"> є:</w:t>
      </w:r>
      <w:r w:rsidRPr="0020420B">
        <w:rPr>
          <w:b/>
        </w:rPr>
        <w:t xml:space="preserve"> </w:t>
      </w:r>
      <w:r w:rsidRPr="0020420B">
        <w:t xml:space="preserve">акт </w:t>
      </w:r>
      <w:r>
        <w:t>обрання</w:t>
      </w:r>
      <w:r w:rsidRPr="0020420B">
        <w:t xml:space="preserve"> та трудов</w:t>
      </w:r>
      <w:r>
        <w:t>ий</w:t>
      </w:r>
      <w:r w:rsidRPr="0020420B">
        <w:t xml:space="preserve"> догов</w:t>
      </w:r>
      <w:r>
        <w:t>і</w:t>
      </w:r>
      <w:r w:rsidRPr="0020420B">
        <w:t xml:space="preserve">р. Акт обрання має цілком виражену договірну природу. Згода працівника на участь у виборах є елементом складного юридичного факту – акту обрання. Вона має правостворююче значення, оскільки виступає необхідною умовою акту обрання і вказує на початок процесу </w:t>
      </w:r>
      <w:r w:rsidRPr="00C75C73">
        <w:t>виникнення індивідуальних трудових правовідносин.</w:t>
      </w:r>
    </w:p>
    <w:p w:rsidR="006A4AB3" w:rsidRDefault="006A4AB3" w:rsidP="006A4AB3">
      <w:pPr>
        <w:ind w:firstLine="510"/>
      </w:pPr>
      <w:r w:rsidRPr="00C75C73">
        <w:t xml:space="preserve">Акт конкурсу як складний юридичний факт має у своїй структурі такі </w:t>
      </w:r>
      <w:r w:rsidRPr="00965340">
        <w:t>елементи:</w:t>
      </w:r>
      <w:r w:rsidRPr="00C75C73">
        <w:rPr>
          <w:b/>
        </w:rPr>
        <w:t xml:space="preserve"> </w:t>
      </w:r>
      <w:r w:rsidRPr="00C75C73">
        <w:t>1)</w:t>
      </w:r>
      <w:r>
        <w:t> </w:t>
      </w:r>
      <w:r w:rsidRPr="00C75C73">
        <w:t>подання претендентом заяви та інших документів на участь у конкурсі; 2)</w:t>
      </w:r>
      <w:r>
        <w:t> </w:t>
      </w:r>
      <w:r w:rsidRPr="00C75C73">
        <w:t>рішення про допуск до конкурсу; 3)</w:t>
      </w:r>
      <w:r>
        <w:t> </w:t>
      </w:r>
      <w:r w:rsidRPr="00C75C73">
        <w:t xml:space="preserve">конкурсний відбір; </w:t>
      </w:r>
      <w:r w:rsidRPr="00C50453">
        <w:t>4) голосування, що оформлюється протоколом про результати конкурсу.</w:t>
      </w:r>
    </w:p>
    <w:p w:rsidR="006A4AB3" w:rsidRPr="0060689A" w:rsidRDefault="006A4AB3" w:rsidP="006A4AB3">
      <w:pPr>
        <w:ind w:firstLine="510"/>
      </w:pPr>
      <w:r>
        <w:t>Р</w:t>
      </w:r>
      <w:r w:rsidRPr="00347365">
        <w:t>ішення</w:t>
      </w:r>
      <w:r>
        <w:t xml:space="preserve"> суду</w:t>
      </w:r>
      <w:r w:rsidRPr="00347365">
        <w:t xml:space="preserve"> про укладення трудового договору відіграє роль юридичного </w:t>
      </w:r>
      <w:r w:rsidRPr="00205616">
        <w:t>факту</w:t>
      </w:r>
      <w:r w:rsidRPr="00347365">
        <w:t xml:space="preserve"> у виникненні трудових відносин у випадку необґрунтованої відмови у </w:t>
      </w:r>
      <w:r w:rsidRPr="0060689A">
        <w:t>прийнятті на роботу.</w:t>
      </w:r>
    </w:p>
    <w:p w:rsidR="006A4AB3" w:rsidRPr="00917C9C" w:rsidRDefault="006A4AB3" w:rsidP="006A4AB3">
      <w:pPr>
        <w:ind w:firstLine="510"/>
      </w:pPr>
      <w:r>
        <w:t xml:space="preserve">Як </w:t>
      </w:r>
      <w:r w:rsidRPr="00205616">
        <w:t>слушно</w:t>
      </w:r>
      <w:r>
        <w:t xml:space="preserve"> зауважує </w:t>
      </w:r>
      <w:proofErr w:type="spellStart"/>
      <w:r>
        <w:t>А. З. Дол</w:t>
      </w:r>
      <w:proofErr w:type="spellEnd"/>
      <w:r>
        <w:t>ова, б</w:t>
      </w:r>
      <w:r w:rsidRPr="0060689A">
        <w:t xml:space="preserve">удь-яке рішення суду за формою прояву – це позитивний юридичний факт (впливати на правовідносини – і матеріальні, і процесуальні – може тільки судове рішення); за ознакою документального закріплення – завжди оформлений юридичний факт (документ); за ознакою визначеності нормативної моделі, будучи передбачене нормами процесуального права, – певний юридичний факт; за змістом і взаємовідносинами з іншими юридичними фактами – похідний юридичний факт; за зв’язаністю з волею людини – дія; за юридичною спрямованістю – юридичний владний акт, оскільки виноситься судом. Побудова волі, що міститься в судовому рішенні як юридичному факті, дозволяє віднести його до односторонніх актів. При перетворенні </w:t>
      </w:r>
      <w:r w:rsidRPr="00205616">
        <w:t>матеріальних</w:t>
      </w:r>
      <w:r w:rsidRPr="0060689A">
        <w:t xml:space="preserve"> правовідносин судове рішення виступає юридичним </w:t>
      </w:r>
      <w:r w:rsidRPr="00917C9C">
        <w:t>фактом разової дії </w:t>
      </w:r>
      <w:r w:rsidRPr="00917C9C">
        <w:rPr>
          <w:rFonts w:eastAsia="TimesNewRoman"/>
        </w:rPr>
        <w:t>[4, с. 27]</w:t>
      </w:r>
      <w:r w:rsidRPr="00917C9C">
        <w:t xml:space="preserve">. </w:t>
      </w:r>
    </w:p>
    <w:p w:rsidR="006A4AB3" w:rsidRPr="00917C9C" w:rsidRDefault="006A4AB3" w:rsidP="006A4AB3">
      <w:pPr>
        <w:ind w:firstLine="510"/>
      </w:pPr>
      <w:r w:rsidRPr="00917C9C">
        <w:lastRenderedPageBreak/>
        <w:t xml:space="preserve">Отже, всі перераховані в ч. 2 </w:t>
      </w:r>
      <w:proofErr w:type="spellStart"/>
      <w:r w:rsidRPr="00917C9C">
        <w:t>ст</w:t>
      </w:r>
      <w:proofErr w:type="spellEnd"/>
      <w:r w:rsidRPr="00917C9C">
        <w:t xml:space="preserve">. 31 проекту ТК України фактичні склади включають у себе тільки дії. За характером правових наслідків акт призначення на посаду, акт обрання на посаду і акт конкурсу є правостворюючими юридичними фактами. Рішення суду зазвичай є </w:t>
      </w:r>
      <w:proofErr w:type="spellStart"/>
      <w:r w:rsidRPr="00917C9C">
        <w:t>правопоновлюючим</w:t>
      </w:r>
      <w:proofErr w:type="spellEnd"/>
      <w:r w:rsidRPr="00917C9C">
        <w:t xml:space="preserve"> юридичним фактом, на підставі якого поновлюються права і обов’язки особи, що були порушені раніше. Але внаслідок </w:t>
      </w:r>
      <w:proofErr w:type="spellStart"/>
      <w:r w:rsidRPr="00917C9C">
        <w:t>необгрунтованої</w:t>
      </w:r>
      <w:proofErr w:type="spellEnd"/>
      <w:r w:rsidRPr="00917C9C">
        <w:t xml:space="preserve"> відмови у прийнятті на роботу рішення суду виступає правостворюючим юридичним фактом. Згідно з ч. 4 </w:t>
      </w:r>
      <w:proofErr w:type="spellStart"/>
      <w:r w:rsidRPr="00917C9C">
        <w:t>ст</w:t>
      </w:r>
      <w:proofErr w:type="spellEnd"/>
      <w:r w:rsidRPr="00917C9C">
        <w:t xml:space="preserve">. 31 проекту ТК України у разі покладення судом на роботодавця обов’язку прийняти працівника на роботу трудові відносини вважаються такими, що виникли з дати, зазначеної у рішенні суду. Завершує створення фактичного складу трудовий договір – обов’язковий правостворюючий складний </w:t>
      </w:r>
      <w:r w:rsidRPr="00205616">
        <w:t>юридичний</w:t>
      </w:r>
      <w:r w:rsidRPr="00917C9C">
        <w:t xml:space="preserve"> факт, що є підставою виникнення індивідуальних трудових правовідносин.</w:t>
      </w:r>
    </w:p>
    <w:p w:rsidR="006A4AB3" w:rsidRPr="00205616" w:rsidRDefault="006A4AB3" w:rsidP="006A4AB3">
      <w:pPr>
        <w:pStyle w:val="a7"/>
      </w:pPr>
      <w:r w:rsidRPr="00205616">
        <w:t>Література</w:t>
      </w:r>
    </w:p>
    <w:p w:rsidR="006A4AB3" w:rsidRPr="00205616" w:rsidRDefault="006A4AB3" w:rsidP="006A4AB3">
      <w:pPr>
        <w:pStyle w:val="a6"/>
      </w:pPr>
      <w:r w:rsidRPr="00205616">
        <w:t xml:space="preserve">1. Исаков В. Б. </w:t>
      </w:r>
      <w:proofErr w:type="spellStart"/>
      <w:r w:rsidRPr="00205616">
        <w:t>Фактический</w:t>
      </w:r>
      <w:proofErr w:type="spellEnd"/>
      <w:r w:rsidRPr="00205616">
        <w:t xml:space="preserve"> состав в </w:t>
      </w:r>
      <w:proofErr w:type="spellStart"/>
      <w:r w:rsidRPr="00205616">
        <w:t>механизме</w:t>
      </w:r>
      <w:proofErr w:type="spellEnd"/>
      <w:r w:rsidRPr="00205616">
        <w:t xml:space="preserve"> правового </w:t>
      </w:r>
      <w:proofErr w:type="spellStart"/>
      <w:r w:rsidRPr="00205616">
        <w:t>регулирования</w:t>
      </w:r>
      <w:proofErr w:type="spellEnd"/>
      <w:r w:rsidRPr="00205616">
        <w:t xml:space="preserve"> / </w:t>
      </w:r>
      <w:proofErr w:type="spellStart"/>
      <w:r w:rsidRPr="00205616">
        <w:t>В. Б. Иса</w:t>
      </w:r>
      <w:proofErr w:type="spellEnd"/>
      <w:r w:rsidRPr="00205616">
        <w:t xml:space="preserve">ков. – Саратов: </w:t>
      </w:r>
      <w:proofErr w:type="spellStart"/>
      <w:r w:rsidRPr="00205616">
        <w:t>Издательство</w:t>
      </w:r>
      <w:proofErr w:type="spellEnd"/>
      <w:r w:rsidRPr="00205616">
        <w:t xml:space="preserve"> </w:t>
      </w:r>
      <w:proofErr w:type="spellStart"/>
      <w:r w:rsidRPr="00205616">
        <w:t>Саратовского</w:t>
      </w:r>
      <w:proofErr w:type="spellEnd"/>
      <w:r w:rsidRPr="00205616">
        <w:t xml:space="preserve"> </w:t>
      </w:r>
      <w:proofErr w:type="spellStart"/>
      <w:r w:rsidRPr="00205616">
        <w:t>университета</w:t>
      </w:r>
      <w:proofErr w:type="spellEnd"/>
      <w:r w:rsidRPr="00205616">
        <w:t>, 1980. – 128 с.</w:t>
      </w:r>
    </w:p>
    <w:p w:rsidR="006A4AB3" w:rsidRPr="00205616" w:rsidRDefault="006A4AB3" w:rsidP="006A4AB3">
      <w:pPr>
        <w:pStyle w:val="a6"/>
      </w:pPr>
      <w:r w:rsidRPr="00205616">
        <w:t>2. Трудовий кодекс України: Проект № 1658 (доопрацьований) від 20.05.2015 [Електронний ресурс] / Сайт Верховної Ради України. – Режим доступу: http://w1.c1.rada.gov.ua/pls/zweb2/webproc4_1?pf3511=</w:t>
      </w:r>
      <w:r>
        <w:t xml:space="preserve"> </w:t>
      </w:r>
      <w:r w:rsidRPr="00205616">
        <w:t>53221</w:t>
      </w:r>
    </w:p>
    <w:p w:rsidR="006A4AB3" w:rsidRPr="00205616" w:rsidRDefault="006A4AB3" w:rsidP="006A4AB3">
      <w:pPr>
        <w:pStyle w:val="a6"/>
      </w:pPr>
      <w:r w:rsidRPr="00205616">
        <w:t xml:space="preserve">3. Сімутіна Я. Деякі особливості юридичних фактів у трудовому праві України / </w:t>
      </w:r>
      <w:proofErr w:type="spellStart"/>
      <w:r w:rsidRPr="00205616">
        <w:t>Я. Сімут</w:t>
      </w:r>
      <w:proofErr w:type="spellEnd"/>
      <w:r w:rsidRPr="00205616">
        <w:t xml:space="preserve">іна // Юридичні факти в системі правового регулювання. Збірник наукових праць. Матеріали VI Міжнародної науково-практичної конференції (м. Київ, 26 листопада 2015 р.) / за </w:t>
      </w:r>
      <w:proofErr w:type="spellStart"/>
      <w:r w:rsidRPr="00205616">
        <w:t>заг</w:t>
      </w:r>
      <w:proofErr w:type="spellEnd"/>
      <w:r w:rsidRPr="00205616">
        <w:t xml:space="preserve">. ред. </w:t>
      </w:r>
      <w:proofErr w:type="spellStart"/>
      <w:r w:rsidRPr="00205616">
        <w:t>Н. М. Пархоме</w:t>
      </w:r>
      <w:proofErr w:type="spellEnd"/>
      <w:r w:rsidRPr="00205616">
        <w:t xml:space="preserve">нко, </w:t>
      </w:r>
      <w:proofErr w:type="spellStart"/>
      <w:r w:rsidRPr="00205616">
        <w:t>М. М. Шум</w:t>
      </w:r>
      <w:proofErr w:type="spellEnd"/>
      <w:r w:rsidRPr="00205616">
        <w:t xml:space="preserve">ила, </w:t>
      </w:r>
      <w:proofErr w:type="spellStart"/>
      <w:r w:rsidRPr="00205616">
        <w:t>І. О. Ізаро</w:t>
      </w:r>
      <w:proofErr w:type="spellEnd"/>
      <w:r w:rsidRPr="00205616">
        <w:t>вої. – К.: ВД «</w:t>
      </w:r>
      <w:proofErr w:type="spellStart"/>
      <w:r w:rsidRPr="00205616">
        <w:t>Дакор</w:t>
      </w:r>
      <w:proofErr w:type="spellEnd"/>
      <w:r w:rsidRPr="00205616">
        <w:t>», 2015. – С. 468–472.</w:t>
      </w:r>
    </w:p>
    <w:p w:rsidR="006A4AB3" w:rsidRPr="00205616" w:rsidRDefault="006A4AB3" w:rsidP="006A4AB3">
      <w:pPr>
        <w:pStyle w:val="a6"/>
      </w:pPr>
      <w:r w:rsidRPr="00205616">
        <w:t xml:space="preserve">4. Долова А. З. </w:t>
      </w:r>
      <w:proofErr w:type="spellStart"/>
      <w:r w:rsidRPr="00205616">
        <w:t>Юридические</w:t>
      </w:r>
      <w:proofErr w:type="spellEnd"/>
      <w:r w:rsidRPr="00205616">
        <w:t xml:space="preserve"> </w:t>
      </w:r>
      <w:proofErr w:type="spellStart"/>
      <w:r w:rsidRPr="00205616">
        <w:t>факты</w:t>
      </w:r>
      <w:proofErr w:type="spellEnd"/>
      <w:r w:rsidRPr="00205616">
        <w:t xml:space="preserve"> в </w:t>
      </w:r>
      <w:proofErr w:type="spellStart"/>
      <w:r w:rsidRPr="00205616">
        <w:t>трудовом</w:t>
      </w:r>
      <w:proofErr w:type="spellEnd"/>
      <w:r w:rsidRPr="00205616">
        <w:t xml:space="preserve"> праве: автореф. дис. … </w:t>
      </w:r>
      <w:proofErr w:type="spellStart"/>
      <w:r w:rsidRPr="00205616">
        <w:t>докт</w:t>
      </w:r>
      <w:proofErr w:type="spellEnd"/>
      <w:r w:rsidRPr="00205616">
        <w:t xml:space="preserve">. </w:t>
      </w:r>
      <w:proofErr w:type="spellStart"/>
      <w:r w:rsidRPr="00205616">
        <w:t>юрид</w:t>
      </w:r>
      <w:proofErr w:type="spellEnd"/>
      <w:r w:rsidRPr="00205616">
        <w:t xml:space="preserve">. наук: 12.00.05 – </w:t>
      </w:r>
      <w:proofErr w:type="spellStart"/>
      <w:r w:rsidRPr="00205616">
        <w:t>трудовое</w:t>
      </w:r>
      <w:proofErr w:type="spellEnd"/>
      <w:r w:rsidRPr="00205616">
        <w:t xml:space="preserve"> право; </w:t>
      </w:r>
      <w:proofErr w:type="spellStart"/>
      <w:r w:rsidRPr="00205616">
        <w:t>право</w:t>
      </w:r>
      <w:proofErr w:type="spellEnd"/>
      <w:r w:rsidRPr="00205616">
        <w:t xml:space="preserve"> </w:t>
      </w:r>
      <w:proofErr w:type="spellStart"/>
      <w:r w:rsidRPr="00205616">
        <w:t>социального</w:t>
      </w:r>
      <w:proofErr w:type="spellEnd"/>
      <w:r w:rsidRPr="00205616">
        <w:t xml:space="preserve"> </w:t>
      </w:r>
      <w:proofErr w:type="spellStart"/>
      <w:r w:rsidRPr="00205616">
        <w:t>обеспечения</w:t>
      </w:r>
      <w:proofErr w:type="spellEnd"/>
      <w:r w:rsidRPr="00205616">
        <w:t xml:space="preserve"> / </w:t>
      </w:r>
      <w:proofErr w:type="spellStart"/>
      <w:r w:rsidRPr="00205616">
        <w:t>А. З. Долова</w:t>
      </w:r>
      <w:proofErr w:type="spellEnd"/>
      <w:r w:rsidRPr="00205616">
        <w:t>. – М., 2009. – 62 с.</w:t>
      </w:r>
    </w:p>
    <w:p w:rsidR="006A4AB3" w:rsidRPr="00205616" w:rsidRDefault="006A4AB3" w:rsidP="006A4AB3">
      <w:pPr>
        <w:ind w:firstLine="510"/>
      </w:pPr>
    </w:p>
    <w:p w:rsidR="00A327C9" w:rsidRPr="00056A19" w:rsidRDefault="00A327C9" w:rsidP="006A4AB3">
      <w:bookmarkStart w:id="3" w:name="_GoBack"/>
      <w:bookmarkEnd w:id="3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866E2"/>
    <w:rsid w:val="001A3F09"/>
    <w:rsid w:val="002379F5"/>
    <w:rsid w:val="003C78CB"/>
    <w:rsid w:val="004C07C0"/>
    <w:rsid w:val="004C65F4"/>
    <w:rsid w:val="004D723E"/>
    <w:rsid w:val="005123C7"/>
    <w:rsid w:val="00572EC3"/>
    <w:rsid w:val="0058320A"/>
    <w:rsid w:val="005A2AFC"/>
    <w:rsid w:val="006543BE"/>
    <w:rsid w:val="006A4AB3"/>
    <w:rsid w:val="006B7519"/>
    <w:rsid w:val="006C47AA"/>
    <w:rsid w:val="006C760F"/>
    <w:rsid w:val="007E4973"/>
    <w:rsid w:val="007F33D2"/>
    <w:rsid w:val="008509B1"/>
    <w:rsid w:val="00944243"/>
    <w:rsid w:val="00964E3F"/>
    <w:rsid w:val="00972F30"/>
    <w:rsid w:val="0098394A"/>
    <w:rsid w:val="00A11CB8"/>
    <w:rsid w:val="00A327C9"/>
    <w:rsid w:val="00A74EE5"/>
    <w:rsid w:val="00A84DE6"/>
    <w:rsid w:val="00AD7A3A"/>
    <w:rsid w:val="00B41B24"/>
    <w:rsid w:val="00B7471F"/>
    <w:rsid w:val="00BA3141"/>
    <w:rsid w:val="00BB1FCD"/>
    <w:rsid w:val="00C01C75"/>
    <w:rsid w:val="00C24EAC"/>
    <w:rsid w:val="00C66CE3"/>
    <w:rsid w:val="00C957B6"/>
    <w:rsid w:val="00CC204D"/>
    <w:rsid w:val="00CC4C1F"/>
    <w:rsid w:val="00CE0F36"/>
    <w:rsid w:val="00D75C31"/>
    <w:rsid w:val="00EA2F3F"/>
    <w:rsid w:val="00ED7B75"/>
    <w:rsid w:val="00EF520C"/>
    <w:rsid w:val="00F7153A"/>
    <w:rsid w:val="00F745B1"/>
    <w:rsid w:val="00F80D6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2017-11-30T14:12:00Z</dcterms:created>
  <dcterms:modified xsi:type="dcterms:W3CDTF">2017-11-30T14:12:00Z</dcterms:modified>
</cp:coreProperties>
</file>