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86" w:rsidRPr="00CC4A86" w:rsidRDefault="00CC4A86" w:rsidP="00CC4A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A86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 xml:space="preserve"> 343.98(043.2)</w:t>
      </w:r>
    </w:p>
    <w:p w:rsidR="00527D76" w:rsidRDefault="00B8312D" w:rsidP="00CC4A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Бузун О.О.,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 -303</w:t>
      </w:r>
    </w:p>
    <w:p w:rsidR="00B8312D" w:rsidRDefault="00B8312D" w:rsidP="00CC4A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Навчально-наукового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</w:p>
    <w:p w:rsidR="00B8312D" w:rsidRDefault="00B8312D" w:rsidP="00CC4A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авіаційного університету</w:t>
      </w:r>
    </w:p>
    <w:p w:rsidR="00B8312D" w:rsidRDefault="00B8312D" w:rsidP="00CC4A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Логвиненко А.О., старший викладач </w:t>
      </w:r>
    </w:p>
    <w:p w:rsidR="00B8312D" w:rsidRDefault="00B8312D" w:rsidP="00CC4A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312D" w:rsidRDefault="00B8312D" w:rsidP="00CC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КРИМІНАЛІСТИЧНА КЛАСИФІКАЦІЯ ТА ХАРАКТЕРИСТИКА НЕЗАКОННИХ ЗАВОЛОДІНЬ ТРАНСПОРТНИМИ ЗАСОБАМИ</w:t>
      </w:r>
    </w:p>
    <w:p w:rsidR="00CC4A86" w:rsidRDefault="00CC4A86" w:rsidP="00CC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12D" w:rsidRDefault="00B8312D" w:rsidP="00CC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дедалі більше постає проблема в нашому житті незаконного заволодіння транспортних засобів. Слідча практи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ка переконливо свідчить про те, щ</w:t>
      </w:r>
      <w:r>
        <w:rPr>
          <w:rFonts w:ascii="Times New Roman" w:hAnsi="Times New Roman" w:cs="Times New Roman"/>
          <w:sz w:val="28"/>
          <w:szCs w:val="28"/>
          <w:lang w:val="uk-UA"/>
        </w:rPr>
        <w:t>о переважна більшість незаконних заволодінь транспортними засобами являє собою множину діянь, що класифікуються у певних випадках за сукупністю транспортних та інших, суміжних чи пов</w:t>
      </w:r>
      <w:r w:rsidRPr="00B831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язаних з ними, злочинів. Так, незаконне заволодіння транспортними засобами може бути поєднано з порушеннями правил безпеки дорожнього руху або експлуатації транспорту особами, які к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>ерують транспортними засобами (</w:t>
      </w:r>
      <w:r>
        <w:rPr>
          <w:rFonts w:ascii="Times New Roman" w:hAnsi="Times New Roman" w:cs="Times New Roman"/>
          <w:sz w:val="28"/>
          <w:szCs w:val="28"/>
          <w:lang w:val="uk-UA"/>
        </w:rPr>
        <w:t>ст. 286 КК); знищенням, підробкою або заміною номерів вузлів та агрегатів транспортного засобу (ст. 290 КК); підробленням документів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, печаток, штампів та бланків, з</w:t>
      </w:r>
      <w:r>
        <w:rPr>
          <w:rFonts w:ascii="Times New Roman" w:hAnsi="Times New Roman" w:cs="Times New Roman"/>
          <w:sz w:val="28"/>
          <w:szCs w:val="28"/>
          <w:lang w:val="uk-UA"/>
        </w:rPr>
        <w:t>бутом чи використанням підроблених докумен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>тів, печаток, штампів (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358 КК); незаконним придбанням, збутом або використанням спеціальних технічних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 xml:space="preserve"> засобів отримання інформації (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>259 КК); умисним вбивством (ст</w:t>
      </w:r>
      <w:r>
        <w:rPr>
          <w:rFonts w:ascii="Times New Roman" w:hAnsi="Times New Roman" w:cs="Times New Roman"/>
          <w:sz w:val="28"/>
          <w:szCs w:val="28"/>
          <w:lang w:val="uk-UA"/>
        </w:rPr>
        <w:t>. 115 КК); розбоєм (ст.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187 КК); вимаганням (ст.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189 КК); умисним знищенням або пошкодж</w:t>
      </w:r>
      <w:r w:rsidR="00236702">
        <w:rPr>
          <w:rFonts w:ascii="Times New Roman" w:hAnsi="Times New Roman" w:cs="Times New Roman"/>
          <w:sz w:val="28"/>
          <w:szCs w:val="28"/>
          <w:lang w:val="uk-UA"/>
        </w:rPr>
        <w:t>енням майна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ст.194 КК) та ін. </w:t>
      </w:r>
      <w:r w:rsidR="00CC4A86" w:rsidRPr="00CC4A8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C4A86" w:rsidRPr="00C11C00">
        <w:rPr>
          <w:rFonts w:ascii="Times New Roman" w:hAnsi="Times New Roman" w:cs="Times New Roman"/>
          <w:sz w:val="28"/>
          <w:szCs w:val="28"/>
          <w:lang w:val="uk-UA"/>
        </w:rPr>
        <w:t>1].</w:t>
      </w:r>
    </w:p>
    <w:p w:rsidR="00CC4A86" w:rsidRDefault="00CC4A86" w:rsidP="00CC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матеріалів слідчої і судової практики дозволяє класифікувати незаконні заволодіння транспортними засобами на три групи залежно від характеристик предмету злочинного посягання, мети злочину, способі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в викрадення (</w:t>
      </w:r>
      <w:r>
        <w:rPr>
          <w:rFonts w:ascii="Times New Roman" w:hAnsi="Times New Roman" w:cs="Times New Roman"/>
          <w:sz w:val="28"/>
          <w:szCs w:val="28"/>
          <w:lang w:val="uk-UA"/>
        </w:rPr>
        <w:t>дій щодо підготовки, вчення та приховування), особи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злочинця, а також обстановки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часу, місця та умов) викрадення:  </w:t>
      </w:r>
    </w:p>
    <w:p w:rsidR="00CC4A86" w:rsidRDefault="00CC4A86" w:rsidP="00CC4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Прості (або ситуативні); </w:t>
      </w:r>
    </w:p>
    <w:p w:rsidR="00CC4A86" w:rsidRDefault="00CC4A86" w:rsidP="00CC4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Заздалегідь підготовлені нескладні;</w:t>
      </w:r>
    </w:p>
    <w:p w:rsidR="00101068" w:rsidRDefault="00101068" w:rsidP="001010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Ретельно сплановані складні.</w:t>
      </w:r>
    </w:p>
    <w:p w:rsidR="00101068" w:rsidRDefault="00E96F01" w:rsidP="00101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група – прості (або </w:t>
      </w:r>
      <w:r w:rsidR="00101068">
        <w:rPr>
          <w:rFonts w:ascii="Times New Roman" w:hAnsi="Times New Roman" w:cs="Times New Roman"/>
          <w:sz w:val="28"/>
          <w:szCs w:val="28"/>
          <w:lang w:val="uk-UA"/>
        </w:rPr>
        <w:t>ситуативні) незаконні заволодіння транспортними засобами. Предметами злочинів даної групи стають автомобілі економ класу вітчизняного виробництва або виробництва країн ближнього зарубіжжя.</w:t>
      </w:r>
    </w:p>
    <w:p w:rsidR="00101068" w:rsidRDefault="00101068" w:rsidP="00101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E96F0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 простих (або ситуативних) викрадень транспортних засобів найчастіше є одиночні працездатні чоловіки моло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дого віку (від 14 до 25 років), я</w:t>
      </w:r>
      <w:r>
        <w:rPr>
          <w:rFonts w:ascii="Times New Roman" w:hAnsi="Times New Roman" w:cs="Times New Roman"/>
          <w:sz w:val="28"/>
          <w:szCs w:val="28"/>
          <w:lang w:val="uk-UA"/>
        </w:rPr>
        <w:t>кі нід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е не працюють та не навчаються (близько 23%), мають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изький рівень освіти, або групи підлітків з неблагополучних родин (19%), кожний другий з яких не вміє керувати автотранспортом відповідно з вимогами Правил дорожнього руху та технічної експлуатації транспорту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2, ст. 26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068" w:rsidRP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 група – заздалегідь підготовлені нескладні незаконні заволодіння транспортними засобами. Найчастіше безпосереднім предметом даного різновиду заволодінь стають транспортні засоби імпортного виробництва. Визначають даний різновид викрадень злочинні групи з двох-трьох чоловіків. Зазвичай механізми викрадення складається з кількох етапів: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Зазвичай ме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ханізм викрадення складається з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кількох етапів:</w:t>
      </w:r>
    </w:p>
    <w:p w:rsidR="00101068" w:rsidRP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1) на підготовчому етапі злочинці визнача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ються із видом автомобіля, який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планують викрадати, та підбирають блок керува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ння двигуном і панель приладів,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 xml:space="preserve">у якій знаходиться пристрій для зчитування штатного </w:t>
      </w:r>
      <w:proofErr w:type="spellStart"/>
      <w:r w:rsidRPr="00101068">
        <w:rPr>
          <w:rFonts w:ascii="Times New Roman" w:hAnsi="Times New Roman" w:cs="Times New Roman"/>
          <w:sz w:val="28"/>
          <w:szCs w:val="28"/>
          <w:lang w:val="uk-UA"/>
        </w:rPr>
        <w:t>імобілайзера</w:t>
      </w:r>
      <w:proofErr w:type="spellEnd"/>
      <w:r w:rsidRPr="001010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068" w:rsidRP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2) у спальних районах відслідко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вують транспортні засоби певних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характеристик (марки, моделі, кольору), які власники зал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ишають на ніч у не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охоронюваних дворах багатоповерхових житлових будинків;</w:t>
      </w:r>
    </w:p>
    <w:p w:rsidR="00101068" w:rsidRP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3) непомітно оглядають автомобіль ззов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ні, визначають наявність та вид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сигналізації чи(і) інших засобів захисту та відключають їх;</w:t>
      </w:r>
    </w:p>
    <w:p w:rsidR="00101068" w:rsidRPr="00101068" w:rsidRDefault="00101068" w:rsidP="00101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4) відкривають замок на дверцятах;</w:t>
      </w:r>
    </w:p>
    <w:p w:rsidR="00101068" w:rsidRP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5) один з викрадачів замінює під кап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отом блок керування двигуном, а                   інший –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 xml:space="preserve"> панель приладів (до якої підходить свій ключ запалювання із чипом, що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мають злочинці);</w:t>
      </w:r>
    </w:p>
    <w:p w:rsidR="00101068" w:rsidRPr="00101068" w:rsidRDefault="00101068" w:rsidP="00101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t>6) заводять двигун та скриваються з місця події на викраденому авто;</w:t>
      </w:r>
    </w:p>
    <w:p w:rsidR="00101068" w:rsidRDefault="00101068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068">
        <w:rPr>
          <w:rFonts w:ascii="Times New Roman" w:hAnsi="Times New Roman" w:cs="Times New Roman"/>
          <w:sz w:val="28"/>
          <w:szCs w:val="28"/>
          <w:lang w:val="uk-UA"/>
        </w:rPr>
        <w:lastRenderedPageBreak/>
        <w:t>7) переганяють автомобіль у певний регіо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 xml:space="preserve">н та продають без документів за </w:t>
      </w:r>
      <w:r w:rsidRPr="00101068">
        <w:rPr>
          <w:rFonts w:ascii="Times New Roman" w:hAnsi="Times New Roman" w:cs="Times New Roman"/>
          <w:sz w:val="28"/>
          <w:szCs w:val="28"/>
          <w:lang w:val="uk-UA"/>
        </w:rPr>
        <w:t>півцін</w:t>
      </w:r>
      <w:r w:rsidR="0052745F">
        <w:rPr>
          <w:rFonts w:ascii="Times New Roman" w:hAnsi="Times New Roman" w:cs="Times New Roman"/>
          <w:sz w:val="28"/>
          <w:szCs w:val="28"/>
          <w:lang w:val="uk-UA"/>
        </w:rPr>
        <w:t>и заздалегідь визначеним особам.</w:t>
      </w:r>
    </w:p>
    <w:p w:rsidR="0052745F" w:rsidRDefault="0052745F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F">
        <w:rPr>
          <w:rFonts w:ascii="Times New Roman" w:hAnsi="Times New Roman" w:cs="Times New Roman"/>
          <w:sz w:val="28"/>
          <w:szCs w:val="28"/>
          <w:lang w:val="uk-UA"/>
        </w:rPr>
        <w:t>Третю групу утворюють ретель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сплановані складні незаконні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заволодіння транспортними засобами.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предметом даного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різновиду незаконних заволодінь транспортними засобами стають заздалегідь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визначені (у тому числі, замовлені) ав</w:t>
      </w:r>
      <w:r>
        <w:rPr>
          <w:rFonts w:ascii="Times New Roman" w:hAnsi="Times New Roman" w:cs="Times New Roman"/>
          <w:sz w:val="28"/>
          <w:szCs w:val="28"/>
          <w:lang w:val="uk-UA"/>
        </w:rPr>
        <w:t>томобілі імпортного виробництва представницького чи бізнес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745F">
        <w:t xml:space="preserve">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Викрадений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втомобіль можуть перефарбувати,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перебити номери кузову й двигуна, прид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бати нові документи, після чого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продати повністю укомплектований автомобіль. Близько 90 % зазначених авто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вивозяться за межі держави, частіше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все у колишні республіки СРСР (особливо південні) </w:t>
      </w:r>
      <w:r w:rsidRPr="0052745F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 ст. 343-370</w:t>
      </w:r>
      <w:r w:rsidRPr="005274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45F" w:rsidRDefault="0052745F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</w:t>
      </w:r>
      <w:r>
        <w:rPr>
          <w:rFonts w:ascii="Times New Roman" w:hAnsi="Times New Roman" w:cs="Times New Roman"/>
          <w:sz w:val="28"/>
          <w:szCs w:val="28"/>
          <w:lang w:val="uk-UA"/>
        </w:rPr>
        <w:t>незаконні заволодіння транспортними засобами, вч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инені організованими групами, </w:t>
      </w:r>
      <w:r>
        <w:rPr>
          <w:rFonts w:ascii="Times New Roman" w:hAnsi="Times New Roman" w:cs="Times New Roman"/>
          <w:sz w:val="28"/>
          <w:szCs w:val="28"/>
          <w:lang w:val="uk-UA"/>
        </w:rPr>
        <w:t>набувають міжнародного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745F">
        <w:t xml:space="preserve">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Способи приховування незаконного зав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олодіння транспортними засобами 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в більшості випадків спрямовані на усклад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виявлення викрадених авто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мобілів та зводяться до комплексу певних дій.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Така з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>лочинність розквітає там, де загострені соціально-економі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чні проблеми, до того ж це зумовлено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 xml:space="preserve"> складними політичними реаліями. У цих умовах бурхливо розвивається кримінальне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суспільство, яке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підриває</w:t>
      </w:r>
      <w:r w:rsidRPr="0052745F">
        <w:rPr>
          <w:rFonts w:ascii="Times New Roman" w:hAnsi="Times New Roman" w:cs="Times New Roman"/>
          <w:sz w:val="28"/>
          <w:szCs w:val="28"/>
          <w:lang w:val="uk-UA"/>
        </w:rPr>
        <w:t xml:space="preserve"> економіку і соціальне життя. 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Тому ми повинні дедалі більше розглядати 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>дану тему,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хотілося б,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 щоб законодавці 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звертали увагу н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96F01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2B4B30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проблематику та знайшли шляхи вирішення даної проблеми. </w:t>
      </w:r>
    </w:p>
    <w:p w:rsidR="002B4B30" w:rsidRDefault="002B4B30" w:rsidP="00527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B30" w:rsidRDefault="002B4B30" w:rsidP="002B4B3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Література </w:t>
      </w:r>
    </w:p>
    <w:p w:rsidR="002B4B30" w:rsidRDefault="002B4B30" w:rsidP="002B4B3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B3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: від 05.04.2001 [Електронний ресурс]. –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5" w:history="1">
        <w:r w:rsidRPr="0079190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http://zakon3.rada.gov.ua/laws/show/2341-14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B30" w:rsidRDefault="002B4B30" w:rsidP="002B4B3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B30">
        <w:rPr>
          <w:rFonts w:ascii="Times New Roman" w:hAnsi="Times New Roman" w:cs="Times New Roman"/>
          <w:sz w:val="28"/>
          <w:szCs w:val="28"/>
          <w:lang w:val="uk-UA"/>
        </w:rPr>
        <w:t>Особливості розслідування кримінальних справ, пов’язаних з легалізацією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: метод.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реком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ГСУ, ДНДЕКЦ. – К, 2008. – </w:t>
      </w:r>
      <w:r>
        <w:rPr>
          <w:rFonts w:ascii="Times New Roman" w:hAnsi="Times New Roman" w:cs="Times New Roman"/>
          <w:sz w:val="28"/>
          <w:szCs w:val="28"/>
          <w:lang w:val="uk-UA"/>
        </w:rPr>
        <w:t>728 с.</w:t>
      </w:r>
    </w:p>
    <w:p w:rsidR="002B4B30" w:rsidRPr="002B4B30" w:rsidRDefault="002B4B30" w:rsidP="002B4B30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Матюшкова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Т.П.. Методика розслідування незаконного заволодіння транспортними засобами / Філіпенко Н.Є.,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Шабалдас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Напошкова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Т.П., Філіпенко Н.Є.,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Шебалдас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С.І. // Актуальні питання діяльності слідчих підрозділів органів внутрішніх справ України :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 факультету </w:t>
      </w:r>
      <w:r w:rsidRPr="002B4B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підготовки слідчих ХНУВС за 2012 рік / за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чл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НАПрН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України, д-ра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наук С.М.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Гусарова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; академіка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НАПрН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України, д-ра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наук, проф.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О.М.Бандурки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2B4B30">
        <w:rPr>
          <w:rFonts w:ascii="Times New Roman" w:hAnsi="Times New Roman" w:cs="Times New Roman"/>
          <w:sz w:val="28"/>
          <w:szCs w:val="28"/>
          <w:lang w:val="uk-UA"/>
        </w:rPr>
        <w:t>Диса</w:t>
      </w:r>
      <w:proofErr w:type="spellEnd"/>
      <w:r w:rsidRPr="002B4B30">
        <w:rPr>
          <w:rFonts w:ascii="Times New Roman" w:hAnsi="Times New Roman" w:cs="Times New Roman"/>
          <w:sz w:val="28"/>
          <w:szCs w:val="28"/>
          <w:lang w:val="uk-UA"/>
        </w:rPr>
        <w:t xml:space="preserve"> плюс, 2013. – 574 с. </w:t>
      </w:r>
      <w:bookmarkStart w:id="0" w:name="_GoBack"/>
      <w:bookmarkEnd w:id="0"/>
    </w:p>
    <w:sectPr w:rsidR="002B4B30" w:rsidRPr="002B4B30" w:rsidSect="00CC4A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BD6"/>
    <w:multiLevelType w:val="hybridMultilevel"/>
    <w:tmpl w:val="0DD26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55D1A"/>
    <w:multiLevelType w:val="hybridMultilevel"/>
    <w:tmpl w:val="0D642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6"/>
    <w:rsid w:val="00101068"/>
    <w:rsid w:val="00236702"/>
    <w:rsid w:val="002B4B30"/>
    <w:rsid w:val="0052745F"/>
    <w:rsid w:val="00527D76"/>
    <w:rsid w:val="00B8312D"/>
    <w:rsid w:val="00C11C00"/>
    <w:rsid w:val="00CC4A86"/>
    <w:rsid w:val="00D71FD6"/>
    <w:rsid w:val="00E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304C"/>
  <w15:docId w15:val="{3D8AA9C0-ADFE-4DB7-98FC-49CD04F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olya.buzun@hotmail.com</cp:lastModifiedBy>
  <cp:revision>7</cp:revision>
  <dcterms:created xsi:type="dcterms:W3CDTF">2017-10-10T07:47:00Z</dcterms:created>
  <dcterms:modified xsi:type="dcterms:W3CDTF">2017-10-11T09:21:00Z</dcterms:modified>
</cp:coreProperties>
</file>