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1D" w:rsidRPr="00725E7D" w:rsidRDefault="00AA271D" w:rsidP="00AA271D">
      <w:pPr>
        <w:spacing w:after="0" w:line="36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УДК 347                                                                                   </w:t>
      </w:r>
    </w:p>
    <w:p w:rsidR="00AA271D" w:rsidRPr="00725E7D" w:rsidRDefault="00AA271D" w:rsidP="00AA271D">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b/>
          <w:sz w:val="28"/>
          <w:szCs w:val="28"/>
          <w:lang w:val="uk-UA"/>
        </w:rPr>
        <w:t>Попович Ю.В.,</w:t>
      </w:r>
      <w:r w:rsidRPr="00725E7D">
        <w:rPr>
          <w:rFonts w:ascii="Times New Roman" w:hAnsi="Times New Roman" w:cs="Times New Roman"/>
          <w:sz w:val="28"/>
          <w:szCs w:val="28"/>
          <w:lang w:val="uk-UA"/>
        </w:rPr>
        <w:t xml:space="preserve"> студентка,</w:t>
      </w:r>
    </w:p>
    <w:p w:rsidR="00AA271D" w:rsidRPr="00725E7D" w:rsidRDefault="00AA271D" w:rsidP="00AA271D">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Навчально-науковий Юридичний інститут,</w:t>
      </w:r>
    </w:p>
    <w:p w:rsidR="00AA271D" w:rsidRPr="00725E7D" w:rsidRDefault="00AA271D" w:rsidP="00AA271D">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Національний авіаційний університет, м. Київ</w:t>
      </w:r>
    </w:p>
    <w:p w:rsidR="00AA271D" w:rsidRPr="00725E7D" w:rsidRDefault="00AA271D" w:rsidP="00AA271D">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Науковий керівник: Білоусов В. М., старший викладач</w:t>
      </w:r>
    </w:p>
    <w:p w:rsidR="00AA271D" w:rsidRPr="00725E7D" w:rsidRDefault="00AA271D" w:rsidP="00AA271D">
      <w:pPr>
        <w:spacing w:after="0" w:line="240" w:lineRule="auto"/>
        <w:jc w:val="right"/>
        <w:rPr>
          <w:rFonts w:ascii="Times New Roman" w:hAnsi="Times New Roman" w:cs="Times New Roman"/>
          <w:sz w:val="28"/>
          <w:szCs w:val="28"/>
          <w:lang w:val="uk-UA"/>
        </w:rPr>
      </w:pPr>
    </w:p>
    <w:p w:rsidR="00AA271D" w:rsidRPr="00725E7D" w:rsidRDefault="00AA271D" w:rsidP="00AA271D">
      <w:pPr>
        <w:spacing w:after="0" w:line="240" w:lineRule="auto"/>
        <w:ind w:firstLine="567"/>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ОСОБЛИВОСТІ ВІДШКОДУВАННЯ ШКОДИ, ЗАПОДІЯНОЇ ПРИ НАДАННІ МЕДИЧНИХ ПОСЛУГ</w:t>
      </w:r>
    </w:p>
    <w:p w:rsidR="00AA271D" w:rsidRPr="00725E7D" w:rsidRDefault="00AA271D" w:rsidP="00AA271D">
      <w:pPr>
        <w:spacing w:after="0" w:line="240" w:lineRule="auto"/>
        <w:ind w:firstLine="567"/>
        <w:jc w:val="center"/>
        <w:rPr>
          <w:rFonts w:ascii="Times New Roman" w:hAnsi="Times New Roman" w:cs="Times New Roman"/>
          <w:b/>
          <w:sz w:val="28"/>
          <w:szCs w:val="28"/>
          <w:lang w:val="uk-UA"/>
        </w:rPr>
      </w:pP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Одним з найважливіших завдань, які на сучасному етапі стоять перед державою, є забезпечення ефективного функціонування системи охорони здоров’я.</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На жаль, в уяві більшості людей через недостатній рівень правової культури відбувається часткова підміна понять: термін «медична допомога» замінюється «медичною послугою». Тому дедалі частіше чуємо, що лікарі надають медичне обслуговування.</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Занепокоєність і тривогу викликає те, що правова наука і законодавча практика в галузі правового регулювання використання передових методів лікування поки відстають від медичної науки та генної інженерії, на що неодноразово зверталася увага вчених-юристів і медиків. </w:t>
      </w:r>
      <w:proofErr w:type="spellStart"/>
      <w:r w:rsidRPr="00725E7D">
        <w:rPr>
          <w:rFonts w:ascii="Times New Roman" w:hAnsi="Times New Roman" w:cs="Times New Roman"/>
          <w:sz w:val="28"/>
          <w:szCs w:val="28"/>
          <w:lang w:val="uk-UA"/>
        </w:rPr>
        <w:t>Медико-біологічні</w:t>
      </w:r>
      <w:proofErr w:type="spellEnd"/>
      <w:r w:rsidRPr="00725E7D">
        <w:rPr>
          <w:rFonts w:ascii="Times New Roman" w:hAnsi="Times New Roman" w:cs="Times New Roman"/>
          <w:sz w:val="28"/>
          <w:szCs w:val="28"/>
          <w:lang w:val="uk-UA"/>
        </w:rPr>
        <w:t xml:space="preserve"> способи і методи впливу на людину повинні бути взяті під контроль.</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Також ще одним чинником, що перешкоджає успішному розвитку сфери надання медичних послуг, є відсутність спеціальних нормативних актів, необхідних для прийняття конкретних рішень в особливо складних нестандартних ситуаціях, що складаються при наданні медичних послуг. Такі акти узаконили б ті правила, які існують де-факто. Наприклад, практично відсутня правова база регулювання трансплантації органів і тканин людини, клонування, не визначені межі можливості використання генної інженерії, створення і використання банку трансплантаційних органів, ембріональних тканин, проведення експериментів. Залишаються невирішеними проблеми визначення моменту смерті людини, </w:t>
      </w:r>
      <w:proofErr w:type="spellStart"/>
      <w:r w:rsidRPr="00725E7D">
        <w:rPr>
          <w:rFonts w:ascii="Times New Roman" w:hAnsi="Times New Roman" w:cs="Times New Roman"/>
          <w:sz w:val="28"/>
          <w:szCs w:val="28"/>
          <w:lang w:val="uk-UA"/>
        </w:rPr>
        <w:t>евтаназії</w:t>
      </w:r>
      <w:proofErr w:type="spellEnd"/>
      <w:r w:rsidRPr="00725E7D">
        <w:rPr>
          <w:rFonts w:ascii="Times New Roman" w:hAnsi="Times New Roman" w:cs="Times New Roman"/>
          <w:sz w:val="28"/>
          <w:szCs w:val="28"/>
          <w:lang w:val="uk-UA"/>
        </w:rPr>
        <w:t>, використання органів і тканин, абортів зародків, захисту прав ненароджених дітей, корекції статі і багато інших.</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lastRenderedPageBreak/>
        <w:t xml:space="preserve">Як правило, питання про визначення якості медичної допомоги/послуг з особливою гостротою постає у разі спричинення шкоди здоров'ю пацієнта. </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За загальним правилом медична послуга не має матеріального результату. У той же час вона може бути поєднана зі створенням матеріального компонента. Як правило, результат послуги не може бути гарантований виконавцем. Це пояснюється двома чинниками: по-перше, медична послуга являє собою не односторонні дії виконавця, а також зустрічні дії з боку пацієнта; а по-друге, необхідно враховувати індивідуальні особливості кожного людського організму. Проте специфіка правового регулювання медичних послуг зумовлена тим, що досягнення реального результату має певне юридичне значення. Вказівка на об’єктивну можливість досягнення результату повинна включатися в поняття медичної послуги, що має практичне значення при вирішенні питання про належне чи неналежне здійснення виконавцем своїх обов’язків [3, c. 12].</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Умовою відповідальності медичного закладу є порушення суб’єктивних прав пацієнта як споживача. Але надання послуг у сфері медичної діяльності пов’язана з такою категорією випадків, які можна назвати «непереборною силою». Виникнення таких підстав, що у переважній більшості випадків звільняє сторони від цивільно-правової відповідальності, пов’язано здебільшого з настанням непередбачуваних у лікуванні випадків, пов’язаних з неможливістю медичного закладу отримати повних даних анамнезу. Крім відповідальності, передбаченої у цивільно-правовому договорі про надання оплатних медичних послуг, відповідальність медичного закладу врегульована численною кількістю нормативних актів, діяльність закладу контролюється з боку держави.</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Дослідивши норми чинного законодавства України, можна окреслити особливості, притаманні відшкодуванню шкоди здоров’ю, заподіяної при невдалому медичному втручанні.</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По-перше, відшкодувати шкоду, яку завдано здоров’ю, неможливо. Унікальні особливості здоров’я не завжди дають можливість повернутися в </w:t>
      </w:r>
      <w:r w:rsidRPr="00725E7D">
        <w:rPr>
          <w:rFonts w:ascii="Times New Roman" w:hAnsi="Times New Roman" w:cs="Times New Roman"/>
          <w:sz w:val="28"/>
          <w:szCs w:val="28"/>
          <w:lang w:val="uk-UA"/>
        </w:rPr>
        <w:lastRenderedPageBreak/>
        <w:t>той стан, який був до медичного втручання. Здебільшого ця шкода є невиправною. Як доводить медична наука та практика, навіть трансплантація органів не дає стовідсоткового відновлення організму. Тому основне завдання норм цивільного законодавства - визначити справедливий порядок грошової компенсації для постраждалих пацієнтів.</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По-друге, цивільне законодавство України (ст. 1172 ЦК) передбачає відшкодування юридичною особою (у тому числі медичним закладом, його медичним персоналом) або фізичною особою (медичним працівником-підприємцем) шкоди, заподіяної при виконанні ними своїх трудових (професійних, службових) обов’язків.</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По-третє, кожен потерпілий споживач медичної послуги має право вимагати відшкодування заподіяної шкоди незалежно від того, чи був він у договірних відносинах з виробником (виконавцем, продавцем) цих послуг (ст. 16, 17 Закону України «Про захист прав споживачів» [2]). До того ж, відповідно до чинного цивільного законодавства України шкода, завдана внаслідок недоліків послуг (робіт), підлягає відшкодуванню їх виконавцем (ст. 1210 ЦК) [1].</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По-четверте, при ушкодженні здоров’я відшкодовується не тільки матеріальна шкода або збитки, а й моральна (немайнова) шкода, порядок відшкодування якої дещо відрізняється від порядку відшкодування матеріальної (ст. 1168 ЦК).</w:t>
      </w:r>
    </w:p>
    <w:p w:rsidR="00AA271D" w:rsidRPr="00725E7D" w:rsidRDefault="00AA271D" w:rsidP="00AA271D">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Підсумовуючи усе вищезазначене, було б доцільно розробити низку нормативно-правових актів, якими буде детально врегульовано порядок надання медичних послуг закладами охорони здоров’я різних форм власності та чітко регламентовано процес ціноутворення медичних послуг з можливим встановленням граничного їх розміру.</w:t>
      </w:r>
    </w:p>
    <w:p w:rsidR="00AA271D" w:rsidRPr="00725E7D" w:rsidRDefault="00AA271D" w:rsidP="00AA271D">
      <w:pPr>
        <w:spacing w:after="0" w:line="240" w:lineRule="auto"/>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AA271D" w:rsidRPr="00725E7D" w:rsidRDefault="00AA271D" w:rsidP="00AA271D">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1. Цивільний кодекс України від 16.01.2003р. № 435-IV // Відомості Верховної Ради України. – 2003. – № 40-44. – Ст. 44.</w:t>
      </w:r>
    </w:p>
    <w:p w:rsidR="00AA271D" w:rsidRPr="00725E7D" w:rsidRDefault="00AA271D" w:rsidP="00AA271D">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2. Про захист прав споживачів: Закон України від 12.05.1991 р. // Відомості Верховної Ради УРСР. – 1991. – № 30. –Ст.379.</w:t>
      </w:r>
    </w:p>
    <w:p w:rsidR="009C3EFB" w:rsidRDefault="00AA271D" w:rsidP="00AA271D">
      <w:r w:rsidRPr="00725E7D">
        <w:rPr>
          <w:rFonts w:ascii="Times New Roman" w:hAnsi="Times New Roman" w:cs="Times New Roman"/>
          <w:sz w:val="28"/>
          <w:szCs w:val="28"/>
          <w:lang w:val="uk-UA"/>
        </w:rPr>
        <w:lastRenderedPageBreak/>
        <w:t xml:space="preserve">3. Михайлов С. В.  Цивільно-правова відповідальність у сфері надання медичних послуг: автореферат </w:t>
      </w:r>
      <w:proofErr w:type="spellStart"/>
      <w:r w:rsidRPr="00725E7D">
        <w:rPr>
          <w:rFonts w:ascii="Times New Roman" w:hAnsi="Times New Roman" w:cs="Times New Roman"/>
          <w:sz w:val="28"/>
          <w:szCs w:val="28"/>
          <w:lang w:val="uk-UA"/>
        </w:rPr>
        <w:t>дис</w:t>
      </w:r>
      <w:proofErr w:type="spellEnd"/>
      <w:r w:rsidRPr="00725E7D">
        <w:rPr>
          <w:rFonts w:ascii="Times New Roman" w:hAnsi="Times New Roman" w:cs="Times New Roman"/>
          <w:sz w:val="28"/>
          <w:szCs w:val="28"/>
          <w:lang w:val="uk-UA"/>
        </w:rPr>
        <w:t xml:space="preserve"> на здобуття наук. ступеня канд. </w:t>
      </w:r>
      <w:proofErr w:type="spellStart"/>
      <w:r w:rsidRPr="00725E7D">
        <w:rPr>
          <w:rFonts w:ascii="Times New Roman" w:hAnsi="Times New Roman" w:cs="Times New Roman"/>
          <w:sz w:val="28"/>
          <w:szCs w:val="28"/>
          <w:lang w:val="uk-UA"/>
        </w:rPr>
        <w:t>юрид</w:t>
      </w:r>
      <w:proofErr w:type="spellEnd"/>
      <w:r w:rsidRPr="00725E7D">
        <w:rPr>
          <w:rFonts w:ascii="Times New Roman" w:hAnsi="Times New Roman" w:cs="Times New Roman"/>
          <w:sz w:val="28"/>
          <w:szCs w:val="28"/>
          <w:lang w:val="uk-UA"/>
        </w:rPr>
        <w:t>. наук : спец. 12.00.03 «Цивільне право, цивільний процес, сімейне право та міжнародне приватне право» / С. В. Михайлов. – Х., 2010. – 16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A271D"/>
    <w:rsid w:val="00765807"/>
    <w:rsid w:val="007E64A5"/>
    <w:rsid w:val="009C3EFB"/>
    <w:rsid w:val="00AA271D"/>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5075</Characters>
  <Application>Microsoft Office Word</Application>
  <DocSecurity>0</DocSecurity>
  <Lines>42</Lines>
  <Paragraphs>11</Paragraphs>
  <ScaleCrop>false</ScaleCrop>
  <Company>Microsoft</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2017-05-19T08:11:00Z</dcterms:created>
  <dcterms:modified xsi:type="dcterms:W3CDTF">2017-05-19T08:11:00Z</dcterms:modified>
</cp:coreProperties>
</file>