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0A" w:rsidRDefault="005A420A" w:rsidP="005A420A">
      <w:pPr>
        <w:pStyle w:val="a5"/>
        <w:spacing w:line="360" w:lineRule="auto"/>
        <w:rPr>
          <w:rFonts w:ascii="Times New Roman" w:hAnsi="Times New Roman" w:cs="Times New Roman"/>
          <w:b/>
          <w:color w:val="000000" w:themeColor="text1"/>
          <w:sz w:val="28"/>
          <w:szCs w:val="28"/>
          <w:lang w:val="uk-UA"/>
        </w:rPr>
      </w:pPr>
      <w:r w:rsidRPr="00F44FDE">
        <w:rPr>
          <w:rFonts w:ascii="Times New Roman" w:hAnsi="Times New Roman"/>
          <w:sz w:val="28"/>
          <w:szCs w:val="28"/>
          <w:lang w:val="uk-UA"/>
        </w:rPr>
        <w:t>УДК</w:t>
      </w:r>
      <w:r w:rsidR="001A7DB4">
        <w:rPr>
          <w:rFonts w:ascii="Times New Roman" w:hAnsi="Times New Roman"/>
          <w:sz w:val="28"/>
          <w:szCs w:val="28"/>
          <w:lang w:val="uk-UA"/>
        </w:rPr>
        <w:t>: 343.341 (043.2)</w:t>
      </w:r>
    </w:p>
    <w:p w:rsidR="003833FB" w:rsidRDefault="001C3B9A" w:rsidP="000322B3">
      <w:pPr>
        <w:pStyle w:val="a5"/>
        <w:spacing w:line="360" w:lineRule="auto"/>
        <w:jc w:val="right"/>
        <w:rPr>
          <w:rFonts w:ascii="Times New Roman" w:hAnsi="Times New Roman" w:cs="Times New Roman"/>
          <w:color w:val="000000" w:themeColor="text1"/>
          <w:sz w:val="28"/>
          <w:szCs w:val="28"/>
          <w:lang w:val="uk-UA"/>
        </w:rPr>
      </w:pPr>
      <w:r w:rsidRPr="000322B3">
        <w:rPr>
          <w:rFonts w:ascii="Times New Roman" w:hAnsi="Times New Roman" w:cs="Times New Roman"/>
          <w:b/>
          <w:color w:val="000000" w:themeColor="text1"/>
          <w:sz w:val="28"/>
          <w:szCs w:val="28"/>
          <w:lang w:val="uk-UA"/>
        </w:rPr>
        <w:t>Масло Н.М.,</w:t>
      </w:r>
      <w:r w:rsidRPr="000322B3">
        <w:rPr>
          <w:rFonts w:ascii="Times New Roman" w:hAnsi="Times New Roman" w:cs="Times New Roman"/>
          <w:color w:val="000000" w:themeColor="text1"/>
          <w:sz w:val="28"/>
          <w:szCs w:val="28"/>
          <w:lang w:val="uk-UA"/>
        </w:rPr>
        <w:t xml:space="preserve"> </w:t>
      </w:r>
    </w:p>
    <w:p w:rsidR="001C3B9A" w:rsidRPr="0035323D" w:rsidRDefault="003833FB" w:rsidP="003833FB">
      <w:pPr>
        <w:pStyle w:val="a5"/>
        <w:spacing w:line="36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студентка </w:t>
      </w:r>
      <w:r w:rsidR="001C3B9A" w:rsidRPr="0035323D">
        <w:rPr>
          <w:rFonts w:ascii="Times New Roman" w:hAnsi="Times New Roman" w:cs="Times New Roman"/>
          <w:color w:val="000000" w:themeColor="text1"/>
          <w:sz w:val="28"/>
          <w:szCs w:val="28"/>
          <w:lang w:val="uk-UA"/>
        </w:rPr>
        <w:t>Навчально-науков</w:t>
      </w:r>
      <w:r w:rsidR="00DE1984" w:rsidRPr="0035323D">
        <w:rPr>
          <w:rFonts w:ascii="Times New Roman" w:hAnsi="Times New Roman" w:cs="Times New Roman"/>
          <w:color w:val="000000" w:themeColor="text1"/>
          <w:sz w:val="28"/>
          <w:szCs w:val="28"/>
          <w:lang w:val="uk-UA"/>
        </w:rPr>
        <w:t>ого</w:t>
      </w:r>
      <w:r w:rsidR="001C3B9A" w:rsidRPr="0035323D">
        <w:rPr>
          <w:rFonts w:ascii="Times New Roman" w:hAnsi="Times New Roman" w:cs="Times New Roman"/>
          <w:color w:val="000000" w:themeColor="text1"/>
          <w:sz w:val="28"/>
          <w:szCs w:val="28"/>
          <w:lang w:val="uk-UA"/>
        </w:rPr>
        <w:t xml:space="preserve"> Юридичн</w:t>
      </w:r>
      <w:r w:rsidR="00DE1984" w:rsidRPr="0035323D">
        <w:rPr>
          <w:rFonts w:ascii="Times New Roman" w:hAnsi="Times New Roman" w:cs="Times New Roman"/>
          <w:color w:val="000000" w:themeColor="text1"/>
          <w:sz w:val="28"/>
          <w:szCs w:val="28"/>
          <w:lang w:val="uk-UA"/>
        </w:rPr>
        <w:t>ого</w:t>
      </w:r>
      <w:r w:rsidR="001C3B9A" w:rsidRPr="0035323D">
        <w:rPr>
          <w:rFonts w:ascii="Times New Roman" w:hAnsi="Times New Roman" w:cs="Times New Roman"/>
          <w:color w:val="000000" w:themeColor="text1"/>
          <w:sz w:val="28"/>
          <w:szCs w:val="28"/>
          <w:lang w:val="uk-UA"/>
        </w:rPr>
        <w:t xml:space="preserve"> інститут</w:t>
      </w:r>
      <w:r w:rsidR="00DE1984" w:rsidRPr="0035323D">
        <w:rPr>
          <w:rFonts w:ascii="Times New Roman" w:hAnsi="Times New Roman" w:cs="Times New Roman"/>
          <w:color w:val="000000" w:themeColor="text1"/>
          <w:sz w:val="28"/>
          <w:szCs w:val="28"/>
          <w:lang w:val="uk-UA"/>
        </w:rPr>
        <w:t>у</w:t>
      </w:r>
      <w:r w:rsidR="001C3B9A" w:rsidRPr="0035323D">
        <w:rPr>
          <w:rFonts w:ascii="Times New Roman" w:hAnsi="Times New Roman" w:cs="Times New Roman"/>
          <w:color w:val="000000" w:themeColor="text1"/>
          <w:sz w:val="28"/>
          <w:szCs w:val="28"/>
          <w:lang w:val="uk-UA"/>
        </w:rPr>
        <w:t>,</w:t>
      </w:r>
    </w:p>
    <w:p w:rsidR="001C3B9A" w:rsidRPr="0035323D" w:rsidRDefault="001C3B9A" w:rsidP="000322B3">
      <w:pPr>
        <w:pStyle w:val="a5"/>
        <w:spacing w:line="360" w:lineRule="auto"/>
        <w:jc w:val="right"/>
        <w:rPr>
          <w:rFonts w:ascii="Times New Roman" w:hAnsi="Times New Roman" w:cs="Times New Roman"/>
          <w:color w:val="000000" w:themeColor="text1"/>
          <w:sz w:val="28"/>
          <w:szCs w:val="28"/>
          <w:lang w:val="ru-RU"/>
        </w:rPr>
      </w:pPr>
      <w:r w:rsidRPr="0035323D">
        <w:rPr>
          <w:rFonts w:ascii="Times New Roman" w:hAnsi="Times New Roman" w:cs="Times New Roman"/>
          <w:color w:val="000000" w:themeColor="text1"/>
          <w:sz w:val="28"/>
          <w:szCs w:val="28"/>
          <w:lang w:val="uk-UA"/>
        </w:rPr>
        <w:t>Національн</w:t>
      </w:r>
      <w:r w:rsidR="00DE1984" w:rsidRPr="0035323D">
        <w:rPr>
          <w:rFonts w:ascii="Times New Roman" w:hAnsi="Times New Roman" w:cs="Times New Roman"/>
          <w:color w:val="000000" w:themeColor="text1"/>
          <w:sz w:val="28"/>
          <w:szCs w:val="28"/>
          <w:lang w:val="uk-UA"/>
        </w:rPr>
        <w:t>ого</w:t>
      </w:r>
      <w:r w:rsidRPr="0035323D">
        <w:rPr>
          <w:rFonts w:ascii="Times New Roman" w:hAnsi="Times New Roman" w:cs="Times New Roman"/>
          <w:color w:val="000000" w:themeColor="text1"/>
          <w:sz w:val="28"/>
          <w:szCs w:val="28"/>
          <w:lang w:val="uk-UA"/>
        </w:rPr>
        <w:t xml:space="preserve"> авіаційн</w:t>
      </w:r>
      <w:r w:rsidR="00DE1984" w:rsidRPr="0035323D">
        <w:rPr>
          <w:rFonts w:ascii="Times New Roman" w:hAnsi="Times New Roman" w:cs="Times New Roman"/>
          <w:color w:val="000000" w:themeColor="text1"/>
          <w:sz w:val="28"/>
          <w:szCs w:val="28"/>
          <w:lang w:val="uk-UA"/>
        </w:rPr>
        <w:t>ого</w:t>
      </w:r>
      <w:r w:rsidRPr="0035323D">
        <w:rPr>
          <w:rFonts w:ascii="Times New Roman" w:hAnsi="Times New Roman" w:cs="Times New Roman"/>
          <w:color w:val="000000" w:themeColor="text1"/>
          <w:sz w:val="28"/>
          <w:szCs w:val="28"/>
          <w:lang w:val="uk-UA"/>
        </w:rPr>
        <w:t xml:space="preserve"> університет</w:t>
      </w:r>
      <w:r w:rsidR="00DE1984" w:rsidRPr="0035323D">
        <w:rPr>
          <w:rFonts w:ascii="Times New Roman" w:hAnsi="Times New Roman" w:cs="Times New Roman"/>
          <w:color w:val="000000" w:themeColor="text1"/>
          <w:sz w:val="28"/>
          <w:szCs w:val="28"/>
          <w:lang w:val="uk-UA"/>
        </w:rPr>
        <w:t>у</w:t>
      </w:r>
      <w:r w:rsidRPr="0035323D">
        <w:rPr>
          <w:rFonts w:ascii="Times New Roman" w:hAnsi="Times New Roman" w:cs="Times New Roman"/>
          <w:color w:val="000000" w:themeColor="text1"/>
          <w:sz w:val="28"/>
          <w:szCs w:val="28"/>
          <w:lang w:val="uk-UA"/>
        </w:rPr>
        <w:t>, м. Київ</w:t>
      </w:r>
      <w:r w:rsidR="007A0834" w:rsidRPr="0035323D">
        <w:rPr>
          <w:rFonts w:ascii="Times New Roman" w:hAnsi="Times New Roman" w:cs="Times New Roman"/>
          <w:color w:val="000000" w:themeColor="text1"/>
          <w:sz w:val="28"/>
          <w:szCs w:val="28"/>
          <w:lang w:val="ru-RU"/>
        </w:rPr>
        <w:t>,</w:t>
      </w:r>
      <w:proofErr w:type="spellStart"/>
      <w:r w:rsidR="007A0834" w:rsidRPr="0035323D">
        <w:rPr>
          <w:rFonts w:ascii="Times New Roman" w:hAnsi="Times New Roman" w:cs="Times New Roman"/>
          <w:color w:val="000000" w:themeColor="text1"/>
          <w:sz w:val="28"/>
          <w:szCs w:val="28"/>
          <w:lang w:val="ru-RU"/>
        </w:rPr>
        <w:t>Україна</w:t>
      </w:r>
      <w:proofErr w:type="spellEnd"/>
    </w:p>
    <w:p w:rsidR="001C3B9A" w:rsidRPr="00054C25" w:rsidRDefault="001C3B9A" w:rsidP="00054C25">
      <w:pPr>
        <w:pStyle w:val="a5"/>
        <w:spacing w:line="360" w:lineRule="auto"/>
        <w:jc w:val="right"/>
        <w:rPr>
          <w:rFonts w:ascii="Times New Roman" w:hAnsi="Times New Roman" w:cs="Times New Roman"/>
          <w:color w:val="000000" w:themeColor="text1"/>
          <w:sz w:val="28"/>
          <w:szCs w:val="28"/>
          <w:lang w:val="uk-UA"/>
        </w:rPr>
      </w:pPr>
      <w:r w:rsidRPr="0035323D">
        <w:rPr>
          <w:rFonts w:ascii="Times New Roman" w:hAnsi="Times New Roman" w:cs="Times New Roman"/>
          <w:color w:val="000000" w:themeColor="text1"/>
          <w:sz w:val="28"/>
          <w:szCs w:val="28"/>
          <w:lang w:val="uk-UA"/>
        </w:rPr>
        <w:t>Науковий к</w:t>
      </w:r>
      <w:r w:rsidR="00054C25">
        <w:rPr>
          <w:rFonts w:ascii="Times New Roman" w:hAnsi="Times New Roman" w:cs="Times New Roman"/>
          <w:color w:val="000000" w:themeColor="text1"/>
          <w:sz w:val="28"/>
          <w:szCs w:val="28"/>
          <w:lang w:val="uk-UA"/>
        </w:rPr>
        <w:t>ерівник: Логвиненко А.О., асистент</w:t>
      </w:r>
      <w:r w:rsidR="008E4E81">
        <w:rPr>
          <w:rFonts w:ascii="Times New Roman" w:hAnsi="Times New Roman" w:cs="Times New Roman"/>
          <w:color w:val="000000" w:themeColor="text1"/>
          <w:sz w:val="28"/>
          <w:szCs w:val="28"/>
          <w:lang w:val="uk-UA"/>
        </w:rPr>
        <w:t>,</w:t>
      </w:r>
    </w:p>
    <w:p w:rsidR="005A420A" w:rsidRPr="0035323D" w:rsidRDefault="005A420A" w:rsidP="000322B3">
      <w:pPr>
        <w:pStyle w:val="a5"/>
        <w:spacing w:line="360" w:lineRule="auto"/>
        <w:jc w:val="right"/>
        <w:rPr>
          <w:rFonts w:ascii="Times New Roman" w:hAnsi="Times New Roman" w:cs="Times New Roman"/>
          <w:color w:val="000000" w:themeColor="text1"/>
          <w:sz w:val="28"/>
          <w:szCs w:val="28"/>
          <w:lang w:val="uk-UA"/>
        </w:rPr>
      </w:pPr>
    </w:p>
    <w:p w:rsidR="001C3B9A" w:rsidRPr="004A3288" w:rsidRDefault="0035323D" w:rsidP="0035323D">
      <w:pPr>
        <w:spacing w:after="0" w:line="360" w:lineRule="auto"/>
        <w:jc w:val="center"/>
        <w:rPr>
          <w:rFonts w:ascii="Times New Roman" w:hAnsi="Times New Roman" w:cs="Times New Roman"/>
          <w:color w:val="000000" w:themeColor="text1"/>
          <w:sz w:val="28"/>
          <w:szCs w:val="28"/>
          <w:lang w:val="uk-UA"/>
        </w:rPr>
      </w:pPr>
      <w:bookmarkStart w:id="0" w:name="_GoBack"/>
      <w:r w:rsidRPr="004A3288">
        <w:rPr>
          <w:rFonts w:ascii="Times New Roman" w:hAnsi="Times New Roman" w:cs="Times New Roman"/>
          <w:color w:val="000000" w:themeColor="text1"/>
          <w:sz w:val="28"/>
          <w:szCs w:val="28"/>
          <w:lang w:val="uk-UA"/>
        </w:rPr>
        <w:t>КРИМІНАЛЬНА ВІДПОВІДАЛЬНІСТЬ ЗА ТЕРОРИЗМ: ПОРІВНЯЛЬНО-ПРАВОВЕ ДОСЛІДЖЕННЯ</w:t>
      </w:r>
    </w:p>
    <w:bookmarkEnd w:id="0"/>
    <w:p w:rsidR="005A420A" w:rsidRPr="0035323D" w:rsidRDefault="005A420A" w:rsidP="0035323D">
      <w:pPr>
        <w:spacing w:after="0" w:line="360" w:lineRule="auto"/>
        <w:jc w:val="center"/>
        <w:rPr>
          <w:rFonts w:ascii="Times New Roman" w:hAnsi="Times New Roman" w:cs="Times New Roman"/>
          <w:b/>
          <w:color w:val="000000" w:themeColor="text1"/>
          <w:sz w:val="28"/>
          <w:szCs w:val="28"/>
          <w:lang w:val="uk-UA"/>
        </w:rPr>
      </w:pPr>
    </w:p>
    <w:p w:rsidR="00C407F4" w:rsidRPr="000322B3" w:rsidRDefault="0085061B" w:rsidP="005A420A">
      <w:pPr>
        <w:spacing w:after="0" w:line="360" w:lineRule="auto"/>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ab/>
      </w:r>
      <w:r w:rsidR="00FE2CAC" w:rsidRPr="000322B3">
        <w:rPr>
          <w:rFonts w:ascii="Times New Roman" w:hAnsi="Times New Roman" w:cs="Times New Roman"/>
          <w:color w:val="000000" w:themeColor="text1"/>
          <w:sz w:val="28"/>
          <w:szCs w:val="28"/>
          <w:lang w:val="uk-UA"/>
        </w:rPr>
        <w:t xml:space="preserve">На території України на даний </w:t>
      </w:r>
      <w:r w:rsidR="005053C6" w:rsidRPr="000322B3">
        <w:rPr>
          <w:rFonts w:ascii="Times New Roman" w:hAnsi="Times New Roman" w:cs="Times New Roman"/>
          <w:color w:val="000000" w:themeColor="text1"/>
          <w:sz w:val="28"/>
          <w:szCs w:val="28"/>
          <w:lang w:val="uk-UA"/>
        </w:rPr>
        <w:t>час</w:t>
      </w:r>
      <w:r w:rsidR="00FE2CAC" w:rsidRPr="000322B3">
        <w:rPr>
          <w:rFonts w:ascii="Times New Roman" w:hAnsi="Times New Roman" w:cs="Times New Roman"/>
          <w:color w:val="000000" w:themeColor="text1"/>
          <w:sz w:val="28"/>
          <w:szCs w:val="28"/>
          <w:lang w:val="uk-UA"/>
        </w:rPr>
        <w:t xml:space="preserve"> триває Антитерористична операція у Донецькій та Луганській областях, тому закономірно, що серед основних напрямів державної політики з питань національної безпеки є </w:t>
      </w:r>
      <w:r w:rsidR="001D1382" w:rsidRPr="000322B3">
        <w:rPr>
          <w:rFonts w:ascii="Times New Roman" w:hAnsi="Times New Roman" w:cs="Times New Roman"/>
          <w:color w:val="000000" w:themeColor="text1"/>
          <w:sz w:val="28"/>
          <w:szCs w:val="28"/>
          <w:lang w:val="uk-UA"/>
        </w:rPr>
        <w:t xml:space="preserve">збільшення </w:t>
      </w:r>
      <w:r w:rsidR="00FE2CAC" w:rsidRPr="000322B3">
        <w:rPr>
          <w:rFonts w:ascii="Times New Roman" w:hAnsi="Times New Roman" w:cs="Times New Roman"/>
          <w:color w:val="000000" w:themeColor="text1"/>
          <w:sz w:val="28"/>
          <w:szCs w:val="28"/>
          <w:lang w:val="uk-UA"/>
        </w:rPr>
        <w:t>ефективн</w:t>
      </w:r>
      <w:r w:rsidR="001D1382" w:rsidRPr="000322B3">
        <w:rPr>
          <w:rFonts w:ascii="Times New Roman" w:hAnsi="Times New Roman" w:cs="Times New Roman"/>
          <w:color w:val="000000" w:themeColor="text1"/>
          <w:sz w:val="28"/>
          <w:szCs w:val="28"/>
          <w:lang w:val="uk-UA"/>
        </w:rPr>
        <w:t>ості</w:t>
      </w:r>
      <w:r w:rsidR="00FE2CAC" w:rsidRPr="000322B3">
        <w:rPr>
          <w:rFonts w:ascii="Times New Roman" w:hAnsi="Times New Roman" w:cs="Times New Roman"/>
          <w:color w:val="000000" w:themeColor="text1"/>
          <w:sz w:val="28"/>
          <w:szCs w:val="28"/>
          <w:lang w:val="uk-UA"/>
        </w:rPr>
        <w:t xml:space="preserve"> заходів боротьби з тероризмом. </w:t>
      </w:r>
      <w:r w:rsidR="00C407F4" w:rsidRPr="000322B3">
        <w:rPr>
          <w:rFonts w:ascii="Times New Roman" w:hAnsi="Times New Roman" w:cs="Times New Roman"/>
          <w:color w:val="000000" w:themeColor="text1"/>
          <w:sz w:val="28"/>
          <w:szCs w:val="28"/>
          <w:lang w:val="uk-UA"/>
        </w:rPr>
        <w:t xml:space="preserve">На сьогодні в галузі </w:t>
      </w:r>
      <w:r w:rsidR="00691C22" w:rsidRPr="000322B3">
        <w:rPr>
          <w:rFonts w:ascii="Times New Roman" w:hAnsi="Times New Roman" w:cs="Times New Roman"/>
          <w:color w:val="000000" w:themeColor="text1"/>
          <w:sz w:val="28"/>
          <w:szCs w:val="28"/>
          <w:lang w:val="uk-UA"/>
        </w:rPr>
        <w:t xml:space="preserve">кримінального права </w:t>
      </w:r>
      <w:r w:rsidR="00C407F4" w:rsidRPr="000322B3">
        <w:rPr>
          <w:rFonts w:ascii="Times New Roman" w:hAnsi="Times New Roman" w:cs="Times New Roman"/>
          <w:color w:val="000000" w:themeColor="text1"/>
          <w:sz w:val="28"/>
          <w:szCs w:val="28"/>
          <w:lang w:val="uk-UA"/>
        </w:rPr>
        <w:t xml:space="preserve">досить актуальним є питання захисту життя та здоров’я особи. Наразі, </w:t>
      </w:r>
      <w:r w:rsidR="00EA70B7" w:rsidRPr="000322B3">
        <w:rPr>
          <w:rFonts w:ascii="Times New Roman" w:hAnsi="Times New Roman" w:cs="Times New Roman"/>
          <w:color w:val="000000" w:themeColor="text1"/>
          <w:sz w:val="28"/>
          <w:szCs w:val="28"/>
          <w:lang w:val="uk-UA"/>
        </w:rPr>
        <w:t xml:space="preserve">особливого значення </w:t>
      </w:r>
      <w:r w:rsidR="00C407F4" w:rsidRPr="000322B3">
        <w:rPr>
          <w:rFonts w:ascii="Times New Roman" w:hAnsi="Times New Roman" w:cs="Times New Roman"/>
          <w:color w:val="000000" w:themeColor="text1"/>
          <w:sz w:val="28"/>
          <w:szCs w:val="28"/>
          <w:lang w:val="uk-UA"/>
        </w:rPr>
        <w:t>набувають терористичні суспільно-небезпечн</w:t>
      </w:r>
      <w:r w:rsidR="00691C22" w:rsidRPr="000322B3">
        <w:rPr>
          <w:rFonts w:ascii="Times New Roman" w:hAnsi="Times New Roman" w:cs="Times New Roman"/>
          <w:color w:val="000000" w:themeColor="text1"/>
          <w:sz w:val="28"/>
          <w:szCs w:val="28"/>
          <w:lang w:val="uk-UA"/>
        </w:rPr>
        <w:t>і</w:t>
      </w:r>
      <w:r w:rsidR="00C407F4" w:rsidRPr="000322B3">
        <w:rPr>
          <w:rFonts w:ascii="Times New Roman" w:hAnsi="Times New Roman" w:cs="Times New Roman"/>
          <w:color w:val="000000" w:themeColor="text1"/>
          <w:sz w:val="28"/>
          <w:szCs w:val="28"/>
          <w:lang w:val="uk-UA"/>
        </w:rPr>
        <w:t xml:space="preserve"> посягання</w:t>
      </w:r>
      <w:r w:rsidR="00691C22" w:rsidRPr="000322B3">
        <w:rPr>
          <w:rFonts w:ascii="Times New Roman" w:hAnsi="Times New Roman" w:cs="Times New Roman"/>
          <w:color w:val="000000" w:themeColor="text1"/>
          <w:sz w:val="28"/>
          <w:szCs w:val="28"/>
          <w:lang w:val="uk-UA"/>
        </w:rPr>
        <w:t>, що</w:t>
      </w:r>
      <w:r w:rsidR="00C407F4" w:rsidRPr="000322B3">
        <w:rPr>
          <w:rFonts w:ascii="Times New Roman" w:hAnsi="Times New Roman" w:cs="Times New Roman"/>
          <w:color w:val="000000" w:themeColor="text1"/>
          <w:sz w:val="28"/>
          <w:szCs w:val="28"/>
          <w:lang w:val="uk-UA"/>
        </w:rPr>
        <w:t xml:space="preserve"> призводять до значної кількості </w:t>
      </w:r>
      <w:r w:rsidR="00691C22" w:rsidRPr="000322B3">
        <w:rPr>
          <w:rFonts w:ascii="Times New Roman" w:hAnsi="Times New Roman" w:cs="Times New Roman"/>
          <w:color w:val="000000" w:themeColor="text1"/>
          <w:sz w:val="28"/>
          <w:szCs w:val="28"/>
          <w:lang w:val="uk-UA"/>
        </w:rPr>
        <w:t>жертв</w:t>
      </w:r>
      <w:r w:rsidR="00C407F4" w:rsidRPr="000322B3">
        <w:rPr>
          <w:rFonts w:ascii="Times New Roman" w:hAnsi="Times New Roman" w:cs="Times New Roman"/>
          <w:color w:val="000000" w:themeColor="text1"/>
          <w:sz w:val="28"/>
          <w:szCs w:val="28"/>
          <w:lang w:val="uk-UA"/>
        </w:rPr>
        <w:t xml:space="preserve">. Тому необхідно проаналізувати в порівняльно-правовому аспекті </w:t>
      </w:r>
      <w:r w:rsidR="00CD1227" w:rsidRPr="000322B3">
        <w:rPr>
          <w:rFonts w:ascii="Times New Roman" w:hAnsi="Times New Roman" w:cs="Times New Roman"/>
          <w:color w:val="000000" w:themeColor="text1"/>
          <w:sz w:val="28"/>
          <w:szCs w:val="28"/>
          <w:lang w:val="uk-UA"/>
        </w:rPr>
        <w:t xml:space="preserve">національне </w:t>
      </w:r>
      <w:r w:rsidR="00C407F4" w:rsidRPr="000322B3">
        <w:rPr>
          <w:rFonts w:ascii="Times New Roman" w:hAnsi="Times New Roman" w:cs="Times New Roman"/>
          <w:color w:val="000000" w:themeColor="text1"/>
          <w:sz w:val="28"/>
          <w:szCs w:val="28"/>
          <w:lang w:val="uk-UA"/>
        </w:rPr>
        <w:t>законодавство, щоб виробити комплекс змін для зменшення терористичних проявів у суспільстві.</w:t>
      </w:r>
    </w:p>
    <w:p w:rsidR="0085061B" w:rsidRPr="000322B3" w:rsidRDefault="0085061B" w:rsidP="005A420A">
      <w:pPr>
        <w:spacing w:after="0" w:line="360" w:lineRule="auto"/>
        <w:ind w:firstLine="720"/>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 xml:space="preserve">Тероризм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 </w:t>
      </w:r>
      <w:r w:rsidR="00C407F4" w:rsidRPr="000322B3">
        <w:rPr>
          <w:rFonts w:ascii="Times New Roman" w:hAnsi="Times New Roman" w:cs="Times New Roman"/>
          <w:color w:val="000000" w:themeColor="text1"/>
          <w:sz w:val="28"/>
          <w:szCs w:val="28"/>
          <w:lang w:val="uk-UA"/>
        </w:rPr>
        <w:t>[</w:t>
      </w:r>
      <w:r w:rsidR="004A7760" w:rsidRPr="000322B3">
        <w:rPr>
          <w:rFonts w:ascii="Times New Roman" w:hAnsi="Times New Roman" w:cs="Times New Roman"/>
          <w:color w:val="000000" w:themeColor="text1"/>
          <w:sz w:val="28"/>
          <w:szCs w:val="28"/>
          <w:lang w:val="uk-UA"/>
        </w:rPr>
        <w:t>1</w:t>
      </w:r>
      <w:r w:rsidR="003833FB">
        <w:rPr>
          <w:rFonts w:ascii="Times New Roman" w:hAnsi="Times New Roman" w:cs="Times New Roman"/>
          <w:color w:val="000000" w:themeColor="text1"/>
          <w:sz w:val="28"/>
          <w:szCs w:val="28"/>
          <w:lang w:val="uk-UA"/>
        </w:rPr>
        <w:t>,</w:t>
      </w:r>
      <w:r w:rsidR="003833FB" w:rsidRPr="003833FB">
        <w:rPr>
          <w:rFonts w:ascii="Times New Roman" w:hAnsi="Times New Roman" w:cs="Times New Roman"/>
          <w:color w:val="000000" w:themeColor="text1"/>
          <w:sz w:val="28"/>
          <w:szCs w:val="28"/>
          <w:lang w:val="uk-UA"/>
        </w:rPr>
        <w:t xml:space="preserve"> </w:t>
      </w:r>
      <w:r w:rsidR="003833FB" w:rsidRPr="000322B3">
        <w:rPr>
          <w:rFonts w:ascii="Times New Roman" w:hAnsi="Times New Roman" w:cs="Times New Roman"/>
          <w:color w:val="000000" w:themeColor="text1"/>
          <w:sz w:val="28"/>
          <w:szCs w:val="28"/>
          <w:lang w:val="uk-UA"/>
        </w:rPr>
        <w:t>ст. 1</w:t>
      </w:r>
      <w:r w:rsidR="00C407F4" w:rsidRPr="000322B3">
        <w:rPr>
          <w:rFonts w:ascii="Times New Roman" w:hAnsi="Times New Roman" w:cs="Times New Roman"/>
          <w:color w:val="000000" w:themeColor="text1"/>
          <w:sz w:val="28"/>
          <w:szCs w:val="28"/>
          <w:lang w:val="uk-UA"/>
        </w:rPr>
        <w:t>].</w:t>
      </w:r>
    </w:p>
    <w:p w:rsidR="00C407F4" w:rsidRPr="000322B3" w:rsidRDefault="00DE1984" w:rsidP="005A420A">
      <w:pPr>
        <w:spacing w:after="0" w:line="360" w:lineRule="auto"/>
        <w:ind w:firstLine="720"/>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 xml:space="preserve">Намаганням терориста кинути певний виклик суспільству </w:t>
      </w:r>
      <w:r w:rsidR="00C407F4" w:rsidRPr="000322B3">
        <w:rPr>
          <w:rFonts w:ascii="Times New Roman" w:hAnsi="Times New Roman" w:cs="Times New Roman"/>
          <w:color w:val="000000" w:themeColor="text1"/>
          <w:sz w:val="28"/>
          <w:szCs w:val="28"/>
          <w:lang w:val="uk-UA"/>
        </w:rPr>
        <w:t>являє собою здійснення насильницьких дій, що несуть в собі небезпеку для життя чи здоров’я невизначеної кількості осіб.</w:t>
      </w:r>
    </w:p>
    <w:p w:rsidR="004A7760" w:rsidRPr="000322B3" w:rsidRDefault="004A7760" w:rsidP="005A420A">
      <w:pPr>
        <w:spacing w:after="0" w:line="360" w:lineRule="auto"/>
        <w:ind w:firstLine="720"/>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Терористичний акт чи інш</w:t>
      </w:r>
      <w:r w:rsidR="00397851" w:rsidRPr="000322B3">
        <w:rPr>
          <w:rFonts w:ascii="Times New Roman" w:hAnsi="Times New Roman" w:cs="Times New Roman"/>
          <w:color w:val="000000" w:themeColor="text1"/>
          <w:sz w:val="28"/>
          <w:szCs w:val="28"/>
          <w:lang w:val="uk-UA"/>
        </w:rPr>
        <w:t>і</w:t>
      </w:r>
      <w:r w:rsidRPr="000322B3">
        <w:rPr>
          <w:rFonts w:ascii="Times New Roman" w:hAnsi="Times New Roman" w:cs="Times New Roman"/>
          <w:color w:val="000000" w:themeColor="text1"/>
          <w:sz w:val="28"/>
          <w:szCs w:val="28"/>
          <w:lang w:val="uk-UA"/>
        </w:rPr>
        <w:t xml:space="preserve"> ді</w:t>
      </w:r>
      <w:r w:rsidR="00756E68" w:rsidRPr="000322B3">
        <w:rPr>
          <w:rFonts w:ascii="Times New Roman" w:hAnsi="Times New Roman" w:cs="Times New Roman"/>
          <w:color w:val="000000" w:themeColor="text1"/>
          <w:sz w:val="28"/>
          <w:szCs w:val="28"/>
          <w:lang w:val="uk-UA"/>
        </w:rPr>
        <w:t>ї</w:t>
      </w:r>
      <w:r w:rsidRPr="000322B3">
        <w:rPr>
          <w:rFonts w:ascii="Times New Roman" w:hAnsi="Times New Roman" w:cs="Times New Roman"/>
          <w:color w:val="000000" w:themeColor="text1"/>
          <w:sz w:val="28"/>
          <w:szCs w:val="28"/>
          <w:lang w:val="uk-UA"/>
        </w:rPr>
        <w:t xml:space="preserve">, які створювали небезпеку для життя чи здоров'я людини, якщо такі дії були вчинені з метою порушення громадської безпеки, залякування населення, провокації воєнного конфлікту, міжнародного </w:t>
      </w:r>
      <w:r w:rsidRPr="000322B3">
        <w:rPr>
          <w:rFonts w:ascii="Times New Roman" w:hAnsi="Times New Roman" w:cs="Times New Roman"/>
          <w:color w:val="000000" w:themeColor="text1"/>
          <w:sz w:val="28"/>
          <w:szCs w:val="28"/>
          <w:lang w:val="uk-UA"/>
        </w:rPr>
        <w:lastRenderedPageBreak/>
        <w:t>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 - караються позбавленням волі на строк від п'яти до десяти років</w:t>
      </w:r>
      <w:r w:rsidR="00C407F4" w:rsidRPr="000322B3">
        <w:rPr>
          <w:rFonts w:ascii="Times New Roman" w:hAnsi="Times New Roman" w:cs="Times New Roman"/>
          <w:color w:val="000000" w:themeColor="text1"/>
          <w:sz w:val="28"/>
          <w:szCs w:val="28"/>
          <w:lang w:val="uk-UA"/>
        </w:rPr>
        <w:t xml:space="preserve"> [</w:t>
      </w:r>
      <w:r w:rsidRPr="000322B3">
        <w:rPr>
          <w:rFonts w:ascii="Times New Roman" w:hAnsi="Times New Roman" w:cs="Times New Roman"/>
          <w:color w:val="000000" w:themeColor="text1"/>
          <w:sz w:val="28"/>
          <w:szCs w:val="28"/>
          <w:lang w:val="uk-UA"/>
        </w:rPr>
        <w:t>2</w:t>
      </w:r>
      <w:r w:rsidR="003833FB">
        <w:rPr>
          <w:rFonts w:ascii="Times New Roman" w:hAnsi="Times New Roman" w:cs="Times New Roman"/>
          <w:color w:val="000000" w:themeColor="text1"/>
          <w:sz w:val="28"/>
          <w:szCs w:val="28"/>
          <w:lang w:val="uk-UA"/>
        </w:rPr>
        <w:t>,</w:t>
      </w:r>
      <w:r w:rsidR="003833FB" w:rsidRPr="003833FB">
        <w:rPr>
          <w:rFonts w:ascii="Times New Roman" w:hAnsi="Times New Roman" w:cs="Times New Roman"/>
          <w:color w:val="000000" w:themeColor="text1"/>
          <w:sz w:val="28"/>
          <w:szCs w:val="28"/>
          <w:lang w:val="uk-UA"/>
        </w:rPr>
        <w:t xml:space="preserve"> </w:t>
      </w:r>
      <w:r w:rsidR="003833FB">
        <w:rPr>
          <w:rFonts w:ascii="Times New Roman" w:hAnsi="Times New Roman" w:cs="Times New Roman"/>
          <w:color w:val="000000" w:themeColor="text1"/>
          <w:sz w:val="28"/>
          <w:szCs w:val="28"/>
          <w:lang w:val="uk-UA"/>
        </w:rPr>
        <w:t>ст.258</w:t>
      </w:r>
      <w:r w:rsidR="00C407F4" w:rsidRPr="000322B3">
        <w:rPr>
          <w:rFonts w:ascii="Times New Roman" w:hAnsi="Times New Roman" w:cs="Times New Roman"/>
          <w:color w:val="000000" w:themeColor="text1"/>
          <w:sz w:val="28"/>
          <w:szCs w:val="28"/>
          <w:lang w:val="uk-UA"/>
        </w:rPr>
        <w:t>].</w:t>
      </w:r>
    </w:p>
    <w:p w:rsidR="00AD2D09" w:rsidRPr="000322B3" w:rsidRDefault="00C407F4" w:rsidP="005A420A">
      <w:pPr>
        <w:spacing w:after="0" w:line="360" w:lineRule="auto"/>
        <w:ind w:firstLine="720"/>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Європейський Союз</w:t>
      </w:r>
      <w:r w:rsidR="00AD2D09" w:rsidRPr="000322B3">
        <w:rPr>
          <w:rFonts w:ascii="Times New Roman" w:hAnsi="Times New Roman" w:cs="Times New Roman"/>
          <w:color w:val="000000" w:themeColor="text1"/>
          <w:sz w:val="28"/>
          <w:szCs w:val="28"/>
          <w:lang w:val="uk-UA"/>
        </w:rPr>
        <w:t xml:space="preserve"> прийняв у 2016</w:t>
      </w:r>
      <w:r w:rsidR="00756E68" w:rsidRPr="000322B3">
        <w:rPr>
          <w:rFonts w:ascii="Times New Roman" w:hAnsi="Times New Roman" w:cs="Times New Roman"/>
          <w:color w:val="000000" w:themeColor="text1"/>
          <w:sz w:val="28"/>
          <w:szCs w:val="28"/>
          <w:lang w:val="uk-UA"/>
        </w:rPr>
        <w:t>-2017</w:t>
      </w:r>
      <w:r w:rsidR="00AD2D09" w:rsidRPr="000322B3">
        <w:rPr>
          <w:rFonts w:ascii="Times New Roman" w:hAnsi="Times New Roman" w:cs="Times New Roman"/>
          <w:color w:val="000000" w:themeColor="text1"/>
          <w:sz w:val="28"/>
          <w:szCs w:val="28"/>
          <w:lang w:val="uk-UA"/>
        </w:rPr>
        <w:t xml:space="preserve"> ро</w:t>
      </w:r>
      <w:r w:rsidR="00756E68" w:rsidRPr="000322B3">
        <w:rPr>
          <w:rFonts w:ascii="Times New Roman" w:hAnsi="Times New Roman" w:cs="Times New Roman"/>
          <w:color w:val="000000" w:themeColor="text1"/>
          <w:sz w:val="28"/>
          <w:szCs w:val="28"/>
          <w:lang w:val="uk-UA"/>
        </w:rPr>
        <w:t>ках</w:t>
      </w:r>
      <w:r w:rsidR="00AD2D09" w:rsidRPr="000322B3">
        <w:rPr>
          <w:rFonts w:ascii="Times New Roman" w:hAnsi="Times New Roman" w:cs="Times New Roman"/>
          <w:color w:val="000000" w:themeColor="text1"/>
          <w:sz w:val="28"/>
          <w:szCs w:val="28"/>
          <w:lang w:val="uk-UA"/>
        </w:rPr>
        <w:t xml:space="preserve"> ряд законів, що посилюють кримінальну відповідальність за терористичні дії, а саме була встановлена відповідальність за в’їзд на територі</w:t>
      </w:r>
      <w:r w:rsidR="00691C22" w:rsidRPr="000322B3">
        <w:rPr>
          <w:rFonts w:ascii="Times New Roman" w:hAnsi="Times New Roman" w:cs="Times New Roman"/>
          <w:color w:val="000000" w:themeColor="text1"/>
          <w:sz w:val="28"/>
          <w:szCs w:val="28"/>
          <w:lang w:val="uk-UA"/>
        </w:rPr>
        <w:t>ю</w:t>
      </w:r>
      <w:r w:rsidR="00AD2D09" w:rsidRPr="000322B3">
        <w:rPr>
          <w:rFonts w:ascii="Times New Roman" w:hAnsi="Times New Roman" w:cs="Times New Roman"/>
          <w:color w:val="000000" w:themeColor="text1"/>
          <w:sz w:val="28"/>
          <w:szCs w:val="28"/>
          <w:lang w:val="uk-UA"/>
        </w:rPr>
        <w:t xml:space="preserve"> ЄС з метою тероризму їх організування та фінансування, надання матеріальних, технічних, вогнепальних засобів, забезпечення транспортом, продовольством, житлом, підготовка бійців терористичного спрямування, розробка бойових програм, що в подальшому будуть використовуватися для вчинення терористичних злочинів.</w:t>
      </w:r>
    </w:p>
    <w:p w:rsidR="0078282E" w:rsidRDefault="00C407F4" w:rsidP="005A420A">
      <w:pPr>
        <w:spacing w:after="0" w:line="360" w:lineRule="auto"/>
        <w:ind w:firstLine="720"/>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 xml:space="preserve">Як на </w:t>
      </w:r>
      <w:r w:rsidR="00691C22" w:rsidRPr="000322B3">
        <w:rPr>
          <w:rFonts w:ascii="Times New Roman" w:hAnsi="Times New Roman" w:cs="Times New Roman"/>
          <w:color w:val="000000" w:themeColor="text1"/>
          <w:sz w:val="28"/>
          <w:szCs w:val="28"/>
          <w:lang w:val="uk-UA"/>
        </w:rPr>
        <w:t>нашу</w:t>
      </w:r>
      <w:r w:rsidRPr="000322B3">
        <w:rPr>
          <w:rFonts w:ascii="Times New Roman" w:hAnsi="Times New Roman" w:cs="Times New Roman"/>
          <w:color w:val="000000" w:themeColor="text1"/>
          <w:sz w:val="28"/>
          <w:szCs w:val="28"/>
          <w:lang w:val="uk-UA"/>
        </w:rPr>
        <w:t xml:space="preserve"> думку, то в сучасній ситуації в сфері управління державою необхідно </w:t>
      </w:r>
      <w:r w:rsidR="00D72D93">
        <w:rPr>
          <w:rFonts w:ascii="Times New Roman" w:hAnsi="Times New Roman" w:cs="Times New Roman"/>
          <w:color w:val="000000" w:themeColor="text1"/>
          <w:sz w:val="28"/>
          <w:szCs w:val="28"/>
          <w:lang w:val="uk-UA"/>
        </w:rPr>
        <w:t>звернути увагу</w:t>
      </w:r>
      <w:r w:rsidRPr="000322B3">
        <w:rPr>
          <w:rFonts w:ascii="Times New Roman" w:hAnsi="Times New Roman" w:cs="Times New Roman"/>
          <w:color w:val="000000" w:themeColor="text1"/>
          <w:sz w:val="28"/>
          <w:szCs w:val="28"/>
          <w:lang w:val="uk-UA"/>
        </w:rPr>
        <w:t>, що антитерористична діяльність, явля</w:t>
      </w:r>
      <w:r w:rsidR="00A20C6C" w:rsidRPr="000322B3">
        <w:rPr>
          <w:rFonts w:ascii="Times New Roman" w:hAnsi="Times New Roman" w:cs="Times New Roman"/>
          <w:color w:val="000000" w:themeColor="text1"/>
          <w:sz w:val="28"/>
          <w:szCs w:val="28"/>
          <w:lang w:val="uk-UA"/>
        </w:rPr>
        <w:t xml:space="preserve">є </w:t>
      </w:r>
      <w:r w:rsidRPr="000322B3">
        <w:rPr>
          <w:rFonts w:ascii="Times New Roman" w:hAnsi="Times New Roman" w:cs="Times New Roman"/>
          <w:color w:val="000000" w:themeColor="text1"/>
          <w:sz w:val="28"/>
          <w:szCs w:val="28"/>
          <w:lang w:val="uk-UA"/>
        </w:rPr>
        <w:t xml:space="preserve">собою тільки частину державної політики, а потрібно сформувати </w:t>
      </w:r>
      <w:r w:rsidR="00BE6C98" w:rsidRPr="000322B3">
        <w:rPr>
          <w:rFonts w:ascii="Times New Roman" w:hAnsi="Times New Roman" w:cs="Times New Roman"/>
          <w:color w:val="000000" w:themeColor="text1"/>
          <w:sz w:val="28"/>
          <w:szCs w:val="28"/>
          <w:lang w:val="uk-UA"/>
        </w:rPr>
        <w:t xml:space="preserve">дієву стратегію </w:t>
      </w:r>
      <w:r w:rsidRPr="000322B3">
        <w:rPr>
          <w:rFonts w:ascii="Times New Roman" w:hAnsi="Times New Roman" w:cs="Times New Roman"/>
          <w:color w:val="000000" w:themeColor="text1"/>
          <w:sz w:val="28"/>
          <w:szCs w:val="28"/>
          <w:lang w:val="uk-UA"/>
        </w:rPr>
        <w:t>заходів і методів ефективної протидії існуючим злочинам. Насамперед треба утворити основні засоби усування умов та причин, які призводять до здійснення терористичної діяльності. Доречно було б скомплектувати механізми координування та зв’язку між суб’єктами діяльність, яких направлена на боротьбу з тероризмом, чітко окреслити повноваження кожної ланки. Необхідно розробити нову Концепцію протидії тероризму, підлатувавши її під сучасні події на Сході України, та й загалом по державі, бо ситуація з 2013 року досить радикально змінилася в гіршу сторону, майже щоденно від рук терористів гин</w:t>
      </w:r>
      <w:r w:rsidR="00691C22" w:rsidRPr="000322B3">
        <w:rPr>
          <w:rFonts w:ascii="Times New Roman" w:hAnsi="Times New Roman" w:cs="Times New Roman"/>
          <w:color w:val="000000" w:themeColor="text1"/>
          <w:sz w:val="28"/>
          <w:szCs w:val="28"/>
          <w:lang w:val="uk-UA"/>
        </w:rPr>
        <w:t>е</w:t>
      </w:r>
      <w:r w:rsidRPr="000322B3">
        <w:rPr>
          <w:rFonts w:ascii="Times New Roman" w:hAnsi="Times New Roman" w:cs="Times New Roman"/>
          <w:color w:val="000000" w:themeColor="text1"/>
          <w:sz w:val="28"/>
          <w:szCs w:val="28"/>
          <w:lang w:val="uk-UA"/>
        </w:rPr>
        <w:t xml:space="preserve"> </w:t>
      </w:r>
      <w:r w:rsidR="00691C22" w:rsidRPr="000322B3">
        <w:rPr>
          <w:rFonts w:ascii="Times New Roman" w:hAnsi="Times New Roman" w:cs="Times New Roman"/>
          <w:color w:val="000000" w:themeColor="text1"/>
          <w:sz w:val="28"/>
          <w:szCs w:val="28"/>
          <w:lang w:val="uk-UA"/>
        </w:rPr>
        <w:t xml:space="preserve">численна кількість </w:t>
      </w:r>
      <w:r w:rsidRPr="000322B3">
        <w:rPr>
          <w:rFonts w:ascii="Times New Roman" w:hAnsi="Times New Roman" w:cs="Times New Roman"/>
          <w:color w:val="000000" w:themeColor="text1"/>
          <w:sz w:val="28"/>
          <w:szCs w:val="28"/>
          <w:lang w:val="uk-UA"/>
        </w:rPr>
        <w:t>люд</w:t>
      </w:r>
      <w:r w:rsidR="00691C22" w:rsidRPr="000322B3">
        <w:rPr>
          <w:rFonts w:ascii="Times New Roman" w:hAnsi="Times New Roman" w:cs="Times New Roman"/>
          <w:color w:val="000000" w:themeColor="text1"/>
          <w:sz w:val="28"/>
          <w:szCs w:val="28"/>
          <w:lang w:val="uk-UA"/>
        </w:rPr>
        <w:t>ей</w:t>
      </w:r>
      <w:r w:rsidRPr="000322B3">
        <w:rPr>
          <w:rFonts w:ascii="Times New Roman" w:hAnsi="Times New Roman" w:cs="Times New Roman"/>
          <w:color w:val="000000" w:themeColor="text1"/>
          <w:sz w:val="28"/>
          <w:szCs w:val="28"/>
          <w:lang w:val="uk-UA"/>
        </w:rPr>
        <w:t>. Також, якщо брати до уваги законодавство, то потрібно усунути проблеми визначення понять, що регулюють терористичну діяльність у Законі України «Про боротьбу з тероризмом» та Кримінальному кодексі</w:t>
      </w:r>
      <w:r w:rsidR="00756E68" w:rsidRPr="000322B3">
        <w:rPr>
          <w:rFonts w:ascii="Times New Roman" w:hAnsi="Times New Roman" w:cs="Times New Roman"/>
          <w:color w:val="000000" w:themeColor="text1"/>
          <w:sz w:val="28"/>
          <w:szCs w:val="28"/>
          <w:lang w:val="uk-UA"/>
        </w:rPr>
        <w:t xml:space="preserve"> України</w:t>
      </w:r>
      <w:r w:rsidRPr="000322B3">
        <w:rPr>
          <w:rFonts w:ascii="Times New Roman" w:hAnsi="Times New Roman" w:cs="Times New Roman"/>
          <w:color w:val="000000" w:themeColor="text1"/>
          <w:sz w:val="28"/>
          <w:szCs w:val="28"/>
          <w:lang w:val="uk-UA"/>
        </w:rPr>
        <w:t>. Зокрема в останньому в різних частина статті по суті міститься відповідальність за ідентичні дії, а саме у ст. 258-4</w:t>
      </w:r>
      <w:r w:rsidR="00756E68" w:rsidRPr="000322B3">
        <w:rPr>
          <w:rFonts w:ascii="Times New Roman" w:hAnsi="Times New Roman" w:cs="Times New Roman"/>
          <w:color w:val="000000" w:themeColor="text1"/>
          <w:sz w:val="28"/>
          <w:szCs w:val="28"/>
          <w:lang w:val="uk-UA"/>
        </w:rPr>
        <w:t xml:space="preserve"> </w:t>
      </w:r>
      <w:r w:rsidRPr="000322B3">
        <w:rPr>
          <w:rFonts w:ascii="Times New Roman" w:hAnsi="Times New Roman" w:cs="Times New Roman"/>
          <w:color w:val="000000" w:themeColor="text1"/>
          <w:sz w:val="28"/>
          <w:szCs w:val="28"/>
          <w:lang w:val="uk-UA"/>
        </w:rPr>
        <w:t xml:space="preserve">КК </w:t>
      </w:r>
      <w:r w:rsidR="00756E68" w:rsidRPr="000322B3">
        <w:rPr>
          <w:rFonts w:ascii="Times New Roman" w:hAnsi="Times New Roman" w:cs="Times New Roman"/>
          <w:color w:val="000000" w:themeColor="text1"/>
          <w:sz w:val="28"/>
          <w:szCs w:val="28"/>
          <w:lang w:val="uk-UA"/>
        </w:rPr>
        <w:t xml:space="preserve">України </w:t>
      </w:r>
      <w:r w:rsidRPr="000322B3">
        <w:rPr>
          <w:rFonts w:ascii="Times New Roman" w:hAnsi="Times New Roman" w:cs="Times New Roman"/>
          <w:color w:val="000000" w:themeColor="text1"/>
          <w:sz w:val="28"/>
          <w:szCs w:val="28"/>
          <w:lang w:val="uk-UA"/>
        </w:rPr>
        <w:t>– за вербування до вчинення терористичного акту і у ст. 258-1</w:t>
      </w:r>
      <w:r w:rsidR="00756E68" w:rsidRPr="000322B3">
        <w:rPr>
          <w:rFonts w:ascii="Times New Roman" w:hAnsi="Times New Roman" w:cs="Times New Roman"/>
          <w:color w:val="000000" w:themeColor="text1"/>
          <w:sz w:val="28"/>
          <w:szCs w:val="28"/>
          <w:lang w:val="uk-UA"/>
        </w:rPr>
        <w:t xml:space="preserve"> </w:t>
      </w:r>
      <w:r w:rsidRPr="000322B3">
        <w:rPr>
          <w:rFonts w:ascii="Times New Roman" w:hAnsi="Times New Roman" w:cs="Times New Roman"/>
          <w:color w:val="000000" w:themeColor="text1"/>
          <w:sz w:val="28"/>
          <w:szCs w:val="28"/>
          <w:lang w:val="uk-UA"/>
        </w:rPr>
        <w:t>КК</w:t>
      </w:r>
      <w:r w:rsidR="00756E68" w:rsidRPr="000322B3">
        <w:rPr>
          <w:rFonts w:ascii="Times New Roman" w:hAnsi="Times New Roman" w:cs="Times New Roman"/>
          <w:color w:val="000000" w:themeColor="text1"/>
          <w:sz w:val="28"/>
          <w:szCs w:val="28"/>
          <w:lang w:val="uk-UA"/>
        </w:rPr>
        <w:t xml:space="preserve"> України</w:t>
      </w:r>
      <w:r w:rsidRPr="000322B3">
        <w:rPr>
          <w:rFonts w:ascii="Times New Roman" w:hAnsi="Times New Roman" w:cs="Times New Roman"/>
          <w:color w:val="000000" w:themeColor="text1"/>
          <w:sz w:val="28"/>
          <w:szCs w:val="28"/>
          <w:lang w:val="uk-UA"/>
        </w:rPr>
        <w:t xml:space="preserve"> </w:t>
      </w:r>
      <w:r w:rsidRPr="000322B3">
        <w:rPr>
          <w:rFonts w:ascii="Times New Roman" w:hAnsi="Times New Roman" w:cs="Times New Roman"/>
          <w:color w:val="000000" w:themeColor="text1"/>
          <w:sz w:val="28"/>
          <w:szCs w:val="28"/>
          <w:lang w:val="uk-UA"/>
        </w:rPr>
        <w:lastRenderedPageBreak/>
        <w:t xml:space="preserve">встановлюється відповідальність за втягнення здійснення терористичного акту, тому доречно було б об’єднати ці частини в одну втягнення особи до вчинення терористичного акту. </w:t>
      </w:r>
      <w:r w:rsidR="00691C22" w:rsidRPr="000322B3">
        <w:rPr>
          <w:rFonts w:ascii="Times New Roman" w:hAnsi="Times New Roman" w:cs="Times New Roman"/>
          <w:color w:val="000000" w:themeColor="text1"/>
          <w:sz w:val="28"/>
          <w:szCs w:val="28"/>
          <w:lang w:val="uk-UA"/>
        </w:rPr>
        <w:t xml:space="preserve">Щодо </w:t>
      </w:r>
      <w:r w:rsidRPr="000322B3">
        <w:rPr>
          <w:rFonts w:ascii="Times New Roman" w:hAnsi="Times New Roman" w:cs="Times New Roman"/>
          <w:color w:val="000000" w:themeColor="text1"/>
          <w:sz w:val="28"/>
          <w:szCs w:val="28"/>
          <w:lang w:val="uk-UA"/>
        </w:rPr>
        <w:t>ст. 258-3</w:t>
      </w:r>
      <w:r w:rsidR="00756E68" w:rsidRPr="000322B3">
        <w:rPr>
          <w:rFonts w:ascii="Times New Roman" w:hAnsi="Times New Roman" w:cs="Times New Roman"/>
          <w:color w:val="000000" w:themeColor="text1"/>
          <w:sz w:val="28"/>
          <w:szCs w:val="28"/>
          <w:lang w:val="uk-UA"/>
        </w:rPr>
        <w:t xml:space="preserve"> </w:t>
      </w:r>
      <w:r w:rsidRPr="000322B3">
        <w:rPr>
          <w:rFonts w:ascii="Times New Roman" w:hAnsi="Times New Roman" w:cs="Times New Roman"/>
          <w:color w:val="000000" w:themeColor="text1"/>
          <w:sz w:val="28"/>
          <w:szCs w:val="28"/>
          <w:lang w:val="uk-UA"/>
        </w:rPr>
        <w:t>КК</w:t>
      </w:r>
      <w:r w:rsidR="00756E68" w:rsidRPr="000322B3">
        <w:rPr>
          <w:rFonts w:ascii="Times New Roman" w:hAnsi="Times New Roman" w:cs="Times New Roman"/>
          <w:color w:val="000000" w:themeColor="text1"/>
          <w:sz w:val="28"/>
          <w:szCs w:val="28"/>
          <w:lang w:val="uk-UA"/>
        </w:rPr>
        <w:t xml:space="preserve"> України</w:t>
      </w:r>
      <w:r w:rsidRPr="000322B3">
        <w:rPr>
          <w:rFonts w:ascii="Times New Roman" w:hAnsi="Times New Roman" w:cs="Times New Roman"/>
          <w:color w:val="000000" w:themeColor="text1"/>
          <w:sz w:val="28"/>
          <w:szCs w:val="28"/>
          <w:lang w:val="uk-UA"/>
        </w:rPr>
        <w:t>, то під ознаки складу злочину</w:t>
      </w:r>
      <w:r w:rsidR="00691C22" w:rsidRPr="000322B3">
        <w:rPr>
          <w:rFonts w:ascii="Times New Roman" w:hAnsi="Times New Roman" w:cs="Times New Roman"/>
          <w:color w:val="000000" w:themeColor="text1"/>
          <w:sz w:val="28"/>
          <w:szCs w:val="28"/>
          <w:lang w:val="uk-UA"/>
        </w:rPr>
        <w:t xml:space="preserve"> </w:t>
      </w:r>
      <w:r w:rsidRPr="000322B3">
        <w:rPr>
          <w:rFonts w:ascii="Times New Roman" w:hAnsi="Times New Roman" w:cs="Times New Roman"/>
          <w:color w:val="000000" w:themeColor="text1"/>
          <w:sz w:val="28"/>
          <w:szCs w:val="28"/>
          <w:lang w:val="uk-UA"/>
        </w:rPr>
        <w:t xml:space="preserve">підпадають будь-які громадські об’єднання, які  можуть бути дуже далекі від терористичних організацій, тому в контексті цієї статті необхідно чітко вказати ознаки, котрі притаманні лише терористичній організації. Також доречно було б суб’єктами, що відповідають за боротьбу з тероризмом </w:t>
      </w:r>
      <w:r w:rsidR="00756E68" w:rsidRPr="000322B3">
        <w:rPr>
          <w:rFonts w:ascii="Times New Roman" w:hAnsi="Times New Roman" w:cs="Times New Roman"/>
          <w:color w:val="000000" w:themeColor="text1"/>
          <w:sz w:val="28"/>
          <w:szCs w:val="28"/>
          <w:lang w:val="uk-UA"/>
        </w:rPr>
        <w:t>детально проаналізувати законодавство, з обов’язковим урахуванням міжнародного досвіду</w:t>
      </w:r>
      <w:r w:rsidR="00397851" w:rsidRPr="000322B3">
        <w:rPr>
          <w:rFonts w:ascii="Times New Roman" w:hAnsi="Times New Roman" w:cs="Times New Roman"/>
          <w:color w:val="000000" w:themeColor="text1"/>
          <w:sz w:val="28"/>
          <w:szCs w:val="28"/>
          <w:lang w:val="uk-UA"/>
        </w:rPr>
        <w:t>, зокрема співпраця з Контртерористичним комітетом (КТК) і Управлінням з наркотиків та злочинності (УНЗ) ООН, контртерористичною мережею ОБСЄ, Комітетом експертів Ради Європи з питань боротьби з тероризмом (СОDEXTER)</w:t>
      </w:r>
      <w:r w:rsidR="00756E68" w:rsidRPr="000322B3">
        <w:rPr>
          <w:rFonts w:ascii="Times New Roman" w:hAnsi="Times New Roman" w:cs="Times New Roman"/>
          <w:color w:val="000000" w:themeColor="text1"/>
          <w:sz w:val="28"/>
          <w:szCs w:val="28"/>
          <w:lang w:val="uk-UA"/>
        </w:rPr>
        <w:t>, а також і</w:t>
      </w:r>
      <w:r w:rsidRPr="000322B3">
        <w:rPr>
          <w:rFonts w:ascii="Times New Roman" w:hAnsi="Times New Roman" w:cs="Times New Roman"/>
          <w:color w:val="000000" w:themeColor="text1"/>
          <w:sz w:val="28"/>
          <w:szCs w:val="28"/>
          <w:lang w:val="uk-UA"/>
        </w:rPr>
        <w:t xml:space="preserve">з залученням Антитерористичного центру, котрий діє при Службі безпеки України та створити дієву стратегію боротьби з тероризмом, котра змогла б у короткі строки ліквідувати жахіття, що несе в небезпеку для життя чи здоров’я населення. </w:t>
      </w:r>
    </w:p>
    <w:p w:rsidR="00190F3C" w:rsidRPr="000322B3" w:rsidRDefault="00190F3C" w:rsidP="005A420A">
      <w:pPr>
        <w:spacing w:after="0" w:line="360" w:lineRule="auto"/>
        <w:ind w:firstLine="720"/>
        <w:jc w:val="both"/>
        <w:rPr>
          <w:rFonts w:ascii="Times New Roman" w:hAnsi="Times New Roman" w:cs="Times New Roman"/>
          <w:color w:val="000000" w:themeColor="text1"/>
          <w:sz w:val="28"/>
          <w:szCs w:val="28"/>
          <w:lang w:val="uk-UA"/>
        </w:rPr>
      </w:pPr>
    </w:p>
    <w:p w:rsidR="004A7760" w:rsidRPr="00190F3C" w:rsidRDefault="00D7309A" w:rsidP="005A420A">
      <w:pPr>
        <w:spacing w:after="0" w:line="360" w:lineRule="auto"/>
        <w:jc w:val="center"/>
        <w:rPr>
          <w:rFonts w:ascii="Times New Roman" w:hAnsi="Times New Roman" w:cs="Times New Roman"/>
          <w:color w:val="000000" w:themeColor="text1"/>
          <w:sz w:val="28"/>
          <w:szCs w:val="28"/>
          <w:lang w:val="uk-UA"/>
        </w:rPr>
      </w:pPr>
      <w:r w:rsidRPr="00190F3C">
        <w:rPr>
          <w:rFonts w:ascii="Times New Roman" w:hAnsi="Times New Roman" w:cs="Times New Roman"/>
          <w:color w:val="000000" w:themeColor="text1"/>
          <w:sz w:val="28"/>
          <w:szCs w:val="28"/>
          <w:lang w:val="uk-UA"/>
        </w:rPr>
        <w:t>Л</w:t>
      </w:r>
      <w:r w:rsidR="0035323D" w:rsidRPr="00190F3C">
        <w:rPr>
          <w:rFonts w:ascii="Times New Roman" w:hAnsi="Times New Roman" w:cs="Times New Roman"/>
          <w:color w:val="000000" w:themeColor="text1"/>
          <w:sz w:val="28"/>
          <w:szCs w:val="28"/>
          <w:lang w:val="uk-UA"/>
        </w:rPr>
        <w:t>ітература</w:t>
      </w:r>
    </w:p>
    <w:p w:rsidR="00E2618B" w:rsidRPr="00E2618B" w:rsidRDefault="004A7760" w:rsidP="00190F3C">
      <w:pPr>
        <w:pStyle w:val="a5"/>
        <w:numPr>
          <w:ilvl w:val="0"/>
          <w:numId w:val="5"/>
        </w:numPr>
        <w:tabs>
          <w:tab w:val="left" w:pos="851"/>
        </w:tabs>
        <w:spacing w:line="360" w:lineRule="auto"/>
        <w:ind w:left="0" w:firstLine="567"/>
        <w:jc w:val="both"/>
        <w:rPr>
          <w:rFonts w:ascii="Times New Roman" w:hAnsi="Times New Roman" w:cs="Times New Roman"/>
          <w:color w:val="000000" w:themeColor="text1"/>
          <w:sz w:val="28"/>
          <w:szCs w:val="28"/>
          <w:lang w:val="uk-UA"/>
        </w:rPr>
      </w:pPr>
      <w:r w:rsidRPr="005A420A">
        <w:rPr>
          <w:rFonts w:ascii="Times New Roman" w:eastAsia="Times New Roman" w:hAnsi="Times New Roman" w:cs="Times New Roman"/>
          <w:sz w:val="28"/>
          <w:szCs w:val="28"/>
          <w:lang w:val="uk-UA"/>
        </w:rPr>
        <w:t>Про</w:t>
      </w:r>
      <w:r w:rsidRPr="000322B3">
        <w:rPr>
          <w:rFonts w:ascii="Times New Roman" w:hAnsi="Times New Roman" w:cs="Times New Roman"/>
          <w:color w:val="000000" w:themeColor="text1"/>
          <w:sz w:val="28"/>
          <w:szCs w:val="28"/>
          <w:lang w:val="uk-UA"/>
        </w:rPr>
        <w:t xml:space="preserve"> боротьбу з тероризмом</w:t>
      </w:r>
      <w:r w:rsidR="00E446AD" w:rsidRPr="000322B3">
        <w:rPr>
          <w:rFonts w:ascii="Times New Roman" w:hAnsi="Times New Roman" w:cs="Times New Roman"/>
          <w:color w:val="000000" w:themeColor="text1"/>
          <w:sz w:val="28"/>
          <w:szCs w:val="28"/>
          <w:lang w:val="uk-UA"/>
        </w:rPr>
        <w:t>:</w:t>
      </w:r>
      <w:r w:rsidR="003833FB">
        <w:rPr>
          <w:rFonts w:ascii="Times New Roman" w:hAnsi="Times New Roman" w:cs="Times New Roman"/>
          <w:color w:val="000000" w:themeColor="text1"/>
          <w:sz w:val="28"/>
          <w:szCs w:val="28"/>
          <w:lang w:val="uk-UA"/>
        </w:rPr>
        <w:t xml:space="preserve"> </w:t>
      </w:r>
      <w:r w:rsidR="00C260FF" w:rsidRPr="000322B3">
        <w:rPr>
          <w:rFonts w:ascii="Times New Roman" w:hAnsi="Times New Roman" w:cs="Times New Roman"/>
          <w:color w:val="000000" w:themeColor="text1"/>
          <w:sz w:val="28"/>
          <w:szCs w:val="28"/>
          <w:lang w:val="uk-UA"/>
        </w:rPr>
        <w:t xml:space="preserve">Закон України </w:t>
      </w:r>
      <w:r w:rsidRPr="000322B3">
        <w:rPr>
          <w:rFonts w:ascii="Times New Roman" w:hAnsi="Times New Roman" w:cs="Times New Roman"/>
          <w:color w:val="000000" w:themeColor="text1"/>
          <w:sz w:val="28"/>
          <w:szCs w:val="28"/>
          <w:lang w:val="uk-UA"/>
        </w:rPr>
        <w:t xml:space="preserve">від 20.03.2003.№ 638-IV: </w:t>
      </w:r>
      <w:r w:rsidR="00E446AD" w:rsidRPr="000322B3">
        <w:rPr>
          <w:rFonts w:ascii="Times New Roman" w:hAnsi="Times New Roman" w:cs="Times New Roman"/>
          <w:color w:val="000000" w:themeColor="text1"/>
          <w:sz w:val="28"/>
          <w:szCs w:val="28"/>
          <w:lang w:val="uk-UA"/>
        </w:rPr>
        <w:t xml:space="preserve">текст із змін. </w:t>
      </w:r>
      <w:r w:rsidRPr="000322B3">
        <w:rPr>
          <w:rFonts w:ascii="Times New Roman" w:hAnsi="Times New Roman" w:cs="Times New Roman"/>
          <w:color w:val="000000" w:themeColor="text1"/>
          <w:sz w:val="28"/>
          <w:szCs w:val="28"/>
          <w:lang w:val="uk-UA"/>
        </w:rPr>
        <w:t>ста</w:t>
      </w:r>
      <w:r w:rsidRPr="000322B3">
        <w:rPr>
          <w:rFonts w:ascii="Times New Roman" w:hAnsi="Times New Roman" w:cs="Times New Roman"/>
          <w:color w:val="000000" w:themeColor="text1"/>
          <w:sz w:val="28"/>
          <w:szCs w:val="28"/>
          <w:lang w:val="uk-UA"/>
        </w:rPr>
        <w:softHyphen/>
        <w:t xml:space="preserve">ном на </w:t>
      </w:r>
      <w:r w:rsidR="00545759" w:rsidRPr="000322B3">
        <w:rPr>
          <w:rFonts w:ascii="Times New Roman" w:hAnsi="Times New Roman" w:cs="Times New Roman"/>
          <w:color w:val="000000" w:themeColor="text1"/>
          <w:sz w:val="28"/>
          <w:szCs w:val="28"/>
          <w:lang w:val="uk-UA"/>
        </w:rPr>
        <w:t xml:space="preserve">05.01.2017 </w:t>
      </w:r>
      <w:r w:rsidRPr="000322B3">
        <w:rPr>
          <w:rFonts w:ascii="Times New Roman" w:hAnsi="Times New Roman" w:cs="Times New Roman"/>
          <w:color w:val="000000" w:themeColor="text1"/>
          <w:sz w:val="28"/>
          <w:szCs w:val="28"/>
          <w:lang w:val="uk-UA"/>
        </w:rPr>
        <w:t xml:space="preserve">[Електронний ресурс] // Відомості Верховної </w:t>
      </w:r>
      <w:r w:rsidR="00E446AD" w:rsidRPr="000322B3">
        <w:rPr>
          <w:rFonts w:ascii="Times New Roman" w:hAnsi="Times New Roman" w:cs="Times New Roman"/>
          <w:color w:val="000000" w:themeColor="text1"/>
          <w:sz w:val="28"/>
          <w:szCs w:val="28"/>
          <w:lang w:val="uk-UA"/>
        </w:rPr>
        <w:t>Ради Украї</w:t>
      </w:r>
      <w:r w:rsidR="00E446AD" w:rsidRPr="000322B3">
        <w:rPr>
          <w:rFonts w:ascii="Times New Roman" w:hAnsi="Times New Roman" w:cs="Times New Roman"/>
          <w:color w:val="000000" w:themeColor="text1"/>
          <w:sz w:val="28"/>
          <w:szCs w:val="28"/>
          <w:lang w:val="uk-UA"/>
        </w:rPr>
        <w:softHyphen/>
        <w:t xml:space="preserve">ни.– 2003. – №25.  </w:t>
      </w:r>
      <w:r w:rsidRPr="000322B3">
        <w:rPr>
          <w:rFonts w:ascii="Times New Roman" w:hAnsi="Times New Roman" w:cs="Times New Roman"/>
          <w:color w:val="000000" w:themeColor="text1"/>
          <w:sz w:val="28"/>
          <w:szCs w:val="28"/>
          <w:lang w:val="uk-UA"/>
        </w:rPr>
        <w:t>Режим доступу: </w:t>
      </w:r>
      <w:r w:rsidR="00E2618B" w:rsidRPr="00E2618B">
        <w:rPr>
          <w:rFonts w:ascii="Times New Roman" w:hAnsi="Times New Roman" w:cs="Times New Roman"/>
          <w:color w:val="000000" w:themeColor="text1"/>
          <w:sz w:val="28"/>
          <w:szCs w:val="28"/>
          <w:lang w:val="uk-UA"/>
        </w:rPr>
        <w:t>http://zakon2.rada.gov.ua/laws/show/638-15</w:t>
      </w:r>
    </w:p>
    <w:p w:rsidR="004A7760" w:rsidRPr="000322B3" w:rsidRDefault="004A7760" w:rsidP="00190F3C">
      <w:pPr>
        <w:pStyle w:val="a3"/>
        <w:numPr>
          <w:ilvl w:val="0"/>
          <w:numId w:val="5"/>
        </w:numPr>
        <w:spacing w:after="0" w:line="360" w:lineRule="auto"/>
        <w:ind w:left="0" w:firstLine="567"/>
        <w:jc w:val="both"/>
        <w:rPr>
          <w:rFonts w:ascii="Times New Roman" w:hAnsi="Times New Roman" w:cs="Times New Roman"/>
          <w:color w:val="000000" w:themeColor="text1"/>
          <w:sz w:val="28"/>
          <w:szCs w:val="28"/>
          <w:lang w:val="uk-UA"/>
        </w:rPr>
      </w:pPr>
      <w:r w:rsidRPr="000322B3">
        <w:rPr>
          <w:rFonts w:ascii="Times New Roman" w:hAnsi="Times New Roman" w:cs="Times New Roman"/>
          <w:color w:val="000000" w:themeColor="text1"/>
          <w:sz w:val="28"/>
          <w:szCs w:val="28"/>
          <w:lang w:val="uk-UA"/>
        </w:rPr>
        <w:t>Кримінальний кодекс України від 05.04.2001. № 2341–ІІІ:</w:t>
      </w:r>
      <w:r w:rsidR="00E446AD" w:rsidRPr="000322B3">
        <w:rPr>
          <w:color w:val="000000" w:themeColor="text1"/>
          <w:lang w:val="uk-UA"/>
        </w:rPr>
        <w:t xml:space="preserve"> </w:t>
      </w:r>
      <w:r w:rsidR="00E446AD" w:rsidRPr="000322B3">
        <w:rPr>
          <w:rFonts w:ascii="Times New Roman" w:hAnsi="Times New Roman" w:cs="Times New Roman"/>
          <w:color w:val="000000" w:themeColor="text1"/>
          <w:sz w:val="28"/>
          <w:szCs w:val="28"/>
          <w:lang w:val="uk-UA"/>
        </w:rPr>
        <w:t>текст із змін.</w:t>
      </w:r>
      <w:r w:rsidRPr="000322B3">
        <w:rPr>
          <w:rFonts w:ascii="Times New Roman" w:hAnsi="Times New Roman" w:cs="Times New Roman"/>
          <w:color w:val="000000" w:themeColor="text1"/>
          <w:sz w:val="28"/>
          <w:szCs w:val="28"/>
          <w:lang w:val="uk-UA"/>
        </w:rPr>
        <w:t xml:space="preserve"> станом на 0</w:t>
      </w:r>
      <w:r w:rsidR="00545759" w:rsidRPr="000322B3">
        <w:rPr>
          <w:rFonts w:ascii="Times New Roman" w:hAnsi="Times New Roman" w:cs="Times New Roman"/>
          <w:color w:val="000000" w:themeColor="text1"/>
          <w:sz w:val="28"/>
          <w:szCs w:val="28"/>
          <w:lang w:val="uk-UA"/>
        </w:rPr>
        <w:t>5</w:t>
      </w:r>
      <w:r w:rsidRPr="000322B3">
        <w:rPr>
          <w:rFonts w:ascii="Times New Roman" w:hAnsi="Times New Roman" w:cs="Times New Roman"/>
          <w:color w:val="000000" w:themeColor="text1"/>
          <w:sz w:val="28"/>
          <w:szCs w:val="28"/>
          <w:lang w:val="uk-UA"/>
        </w:rPr>
        <w:t>.0</w:t>
      </w:r>
      <w:r w:rsidR="00545759" w:rsidRPr="000322B3">
        <w:rPr>
          <w:rFonts w:ascii="Times New Roman" w:hAnsi="Times New Roman" w:cs="Times New Roman"/>
          <w:color w:val="000000" w:themeColor="text1"/>
          <w:sz w:val="28"/>
          <w:szCs w:val="28"/>
          <w:lang w:val="uk-UA"/>
        </w:rPr>
        <w:t>1</w:t>
      </w:r>
      <w:r w:rsidRPr="000322B3">
        <w:rPr>
          <w:rFonts w:ascii="Times New Roman" w:hAnsi="Times New Roman" w:cs="Times New Roman"/>
          <w:color w:val="000000" w:themeColor="text1"/>
          <w:sz w:val="28"/>
          <w:szCs w:val="28"/>
          <w:lang w:val="uk-UA"/>
        </w:rPr>
        <w:t>.201</w:t>
      </w:r>
      <w:r w:rsidR="00545759" w:rsidRPr="000322B3">
        <w:rPr>
          <w:rFonts w:ascii="Times New Roman" w:hAnsi="Times New Roman" w:cs="Times New Roman"/>
          <w:color w:val="000000" w:themeColor="text1"/>
          <w:sz w:val="28"/>
          <w:szCs w:val="28"/>
          <w:lang w:val="uk-UA"/>
        </w:rPr>
        <w:t>7</w:t>
      </w:r>
      <w:r w:rsidRPr="000322B3">
        <w:rPr>
          <w:rFonts w:ascii="Times New Roman" w:hAnsi="Times New Roman" w:cs="Times New Roman"/>
          <w:color w:val="000000" w:themeColor="text1"/>
          <w:sz w:val="28"/>
          <w:szCs w:val="28"/>
          <w:lang w:val="uk-UA"/>
        </w:rPr>
        <w:t xml:space="preserve"> [Електронний ресурс] // Відомості Верховної Ради України. – 2001. – № 25–26. – Режим доступу : </w:t>
      </w:r>
      <w:r w:rsidR="00C407F4" w:rsidRPr="000322B3">
        <w:rPr>
          <w:rFonts w:ascii="Times New Roman" w:hAnsi="Times New Roman" w:cs="Times New Roman"/>
          <w:color w:val="000000" w:themeColor="text1"/>
          <w:sz w:val="28"/>
          <w:szCs w:val="28"/>
          <w:lang w:val="uk-UA"/>
        </w:rPr>
        <w:t>http://zakon3.rada.gov.ua/laws/show/2341-14</w:t>
      </w:r>
    </w:p>
    <w:p w:rsidR="004A7760" w:rsidRPr="000322B3" w:rsidRDefault="004A7760" w:rsidP="005A420A">
      <w:pPr>
        <w:spacing w:after="0" w:line="360" w:lineRule="auto"/>
        <w:jc w:val="both"/>
        <w:rPr>
          <w:rFonts w:ascii="Times New Roman" w:hAnsi="Times New Roman" w:cs="Times New Roman"/>
          <w:color w:val="000000" w:themeColor="text1"/>
          <w:sz w:val="28"/>
          <w:szCs w:val="28"/>
          <w:highlight w:val="yellow"/>
          <w:lang w:val="uk-UA"/>
        </w:rPr>
      </w:pPr>
    </w:p>
    <w:sectPr w:rsidR="004A7760" w:rsidRPr="000322B3" w:rsidSect="005A420A">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7D5"/>
    <w:multiLevelType w:val="hybridMultilevel"/>
    <w:tmpl w:val="D004B120"/>
    <w:lvl w:ilvl="0" w:tplc="20E2EF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D66976"/>
    <w:multiLevelType w:val="hybridMultilevel"/>
    <w:tmpl w:val="444ED0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D0D327C"/>
    <w:multiLevelType w:val="hybridMultilevel"/>
    <w:tmpl w:val="06CE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7613A"/>
    <w:multiLevelType w:val="hybridMultilevel"/>
    <w:tmpl w:val="D2C2D900"/>
    <w:lvl w:ilvl="0" w:tplc="20E2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DE73EA"/>
    <w:multiLevelType w:val="hybridMultilevel"/>
    <w:tmpl w:val="4058E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2C"/>
    <w:rsid w:val="000322B3"/>
    <w:rsid w:val="00054C25"/>
    <w:rsid w:val="000E1191"/>
    <w:rsid w:val="00150F1D"/>
    <w:rsid w:val="00190F3C"/>
    <w:rsid w:val="001A7DB4"/>
    <w:rsid w:val="001C3B9A"/>
    <w:rsid w:val="001D1382"/>
    <w:rsid w:val="0035323D"/>
    <w:rsid w:val="003632F3"/>
    <w:rsid w:val="0038312C"/>
    <w:rsid w:val="003833FB"/>
    <w:rsid w:val="00397851"/>
    <w:rsid w:val="003F3DD7"/>
    <w:rsid w:val="004338E9"/>
    <w:rsid w:val="004A3288"/>
    <w:rsid w:val="004A7760"/>
    <w:rsid w:val="005053C6"/>
    <w:rsid w:val="00545759"/>
    <w:rsid w:val="005A420A"/>
    <w:rsid w:val="00691C22"/>
    <w:rsid w:val="00756E68"/>
    <w:rsid w:val="0078282E"/>
    <w:rsid w:val="007A0834"/>
    <w:rsid w:val="0085061B"/>
    <w:rsid w:val="008E4E81"/>
    <w:rsid w:val="009B75D9"/>
    <w:rsid w:val="00A20C6C"/>
    <w:rsid w:val="00AD2D09"/>
    <w:rsid w:val="00B2602E"/>
    <w:rsid w:val="00BE6C98"/>
    <w:rsid w:val="00C13370"/>
    <w:rsid w:val="00C260FF"/>
    <w:rsid w:val="00C407F4"/>
    <w:rsid w:val="00CD1227"/>
    <w:rsid w:val="00D72D93"/>
    <w:rsid w:val="00D7309A"/>
    <w:rsid w:val="00DE1984"/>
    <w:rsid w:val="00E2618B"/>
    <w:rsid w:val="00E446AD"/>
    <w:rsid w:val="00E52F0C"/>
    <w:rsid w:val="00E752E3"/>
    <w:rsid w:val="00EA70B7"/>
    <w:rsid w:val="00FE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760"/>
    <w:pPr>
      <w:ind w:left="720"/>
      <w:contextualSpacing/>
    </w:pPr>
  </w:style>
  <w:style w:type="character" w:styleId="a4">
    <w:name w:val="Hyperlink"/>
    <w:basedOn w:val="a0"/>
    <w:uiPriority w:val="99"/>
    <w:unhideWhenUsed/>
    <w:rsid w:val="004A7760"/>
    <w:rPr>
      <w:color w:val="0563C1" w:themeColor="hyperlink"/>
      <w:u w:val="single"/>
    </w:rPr>
  </w:style>
  <w:style w:type="paragraph" w:styleId="a5">
    <w:name w:val="No Spacing"/>
    <w:uiPriority w:val="1"/>
    <w:qFormat/>
    <w:rsid w:val="004A7760"/>
    <w:pPr>
      <w:spacing w:after="0" w:line="240" w:lineRule="auto"/>
    </w:pPr>
  </w:style>
  <w:style w:type="character" w:styleId="a6">
    <w:name w:val="FollowedHyperlink"/>
    <w:basedOn w:val="a0"/>
    <w:uiPriority w:val="99"/>
    <w:semiHidden/>
    <w:unhideWhenUsed/>
    <w:rsid w:val="00C407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760"/>
    <w:pPr>
      <w:ind w:left="720"/>
      <w:contextualSpacing/>
    </w:pPr>
  </w:style>
  <w:style w:type="character" w:styleId="a4">
    <w:name w:val="Hyperlink"/>
    <w:basedOn w:val="a0"/>
    <w:uiPriority w:val="99"/>
    <w:unhideWhenUsed/>
    <w:rsid w:val="004A7760"/>
    <w:rPr>
      <w:color w:val="0563C1" w:themeColor="hyperlink"/>
      <w:u w:val="single"/>
    </w:rPr>
  </w:style>
  <w:style w:type="paragraph" w:styleId="a5">
    <w:name w:val="No Spacing"/>
    <w:uiPriority w:val="1"/>
    <w:qFormat/>
    <w:rsid w:val="004A7760"/>
    <w:pPr>
      <w:spacing w:after="0" w:line="240" w:lineRule="auto"/>
    </w:pPr>
  </w:style>
  <w:style w:type="character" w:styleId="a6">
    <w:name w:val="FollowedHyperlink"/>
    <w:basedOn w:val="a0"/>
    <w:uiPriority w:val="99"/>
    <w:semiHidden/>
    <w:unhideWhenUsed/>
    <w:rsid w:val="00C40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807</Words>
  <Characters>4605</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Масло</dc:creator>
  <cp:keywords/>
  <dc:description/>
  <cp:lastModifiedBy>Customer</cp:lastModifiedBy>
  <cp:revision>8</cp:revision>
  <dcterms:created xsi:type="dcterms:W3CDTF">2017-04-05T13:04:00Z</dcterms:created>
  <dcterms:modified xsi:type="dcterms:W3CDTF">2017-04-20T12:22:00Z</dcterms:modified>
</cp:coreProperties>
</file>