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E" w:rsidRPr="00060A7E" w:rsidRDefault="00060A7E" w:rsidP="0006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330.342.3/4 (043)</w:t>
      </w:r>
    </w:p>
    <w:p w:rsidR="00581C6E" w:rsidRPr="00AB7EE2" w:rsidRDefault="00AB7EE2" w:rsidP="00AC316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B7EE2">
        <w:rPr>
          <w:rFonts w:ascii="Times New Roman" w:hAnsi="Times New Roman" w:cs="Times New Roman"/>
          <w:sz w:val="24"/>
          <w:szCs w:val="24"/>
        </w:rPr>
        <w:t>Пасічник О.С. , старший викладач</w:t>
      </w:r>
    </w:p>
    <w:p w:rsidR="00AB7EE2" w:rsidRDefault="00AB7EE2" w:rsidP="00AC316D">
      <w:pPr>
        <w:spacing w:after="0" w:line="240" w:lineRule="auto"/>
        <w:ind w:left="5670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міжнародних економічних відносин і бізнесу</w:t>
      </w:r>
    </w:p>
    <w:p w:rsidR="00AC316D" w:rsidRPr="004D5240" w:rsidRDefault="00AC316D" w:rsidP="003E1938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7EE2" w:rsidRDefault="003E1938" w:rsidP="002D411D">
      <w:pPr>
        <w:spacing w:after="0" w:line="360" w:lineRule="auto"/>
        <w:ind w:right="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 ПРОМИСЛОВА РЕВОЛЮЦІЯ</w:t>
      </w:r>
      <w:r w:rsidR="007C4DDB">
        <w:rPr>
          <w:rFonts w:ascii="Times New Roman" w:hAnsi="Times New Roman" w:cs="Times New Roman"/>
          <w:sz w:val="24"/>
          <w:szCs w:val="24"/>
        </w:rPr>
        <w:t xml:space="preserve">: ОСОБЛИВОСТІ ТА НАСЛІДКИ </w:t>
      </w:r>
    </w:p>
    <w:p w:rsidR="008A53F1" w:rsidRDefault="008A53F1" w:rsidP="00F20CE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Перша промислова революція, що забезпечила перехід від ручної праці до машинної три</w:t>
      </w:r>
      <w:r w:rsidR="00CA5676">
        <w:rPr>
          <w:rFonts w:ascii="Times New Roman" w:hAnsi="Times New Roman" w:cs="Times New Roman"/>
          <w:sz w:val="24"/>
          <w:szCs w:val="24"/>
        </w:rPr>
        <w:t>вала десятиліття і її прийня</w:t>
      </w:r>
      <w:bookmarkStart w:id="0" w:name="_GoBack"/>
      <w:bookmarkEnd w:id="0"/>
      <w:r w:rsidR="00CA5676">
        <w:rPr>
          <w:rFonts w:ascii="Times New Roman" w:hAnsi="Times New Roman" w:cs="Times New Roman"/>
          <w:sz w:val="24"/>
          <w:szCs w:val="24"/>
        </w:rPr>
        <w:t>то ототожнювати</w:t>
      </w:r>
      <w:r>
        <w:rPr>
          <w:rFonts w:ascii="Times New Roman" w:hAnsi="Times New Roman" w:cs="Times New Roman"/>
          <w:sz w:val="24"/>
          <w:szCs w:val="24"/>
        </w:rPr>
        <w:t xml:space="preserve"> із винаходом парового двигуна у 17ст. Проте </w:t>
      </w:r>
      <w:r w:rsidR="00AD5898">
        <w:rPr>
          <w:rFonts w:ascii="Times New Roman" w:hAnsi="Times New Roman" w:cs="Times New Roman"/>
          <w:sz w:val="24"/>
          <w:szCs w:val="24"/>
        </w:rPr>
        <w:t>перехід від мануфактур до фабричного</w:t>
      </w:r>
      <w:r>
        <w:rPr>
          <w:rFonts w:ascii="Times New Roman" w:hAnsi="Times New Roman" w:cs="Times New Roman"/>
          <w:sz w:val="24"/>
          <w:szCs w:val="24"/>
        </w:rPr>
        <w:t xml:space="preserve"> продовжувався у розвинених країнах впродовж 18-19ст. </w:t>
      </w:r>
      <w:r w:rsidR="001F6FE0">
        <w:rPr>
          <w:rFonts w:ascii="Times New Roman" w:hAnsi="Times New Roman" w:cs="Times New Roman"/>
          <w:sz w:val="24"/>
          <w:szCs w:val="24"/>
        </w:rPr>
        <w:t>Вона вплинула не тільки на розвиток науки і техніки, але й на зміну структури суспільства, урбанізацію, появу нових спеціальностей.</w:t>
      </w:r>
    </w:p>
    <w:p w:rsidR="001F6FE0" w:rsidRDefault="001F6FE0" w:rsidP="00F20CE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промислова революція розпочалась на початках 20 ст. і пов</w:t>
      </w:r>
      <w:r w:rsidRPr="001D6A6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язана із електрифікацією, організацією конвеєрного виробництва спочатку автомобіл</w:t>
      </w:r>
      <w:r w:rsidR="00AD5898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(Г. Форд). Це призвело до підвищення продуктивності праці, змін в управлінні</w:t>
      </w:r>
      <w:r w:rsidR="00084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268" w:rsidRPr="00084268">
        <w:rPr>
          <w:rFonts w:ascii="Times New Roman" w:hAnsi="Times New Roman" w:cs="Times New Roman"/>
          <w:sz w:val="24"/>
          <w:szCs w:val="24"/>
          <w:lang w:val="ru-RU"/>
        </w:rPr>
        <w:t>[1].</w:t>
      </w:r>
    </w:p>
    <w:p w:rsidR="00DF68A5" w:rsidRDefault="00DF68A5" w:rsidP="00F20CE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початку 21 ст. все більше дослідників звернуло увагу, що світ вступив в епоху Третьої промислової революції, епоху цифрового виробництва.</w:t>
      </w:r>
      <w:r w:rsidR="00FA16F7">
        <w:rPr>
          <w:rFonts w:ascii="Times New Roman" w:hAnsi="Times New Roman" w:cs="Times New Roman"/>
          <w:sz w:val="24"/>
          <w:szCs w:val="24"/>
        </w:rPr>
        <w:t xml:space="preserve"> Б</w:t>
      </w:r>
      <w:r w:rsidR="003328F2">
        <w:rPr>
          <w:rFonts w:ascii="Times New Roman" w:hAnsi="Times New Roman" w:cs="Times New Roman"/>
          <w:sz w:val="24"/>
          <w:szCs w:val="24"/>
        </w:rPr>
        <w:t>азу</w:t>
      </w:r>
      <w:r w:rsidR="00FA16F7">
        <w:rPr>
          <w:rFonts w:ascii="Times New Roman" w:hAnsi="Times New Roman" w:cs="Times New Roman"/>
          <w:sz w:val="24"/>
          <w:szCs w:val="24"/>
        </w:rPr>
        <w:t>ючись</w:t>
      </w:r>
      <w:r w:rsidR="003328F2">
        <w:rPr>
          <w:rFonts w:ascii="Times New Roman" w:hAnsi="Times New Roman" w:cs="Times New Roman"/>
          <w:sz w:val="24"/>
          <w:szCs w:val="24"/>
        </w:rPr>
        <w:t xml:space="preserve"> на відмові від використання природніх ресурсів, перех</w:t>
      </w:r>
      <w:r w:rsidR="00FA16F7">
        <w:rPr>
          <w:rFonts w:ascii="Times New Roman" w:hAnsi="Times New Roman" w:cs="Times New Roman"/>
          <w:sz w:val="24"/>
          <w:szCs w:val="24"/>
        </w:rPr>
        <w:t>оді</w:t>
      </w:r>
      <w:r w:rsidR="003328F2">
        <w:rPr>
          <w:rFonts w:ascii="Times New Roman" w:hAnsi="Times New Roman" w:cs="Times New Roman"/>
          <w:sz w:val="24"/>
          <w:szCs w:val="24"/>
        </w:rPr>
        <w:t xml:space="preserve"> до альтернативних джерел енергії разом із впровадженням комп</w:t>
      </w:r>
      <w:r w:rsidR="003328F2" w:rsidRPr="00FA16F7">
        <w:rPr>
          <w:rFonts w:ascii="Times New Roman" w:hAnsi="Times New Roman" w:cs="Times New Roman"/>
          <w:sz w:val="24"/>
          <w:szCs w:val="24"/>
        </w:rPr>
        <w:t>’</w:t>
      </w:r>
      <w:r w:rsidR="003328F2">
        <w:rPr>
          <w:rFonts w:ascii="Times New Roman" w:hAnsi="Times New Roman" w:cs="Times New Roman"/>
          <w:sz w:val="24"/>
          <w:szCs w:val="24"/>
        </w:rPr>
        <w:t>ютерів</w:t>
      </w:r>
      <w:r w:rsidR="00FA16F7">
        <w:rPr>
          <w:rFonts w:ascii="Times New Roman" w:hAnsi="Times New Roman" w:cs="Times New Roman"/>
          <w:sz w:val="24"/>
          <w:szCs w:val="24"/>
        </w:rPr>
        <w:t xml:space="preserve"> у виробництво вона у 2012 році була названа новою промисловою ерою</w:t>
      </w:r>
      <w:r w:rsidR="000842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4268" w:rsidRPr="00084268">
        <w:rPr>
          <w:rFonts w:ascii="Times New Roman" w:hAnsi="Times New Roman" w:cs="Times New Roman"/>
          <w:sz w:val="24"/>
          <w:szCs w:val="24"/>
          <w:lang w:val="ru-RU"/>
        </w:rPr>
        <w:t>[1].</w:t>
      </w:r>
      <w:r w:rsidR="00FA16F7" w:rsidRPr="00084268">
        <w:rPr>
          <w:rFonts w:ascii="Times New Roman" w:hAnsi="Times New Roman" w:cs="Times New Roman"/>
          <w:sz w:val="24"/>
          <w:szCs w:val="24"/>
        </w:rPr>
        <w:t xml:space="preserve"> </w:t>
      </w:r>
      <w:r w:rsidR="00FA16F7">
        <w:rPr>
          <w:rFonts w:ascii="Times New Roman" w:hAnsi="Times New Roman" w:cs="Times New Roman"/>
          <w:sz w:val="24"/>
          <w:szCs w:val="24"/>
        </w:rPr>
        <w:t xml:space="preserve">Індустрія 3.0 базується на наступних принципах: </w:t>
      </w:r>
    </w:p>
    <w:p w:rsidR="00CA5676" w:rsidRDefault="00CA5676" w:rsidP="00CA5676">
      <w:pPr>
        <w:pStyle w:val="a5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центри прибутку зміщуються від виробництва до центрів технічних розробок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5676" w:rsidRDefault="00CA5676" w:rsidP="00CA5676">
      <w:pPr>
        <w:pStyle w:val="a5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скорочення зайнятих у виробництві через зростання продуктивності праці;</w:t>
      </w:r>
    </w:p>
    <w:p w:rsidR="00CA5676" w:rsidRDefault="00CA5676" w:rsidP="00CA5676">
      <w:pPr>
        <w:pStyle w:val="a5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заміна традиційних централізованих моделей бізнесу так званими структурами із горизонтальною взаємодією.</w:t>
      </w:r>
    </w:p>
    <w:p w:rsidR="00CA5676" w:rsidRPr="00CA5676" w:rsidRDefault="00CA5676" w:rsidP="00CA5676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Варто зауважити, що ознаки Третьої промислової революції ще не є присутні у багатьох к</w:t>
      </w:r>
      <w:r w:rsidR="00581CCE">
        <w:rPr>
          <w:rFonts w:ascii="Times New Roman" w:hAnsi="Times New Roman" w:cs="Times New Roman"/>
          <w:sz w:val="24"/>
          <w:szCs w:val="24"/>
        </w:rPr>
        <w:t xml:space="preserve">раїнах як в умовах зміни світових виробничих та економічних </w:t>
      </w:r>
      <w:proofErr w:type="spellStart"/>
      <w:r w:rsidR="00581CCE">
        <w:rPr>
          <w:rFonts w:ascii="Times New Roman" w:hAnsi="Times New Roman" w:cs="Times New Roman"/>
          <w:sz w:val="24"/>
          <w:szCs w:val="24"/>
        </w:rPr>
        <w:t>зв</w:t>
      </w:r>
      <w:r w:rsidR="00581CCE" w:rsidRPr="0064313F">
        <w:rPr>
          <w:rFonts w:ascii="Times New Roman" w:hAnsi="Times New Roman" w:cs="Times New Roman"/>
          <w:sz w:val="24"/>
          <w:szCs w:val="24"/>
        </w:rPr>
        <w:t>’</w:t>
      </w:r>
      <w:r w:rsidR="00581CCE">
        <w:rPr>
          <w:rFonts w:ascii="Times New Roman" w:hAnsi="Times New Roman" w:cs="Times New Roman"/>
          <w:sz w:val="24"/>
          <w:szCs w:val="24"/>
        </w:rPr>
        <w:t>язків</w:t>
      </w:r>
      <w:proofErr w:type="spellEnd"/>
      <w:r w:rsidR="00581CCE">
        <w:rPr>
          <w:rFonts w:ascii="Times New Roman" w:hAnsi="Times New Roman" w:cs="Times New Roman"/>
          <w:sz w:val="24"/>
          <w:szCs w:val="24"/>
        </w:rPr>
        <w:t xml:space="preserve"> яскравим феноменом стає Четверта промислова революція (Революція 4.0). </w:t>
      </w:r>
      <w:r>
        <w:rPr>
          <w:rFonts w:ascii="Times New Roman" w:hAnsi="Times New Roman" w:cs="Times New Roman"/>
          <w:sz w:val="24"/>
          <w:szCs w:val="24"/>
        </w:rPr>
        <w:t xml:space="preserve">Вважається, що дана концепція виникла у промисловців Європи на тлі переміщення виробничих потужностей до країн </w:t>
      </w:r>
      <w:r w:rsidR="00581CCE">
        <w:rPr>
          <w:rFonts w:ascii="Times New Roman" w:hAnsi="Times New Roman" w:cs="Times New Roman"/>
          <w:sz w:val="24"/>
          <w:szCs w:val="24"/>
        </w:rPr>
        <w:t>Південно-Східної Азії та інші регіони, що розвиваються.</w:t>
      </w:r>
    </w:p>
    <w:p w:rsidR="00F86BD5" w:rsidRDefault="0064313F" w:rsidP="00F20CE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Окремі дослідники вважають, що свій початок вона бере у Німеччині і така назва з</w:t>
      </w:r>
      <w:r w:rsidRPr="006431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явилася з 2011 року з ініціативи німецьких промисловців. Вони таким способом окреслили її як засіб підвищення конкурентоздатності обробної промисловості ФРН через посилену інтеграцію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кіберфізичних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систем» </w:t>
      </w:r>
      <w:r w:rsidRPr="004D52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CPS</w:t>
      </w:r>
      <w:r w:rsidRPr="004D52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 виробничі процеси.</w:t>
      </w:r>
      <w:r w:rsidR="00294B07">
        <w:rPr>
          <w:rFonts w:ascii="Times New Roman" w:hAnsi="Times New Roman" w:cs="Times New Roman"/>
          <w:sz w:val="24"/>
          <w:szCs w:val="24"/>
        </w:rPr>
        <w:t xml:space="preserve"> </w:t>
      </w:r>
      <w:r w:rsidR="00616704">
        <w:rPr>
          <w:rFonts w:ascii="Times New Roman" w:hAnsi="Times New Roman" w:cs="Times New Roman"/>
          <w:sz w:val="24"/>
          <w:szCs w:val="24"/>
        </w:rPr>
        <w:t>Окрім цього, криза у Європі</w:t>
      </w:r>
      <w:r w:rsidR="009D528B">
        <w:rPr>
          <w:rFonts w:ascii="Times New Roman" w:hAnsi="Times New Roman" w:cs="Times New Roman"/>
          <w:sz w:val="24"/>
          <w:szCs w:val="24"/>
        </w:rPr>
        <w:t>, падіння рівня ВВП та європейського ринку в цілому</w:t>
      </w:r>
      <w:r w:rsidR="00616704">
        <w:rPr>
          <w:rFonts w:ascii="Times New Roman" w:hAnsi="Times New Roman" w:cs="Times New Roman"/>
          <w:sz w:val="24"/>
          <w:szCs w:val="24"/>
        </w:rPr>
        <w:t xml:space="preserve"> стал</w:t>
      </w:r>
      <w:r w:rsidR="009D528B">
        <w:rPr>
          <w:rFonts w:ascii="Times New Roman" w:hAnsi="Times New Roman" w:cs="Times New Roman"/>
          <w:sz w:val="24"/>
          <w:szCs w:val="24"/>
        </w:rPr>
        <w:t>и</w:t>
      </w:r>
      <w:r w:rsidR="00616704">
        <w:rPr>
          <w:rFonts w:ascii="Times New Roman" w:hAnsi="Times New Roman" w:cs="Times New Roman"/>
          <w:sz w:val="24"/>
          <w:szCs w:val="24"/>
        </w:rPr>
        <w:t xml:space="preserve"> поштовхом до </w:t>
      </w:r>
      <w:r w:rsidR="009D528B">
        <w:rPr>
          <w:rFonts w:ascii="Times New Roman" w:hAnsi="Times New Roman" w:cs="Times New Roman"/>
          <w:sz w:val="24"/>
          <w:szCs w:val="24"/>
        </w:rPr>
        <w:t>трансформування промисловості у Німеччині. Держава обіцяє до 6 млрд. євро допомоги компаніям, що будуть використовувати нові технології у виробництві. Ще одним поштовхом до Революції 4.0 в інших країнах став Китай, падіння промислового зростання</w:t>
      </w:r>
      <w:r w:rsidR="00616704">
        <w:rPr>
          <w:rFonts w:ascii="Times New Roman" w:hAnsi="Times New Roman" w:cs="Times New Roman"/>
          <w:sz w:val="24"/>
          <w:szCs w:val="24"/>
        </w:rPr>
        <w:t xml:space="preserve"> </w:t>
      </w:r>
      <w:r w:rsidR="009D528B">
        <w:rPr>
          <w:rFonts w:ascii="Times New Roman" w:hAnsi="Times New Roman" w:cs="Times New Roman"/>
          <w:sz w:val="24"/>
          <w:szCs w:val="24"/>
        </w:rPr>
        <w:t>у якого в 2015 році стало очевидним і невичерпний китайський ринок збуту може відійти у минуле.</w:t>
      </w:r>
    </w:p>
    <w:p w:rsidR="00831103" w:rsidRDefault="009D528B" w:rsidP="000E32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прикладом ФРН, </w:t>
      </w:r>
      <w:r w:rsidR="00E54091">
        <w:rPr>
          <w:rFonts w:ascii="Times New Roman" w:hAnsi="Times New Roman" w:cs="Times New Roman"/>
          <w:sz w:val="24"/>
          <w:szCs w:val="24"/>
        </w:rPr>
        <w:t>переоснащення виробничих потужностей у США стало ключовим завданням держави на офіційному рівні.</w:t>
      </w:r>
      <w:r w:rsidR="00F86BD5">
        <w:rPr>
          <w:rFonts w:ascii="Times New Roman" w:hAnsi="Times New Roman" w:cs="Times New Roman"/>
          <w:sz w:val="24"/>
          <w:szCs w:val="24"/>
        </w:rPr>
        <w:t xml:space="preserve"> У країні в 2014 році був створений некомерційний консорціум </w:t>
      </w:r>
      <w:r w:rsidR="00F86BD5" w:rsidRPr="00F86B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86BD5" w:rsidRPr="00F86BD5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="00F86BD5" w:rsidRPr="00F8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D5" w:rsidRPr="00F86BD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F86BD5">
        <w:rPr>
          <w:rFonts w:ascii="Times New Roman" w:hAnsi="Times New Roman" w:cs="Times New Roman"/>
          <w:sz w:val="24"/>
          <w:szCs w:val="24"/>
        </w:rPr>
        <w:t xml:space="preserve">, </w:t>
      </w:r>
      <w:r w:rsidR="002C5EA7">
        <w:rPr>
          <w:rFonts w:ascii="Times New Roman" w:hAnsi="Times New Roman" w:cs="Times New Roman"/>
          <w:sz w:val="24"/>
          <w:szCs w:val="24"/>
        </w:rPr>
        <w:t xml:space="preserve">засновниками якого є </w:t>
      </w:r>
      <w:proofErr w:type="spellStart"/>
      <w:r w:rsidR="002C5EA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2C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EA7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2C5EA7">
        <w:rPr>
          <w:rFonts w:ascii="Times New Roman" w:hAnsi="Times New Roman" w:cs="Times New Roman"/>
          <w:sz w:val="24"/>
          <w:szCs w:val="24"/>
        </w:rPr>
        <w:t xml:space="preserve">, AT&amp;T, IBM, </w:t>
      </w:r>
      <w:proofErr w:type="spellStart"/>
      <w:r w:rsidR="002C5EA7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="002C5EA7">
        <w:rPr>
          <w:rFonts w:ascii="Times New Roman" w:hAnsi="Times New Roman" w:cs="Times New Roman"/>
          <w:sz w:val="24"/>
          <w:szCs w:val="24"/>
        </w:rPr>
        <w:t xml:space="preserve"> та </w:t>
      </w:r>
      <w:r w:rsidR="002C5EA7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C67BF8">
        <w:rPr>
          <w:rFonts w:ascii="Times New Roman" w:hAnsi="Times New Roman" w:cs="Times New Roman"/>
          <w:sz w:val="24"/>
          <w:szCs w:val="24"/>
        </w:rPr>
        <w:t xml:space="preserve"> та можливо набути членство будь-якій компанії</w:t>
      </w:r>
      <w:r w:rsidR="002C5EA7" w:rsidRPr="002C5EA7">
        <w:rPr>
          <w:rFonts w:ascii="Times New Roman" w:hAnsi="Times New Roman" w:cs="Times New Roman"/>
          <w:sz w:val="24"/>
          <w:szCs w:val="24"/>
        </w:rPr>
        <w:t xml:space="preserve">. </w:t>
      </w:r>
      <w:r w:rsidR="002C5EA7">
        <w:rPr>
          <w:rFonts w:ascii="Times New Roman" w:hAnsi="Times New Roman" w:cs="Times New Roman"/>
          <w:sz w:val="24"/>
          <w:szCs w:val="24"/>
        </w:rPr>
        <w:t xml:space="preserve">Цей концерн координує та визначає пріоритети та високоефективні технології </w:t>
      </w:r>
      <w:r w:rsidR="00FE0E6A">
        <w:rPr>
          <w:rFonts w:ascii="Times New Roman" w:hAnsi="Times New Roman" w:cs="Times New Roman"/>
          <w:sz w:val="24"/>
          <w:szCs w:val="24"/>
        </w:rPr>
        <w:t>Промислового Інтернету для того, щоб зруйнувати бар</w:t>
      </w:r>
      <w:r w:rsidR="00FE0E6A" w:rsidRPr="00FE0E6A">
        <w:rPr>
          <w:rFonts w:ascii="Times New Roman" w:hAnsi="Times New Roman" w:cs="Times New Roman"/>
          <w:sz w:val="24"/>
          <w:szCs w:val="24"/>
        </w:rPr>
        <w:t>’</w:t>
      </w:r>
      <w:r w:rsidR="00FE0E6A">
        <w:rPr>
          <w:rFonts w:ascii="Times New Roman" w:hAnsi="Times New Roman" w:cs="Times New Roman"/>
          <w:sz w:val="24"/>
          <w:szCs w:val="24"/>
        </w:rPr>
        <w:t>єри між різними технологіями і</w:t>
      </w:r>
      <w:r w:rsidR="00C67BF8">
        <w:rPr>
          <w:rFonts w:ascii="Times New Roman" w:hAnsi="Times New Roman" w:cs="Times New Roman"/>
          <w:sz w:val="24"/>
          <w:szCs w:val="24"/>
        </w:rPr>
        <w:t xml:space="preserve"> отримати доступ до великих дан</w:t>
      </w:r>
      <w:r w:rsidR="00FE0E6A">
        <w:rPr>
          <w:rFonts w:ascii="Times New Roman" w:hAnsi="Times New Roman" w:cs="Times New Roman"/>
          <w:sz w:val="24"/>
          <w:szCs w:val="24"/>
        </w:rPr>
        <w:t>их та удосконалити інтеграцію фізичної та цифрової сфер</w:t>
      </w:r>
      <w:r w:rsidR="004716E2">
        <w:rPr>
          <w:rFonts w:ascii="Times New Roman" w:hAnsi="Times New Roman" w:cs="Times New Roman"/>
          <w:sz w:val="24"/>
          <w:szCs w:val="24"/>
        </w:rPr>
        <w:t xml:space="preserve"> </w:t>
      </w:r>
      <w:r w:rsidR="004716E2" w:rsidRPr="004716E2">
        <w:rPr>
          <w:rFonts w:ascii="Times New Roman" w:hAnsi="Times New Roman" w:cs="Times New Roman"/>
          <w:sz w:val="24"/>
          <w:szCs w:val="24"/>
        </w:rPr>
        <w:t>[2].</w:t>
      </w:r>
      <w:r w:rsidR="007A32CF">
        <w:rPr>
          <w:rFonts w:ascii="Times New Roman" w:hAnsi="Times New Roman" w:cs="Times New Roman"/>
          <w:sz w:val="24"/>
          <w:szCs w:val="24"/>
        </w:rPr>
        <w:t xml:space="preserve"> Також</w:t>
      </w:r>
      <w:r w:rsidR="00C67BF8">
        <w:rPr>
          <w:rFonts w:ascii="Times New Roman" w:hAnsi="Times New Roman" w:cs="Times New Roman"/>
          <w:sz w:val="24"/>
          <w:szCs w:val="24"/>
        </w:rPr>
        <w:t xml:space="preserve"> було виділено 3 млрд. </w:t>
      </w:r>
      <w:proofErr w:type="spellStart"/>
      <w:r w:rsidR="00C67BF8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="00C67BF8">
        <w:rPr>
          <w:rFonts w:ascii="Times New Roman" w:hAnsi="Times New Roman" w:cs="Times New Roman"/>
          <w:sz w:val="24"/>
          <w:szCs w:val="24"/>
        </w:rPr>
        <w:t xml:space="preserve">. США концерну </w:t>
      </w:r>
      <w:proofErr w:type="spellStart"/>
      <w:r w:rsidR="00C67BF8" w:rsidRPr="00C67BF8"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 w:rsidR="00C67BF8">
        <w:rPr>
          <w:rFonts w:ascii="Times New Roman" w:hAnsi="Times New Roman" w:cs="Times New Roman"/>
          <w:sz w:val="24"/>
          <w:szCs w:val="24"/>
        </w:rPr>
        <w:t xml:space="preserve"> на завершення та тестування повністю </w:t>
      </w:r>
      <w:proofErr w:type="spellStart"/>
      <w:r w:rsidR="00C67BF8">
        <w:rPr>
          <w:rFonts w:ascii="Times New Roman" w:hAnsi="Times New Roman" w:cs="Times New Roman"/>
          <w:sz w:val="24"/>
          <w:szCs w:val="24"/>
        </w:rPr>
        <w:t>роботизованого</w:t>
      </w:r>
      <w:proofErr w:type="spellEnd"/>
      <w:r w:rsidR="00C67BF8">
        <w:rPr>
          <w:rFonts w:ascii="Times New Roman" w:hAnsi="Times New Roman" w:cs="Times New Roman"/>
          <w:sz w:val="24"/>
          <w:szCs w:val="24"/>
        </w:rPr>
        <w:t xml:space="preserve"> автомобіля, що не буде вимагати втручання водія.</w:t>
      </w:r>
      <w:r w:rsidR="00831103">
        <w:rPr>
          <w:rFonts w:ascii="Times New Roman" w:hAnsi="Times New Roman" w:cs="Times New Roman"/>
          <w:sz w:val="24"/>
          <w:szCs w:val="24"/>
        </w:rPr>
        <w:t xml:space="preserve"> Таким чином, це спричинило до хвилі заяв багатьох компаній, які готові створювати цехи, де будуть працювати тільки роботи. </w:t>
      </w:r>
    </w:p>
    <w:p w:rsidR="009B0D19" w:rsidRDefault="009B0D19" w:rsidP="00581C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19">
        <w:rPr>
          <w:rFonts w:ascii="Times New Roman" w:hAnsi="Times New Roman" w:cs="Times New Roman"/>
          <w:sz w:val="24"/>
          <w:szCs w:val="24"/>
        </w:rPr>
        <w:t xml:space="preserve">Окрім цього, вартими уваги є погляди президента Всесвітнього економічного форуму в Давосі </w:t>
      </w:r>
      <w:r>
        <w:rPr>
          <w:rFonts w:ascii="Times New Roman" w:hAnsi="Times New Roman" w:cs="Times New Roman"/>
          <w:sz w:val="24"/>
          <w:szCs w:val="24"/>
        </w:rPr>
        <w:t>Клауса Шваба, який зауважує, що Четверту промислову революцію не потрібно розглядати як розширення третьої. Оскільки масштаб, швидкість і вплив новітніх технологій</w:t>
      </w:r>
      <w:r w:rsidR="007D0E90">
        <w:rPr>
          <w:rFonts w:ascii="Times New Roman" w:hAnsi="Times New Roman" w:cs="Times New Roman"/>
          <w:sz w:val="24"/>
          <w:szCs w:val="24"/>
        </w:rPr>
        <w:t xml:space="preserve"> порівняно з попередніми етапами </w:t>
      </w:r>
      <w:r>
        <w:rPr>
          <w:rFonts w:ascii="Times New Roman" w:hAnsi="Times New Roman" w:cs="Times New Roman"/>
          <w:sz w:val="24"/>
          <w:szCs w:val="24"/>
        </w:rPr>
        <w:t xml:space="preserve">такий, що заслуговують на власну революцію. </w:t>
      </w:r>
      <w:r w:rsidR="00735586">
        <w:rPr>
          <w:rFonts w:ascii="Times New Roman" w:hAnsi="Times New Roman" w:cs="Times New Roman"/>
          <w:sz w:val="24"/>
          <w:szCs w:val="24"/>
        </w:rPr>
        <w:t xml:space="preserve">Проте, він визначає певні небезпеки, які несе в собі Індустрія 4.0: нерівномірний розподіл результатів, дивідендів від технологічної діяльності; загроза масового безробіття; руйнування глобального управління; потенційне зловживання робототехнікою, генною інженерією та </w:t>
      </w:r>
      <w:proofErr w:type="spellStart"/>
      <w:r w:rsidR="00735586">
        <w:rPr>
          <w:rFonts w:ascii="Times New Roman" w:hAnsi="Times New Roman" w:cs="Times New Roman"/>
          <w:sz w:val="24"/>
          <w:szCs w:val="24"/>
        </w:rPr>
        <w:t>кібер</w:t>
      </w:r>
      <w:proofErr w:type="spellEnd"/>
      <w:r w:rsidR="00735586">
        <w:rPr>
          <w:rFonts w:ascii="Times New Roman" w:hAnsi="Times New Roman" w:cs="Times New Roman"/>
          <w:sz w:val="24"/>
          <w:szCs w:val="24"/>
        </w:rPr>
        <w:t xml:space="preserve">-зброєю тощо. Ще однією зміною є та обставина, що технології потенційно можуть загрожувати бізнесу, оскільки володіння платформами, що зводять споживачів стає краще, ніж володіти базовими активами (наприклад, </w:t>
      </w:r>
      <w:proofErr w:type="spellStart"/>
      <w:r w:rsidR="00735586" w:rsidRPr="00735586">
        <w:rPr>
          <w:rFonts w:ascii="Times New Roman" w:hAnsi="Times New Roman" w:cs="Times New Roman"/>
          <w:sz w:val="24"/>
          <w:szCs w:val="24"/>
        </w:rPr>
        <w:t>Uber</w:t>
      </w:r>
      <w:proofErr w:type="spellEnd"/>
      <w:r w:rsidR="00735586" w:rsidRPr="00735586">
        <w:rPr>
          <w:rFonts w:ascii="Times New Roman" w:hAnsi="Times New Roman" w:cs="Times New Roman"/>
          <w:sz w:val="24"/>
          <w:szCs w:val="24"/>
        </w:rPr>
        <w:t xml:space="preserve">, найбільша компанія таксі у світі, не володіє транспортними засобами; </w:t>
      </w:r>
      <w:proofErr w:type="spellStart"/>
      <w:r w:rsidR="00735586" w:rsidRPr="0073558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35586" w:rsidRPr="00735586">
        <w:rPr>
          <w:rFonts w:ascii="Times New Roman" w:hAnsi="Times New Roman" w:cs="Times New Roman"/>
          <w:sz w:val="24"/>
          <w:szCs w:val="24"/>
        </w:rPr>
        <w:t>, найпопулярніший власник медіа, не створює інформаційного наповнення</w:t>
      </w:r>
      <w:r w:rsidR="00735586">
        <w:rPr>
          <w:rFonts w:ascii="Times New Roman" w:hAnsi="Times New Roman" w:cs="Times New Roman"/>
          <w:sz w:val="24"/>
          <w:szCs w:val="24"/>
        </w:rPr>
        <w:t>).</w:t>
      </w:r>
      <w:r w:rsidR="006D20F8">
        <w:rPr>
          <w:rFonts w:ascii="Times New Roman" w:hAnsi="Times New Roman" w:cs="Times New Roman"/>
          <w:sz w:val="24"/>
          <w:szCs w:val="24"/>
        </w:rPr>
        <w:t xml:space="preserve"> Тому, для кращої інтеграції в умовах Четвертої промислової революції компаніям необхідно постійно модернізуватись</w:t>
      </w:r>
      <w:r w:rsidR="00C8533C" w:rsidRPr="00C8533C">
        <w:rPr>
          <w:rFonts w:ascii="Times New Roman" w:hAnsi="Times New Roman" w:cs="Times New Roman"/>
          <w:sz w:val="24"/>
          <w:szCs w:val="24"/>
          <w:lang w:val="ru-RU"/>
        </w:rPr>
        <w:t xml:space="preserve"> [3]</w:t>
      </w:r>
      <w:r w:rsidR="006D20F8">
        <w:rPr>
          <w:rFonts w:ascii="Times New Roman" w:hAnsi="Times New Roman" w:cs="Times New Roman"/>
          <w:sz w:val="24"/>
          <w:szCs w:val="24"/>
        </w:rPr>
        <w:t>.</w:t>
      </w:r>
    </w:p>
    <w:p w:rsidR="006D20F8" w:rsidRDefault="006D20F8" w:rsidP="00581C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Незважаючи на такі ризики Індустрія 4.0 має й позитивні наслідки. Можна відзначити потенціал підвищення рівня доходів населення у глобальному масштабі та покращення якості життя, а також технологічні інновації призведуть до довгострокового зростання продуктивності у світовому розрізі.</w:t>
      </w:r>
      <w:r w:rsidR="000B1535">
        <w:rPr>
          <w:rFonts w:ascii="Times New Roman" w:hAnsi="Times New Roman" w:cs="Times New Roman"/>
          <w:sz w:val="24"/>
          <w:szCs w:val="24"/>
        </w:rPr>
        <w:t xml:space="preserve"> Подальше зниження транспортних витрат та витрат на зв</w:t>
      </w:r>
      <w:r w:rsidR="000B1535" w:rsidRPr="000B1535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0B1535">
        <w:rPr>
          <w:rFonts w:ascii="Times New Roman" w:hAnsi="Times New Roman" w:cs="Times New Roman"/>
          <w:sz w:val="24"/>
          <w:szCs w:val="24"/>
        </w:rPr>
        <w:t>язок</w:t>
      </w:r>
      <w:proofErr w:type="spellEnd"/>
      <w:r w:rsidR="000B1535">
        <w:rPr>
          <w:rFonts w:ascii="Times New Roman" w:hAnsi="Times New Roman" w:cs="Times New Roman"/>
          <w:sz w:val="24"/>
          <w:szCs w:val="24"/>
        </w:rPr>
        <w:t>, логістика та глобальні ланцюги поставок призведуть до зменшення торгових витрат і в кінцевому результаті забезпечать глобальне економічне зростання та появу нових ринків.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D5" w:rsidRPr="00B008A6" w:rsidRDefault="007A32CF" w:rsidP="000E32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однією о</w:t>
      </w:r>
      <w:r w:rsidR="00F86BD5">
        <w:rPr>
          <w:rFonts w:ascii="Times New Roman" w:hAnsi="Times New Roman" w:cs="Times New Roman"/>
          <w:sz w:val="24"/>
          <w:szCs w:val="24"/>
        </w:rPr>
        <w:t xml:space="preserve">собливістю Індустрії 4.0 </w:t>
      </w:r>
      <w:r w:rsidR="000E321D">
        <w:rPr>
          <w:rFonts w:ascii="Times New Roman" w:hAnsi="Times New Roman" w:cs="Times New Roman"/>
          <w:sz w:val="24"/>
          <w:szCs w:val="24"/>
        </w:rPr>
        <w:t xml:space="preserve">є концепція так званої модульної фабрики. </w:t>
      </w:r>
      <w:r w:rsidR="00AF5BE1">
        <w:rPr>
          <w:rFonts w:ascii="Times New Roman" w:hAnsi="Times New Roman" w:cs="Times New Roman"/>
          <w:sz w:val="24"/>
          <w:szCs w:val="24"/>
        </w:rPr>
        <w:t>Вона передбачає створення єдиної сітки, в яку об</w:t>
      </w:r>
      <w:r w:rsidR="00AF5BE1" w:rsidRPr="00B008A6">
        <w:rPr>
          <w:rFonts w:ascii="Times New Roman" w:hAnsi="Times New Roman" w:cs="Times New Roman"/>
          <w:sz w:val="24"/>
          <w:szCs w:val="24"/>
        </w:rPr>
        <w:t>’</w:t>
      </w:r>
      <w:r w:rsidR="00AF5BE1">
        <w:rPr>
          <w:rFonts w:ascii="Times New Roman" w:hAnsi="Times New Roman" w:cs="Times New Roman"/>
          <w:sz w:val="24"/>
          <w:szCs w:val="24"/>
        </w:rPr>
        <w:t xml:space="preserve">єднуються </w:t>
      </w:r>
      <w:r w:rsidR="00B008A6">
        <w:rPr>
          <w:rFonts w:ascii="Times New Roman" w:hAnsi="Times New Roman" w:cs="Times New Roman"/>
          <w:sz w:val="24"/>
          <w:szCs w:val="24"/>
        </w:rPr>
        <w:t>машини і вони встановлюють найбільш прийнятні для виробництва умови, мінімізують витрати, підбирають та замовляють необхідні матеріали тощо. Контроль над виробничим процесом здійснюють комп’ютери, що під</w:t>
      </w:r>
      <w:r w:rsidR="00B008A6" w:rsidRPr="00B008A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B008A6">
        <w:rPr>
          <w:rFonts w:ascii="Times New Roman" w:hAnsi="Times New Roman" w:cs="Times New Roman"/>
          <w:sz w:val="24"/>
          <w:szCs w:val="24"/>
        </w:rPr>
        <w:t>єднані</w:t>
      </w:r>
      <w:proofErr w:type="spellEnd"/>
      <w:r w:rsidR="00B008A6">
        <w:rPr>
          <w:rFonts w:ascii="Times New Roman" w:hAnsi="Times New Roman" w:cs="Times New Roman"/>
          <w:sz w:val="24"/>
          <w:szCs w:val="24"/>
        </w:rPr>
        <w:t xml:space="preserve"> до Інтернет мережі. Це наддасть їм, наприклад, можливість доступу до соціальних мереж і на основі побажань виробляти затребувану продукцію. Таким чином, це вимагає спеціального програмного забезпечення, щоб поєднати машини (обладнання) та виробничі </w:t>
      </w:r>
      <w:r w:rsidR="00B008A6" w:rsidRPr="00B008A6">
        <w:rPr>
          <w:rFonts w:ascii="Times New Roman" w:hAnsi="Times New Roman" w:cs="Times New Roman"/>
          <w:sz w:val="24"/>
          <w:szCs w:val="24"/>
        </w:rPr>
        <w:t>комп’ютери</w:t>
      </w:r>
      <w:r w:rsidR="004B5983">
        <w:rPr>
          <w:rFonts w:ascii="Times New Roman" w:hAnsi="Times New Roman" w:cs="Times New Roman"/>
          <w:sz w:val="24"/>
          <w:szCs w:val="24"/>
        </w:rPr>
        <w:t xml:space="preserve">, а це вже шлях до </w:t>
      </w:r>
      <w:r w:rsidR="004B598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7699">
        <w:rPr>
          <w:rFonts w:ascii="Times New Roman" w:hAnsi="Times New Roman" w:cs="Times New Roman"/>
          <w:sz w:val="24"/>
          <w:szCs w:val="24"/>
        </w:rPr>
        <w:t>овної автоматизації виробництва, а відтак, основним фактором виробництва за таких умов стає людський капітал.</w:t>
      </w:r>
    </w:p>
    <w:p w:rsidR="00DC5D74" w:rsidRDefault="00F86BD5" w:rsidP="000E32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Тому </w:t>
      </w:r>
      <w:r w:rsidR="00294B07">
        <w:rPr>
          <w:rFonts w:ascii="Times New Roman" w:hAnsi="Times New Roman" w:cs="Times New Roman"/>
          <w:sz w:val="24"/>
          <w:szCs w:val="24"/>
        </w:rPr>
        <w:t xml:space="preserve">актуальності набувають питання та виклики з якими можуть стикнутись країни (в першу чергу розвинені) в еру Індустрії 4.0:  </w:t>
      </w:r>
      <w:r w:rsidR="00225D07">
        <w:rPr>
          <w:rFonts w:ascii="Times New Roman" w:hAnsi="Times New Roman" w:cs="Times New Roman"/>
          <w:sz w:val="24"/>
          <w:szCs w:val="24"/>
        </w:rPr>
        <w:t>поява штучного інтелекту, роботизація, зростання безробіття</w:t>
      </w:r>
      <w:r w:rsidR="00B24580">
        <w:rPr>
          <w:rFonts w:ascii="Times New Roman" w:hAnsi="Times New Roman" w:cs="Times New Roman"/>
          <w:sz w:val="24"/>
          <w:szCs w:val="24"/>
        </w:rPr>
        <w:t xml:space="preserve"> (перерозподіл світового ринку праці)</w:t>
      </w:r>
      <w:r w:rsidR="00225D07">
        <w:rPr>
          <w:rFonts w:ascii="Times New Roman" w:hAnsi="Times New Roman" w:cs="Times New Roman"/>
          <w:sz w:val="24"/>
          <w:szCs w:val="24"/>
        </w:rPr>
        <w:t>, глобалізація соціальних мереж та розвиток технологій замкнутого циклу, вторинна переробка сировини та альтернативні джерела енергії тощо.</w:t>
      </w:r>
      <w:r w:rsidR="00DC5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E7" w:rsidRDefault="00DC5D74" w:rsidP="000E32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Окрім цього, варто зауважити, що такі особливості Четвертої промислової революції призведуть до трансформації у суспільстві. Виробництво стане залежним від кібератак, що призводять до </w:t>
      </w:r>
      <w:r w:rsidR="0033716D">
        <w:rPr>
          <w:rFonts w:ascii="Times New Roman" w:hAnsi="Times New Roman" w:cs="Times New Roman"/>
          <w:sz w:val="24"/>
          <w:szCs w:val="24"/>
        </w:rPr>
        <w:t xml:space="preserve">великих фінансових втрат. </w:t>
      </w:r>
      <w:r w:rsidR="00CA7D68">
        <w:rPr>
          <w:rFonts w:ascii="Times New Roman" w:hAnsi="Times New Roman" w:cs="Times New Roman"/>
          <w:sz w:val="24"/>
          <w:szCs w:val="24"/>
        </w:rPr>
        <w:t xml:space="preserve">За оцінкою страхової корпорації </w:t>
      </w:r>
      <w:proofErr w:type="spellStart"/>
      <w:r w:rsidR="00CA7D68">
        <w:rPr>
          <w:rFonts w:ascii="Times New Roman" w:hAnsi="Times New Roman" w:cs="Times New Roman"/>
          <w:sz w:val="24"/>
          <w:szCs w:val="24"/>
        </w:rPr>
        <w:t>Ллойда</w:t>
      </w:r>
      <w:proofErr w:type="spellEnd"/>
      <w:r w:rsidR="00CA7D68">
        <w:rPr>
          <w:rFonts w:ascii="Times New Roman" w:hAnsi="Times New Roman" w:cs="Times New Roman"/>
          <w:sz w:val="24"/>
          <w:szCs w:val="24"/>
        </w:rPr>
        <w:t xml:space="preserve"> у 2015 році бізнес втратив</w:t>
      </w:r>
      <w:r w:rsidR="0033716D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="0033716D">
        <w:rPr>
          <w:rFonts w:ascii="Times New Roman" w:hAnsi="Times New Roman" w:cs="Times New Roman"/>
          <w:sz w:val="24"/>
          <w:szCs w:val="24"/>
        </w:rPr>
        <w:t>кіберзлочинів</w:t>
      </w:r>
      <w:proofErr w:type="spellEnd"/>
      <w:r w:rsidR="0033716D">
        <w:rPr>
          <w:rFonts w:ascii="Times New Roman" w:hAnsi="Times New Roman" w:cs="Times New Roman"/>
          <w:sz w:val="24"/>
          <w:szCs w:val="24"/>
        </w:rPr>
        <w:t xml:space="preserve"> понад 400 млрд. </w:t>
      </w:r>
      <w:proofErr w:type="spellStart"/>
      <w:r w:rsidR="0033716D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="0033716D">
        <w:rPr>
          <w:rFonts w:ascii="Times New Roman" w:hAnsi="Times New Roman" w:cs="Times New Roman"/>
          <w:sz w:val="24"/>
          <w:szCs w:val="24"/>
        </w:rPr>
        <w:t>. США на рік</w:t>
      </w:r>
      <w:r w:rsidR="00CA7D68">
        <w:rPr>
          <w:rFonts w:ascii="Times New Roman" w:hAnsi="Times New Roman" w:cs="Times New Roman"/>
          <w:sz w:val="24"/>
          <w:szCs w:val="24"/>
        </w:rPr>
        <w:t xml:space="preserve"> і прогнозовано, що вони збільшаться вчетверо до 2019 року</w:t>
      </w:r>
      <w:r w:rsidR="00A62AA5" w:rsidRPr="00A62AA5">
        <w:rPr>
          <w:rFonts w:ascii="Times New Roman" w:hAnsi="Times New Roman" w:cs="Times New Roman"/>
          <w:sz w:val="24"/>
          <w:szCs w:val="24"/>
          <w:lang w:val="ru-RU"/>
        </w:rPr>
        <w:t xml:space="preserve"> [4]</w:t>
      </w:r>
      <w:r w:rsidR="0033716D">
        <w:rPr>
          <w:rFonts w:ascii="Times New Roman" w:hAnsi="Times New Roman" w:cs="Times New Roman"/>
          <w:sz w:val="24"/>
          <w:szCs w:val="24"/>
        </w:rPr>
        <w:t xml:space="preserve">. </w:t>
      </w:r>
      <w:r w:rsidR="00C3408B">
        <w:rPr>
          <w:rFonts w:ascii="Times New Roman" w:hAnsi="Times New Roman" w:cs="Times New Roman"/>
          <w:sz w:val="24"/>
          <w:szCs w:val="24"/>
        </w:rPr>
        <w:t>А також суспільне життя людини стане ще більш віртуальним.</w:t>
      </w:r>
    </w:p>
    <w:p w:rsidR="007A32CF" w:rsidRDefault="007A32CF" w:rsidP="000E32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чином аналізуючи вищесказане, слід зауважити, що нова економічна епоха вимагає консолідації зусиль усіх зацікавлених сторін, щоб не допустити </w:t>
      </w:r>
      <w:r w:rsidR="004031D5">
        <w:rPr>
          <w:rFonts w:ascii="Times New Roman" w:hAnsi="Times New Roman" w:cs="Times New Roman"/>
          <w:sz w:val="24"/>
          <w:szCs w:val="24"/>
        </w:rPr>
        <w:t xml:space="preserve">занепаду глобальної </w:t>
      </w:r>
      <w:r w:rsidR="005E32CC">
        <w:rPr>
          <w:rFonts w:ascii="Times New Roman" w:hAnsi="Times New Roman" w:cs="Times New Roman"/>
          <w:sz w:val="24"/>
          <w:szCs w:val="24"/>
        </w:rPr>
        <w:t xml:space="preserve">людської </w:t>
      </w:r>
      <w:r w:rsidR="004031D5">
        <w:rPr>
          <w:rFonts w:ascii="Times New Roman" w:hAnsi="Times New Roman" w:cs="Times New Roman"/>
          <w:sz w:val="24"/>
          <w:szCs w:val="24"/>
        </w:rPr>
        <w:t>цивілізації.</w:t>
      </w:r>
    </w:p>
    <w:p w:rsidR="004031D5" w:rsidRDefault="004031D5" w:rsidP="004031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31D5" w:rsidRDefault="004031D5" w:rsidP="004031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використаних джерел:</w:t>
      </w:r>
    </w:p>
    <w:p w:rsidR="004031D5" w:rsidRDefault="00B44145" w:rsidP="00B441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third industrial revolution [</w:t>
      </w:r>
      <w:r>
        <w:rPr>
          <w:rFonts w:ascii="Times New Roman" w:hAnsi="Times New Roman" w:cs="Times New Roman"/>
          <w:sz w:val="24"/>
          <w:szCs w:val="24"/>
        </w:rPr>
        <w:t>Електронний ресурс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доступу: </w:t>
      </w:r>
      <w:r w:rsidRPr="00B44145">
        <w:rPr>
          <w:rFonts w:ascii="Times New Roman" w:hAnsi="Times New Roman" w:cs="Times New Roman"/>
          <w:sz w:val="24"/>
          <w:szCs w:val="24"/>
        </w:rPr>
        <w:t>http://www.economist.com/node/21553017</w:t>
      </w:r>
    </w:p>
    <w:p w:rsidR="00B44145" w:rsidRDefault="004716E2" w:rsidP="00B441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E2">
        <w:rPr>
          <w:rFonts w:ascii="Times New Roman" w:hAnsi="Times New Roman" w:cs="Times New Roman"/>
          <w:sz w:val="24"/>
          <w:szCs w:val="24"/>
        </w:rPr>
        <w:t>http://www.iiconsortium.org/</w:t>
      </w:r>
      <w:r w:rsidRPr="004716E2">
        <w:rPr>
          <w:rFonts w:ascii="Times New Roman" w:hAnsi="Times New Roman" w:cs="Times New Roman"/>
          <w:sz w:val="24"/>
          <w:szCs w:val="24"/>
        </w:rPr>
        <w:t xml:space="preserve">index.htm - </w:t>
      </w:r>
      <w:r>
        <w:rPr>
          <w:rFonts w:ascii="Times New Roman" w:hAnsi="Times New Roman" w:cs="Times New Roman"/>
          <w:sz w:val="24"/>
          <w:szCs w:val="24"/>
        </w:rPr>
        <w:t xml:space="preserve">Офіційний сайт консорціуму </w:t>
      </w:r>
      <w:proofErr w:type="spellStart"/>
      <w:r w:rsidRPr="004716E2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47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E2"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p w:rsidR="00930CD6" w:rsidRDefault="00930CD6" w:rsidP="00930CD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tooltip="More articles by Klaus Schwab" w:history="1">
        <w:r w:rsidRPr="00930CD6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Klaus Schwab</w:t>
        </w:r>
      </w:hyperlink>
      <w:r w:rsidR="00D143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0CD6">
        <w:rPr>
          <w:rFonts w:ascii="Georgia" w:eastAsia="Times New Roman" w:hAnsi="Georgia" w:cs="Times New Roman"/>
          <w:kern w:val="36"/>
          <w:sz w:val="62"/>
          <w:szCs w:val="62"/>
          <w:lang w:val="en-US" w:eastAsia="uk-UA"/>
        </w:rPr>
        <w:t xml:space="preserve"> </w:t>
      </w:r>
      <w:proofErr w:type="gramStart"/>
      <w:r w:rsidRPr="00930CD6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 w:rsidRPr="00930C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Fourth Industrial Revolution.</w:t>
      </w:r>
      <w:r w:rsidRPr="00930C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0CD6">
        <w:rPr>
          <w:rFonts w:ascii="Times New Roman" w:hAnsi="Times New Roman" w:cs="Times New Roman"/>
          <w:sz w:val="24"/>
          <w:szCs w:val="24"/>
          <w:lang w:val="en-US"/>
        </w:rPr>
        <w:t>What It Means and How to Respond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CD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930CD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30CD6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930CD6">
        <w:rPr>
          <w:rFonts w:ascii="Times New Roman" w:hAnsi="Times New Roman" w:cs="Times New Roman"/>
          <w:sz w:val="24"/>
          <w:szCs w:val="24"/>
        </w:rPr>
        <w:t>Режим доступу:</w:t>
      </w:r>
      <w:r w:rsidRPr="00930CD6">
        <w:t xml:space="preserve"> </w:t>
      </w:r>
      <w:r w:rsidR="00D143CE" w:rsidRPr="00D143CE">
        <w:rPr>
          <w:rFonts w:ascii="Times New Roman" w:hAnsi="Times New Roman" w:cs="Times New Roman"/>
          <w:sz w:val="24"/>
          <w:szCs w:val="24"/>
        </w:rPr>
        <w:t>https://www.foreignaffairs.com/articles/2015-12-12/fourth-industrial-revolution</w:t>
      </w:r>
    </w:p>
    <w:p w:rsidR="00D143CE" w:rsidRPr="00D143CE" w:rsidRDefault="00D143CE" w:rsidP="00D143C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self" w:history="1">
        <w:r w:rsidRPr="00D143C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Steve Morgan</w:t>
        </w:r>
      </w:hyperlink>
      <w:r w:rsidRPr="00D143C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143CE">
        <w:rPr>
          <w:rFonts w:ascii="Georgia" w:eastAsia="Times New Roman" w:hAnsi="Georgia" w:cs="Times New Roman"/>
          <w:bCs/>
          <w:color w:val="000000"/>
          <w:kern w:val="36"/>
          <w:sz w:val="60"/>
          <w:szCs w:val="60"/>
          <w:lang w:val="en-US" w:eastAsia="uk-UA"/>
        </w:rPr>
        <w:t xml:space="preserve"> </w:t>
      </w:r>
      <w:r w:rsidRPr="00D143CE">
        <w:rPr>
          <w:rFonts w:ascii="Times New Roman" w:hAnsi="Times New Roman" w:cs="Times New Roman"/>
          <w:sz w:val="24"/>
          <w:szCs w:val="24"/>
          <w:lang w:val="en-US"/>
        </w:rPr>
        <w:t>Cyber Crime Costs Projected To Reach $2 Trillion by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3C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D143CE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143C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D143CE">
        <w:rPr>
          <w:rFonts w:ascii="Times New Roman" w:hAnsi="Times New Roman" w:cs="Times New Roman"/>
          <w:sz w:val="24"/>
          <w:szCs w:val="24"/>
        </w:rPr>
        <w:t>Режим доступу:</w:t>
      </w:r>
      <w:r w:rsidRPr="00D143CE">
        <w:t xml:space="preserve"> </w:t>
      </w:r>
      <w:r w:rsidRPr="00D143CE">
        <w:rPr>
          <w:rFonts w:ascii="Times New Roman" w:hAnsi="Times New Roman" w:cs="Times New Roman"/>
          <w:sz w:val="24"/>
          <w:szCs w:val="24"/>
        </w:rPr>
        <w:t>http://www.forbes.com/sites/stevemorgan/2016/01/17/cyber-crime-costs-projected-to-reach-2-trillion-by-2019/#366d86a33bb0</w:t>
      </w:r>
    </w:p>
    <w:p w:rsidR="00D143CE" w:rsidRPr="00930CD6" w:rsidRDefault="00D143CE" w:rsidP="00D143CE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6E2" w:rsidRPr="004716E2" w:rsidRDefault="004716E2" w:rsidP="00930CD6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031D5" w:rsidRDefault="004031D5" w:rsidP="00403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C80" w:rsidRDefault="00280C80" w:rsidP="000E32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704" w:rsidRPr="0064313F" w:rsidRDefault="00616704" w:rsidP="00F20CE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B34" w:rsidRDefault="00EB4B34" w:rsidP="00EB4B34">
      <w:pPr>
        <w:spacing w:after="0" w:line="360" w:lineRule="auto"/>
        <w:ind w:righ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34BE" w:rsidRDefault="008F34BE" w:rsidP="00EB4B34">
      <w:pPr>
        <w:spacing w:after="0" w:line="360" w:lineRule="auto"/>
        <w:ind w:righ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1938" w:rsidRDefault="003E1938" w:rsidP="008F34BE">
      <w:pPr>
        <w:spacing w:after="0" w:line="360" w:lineRule="auto"/>
        <w:ind w:righ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1938" w:rsidRPr="00AB7EE2" w:rsidRDefault="003E1938" w:rsidP="003E1938">
      <w:pPr>
        <w:spacing w:after="0" w:line="360" w:lineRule="auto"/>
        <w:ind w:righ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E1938" w:rsidRPr="00AB7EE2" w:rsidSect="00AB7EE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D8B"/>
    <w:multiLevelType w:val="hybridMultilevel"/>
    <w:tmpl w:val="2A820C82"/>
    <w:lvl w:ilvl="0" w:tplc="95042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CC08B6"/>
    <w:multiLevelType w:val="hybridMultilevel"/>
    <w:tmpl w:val="927075EC"/>
    <w:lvl w:ilvl="0" w:tplc="1A5CA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E2"/>
    <w:rsid w:val="00060A7E"/>
    <w:rsid w:val="00084268"/>
    <w:rsid w:val="000B1535"/>
    <w:rsid w:val="000E321D"/>
    <w:rsid w:val="001D6A6C"/>
    <w:rsid w:val="001E0954"/>
    <w:rsid w:val="001F6FE0"/>
    <w:rsid w:val="00225D07"/>
    <w:rsid w:val="00280C80"/>
    <w:rsid w:val="00293D06"/>
    <w:rsid w:val="00294B07"/>
    <w:rsid w:val="002C5EA7"/>
    <w:rsid w:val="002D411D"/>
    <w:rsid w:val="003328F2"/>
    <w:rsid w:val="0033716D"/>
    <w:rsid w:val="003405EA"/>
    <w:rsid w:val="003E1938"/>
    <w:rsid w:val="004031D5"/>
    <w:rsid w:val="004716E2"/>
    <w:rsid w:val="004B5983"/>
    <w:rsid w:val="004D5240"/>
    <w:rsid w:val="00581C6E"/>
    <w:rsid w:val="00581CCE"/>
    <w:rsid w:val="005E32CC"/>
    <w:rsid w:val="00616704"/>
    <w:rsid w:val="0064313F"/>
    <w:rsid w:val="00676439"/>
    <w:rsid w:val="006D20F8"/>
    <w:rsid w:val="007034FE"/>
    <w:rsid w:val="00735586"/>
    <w:rsid w:val="007A32CF"/>
    <w:rsid w:val="007C4DDB"/>
    <w:rsid w:val="007D0E90"/>
    <w:rsid w:val="00831103"/>
    <w:rsid w:val="008508F3"/>
    <w:rsid w:val="008A53F1"/>
    <w:rsid w:val="008A66E8"/>
    <w:rsid w:val="008E7699"/>
    <w:rsid w:val="008F34BE"/>
    <w:rsid w:val="00930CD6"/>
    <w:rsid w:val="009A78D7"/>
    <w:rsid w:val="009B0D19"/>
    <w:rsid w:val="009D528B"/>
    <w:rsid w:val="00A236FF"/>
    <w:rsid w:val="00A62AA5"/>
    <w:rsid w:val="00AB7EE2"/>
    <w:rsid w:val="00AC316D"/>
    <w:rsid w:val="00AD5898"/>
    <w:rsid w:val="00AF5BE1"/>
    <w:rsid w:val="00B008A6"/>
    <w:rsid w:val="00B24580"/>
    <w:rsid w:val="00B44145"/>
    <w:rsid w:val="00C3408B"/>
    <w:rsid w:val="00C67BF8"/>
    <w:rsid w:val="00C8533C"/>
    <w:rsid w:val="00CA5676"/>
    <w:rsid w:val="00CA7D68"/>
    <w:rsid w:val="00D143CE"/>
    <w:rsid w:val="00DB4309"/>
    <w:rsid w:val="00DC5D74"/>
    <w:rsid w:val="00DE1DD5"/>
    <w:rsid w:val="00DF68A5"/>
    <w:rsid w:val="00E11D66"/>
    <w:rsid w:val="00E54091"/>
    <w:rsid w:val="00EB4B34"/>
    <w:rsid w:val="00F0200F"/>
    <w:rsid w:val="00F20CE7"/>
    <w:rsid w:val="00F86BD5"/>
    <w:rsid w:val="00FA16F7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E2"/>
  </w:style>
  <w:style w:type="paragraph" w:styleId="1">
    <w:name w:val="heading 1"/>
    <w:basedOn w:val="a"/>
    <w:next w:val="a"/>
    <w:link w:val="10"/>
    <w:uiPriority w:val="9"/>
    <w:qFormat/>
    <w:rsid w:val="00930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E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7BF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7B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BF8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CA567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716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E2"/>
  </w:style>
  <w:style w:type="paragraph" w:styleId="1">
    <w:name w:val="heading 1"/>
    <w:basedOn w:val="a"/>
    <w:next w:val="a"/>
    <w:link w:val="10"/>
    <w:uiPriority w:val="9"/>
    <w:qFormat/>
    <w:rsid w:val="00930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E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7BF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7B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BF8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CA567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716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bes.com/sites/stevemorg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eignaffairs.com/authors/klaus-schw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4848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Olena</cp:lastModifiedBy>
  <cp:revision>50</cp:revision>
  <dcterms:created xsi:type="dcterms:W3CDTF">2016-04-08T07:31:00Z</dcterms:created>
  <dcterms:modified xsi:type="dcterms:W3CDTF">2016-05-18T11:25:00Z</dcterms:modified>
</cp:coreProperties>
</file>