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DB" w:rsidRPr="00362D13" w:rsidRDefault="00972FF4" w:rsidP="00541FD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1FDB">
        <w:rPr>
          <w:rFonts w:ascii="Times New Roman" w:hAnsi="Times New Roman" w:cs="Times New Roman"/>
          <w:sz w:val="24"/>
          <w:szCs w:val="24"/>
        </w:rPr>
        <w:t>УДК 336.74</w:t>
      </w:r>
      <w:r w:rsidRPr="00541FDB">
        <w:rPr>
          <w:rFonts w:ascii="Times New Roman" w:hAnsi="Times New Roman" w:cs="Times New Roman"/>
          <w:sz w:val="24"/>
          <w:szCs w:val="24"/>
        </w:rPr>
        <w:t>3 (043)</w:t>
      </w:r>
      <w:r w:rsidR="00541FDB" w:rsidRPr="00541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541FDB" w:rsidRPr="00541FDB">
        <w:rPr>
          <w:rFonts w:ascii="Times New Roman" w:hAnsi="Times New Roman" w:cs="Times New Roman"/>
          <w:sz w:val="24"/>
          <w:szCs w:val="24"/>
        </w:rPr>
        <w:t>Набок</w:t>
      </w:r>
      <w:proofErr w:type="spellEnd"/>
      <w:r w:rsidR="00541FDB" w:rsidRPr="00541FDB">
        <w:rPr>
          <w:rFonts w:ascii="Times New Roman" w:hAnsi="Times New Roman" w:cs="Times New Roman"/>
          <w:sz w:val="24"/>
          <w:szCs w:val="24"/>
        </w:rPr>
        <w:t xml:space="preserve"> І.І</w:t>
      </w:r>
      <w:r w:rsidR="00541FDB" w:rsidRPr="00362D13">
        <w:rPr>
          <w:rFonts w:ascii="Times New Roman" w:hAnsi="Times New Roman" w:cs="Times New Roman"/>
          <w:b/>
          <w:sz w:val="24"/>
          <w:szCs w:val="24"/>
        </w:rPr>
        <w:t>.</w:t>
      </w:r>
    </w:p>
    <w:p w:rsidR="001C3029" w:rsidRDefault="00541FDB" w:rsidP="00541FD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2D13">
        <w:rPr>
          <w:rFonts w:ascii="Times New Roman" w:hAnsi="Times New Roman" w:cs="Times New Roman"/>
          <w:sz w:val="24"/>
          <w:szCs w:val="24"/>
        </w:rPr>
        <w:t>к</w:t>
      </w:r>
      <w:r w:rsidR="001C3029">
        <w:rPr>
          <w:rFonts w:ascii="Times New Roman" w:hAnsi="Times New Roman" w:cs="Times New Roman"/>
          <w:sz w:val="24"/>
          <w:szCs w:val="24"/>
        </w:rPr>
        <w:t>анд</w:t>
      </w:r>
      <w:proofErr w:type="spellEnd"/>
      <w:r w:rsidR="001C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13">
        <w:rPr>
          <w:rFonts w:ascii="Times New Roman" w:hAnsi="Times New Roman" w:cs="Times New Roman"/>
          <w:sz w:val="24"/>
          <w:szCs w:val="24"/>
        </w:rPr>
        <w:t>.е</w:t>
      </w:r>
      <w:r w:rsidR="001C3029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362D13">
        <w:rPr>
          <w:rFonts w:ascii="Times New Roman" w:hAnsi="Times New Roman" w:cs="Times New Roman"/>
          <w:sz w:val="24"/>
          <w:szCs w:val="24"/>
        </w:rPr>
        <w:t>.</w:t>
      </w:r>
      <w:r w:rsidR="001C3029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362D13">
        <w:rPr>
          <w:rFonts w:ascii="Times New Roman" w:hAnsi="Times New Roman" w:cs="Times New Roman"/>
          <w:sz w:val="24"/>
          <w:szCs w:val="24"/>
        </w:rPr>
        <w:t xml:space="preserve">, </w:t>
      </w:r>
      <w:r w:rsidR="001C3029" w:rsidRPr="00362D13">
        <w:rPr>
          <w:rFonts w:ascii="Times New Roman" w:hAnsi="Times New Roman" w:cs="Times New Roman"/>
          <w:sz w:val="24"/>
          <w:szCs w:val="24"/>
        </w:rPr>
        <w:t>доцент</w:t>
      </w:r>
      <w:r w:rsidR="001C3029">
        <w:rPr>
          <w:rFonts w:ascii="Times New Roman" w:hAnsi="Times New Roman" w:cs="Times New Roman"/>
          <w:sz w:val="24"/>
          <w:szCs w:val="24"/>
        </w:rPr>
        <w:t>,</w:t>
      </w:r>
    </w:p>
    <w:p w:rsidR="00541FDB" w:rsidRPr="00362D13" w:rsidRDefault="001C3029" w:rsidP="00541FD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6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FDB" w:rsidRPr="00362D13">
        <w:rPr>
          <w:rFonts w:ascii="Times New Roman" w:hAnsi="Times New Roman" w:cs="Times New Roman"/>
          <w:sz w:val="24"/>
          <w:szCs w:val="24"/>
        </w:rPr>
        <w:t>доцент</w:t>
      </w:r>
      <w:proofErr w:type="spellEnd"/>
      <w:r w:rsidR="00541FDB" w:rsidRPr="00362D13">
        <w:rPr>
          <w:rFonts w:ascii="Times New Roman" w:hAnsi="Times New Roman" w:cs="Times New Roman"/>
          <w:sz w:val="24"/>
          <w:szCs w:val="24"/>
        </w:rPr>
        <w:t xml:space="preserve"> кафедри  міжнародних </w:t>
      </w:r>
    </w:p>
    <w:p w:rsidR="00541FDB" w:rsidRPr="00362D13" w:rsidRDefault="00541FDB" w:rsidP="00541FD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62D13">
        <w:rPr>
          <w:rFonts w:ascii="Times New Roman" w:hAnsi="Times New Roman" w:cs="Times New Roman"/>
          <w:sz w:val="24"/>
          <w:szCs w:val="24"/>
        </w:rPr>
        <w:t>економічних відносин і бізнесу</w:t>
      </w:r>
    </w:p>
    <w:p w:rsidR="00541FDB" w:rsidRDefault="00541FDB" w:rsidP="00541FD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62D13">
        <w:rPr>
          <w:rFonts w:ascii="Times New Roman" w:hAnsi="Times New Roman" w:cs="Times New Roman"/>
          <w:sz w:val="24"/>
          <w:szCs w:val="24"/>
        </w:rPr>
        <w:t>Національного авіаційного університету</w:t>
      </w:r>
    </w:p>
    <w:p w:rsidR="00541FDB" w:rsidRPr="00541FDB" w:rsidRDefault="00541FDB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FF4" w:rsidRPr="00541FDB" w:rsidRDefault="00541FDB" w:rsidP="00541F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DB">
        <w:rPr>
          <w:rFonts w:ascii="Times New Roman" w:hAnsi="Times New Roman" w:cs="Times New Roman"/>
          <w:b/>
          <w:sz w:val="24"/>
          <w:szCs w:val="24"/>
        </w:rPr>
        <w:t>РОЛЬ ВАЛЮТНОГО РЕГУЛЮВАННЯ І ВАЛЮТНОГО КОНТРОЛЮ НА СУЧАСНОМУ ЕТАПІ РОЗВИТКУ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УКРАЇНИ </w:t>
      </w:r>
    </w:p>
    <w:p w:rsid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>Тісні економічні зв'язки між країнами мають як негативн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72FF4">
        <w:rPr>
          <w:rFonts w:ascii="Times New Roman" w:hAnsi="Times New Roman" w:cs="Times New Roman"/>
          <w:sz w:val="24"/>
          <w:szCs w:val="24"/>
        </w:rPr>
        <w:t>, так і позитивний вплив на стан світової та національної валютних систем. Саме механізми валютного регулювання забезпечують стабільність валютних відносин в окремій державі і в світі, захищають національні валютні системи від негативного впливу зовнішніх і внутрішніх факторів, що стимулюють розвиток зовнішньоекономічних зв'язків, сприяють вирішенню економічних проблем держави.</w:t>
      </w:r>
    </w:p>
    <w:p w:rsidR="00972FF4" w:rsidRP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Валютне регулювання - це</w:t>
      </w:r>
      <w:r w:rsidRPr="00972FF4">
        <w:rPr>
          <w:rFonts w:ascii="Times New Roman" w:hAnsi="Times New Roman" w:cs="Times New Roman"/>
          <w:sz w:val="24"/>
          <w:szCs w:val="24"/>
        </w:rPr>
        <w:t xml:space="preserve"> напрям державного регулювання економіки, що визначається як вплив на суспільні відносини державної влади для їх упорядкування та стабілізації. Валютне регулювання здійснює держава через вироблення і встановлення порядку і правил здійснення валютних операцій.</w:t>
      </w:r>
    </w:p>
    <w:p w:rsid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>З огляду на</w:t>
      </w:r>
      <w:r>
        <w:rPr>
          <w:rFonts w:ascii="Times New Roman" w:hAnsi="Times New Roman" w:cs="Times New Roman"/>
          <w:sz w:val="24"/>
          <w:szCs w:val="24"/>
        </w:rPr>
        <w:t xml:space="preserve"> те</w:t>
      </w:r>
      <w:r w:rsidRPr="00972FF4">
        <w:rPr>
          <w:rFonts w:ascii="Times New Roman" w:hAnsi="Times New Roman" w:cs="Times New Roman"/>
          <w:sz w:val="24"/>
          <w:szCs w:val="24"/>
        </w:rPr>
        <w:t>, що валютне регулювання є однією з найбільш динамічних складових як національної, так і світової валютно-фінансових систем, визначення особливостей побудови і розвитку системи валютного регулювання в умовах ринкової трансформації економіки є важливою науковою і практичною проблемою.</w:t>
      </w:r>
    </w:p>
    <w:p w:rsidR="00972FF4" w:rsidRP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>Подаються такі шляхи трансформації системи валютного контролю, що в даний час можна вважати найбільш продуктивними:</w:t>
      </w:r>
    </w:p>
    <w:p w:rsidR="00972FF4" w:rsidRP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 xml:space="preserve">1. Поєднання попереднього і подальшого принципів валютного контролю. У багатьох зарубіжних країнах операції по угоді, що має ознаки легалізації незаконно отриманих доходів або інші підозрілі ознаки, можуть бути припинені кредитною організацією. Про це інформується у відповідних компетентних органах, або ж в проведенні такої операції клієнту відмовлено. Досвід Італії в цьому відношенні найбільш показовий, де законодавство найбільш ефективне в попередженні «відмивання» кримінальних капіталів і в якості зразка для уніфікації національних законодавств у цій галузі рекомендовано ЄС. Наприклад, законодавство Італії встановлює 150 ознак, що свідчать про можливість </w:t>
      </w:r>
      <w:r>
        <w:rPr>
          <w:rFonts w:ascii="Times New Roman" w:hAnsi="Times New Roman" w:cs="Times New Roman"/>
          <w:sz w:val="24"/>
          <w:szCs w:val="24"/>
        </w:rPr>
        <w:t>приналежності</w:t>
      </w:r>
      <w:r w:rsidRPr="00972FF4">
        <w:rPr>
          <w:rFonts w:ascii="Times New Roman" w:hAnsi="Times New Roman" w:cs="Times New Roman"/>
          <w:sz w:val="24"/>
          <w:szCs w:val="24"/>
        </w:rPr>
        <w:t xml:space="preserve"> до розряду кримінальної банківської операції. Банками передається інформація про такі операції до спеціального Валютному бюро для перевірки. Якщо підтверджується підозра в здійсненні фінансової злочинної акції, то далі направляється інформація до слідчого департаменту по боротьбі з мафією при </w:t>
      </w:r>
      <w:r w:rsidRPr="00972FF4">
        <w:rPr>
          <w:rFonts w:ascii="Times New Roman" w:hAnsi="Times New Roman" w:cs="Times New Roman"/>
          <w:sz w:val="24"/>
          <w:szCs w:val="24"/>
        </w:rPr>
        <w:lastRenderedPageBreak/>
        <w:t>Міністерстві внутрішніх справ і в службу валютної поліції Фінансової гвардії д</w:t>
      </w:r>
      <w:r w:rsidR="00EA4C5C">
        <w:rPr>
          <w:rFonts w:ascii="Times New Roman" w:hAnsi="Times New Roman" w:cs="Times New Roman"/>
          <w:sz w:val="24"/>
          <w:szCs w:val="24"/>
        </w:rPr>
        <w:t>ля проведення слідчих заходів [</w:t>
      </w:r>
      <w:r w:rsidRPr="00972FF4">
        <w:rPr>
          <w:rFonts w:ascii="Times New Roman" w:hAnsi="Times New Roman" w:cs="Times New Roman"/>
          <w:sz w:val="24"/>
          <w:szCs w:val="24"/>
        </w:rPr>
        <w:t>2, с. 45].</w:t>
      </w:r>
    </w:p>
    <w:p w:rsidR="00972FF4" w:rsidRP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>2. Перетворення валютного контролю має відбуватися паралельно створенню системи державного фінансового контролю і в перспективі має стати його складовою частиною. Для боротьби з відмиванням кримінальних капіталів і для забезпечення прозорості фінансових операцій валютний контроль існує в багатьох розвинених країнах і в країнах з перехідною економікою. Його існування при цьому не є протиріччям ліберальної моделі ринкової економіки. Міжнародний досвід свідчить про те, що в тому чи іншому вигляді система валютного контролю має на увазі моніторинг валютних операцій для запобігання протиправним діям в кредитно-фінансовій, бюджетній і податковій сферах, а також працездатну і чітку організаційну структуру, яка складається з спеціалізованих державних органів, що наділені відповідними повноваженнями.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FF4">
        <w:rPr>
          <w:rFonts w:ascii="Times New Roman" w:hAnsi="Times New Roman" w:cs="Times New Roman"/>
          <w:sz w:val="24"/>
          <w:szCs w:val="24"/>
        </w:rPr>
        <w:t>Міжнародний досвід по відношенню свідчить про те, що багато в чому висока ефективність державного фінансового контролю це наслідок роботи</w:t>
      </w:r>
      <w:r>
        <w:rPr>
          <w:rFonts w:ascii="Times New Roman" w:hAnsi="Times New Roman" w:cs="Times New Roman"/>
          <w:sz w:val="24"/>
          <w:szCs w:val="24"/>
        </w:rPr>
        <w:t>, що</w:t>
      </w:r>
      <w:r w:rsidRPr="00972FF4">
        <w:rPr>
          <w:rFonts w:ascii="Times New Roman" w:hAnsi="Times New Roman" w:cs="Times New Roman"/>
          <w:sz w:val="24"/>
          <w:szCs w:val="24"/>
        </w:rPr>
        <w:t xml:space="preserve"> виконується сп</w:t>
      </w:r>
      <w:r w:rsidR="00EA4C5C">
        <w:rPr>
          <w:rFonts w:ascii="Times New Roman" w:hAnsi="Times New Roman" w:cs="Times New Roman"/>
          <w:sz w:val="24"/>
          <w:szCs w:val="24"/>
        </w:rPr>
        <w:t>еціалізованими організаціями [1, с. 34</w:t>
      </w:r>
      <w:r w:rsidRPr="00972FF4">
        <w:rPr>
          <w:rFonts w:ascii="Times New Roman" w:hAnsi="Times New Roman" w:cs="Times New Roman"/>
          <w:sz w:val="24"/>
          <w:szCs w:val="24"/>
        </w:rPr>
        <w:t>].</w:t>
      </w:r>
      <w:bookmarkStart w:id="0" w:name="_GoBack"/>
      <w:bookmarkEnd w:id="0"/>
    </w:p>
    <w:p w:rsidR="00972FF4" w:rsidRP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 xml:space="preserve">У всіх індустріально розвинених країнах системи державного контролю за фінансовими операціями прийшли на зміну валютного контролю. Валютне регулювання і контроль на сьогоднішній день в </w:t>
      </w:r>
      <w:r>
        <w:rPr>
          <w:rFonts w:ascii="Times New Roman" w:hAnsi="Times New Roman" w:cs="Times New Roman"/>
          <w:sz w:val="24"/>
          <w:szCs w:val="24"/>
        </w:rPr>
        <w:t>Україні</w:t>
      </w:r>
      <w:r w:rsidRPr="00972FF4">
        <w:rPr>
          <w:rFonts w:ascii="Times New Roman" w:hAnsi="Times New Roman" w:cs="Times New Roman"/>
          <w:sz w:val="24"/>
          <w:szCs w:val="24"/>
        </w:rPr>
        <w:t xml:space="preserve"> єдиний інструмент, здатний протидіяти відпливу капіталу. Тому різка лібералізація валютного контролю, або ж скасування його може позначитися несприятливо на економічну ситуацію в цілому, так як законодавча база, що передбачає комплексне застосування інструментів, при використанні яких ефективно борються з витоком капіталу і з відмиванням злочинних доходів, знаходиться в даний час на стадії становлення.</w:t>
      </w:r>
    </w:p>
    <w:p w:rsidR="00972FF4" w:rsidRP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>Велика роль в системі валютного регулювання і валютного контролю належить уповноваженим банкам. Застосування норм валютного законодавства на практиці свідчить про те, що з вини уповноважених банків відбуваються порушення валютного законодавства часто. Їх поділяють на свідомі й несвідомі, і в основному через недосконалість валютного законодавства вони відбуваються.</w:t>
      </w:r>
    </w:p>
    <w:p w:rsidR="00972FF4" w:rsidRP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 xml:space="preserve">Робота в сфері валютних операцій і міжнародних розрахунків уповноважених банків визначає проблеми до чинного валютного законодавства. Згідно з існуючим законодавством тягар відповідальності за відповідність проведених операцій вимогам валютного законодавства </w:t>
      </w:r>
      <w:r>
        <w:rPr>
          <w:rFonts w:ascii="Times New Roman" w:hAnsi="Times New Roman" w:cs="Times New Roman"/>
          <w:sz w:val="24"/>
          <w:szCs w:val="24"/>
        </w:rPr>
        <w:t>України</w:t>
      </w:r>
      <w:r w:rsidRPr="00972FF4">
        <w:rPr>
          <w:rFonts w:ascii="Times New Roman" w:hAnsi="Times New Roman" w:cs="Times New Roman"/>
          <w:sz w:val="24"/>
          <w:szCs w:val="24"/>
        </w:rPr>
        <w:t xml:space="preserve"> в основному лягає на уповноважені банки як агентів валютного контролю. Треба вказати при цьому, що ускладнює практичну діяльність учасників системи валютного контролю саме відсутність нормативних документів, які регулюють проведення </w:t>
      </w:r>
      <w:r w:rsidR="00EA4C5C">
        <w:rPr>
          <w:rFonts w:ascii="Times New Roman" w:hAnsi="Times New Roman" w:cs="Times New Roman"/>
          <w:sz w:val="24"/>
          <w:szCs w:val="24"/>
        </w:rPr>
        <w:t>окремих видів операцій [3</w:t>
      </w:r>
      <w:r w:rsidRPr="00972FF4">
        <w:rPr>
          <w:rFonts w:ascii="Times New Roman" w:hAnsi="Times New Roman" w:cs="Times New Roman"/>
          <w:sz w:val="24"/>
          <w:szCs w:val="24"/>
        </w:rPr>
        <w:t xml:space="preserve">, с. 120]. Так, доказом цього є </w:t>
      </w:r>
      <w:r w:rsidRPr="00972FF4">
        <w:rPr>
          <w:rFonts w:ascii="Times New Roman" w:hAnsi="Times New Roman" w:cs="Times New Roman"/>
          <w:sz w:val="24"/>
          <w:szCs w:val="24"/>
        </w:rPr>
        <w:lastRenderedPageBreak/>
        <w:t>відсутність чіткого порядку здійснення розрахунків за послуги, роботи, результати інтелектуальної діяльності, а також порядок розрахунків в іноземній валюті між фізичними особами.</w:t>
      </w:r>
    </w:p>
    <w:p w:rsidR="00972FF4" w:rsidRP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>Встановлення порядку проведення операцій, що не знайшли свого відображення в чинних законодавчих і нормативних актах, є одним з основних напрямків, що можуть спростити і вдосконалити роботу учасників розрахунків і контролюючих органів.</w:t>
      </w:r>
    </w:p>
    <w:p w:rsidR="00972FF4" w:rsidRP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>Для вдосконалення системи валютного регулювання і валютного контролю, можна також використовувати збільшення числа користувачів інформаційної бази даних серед органів валютного контролю. Це в процесі інформаційного обміну по каналах електронного зв'язку дозволить залучити всі контролюючі органи (наприклад, податкові органи). Використання телекомунікаційного обміну в широкому форматі дозволить скоротити значно документообіг і трудомісткість роботи, що проводиться уповноваженими банками за поданням інформації, яка часто дублюється в різних інстанціях.</w:t>
      </w:r>
    </w:p>
    <w:p w:rsidR="00972FF4" w:rsidRPr="00972FF4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 xml:space="preserve">Ясно, що охопити весь спектр можливих операцій не зможе навіть найдосконаліша нормативна база. Також, завжди існують моменти, які неможливо охопити нормативною базою. У більшості випадків не дозволяє оперативно отримувати відповідь </w:t>
      </w:r>
      <w:r w:rsidR="00541FDB">
        <w:rPr>
          <w:rFonts w:ascii="Times New Roman" w:hAnsi="Times New Roman" w:cs="Times New Roman"/>
          <w:sz w:val="24"/>
          <w:szCs w:val="24"/>
        </w:rPr>
        <w:t xml:space="preserve">наявна </w:t>
      </w:r>
      <w:r w:rsidRPr="00972FF4">
        <w:rPr>
          <w:rFonts w:ascii="Times New Roman" w:hAnsi="Times New Roman" w:cs="Times New Roman"/>
          <w:sz w:val="24"/>
          <w:szCs w:val="24"/>
        </w:rPr>
        <w:t xml:space="preserve">практика звернення уповноважених банків в </w:t>
      </w:r>
      <w:r>
        <w:rPr>
          <w:rFonts w:ascii="Times New Roman" w:hAnsi="Times New Roman" w:cs="Times New Roman"/>
          <w:sz w:val="24"/>
          <w:szCs w:val="24"/>
        </w:rPr>
        <w:t>НБУ</w:t>
      </w:r>
      <w:r w:rsidRPr="00972FF4">
        <w:rPr>
          <w:rFonts w:ascii="Times New Roman" w:hAnsi="Times New Roman" w:cs="Times New Roman"/>
          <w:sz w:val="24"/>
          <w:szCs w:val="24"/>
        </w:rPr>
        <w:t xml:space="preserve"> за консультаціями. З цієї причини в законодавчому плані було б доцільно визначити конкретні терміни надання відповіді з боку </w:t>
      </w:r>
      <w:r>
        <w:rPr>
          <w:rFonts w:ascii="Times New Roman" w:hAnsi="Times New Roman" w:cs="Times New Roman"/>
          <w:sz w:val="24"/>
          <w:szCs w:val="24"/>
        </w:rPr>
        <w:t>Національного банку України</w:t>
      </w:r>
      <w:r w:rsidRPr="00972FF4">
        <w:rPr>
          <w:rFonts w:ascii="Times New Roman" w:hAnsi="Times New Roman" w:cs="Times New Roman"/>
          <w:sz w:val="24"/>
          <w:szCs w:val="24"/>
        </w:rPr>
        <w:t>.</w:t>
      </w:r>
    </w:p>
    <w:p w:rsidR="008F0819" w:rsidRDefault="00972FF4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4">
        <w:rPr>
          <w:rFonts w:ascii="Times New Roman" w:hAnsi="Times New Roman" w:cs="Times New Roman"/>
          <w:sz w:val="24"/>
          <w:szCs w:val="24"/>
        </w:rPr>
        <w:t>Вирішення зазначених проблем валютного регулювання і валютного контролю, створення ефективної функціонуючої системи, спрощення між учасниками обміну інформацією можливо лише при взаємодії всіх елементів системи, вдосконалення нормативної бази, а також уніфікації методів контролю.</w:t>
      </w:r>
    </w:p>
    <w:p w:rsidR="00541FDB" w:rsidRDefault="00541FDB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B" w:rsidRPr="00541FDB" w:rsidRDefault="00541FDB" w:rsidP="00541FDB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DB">
        <w:rPr>
          <w:rFonts w:ascii="Times New Roman" w:hAnsi="Times New Roman" w:cs="Times New Roman"/>
          <w:b/>
          <w:sz w:val="24"/>
          <w:szCs w:val="24"/>
        </w:rPr>
        <w:t>С</w:t>
      </w:r>
      <w:r w:rsidRPr="00541FDB">
        <w:rPr>
          <w:rFonts w:ascii="Times New Roman" w:hAnsi="Times New Roman" w:cs="Times New Roman"/>
          <w:b/>
          <w:sz w:val="24"/>
          <w:szCs w:val="24"/>
        </w:rPr>
        <w:t>писок використаних джерел</w:t>
      </w:r>
    </w:p>
    <w:p w:rsidR="00541FDB" w:rsidRDefault="00541FDB" w:rsidP="00541F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Пошук за автором" w:history="1">
        <w:proofErr w:type="spellStart"/>
        <w:r w:rsidRPr="00541FDB">
          <w:rPr>
            <w:rFonts w:ascii="Times New Roman" w:hAnsi="Times New Roman" w:cs="Times New Roman"/>
            <w:sz w:val="24"/>
            <w:szCs w:val="24"/>
          </w:rPr>
          <w:t>Казарінов</w:t>
        </w:r>
        <w:proofErr w:type="spellEnd"/>
        <w:r w:rsidRPr="00541FDB">
          <w:rPr>
            <w:rFonts w:ascii="Times New Roman" w:hAnsi="Times New Roman" w:cs="Times New Roman"/>
            <w:sz w:val="24"/>
            <w:szCs w:val="24"/>
          </w:rPr>
          <w:t xml:space="preserve"> Д. В.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FDB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FDB">
        <w:rPr>
          <w:rFonts w:ascii="Times New Roman" w:hAnsi="Times New Roman" w:cs="Times New Roman"/>
          <w:sz w:val="24"/>
          <w:szCs w:val="24"/>
        </w:rPr>
        <w:t>валютного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FDB">
        <w:rPr>
          <w:rFonts w:ascii="Times New Roman" w:hAnsi="Times New Roman" w:cs="Times New Roman"/>
          <w:sz w:val="24"/>
          <w:szCs w:val="24"/>
        </w:rPr>
        <w:t xml:space="preserve">регулювання в забезпеченні макроекономічної рівноваги реального сектора економіки України / Д. В. </w:t>
      </w:r>
      <w:proofErr w:type="spellStart"/>
      <w:r w:rsidRPr="00541FDB">
        <w:rPr>
          <w:rFonts w:ascii="Times New Roman" w:hAnsi="Times New Roman" w:cs="Times New Roman"/>
          <w:sz w:val="24"/>
          <w:szCs w:val="24"/>
        </w:rPr>
        <w:t>Казарінов</w:t>
      </w:r>
      <w:proofErr w:type="spellEnd"/>
      <w:r w:rsidRPr="00541FDB">
        <w:rPr>
          <w:rFonts w:ascii="Times New Roman" w:hAnsi="Times New Roman" w:cs="Times New Roman"/>
          <w:sz w:val="24"/>
          <w:szCs w:val="24"/>
        </w:rPr>
        <w:t xml:space="preserve"> //</w:t>
      </w:r>
      <w:r w:rsidRPr="00541FDB">
        <w:rPr>
          <w:rFonts w:ascii="Times New Roman" w:hAnsi="Times New Roman" w:cs="Times New Roman"/>
          <w:sz w:val="24"/>
          <w:szCs w:val="24"/>
        </w:rPr>
        <w:t> </w:t>
      </w:r>
      <w:hyperlink r:id="rId7" w:tooltip="Періодичне видання" w:history="1">
        <w:r w:rsidRPr="00541FDB">
          <w:rPr>
            <w:rFonts w:ascii="Times New Roman" w:hAnsi="Times New Roman" w:cs="Times New Roman"/>
            <w:sz w:val="24"/>
            <w:szCs w:val="24"/>
          </w:rPr>
          <w:t>Вісник Східноєвропейського університету економіки і менеджменту. Сер. : Економіка і менеджмент</w:t>
        </w:r>
      </w:hyperlink>
      <w:r w:rsidRPr="00541FDB">
        <w:rPr>
          <w:rFonts w:ascii="Times New Roman" w:hAnsi="Times New Roman" w:cs="Times New Roman"/>
          <w:sz w:val="24"/>
          <w:szCs w:val="24"/>
        </w:rPr>
        <w:t>. - 2012. - № 1. - С. 29-40.</w:t>
      </w:r>
    </w:p>
    <w:p w:rsidR="00541FDB" w:rsidRDefault="00541FDB" w:rsidP="00541F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FDB"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 w:rsidRPr="00541FDB">
        <w:rPr>
          <w:rFonts w:ascii="Times New Roman" w:hAnsi="Times New Roman" w:cs="Times New Roman"/>
          <w:sz w:val="24"/>
          <w:szCs w:val="24"/>
        </w:rPr>
        <w:t xml:space="preserve"> Л. Торговля на мировых валютных рынках. М., 2015 - 720 с.</w:t>
      </w:r>
    </w:p>
    <w:p w:rsidR="00541FDB" w:rsidRPr="001C3029" w:rsidRDefault="00541FDB" w:rsidP="00972F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029">
        <w:rPr>
          <w:rFonts w:ascii="Times New Roman" w:hAnsi="Times New Roman" w:cs="Times New Roman"/>
          <w:sz w:val="24"/>
          <w:szCs w:val="24"/>
        </w:rPr>
        <w:t xml:space="preserve">Международные  валютно-кредитные и финансовые отношения: учебник / Под ред. Л. Н. Красавиной. — 3-е изд., </w:t>
      </w:r>
      <w:proofErr w:type="spellStart"/>
      <w:r w:rsidRPr="001C302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C3029"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 w:rsidRPr="001C30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029">
        <w:rPr>
          <w:rFonts w:ascii="Times New Roman" w:hAnsi="Times New Roman" w:cs="Times New Roman"/>
          <w:sz w:val="24"/>
          <w:szCs w:val="24"/>
        </w:rPr>
        <w:t xml:space="preserve"> Финансы и статистика, 2014. — 576 с.</w:t>
      </w:r>
    </w:p>
    <w:p w:rsidR="00541FDB" w:rsidRPr="00972FF4" w:rsidRDefault="00541FDB" w:rsidP="009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1FDB" w:rsidRPr="0097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0FF3"/>
    <w:multiLevelType w:val="hybridMultilevel"/>
    <w:tmpl w:val="3CE47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F4"/>
    <w:rsid w:val="001C3029"/>
    <w:rsid w:val="00320A77"/>
    <w:rsid w:val="003B68DF"/>
    <w:rsid w:val="00541FDB"/>
    <w:rsid w:val="008F0819"/>
    <w:rsid w:val="00972FF4"/>
    <w:rsid w:val="00E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1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1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024:%D0%95%D0%BA.,%20%D0%BC%D0%B5%D0%BD%D0%B5%D0%B4%D0%B6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0%B7%D0%B0%D1%80%D1%96%D0%BD%D0%BE%D0%B2%20%D0%94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5044</Words>
  <Characters>2876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</cp:revision>
  <dcterms:created xsi:type="dcterms:W3CDTF">2016-05-15T21:38:00Z</dcterms:created>
  <dcterms:modified xsi:type="dcterms:W3CDTF">2016-05-15T22:04:00Z</dcterms:modified>
</cp:coreProperties>
</file>