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C" w:rsidRPr="006A22BA" w:rsidRDefault="005073CC" w:rsidP="00DE6CD3">
      <w:pPr>
        <w:spacing w:after="0" w:line="408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УДК: </w:t>
      </w:r>
      <w:r w:rsidR="008C5F06" w:rsidRPr="006A22BA">
        <w:rPr>
          <w:rFonts w:ascii="Arial" w:eastAsia="Times New Roman" w:hAnsi="Arial" w:cs="Arial"/>
          <w:sz w:val="24"/>
          <w:szCs w:val="24"/>
        </w:rPr>
        <w:t>656.71:504.4.054.51-7(045)</w:t>
      </w:r>
    </w:p>
    <w:p w:rsidR="006A22BA" w:rsidRPr="006A22BA" w:rsidRDefault="006A22BA" w:rsidP="00DE6CD3">
      <w:pPr>
        <w:spacing w:after="0" w:line="408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:rsidR="004F0242" w:rsidRPr="006A22BA" w:rsidRDefault="004F0242" w:rsidP="00DE6CD3">
      <w:pPr>
        <w:spacing w:after="0" w:line="408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A22BA">
        <w:rPr>
          <w:rFonts w:ascii="Arial" w:hAnsi="Arial" w:cs="Arial"/>
          <w:b/>
          <w:sz w:val="24"/>
          <w:szCs w:val="24"/>
          <w:lang w:val="uk-UA"/>
        </w:rPr>
        <w:t>УДОСКОНАЛЕННЯ ТЕХНОЛОГІЧНОЇ СХЕМИ ОЧИЩЕННЯ ЗВОРОТНИХ  ВОД  АВІАПІДПРИЄМСТВ</w:t>
      </w:r>
    </w:p>
    <w:p w:rsidR="004F0242" w:rsidRPr="006A22BA" w:rsidRDefault="004F0242" w:rsidP="00DE6CD3">
      <w:pPr>
        <w:spacing w:after="0" w:line="408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4F0242" w:rsidRPr="006A22BA" w:rsidRDefault="004F0242" w:rsidP="00DE6CD3">
      <w:pPr>
        <w:spacing w:after="0" w:line="408" w:lineRule="auto"/>
        <w:ind w:firstLine="284"/>
        <w:jc w:val="right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6A22BA">
        <w:rPr>
          <w:rFonts w:ascii="Arial" w:eastAsia="Times New Roman" w:hAnsi="Arial" w:cs="Arial"/>
          <w:i/>
          <w:sz w:val="24"/>
          <w:szCs w:val="24"/>
          <w:lang w:val="uk-UA"/>
        </w:rPr>
        <w:t>Маджд С. М., канд. техн. наук, доц.</w:t>
      </w:r>
    </w:p>
    <w:p w:rsidR="004F0242" w:rsidRPr="006A22BA" w:rsidRDefault="004F0242" w:rsidP="00DE6CD3">
      <w:pPr>
        <w:tabs>
          <w:tab w:val="left" w:pos="4340"/>
        </w:tabs>
        <w:spacing w:after="0" w:line="408" w:lineRule="auto"/>
        <w:ind w:firstLine="284"/>
        <w:jc w:val="right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6A22BA">
        <w:rPr>
          <w:rFonts w:ascii="Arial" w:eastAsia="Times New Roman" w:hAnsi="Arial" w:cs="Arial"/>
          <w:i/>
          <w:sz w:val="24"/>
          <w:szCs w:val="24"/>
          <w:lang w:val="uk-UA"/>
        </w:rPr>
        <w:t>(Національний авіаційний університет)</w:t>
      </w:r>
    </w:p>
    <w:p w:rsidR="00DE6CD3" w:rsidRDefault="00DE6CD3" w:rsidP="00DE6CD3">
      <w:pPr>
        <w:widowControl w:val="0"/>
        <w:spacing w:after="0" w:line="408" w:lineRule="auto"/>
        <w:ind w:firstLine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035016" w:rsidRPr="006A22BA" w:rsidRDefault="00516C3D" w:rsidP="00DE6CD3">
      <w:pPr>
        <w:widowControl w:val="0"/>
        <w:spacing w:after="0" w:line="408" w:lineRule="auto"/>
        <w:ind w:firstLine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A22BA">
        <w:rPr>
          <w:rFonts w:ascii="Arial" w:hAnsi="Arial" w:cs="Arial"/>
          <w:i/>
          <w:sz w:val="24"/>
          <w:szCs w:val="24"/>
          <w:lang w:val="uk-UA"/>
        </w:rPr>
        <w:t xml:space="preserve">Розроблені водоохоронні заходи для підвищення екологічної безпеки підприємств з експлуатації та ремонту авіаційної техніки. Здійснена </w:t>
      </w:r>
      <w:r w:rsidR="00035016" w:rsidRPr="006A22BA">
        <w:rPr>
          <w:rFonts w:ascii="Arial" w:hAnsi="Arial" w:cs="Arial"/>
          <w:i/>
          <w:sz w:val="24"/>
          <w:szCs w:val="24"/>
          <w:lang w:val="uk-UA"/>
        </w:rPr>
        <w:t>оцінка ефективності роботи очисних сп</w:t>
      </w:r>
      <w:r w:rsidR="008D3A53" w:rsidRPr="006A22BA">
        <w:rPr>
          <w:rFonts w:ascii="Arial" w:hAnsi="Arial" w:cs="Arial"/>
          <w:i/>
          <w:sz w:val="24"/>
          <w:szCs w:val="24"/>
          <w:lang w:val="uk-UA"/>
        </w:rPr>
        <w:t>оруд</w:t>
      </w:r>
      <w:r w:rsidR="00035016" w:rsidRPr="006A22BA">
        <w:rPr>
          <w:rFonts w:ascii="Arial" w:hAnsi="Arial" w:cs="Arial"/>
          <w:i/>
          <w:sz w:val="24"/>
          <w:szCs w:val="24"/>
          <w:lang w:val="uk-UA"/>
        </w:rPr>
        <w:t xml:space="preserve"> об'єктів цивільної авіації. Удосконалена технологічна схема очистки стічних вод авіатранспортних підприємств.</w:t>
      </w:r>
    </w:p>
    <w:p w:rsidR="005B5F8B" w:rsidRDefault="005B5F8B" w:rsidP="00DE6CD3">
      <w:pPr>
        <w:spacing w:after="0" w:line="408" w:lineRule="auto"/>
        <w:ind w:firstLine="360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3A53" w:rsidRPr="006A22BA" w:rsidRDefault="008D3A53" w:rsidP="00DE6CD3">
      <w:pPr>
        <w:spacing w:after="0" w:line="408" w:lineRule="auto"/>
        <w:ind w:firstLine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A22BA">
        <w:rPr>
          <w:rFonts w:ascii="Arial" w:hAnsi="Arial" w:cs="Arial"/>
          <w:i/>
          <w:sz w:val="24"/>
          <w:szCs w:val="24"/>
        </w:rPr>
        <w:t xml:space="preserve">Разработанные </w:t>
      </w:r>
      <w:proofErr w:type="spellStart"/>
      <w:r w:rsidRPr="006A22BA">
        <w:rPr>
          <w:rFonts w:ascii="Arial" w:hAnsi="Arial" w:cs="Arial"/>
          <w:i/>
          <w:sz w:val="24"/>
          <w:szCs w:val="24"/>
        </w:rPr>
        <w:t>водоохранные</w:t>
      </w:r>
      <w:proofErr w:type="spellEnd"/>
      <w:r w:rsidRPr="006A22BA">
        <w:rPr>
          <w:rFonts w:ascii="Arial" w:hAnsi="Arial" w:cs="Arial"/>
          <w:i/>
          <w:sz w:val="24"/>
          <w:szCs w:val="24"/>
        </w:rPr>
        <w:t xml:space="preserve"> мероприятия для повышения экологической безопасности предприятий из эксплуатации и ремонта авиационной техники. Осуществленная оценка </w:t>
      </w:r>
      <w:proofErr w:type="gramStart"/>
      <w:r w:rsidRPr="006A22BA">
        <w:rPr>
          <w:rFonts w:ascii="Arial" w:hAnsi="Arial" w:cs="Arial"/>
          <w:i/>
          <w:sz w:val="24"/>
          <w:szCs w:val="24"/>
        </w:rPr>
        <w:t>эффективности работы очистных сооружений объектов гражданской авиации</w:t>
      </w:r>
      <w:proofErr w:type="gramEnd"/>
      <w:r w:rsidRPr="006A22BA">
        <w:rPr>
          <w:rFonts w:ascii="Arial" w:hAnsi="Arial" w:cs="Arial"/>
          <w:i/>
          <w:sz w:val="24"/>
          <w:szCs w:val="24"/>
        </w:rPr>
        <w:t>. Усовершенствованная технологическая схема очистки сточных вод авиатранспортных предприятий.</w:t>
      </w:r>
    </w:p>
    <w:p w:rsidR="005B5F8B" w:rsidRDefault="005B5F8B" w:rsidP="00DE6CD3">
      <w:pPr>
        <w:spacing w:after="0" w:line="408" w:lineRule="auto"/>
        <w:ind w:firstLine="360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</w:p>
    <w:p w:rsidR="005073CC" w:rsidRPr="006A22BA" w:rsidRDefault="008D3A53" w:rsidP="00DE6CD3">
      <w:pPr>
        <w:spacing w:after="0" w:line="408" w:lineRule="auto"/>
        <w:ind w:firstLine="360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6A22BA">
        <w:rPr>
          <w:rFonts w:ascii="Arial" w:hAnsi="Arial" w:cs="Arial"/>
          <w:bCs/>
          <w:i/>
          <w:sz w:val="24"/>
          <w:szCs w:val="24"/>
          <w:lang w:val="en-US"/>
        </w:rPr>
        <w:t xml:space="preserve">The worked out bank-protection measures are for the increase of ecological safety of enterprises from exploitation and repair of </w:t>
      </w:r>
      <w:proofErr w:type="spellStart"/>
      <w:r w:rsidRPr="006A22BA">
        <w:rPr>
          <w:rFonts w:ascii="Arial" w:hAnsi="Arial" w:cs="Arial"/>
          <w:bCs/>
          <w:i/>
          <w:sz w:val="24"/>
          <w:szCs w:val="24"/>
          <w:lang w:val="en-US"/>
        </w:rPr>
        <w:t>aerotechics</w:t>
      </w:r>
      <w:proofErr w:type="spellEnd"/>
      <w:r w:rsidRPr="006A22BA">
        <w:rPr>
          <w:rFonts w:ascii="Arial" w:hAnsi="Arial" w:cs="Arial"/>
          <w:bCs/>
          <w:i/>
          <w:sz w:val="24"/>
          <w:szCs w:val="24"/>
          <w:lang w:val="en-US"/>
        </w:rPr>
        <w:t xml:space="preserve">. Realizable estimation of efficiency of work of sewage treatment plants of objects of civil aviation. </w:t>
      </w:r>
      <w:proofErr w:type="gramStart"/>
      <w:r w:rsidRPr="006A22BA">
        <w:rPr>
          <w:rFonts w:ascii="Arial" w:hAnsi="Arial" w:cs="Arial"/>
          <w:bCs/>
          <w:i/>
          <w:sz w:val="24"/>
          <w:szCs w:val="24"/>
          <w:lang w:val="en-US"/>
        </w:rPr>
        <w:t xml:space="preserve">Improved </w:t>
      </w:r>
      <w:proofErr w:type="spellStart"/>
      <w:r w:rsidRPr="006A22BA">
        <w:rPr>
          <w:rFonts w:ascii="Arial" w:hAnsi="Arial" w:cs="Arial"/>
          <w:bCs/>
          <w:i/>
          <w:sz w:val="24"/>
          <w:szCs w:val="24"/>
          <w:lang w:val="en-US"/>
        </w:rPr>
        <w:t>flowsheet</w:t>
      </w:r>
      <w:proofErr w:type="spellEnd"/>
      <w:r w:rsidRPr="006A22BA">
        <w:rPr>
          <w:rFonts w:ascii="Arial" w:hAnsi="Arial" w:cs="Arial"/>
          <w:bCs/>
          <w:i/>
          <w:sz w:val="24"/>
          <w:szCs w:val="24"/>
          <w:lang w:val="en-US"/>
        </w:rPr>
        <w:t xml:space="preserve"> of cleaning of effluents of air enterprises.</w:t>
      </w:r>
      <w:proofErr w:type="gramEnd"/>
    </w:p>
    <w:p w:rsidR="005B5F8B" w:rsidRDefault="005B5F8B" w:rsidP="00DE6CD3">
      <w:pPr>
        <w:pStyle w:val="a4"/>
        <w:spacing w:before="0" w:after="0" w:line="408" w:lineRule="auto"/>
        <w:ind w:left="0" w:right="0" w:firstLine="709"/>
        <w:rPr>
          <w:rFonts w:ascii="Arial" w:hAnsi="Arial" w:cs="Arial"/>
          <w:b/>
          <w:bCs/>
          <w:i w:val="0"/>
          <w:iCs/>
          <w:sz w:val="24"/>
          <w:szCs w:val="24"/>
        </w:rPr>
      </w:pPr>
    </w:p>
    <w:p w:rsidR="00953750" w:rsidRPr="006A22BA" w:rsidRDefault="00953750" w:rsidP="00DE6CD3">
      <w:pPr>
        <w:pStyle w:val="a4"/>
        <w:spacing w:before="0" w:after="0" w:line="408" w:lineRule="auto"/>
        <w:ind w:left="0" w:right="0" w:firstLine="709"/>
        <w:rPr>
          <w:rFonts w:ascii="Arial" w:hAnsi="Arial" w:cs="Arial"/>
          <w:b/>
          <w:bCs/>
          <w:i w:val="0"/>
          <w:iCs/>
          <w:sz w:val="24"/>
          <w:szCs w:val="24"/>
        </w:rPr>
      </w:pPr>
      <w:r w:rsidRPr="006A22BA">
        <w:rPr>
          <w:rFonts w:ascii="Arial" w:hAnsi="Arial" w:cs="Arial"/>
          <w:b/>
          <w:bCs/>
          <w:i w:val="0"/>
          <w:iCs/>
          <w:sz w:val="24"/>
          <w:szCs w:val="24"/>
        </w:rPr>
        <w:t>Вступ</w:t>
      </w:r>
    </w:p>
    <w:p w:rsidR="00002922" w:rsidRPr="006A22BA" w:rsidRDefault="00852EE1" w:rsidP="00DE6CD3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В останні десятиліття цивільна авіація щорічно зростає на 5% пасажирських та на 6,5% вантажних перевезень. </w:t>
      </w:r>
      <w:r w:rsidR="00002922" w:rsidRPr="006A22BA">
        <w:rPr>
          <w:rFonts w:ascii="Arial" w:hAnsi="Arial" w:cs="Arial"/>
          <w:sz w:val="24"/>
          <w:szCs w:val="24"/>
          <w:lang w:val="uk-UA"/>
        </w:rPr>
        <w:t xml:space="preserve">Із збільшенням інтенсивності руху </w:t>
      </w:r>
      <w:r w:rsidR="008C6DEF" w:rsidRPr="006A22BA">
        <w:rPr>
          <w:rFonts w:ascii="Arial" w:hAnsi="Arial" w:cs="Arial"/>
          <w:sz w:val="24"/>
          <w:szCs w:val="24"/>
          <w:lang w:val="uk-UA"/>
        </w:rPr>
        <w:t>авіаційного транспорту</w:t>
      </w:r>
      <w:r w:rsidR="00002922" w:rsidRPr="006A22BA">
        <w:rPr>
          <w:rFonts w:ascii="Arial" w:hAnsi="Arial" w:cs="Arial"/>
          <w:sz w:val="24"/>
          <w:szCs w:val="24"/>
          <w:lang w:val="uk-UA"/>
        </w:rPr>
        <w:t xml:space="preserve"> прийшло розуміння того, що така техніка суттєво впливає на </w:t>
      </w:r>
      <w:r w:rsidR="000E0AD4" w:rsidRPr="006A22BA">
        <w:rPr>
          <w:rFonts w:ascii="Arial" w:hAnsi="Arial" w:cs="Arial"/>
          <w:sz w:val="24"/>
          <w:szCs w:val="24"/>
          <w:lang w:val="uk-UA"/>
        </w:rPr>
        <w:t>стан довкілля</w:t>
      </w:r>
      <w:r w:rsidR="00002922" w:rsidRPr="006A22BA">
        <w:rPr>
          <w:rFonts w:ascii="Arial" w:hAnsi="Arial" w:cs="Arial"/>
          <w:sz w:val="24"/>
          <w:szCs w:val="24"/>
          <w:lang w:val="uk-UA"/>
        </w:rPr>
        <w:t>, причому не тільки в районах функціонування аеродромів, але й в значно більших просторово-часових масштабах.</w:t>
      </w:r>
    </w:p>
    <w:p w:rsidR="00503DD1" w:rsidRPr="006A22BA" w:rsidRDefault="00503DD1" w:rsidP="00DE6CD3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lastRenderedPageBreak/>
        <w:t xml:space="preserve">Розрізняють 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забруднення навколишнього середовища підприємствами цивільної авіації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на </w:t>
      </w:r>
      <w:r w:rsidRPr="006A22BA">
        <w:rPr>
          <w:rFonts w:ascii="Arial" w:hAnsi="Arial" w:cs="Arial"/>
          <w:iCs/>
          <w:sz w:val="24"/>
          <w:szCs w:val="24"/>
          <w:lang w:val="uk-UA"/>
        </w:rPr>
        <w:t xml:space="preserve">глобальному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A22BA">
        <w:rPr>
          <w:rFonts w:ascii="Arial" w:hAnsi="Arial" w:cs="Arial"/>
          <w:iCs/>
          <w:sz w:val="24"/>
          <w:szCs w:val="24"/>
          <w:lang w:val="uk-UA"/>
        </w:rPr>
        <w:t xml:space="preserve">локальному </w:t>
      </w:r>
      <w:r w:rsidR="0026328A" w:rsidRPr="006A22BA">
        <w:rPr>
          <w:rFonts w:ascii="Arial" w:hAnsi="Arial" w:cs="Arial"/>
          <w:sz w:val="24"/>
          <w:szCs w:val="24"/>
          <w:lang w:val="uk-UA"/>
        </w:rPr>
        <w:t xml:space="preserve">рівнях </w:t>
      </w:r>
      <w:r w:rsidR="00E52447" w:rsidRPr="00E52447">
        <w:rPr>
          <w:rFonts w:ascii="Arial" w:hAnsi="Arial" w:cs="Arial"/>
          <w:sz w:val="24"/>
          <w:szCs w:val="24"/>
          <w:lang w:val="uk-UA"/>
        </w:rPr>
        <w:t>[1-4</w:t>
      </w:r>
      <w:r w:rsidR="0026328A" w:rsidRPr="00E52447">
        <w:rPr>
          <w:rFonts w:ascii="Arial" w:hAnsi="Arial" w:cs="Arial"/>
          <w:sz w:val="24"/>
          <w:szCs w:val="24"/>
          <w:lang w:val="uk-UA"/>
        </w:rPr>
        <w:t>].</w:t>
      </w:r>
    </w:p>
    <w:p w:rsidR="00503DD1" w:rsidRPr="006A22BA" w:rsidRDefault="00503DD1" w:rsidP="002300E1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На глобальному рівні 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забруднення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характеризує відносини </w:t>
      </w:r>
      <w:r w:rsidR="00EB3914" w:rsidRPr="006A22BA">
        <w:rPr>
          <w:rFonts w:ascii="Arial" w:hAnsi="Arial" w:cs="Arial"/>
          <w:sz w:val="24"/>
          <w:szCs w:val="24"/>
          <w:lang w:val="uk-UA"/>
        </w:rPr>
        <w:t>систем авіапідприємств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та біосфери, і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Pr="006A22BA">
        <w:rPr>
          <w:rFonts w:ascii="Arial" w:hAnsi="Arial" w:cs="Arial"/>
          <w:sz w:val="24"/>
          <w:szCs w:val="24"/>
          <w:lang w:val="uk-UA"/>
        </w:rPr>
        <w:t>визначається нормами на викиди парникових газів та діяльності, що впливає на товщину озонового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Pr="006A22BA">
        <w:rPr>
          <w:rFonts w:ascii="Arial" w:hAnsi="Arial" w:cs="Arial"/>
          <w:sz w:val="24"/>
          <w:szCs w:val="24"/>
          <w:lang w:val="uk-UA"/>
        </w:rPr>
        <w:t>шару.</w:t>
      </w:r>
    </w:p>
    <w:p w:rsidR="00503DD1" w:rsidRPr="006A22BA" w:rsidRDefault="00503DD1" w:rsidP="00DE6CD3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>На локальному рівні, залежно від обмежуючого фактора, розрізняють акустичн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е, електромагнітне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забруднення</w:t>
      </w:r>
      <w:r w:rsidRPr="006A22BA">
        <w:rPr>
          <w:rFonts w:ascii="Arial" w:hAnsi="Arial" w:cs="Arial"/>
          <w:sz w:val="24"/>
          <w:szCs w:val="24"/>
          <w:lang w:val="uk-UA"/>
        </w:rPr>
        <w:t>,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хімічн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е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забруднення атмосфери, водойм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 та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ґрунт</w:t>
      </w:r>
      <w:r w:rsidR="00EB3914" w:rsidRPr="006A22BA">
        <w:rPr>
          <w:rFonts w:ascii="Arial" w:hAnsi="Arial" w:cs="Arial"/>
          <w:sz w:val="24"/>
          <w:szCs w:val="24"/>
          <w:lang w:val="uk-UA"/>
        </w:rPr>
        <w:t>ів</w:t>
      </w:r>
      <w:r w:rsidR="002300E1">
        <w:rPr>
          <w:rFonts w:ascii="Arial" w:hAnsi="Arial" w:cs="Arial"/>
          <w:sz w:val="24"/>
          <w:szCs w:val="24"/>
          <w:lang w:val="uk-UA"/>
        </w:rPr>
        <w:t xml:space="preserve"> </w:t>
      </w:r>
      <w:r w:rsidR="002300E1" w:rsidRPr="002300E1">
        <w:rPr>
          <w:rFonts w:ascii="Arial" w:hAnsi="Arial" w:cs="Arial"/>
          <w:sz w:val="24"/>
          <w:szCs w:val="24"/>
          <w:lang w:val="uk-UA"/>
        </w:rPr>
        <w:t>[3-6].</w:t>
      </w:r>
    </w:p>
    <w:p w:rsidR="00503DD1" w:rsidRPr="006A22BA" w:rsidRDefault="00503DD1" w:rsidP="00DE6CD3">
      <w:pPr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Далі мова піде саме про 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локальний рівень забруднення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, 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сформований </w:t>
      </w:r>
      <w:r w:rsidRPr="006A22BA">
        <w:rPr>
          <w:rFonts w:ascii="Arial" w:hAnsi="Arial" w:cs="Arial"/>
          <w:sz w:val="24"/>
          <w:szCs w:val="24"/>
          <w:lang w:val="uk-UA"/>
        </w:rPr>
        <w:t>хімічн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им   </w:t>
      </w:r>
      <w:r w:rsidRPr="006A22BA">
        <w:rPr>
          <w:rFonts w:ascii="Arial" w:hAnsi="Arial" w:cs="Arial"/>
          <w:sz w:val="24"/>
          <w:szCs w:val="24"/>
          <w:lang w:val="uk-UA"/>
        </w:rPr>
        <w:t>забруднення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м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="00F23102"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="00EB3914" w:rsidRPr="006A22BA">
        <w:rPr>
          <w:rFonts w:ascii="Arial" w:hAnsi="Arial" w:cs="Arial"/>
          <w:sz w:val="24"/>
          <w:szCs w:val="24"/>
          <w:lang w:val="uk-UA"/>
        </w:rPr>
        <w:t xml:space="preserve">поверхневих </w:t>
      </w:r>
      <w:r w:rsidR="00F23102"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="00EB3914" w:rsidRPr="006A22BA">
        <w:rPr>
          <w:rFonts w:ascii="Arial" w:hAnsi="Arial" w:cs="Arial"/>
          <w:sz w:val="24"/>
          <w:szCs w:val="24"/>
          <w:lang w:val="uk-UA"/>
        </w:rPr>
        <w:t>водойм</w:t>
      </w:r>
      <w:r w:rsidR="002300E1">
        <w:rPr>
          <w:rFonts w:ascii="Arial" w:hAnsi="Arial" w:cs="Arial"/>
          <w:sz w:val="24"/>
          <w:szCs w:val="24"/>
          <w:lang w:val="uk-UA"/>
        </w:rPr>
        <w:t>.</w:t>
      </w:r>
      <w:r w:rsidR="004129EA" w:rsidRPr="006A22B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761E01" w:rsidRPr="0017651E" w:rsidRDefault="00761E01" w:rsidP="00DE6CD3">
      <w:pPr>
        <w:spacing w:after="0" w:line="408" w:lineRule="auto"/>
        <w:ind w:firstLine="624"/>
        <w:jc w:val="both"/>
        <w:rPr>
          <w:rFonts w:ascii="Arial" w:hAnsi="Arial" w:cs="Arial"/>
          <w:sz w:val="24"/>
          <w:szCs w:val="24"/>
          <w:lang w:val="uk-UA"/>
        </w:rPr>
      </w:pPr>
      <w:r w:rsidRPr="0017651E">
        <w:rPr>
          <w:rFonts w:ascii="Arial" w:hAnsi="Arial" w:cs="Arial"/>
          <w:sz w:val="24"/>
          <w:szCs w:val="24"/>
          <w:lang w:val="uk-UA"/>
        </w:rPr>
        <w:t>Оцінка та удосконалення роботи очисних споруд авіапідприємств, які скидають свої стічні води до водойм, є досить актуальною проблемою, оскільки якість поверхневих вод прямо залежить від ефективності їх роботи.</w:t>
      </w:r>
    </w:p>
    <w:p w:rsidR="00761E01" w:rsidRPr="0017651E" w:rsidRDefault="00761E01" w:rsidP="00DE6CD3">
      <w:pPr>
        <w:widowControl w:val="0"/>
        <w:shd w:val="clear" w:color="auto" w:fill="FFFFFF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7651E">
        <w:rPr>
          <w:rFonts w:ascii="Arial" w:hAnsi="Arial" w:cs="Arial"/>
          <w:sz w:val="24"/>
          <w:szCs w:val="24"/>
          <w:lang w:val="uk-UA"/>
        </w:rPr>
        <w:t xml:space="preserve">З метою дослідження ефективності роботи очисних споруд авіапідприємств (аеропорту </w:t>
      </w:r>
      <w:proofErr w:type="spellStart"/>
      <w:r w:rsidRPr="0017651E">
        <w:rPr>
          <w:rFonts w:ascii="Arial" w:hAnsi="Arial" w:cs="Arial"/>
          <w:sz w:val="24"/>
          <w:szCs w:val="24"/>
          <w:lang w:val="uk-UA"/>
        </w:rPr>
        <w:t>“Київ”</w:t>
      </w:r>
      <w:proofErr w:type="spellEnd"/>
      <w:r w:rsidRPr="0017651E">
        <w:rPr>
          <w:rFonts w:ascii="Arial" w:hAnsi="Arial" w:cs="Arial"/>
          <w:sz w:val="24"/>
          <w:szCs w:val="24"/>
          <w:lang w:val="uk-UA"/>
        </w:rPr>
        <w:t xml:space="preserve"> та авіаремонтний завод №410) та удосконалення технології очищення стічних вод, нами проводився (2004–2012 р.) моніторинг якості зворотних вод, що скидалися  у  р. Нивка. </w:t>
      </w:r>
    </w:p>
    <w:p w:rsidR="00761E01" w:rsidRPr="006A22BA" w:rsidRDefault="00761E01" w:rsidP="00DE6CD3">
      <w:pPr>
        <w:shd w:val="clear" w:color="auto" w:fill="FFFFFF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7651E">
        <w:rPr>
          <w:rFonts w:ascii="Arial" w:hAnsi="Arial" w:cs="Arial"/>
          <w:sz w:val="24"/>
          <w:szCs w:val="24"/>
          <w:lang w:val="uk-UA"/>
        </w:rPr>
        <w:t>На території авіапідприємств функціонують побудовані в 1991 році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очисні споруди, представлені двома незалежними один від одного відстійниками (басейни із залізобетонних елементів, кожен площею 24x36 м, глибиною – </w:t>
      </w:r>
      <w:smartTag w:uri="urn:schemas-microsoft-com:office:smarttags" w:element="metricconverter">
        <w:smartTagPr>
          <w:attr w:name="ProductID" w:val="2,5 м"/>
        </w:smartTagPr>
        <w:r w:rsidRPr="006A22BA">
          <w:rPr>
            <w:rFonts w:ascii="Arial" w:hAnsi="Arial" w:cs="Arial"/>
            <w:sz w:val="24"/>
            <w:szCs w:val="24"/>
            <w:lang w:val="uk-UA"/>
          </w:rPr>
          <w:t>2,5 м</w:t>
        </w:r>
      </w:smartTag>
      <w:r w:rsidRPr="006A22BA">
        <w:rPr>
          <w:rFonts w:ascii="Arial" w:hAnsi="Arial" w:cs="Arial"/>
          <w:sz w:val="24"/>
          <w:szCs w:val="24"/>
          <w:lang w:val="uk-UA"/>
        </w:rPr>
        <w:t xml:space="preserve">), та нафтовловлювачами.  </w:t>
      </w:r>
    </w:p>
    <w:p w:rsidR="00761E01" w:rsidRPr="006A22BA" w:rsidRDefault="00761E01" w:rsidP="00DE6CD3">
      <w:pPr>
        <w:shd w:val="clear" w:color="auto" w:fill="FFFFFF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pacing w:val="-6"/>
          <w:sz w:val="24"/>
          <w:szCs w:val="24"/>
          <w:lang w:val="uk-UA"/>
        </w:rPr>
        <w:t xml:space="preserve">Стічні води, що утворилися в ході експлуатації та ремонту авіаційної техніки після проходження очисних споруд №1 (авіаремонтний завод) та №2 (аеропорт) по єдиному колектору скидаються до р. Нивка </w:t>
      </w:r>
      <w:r w:rsidRPr="006A22BA">
        <w:rPr>
          <w:rFonts w:ascii="Arial" w:hAnsi="Arial" w:cs="Arial"/>
          <w:sz w:val="24"/>
          <w:szCs w:val="24"/>
          <w:lang w:val="uk-UA"/>
        </w:rPr>
        <w:t>яка розташована у міській зоні, що зумовлює необхідність більш значну увагу пр</w:t>
      </w:r>
      <w:r w:rsidR="00015E1D">
        <w:rPr>
          <w:rFonts w:ascii="Arial" w:hAnsi="Arial" w:cs="Arial"/>
          <w:sz w:val="24"/>
          <w:szCs w:val="24"/>
          <w:lang w:val="uk-UA"/>
        </w:rPr>
        <w:t>иділити їх впливу на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стан річки.</w:t>
      </w:r>
    </w:p>
    <w:p w:rsidR="003E2754" w:rsidRPr="006A22BA" w:rsidRDefault="003E2754" w:rsidP="00DE6CD3">
      <w:pPr>
        <w:pStyle w:val="10"/>
        <w:spacing w:before="0" w:after="0" w:line="408" w:lineRule="auto"/>
        <w:ind w:firstLine="709"/>
        <w:rPr>
          <w:rFonts w:ascii="Arial" w:hAnsi="Arial" w:cs="Arial"/>
          <w:color w:val="000000" w:themeColor="text1"/>
          <w:sz w:val="24"/>
        </w:rPr>
      </w:pPr>
      <w:r w:rsidRPr="006A22BA">
        <w:rPr>
          <w:rFonts w:ascii="Arial" w:hAnsi="Arial" w:cs="Arial"/>
          <w:color w:val="000000" w:themeColor="text1"/>
          <w:sz w:val="24"/>
        </w:rPr>
        <w:t xml:space="preserve">Аналіз  досліджень і публікацій </w:t>
      </w:r>
    </w:p>
    <w:p w:rsidR="00761E01" w:rsidRPr="006A22BA" w:rsidRDefault="00761E01" w:rsidP="00DE6CD3">
      <w:pPr>
        <w:spacing w:after="0" w:line="408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6A22BA">
        <w:rPr>
          <w:rFonts w:ascii="Arial" w:eastAsia="Times New Roman" w:hAnsi="Arial" w:cs="Arial"/>
          <w:sz w:val="24"/>
          <w:szCs w:val="24"/>
          <w:lang w:val="uk-UA"/>
        </w:rPr>
        <w:t>Основним джерелом забруднення поверхневих та ґрунтових вод на територіях прилеглих до авіапідприємств виступають недостатньо очищені стічні вод та забруднюючі речовин які надходять з атмосфери.</w:t>
      </w:r>
    </w:p>
    <w:p w:rsidR="00761E01" w:rsidRPr="006A22BA" w:rsidRDefault="00761E01" w:rsidP="00DE6CD3">
      <w:pPr>
        <w:shd w:val="clear" w:color="auto" w:fill="FFFFFF"/>
        <w:autoSpaceDE w:val="0"/>
        <w:autoSpaceDN w:val="0"/>
        <w:adjustRightInd w:val="0"/>
        <w:spacing w:after="0" w:line="408" w:lineRule="auto"/>
        <w:ind w:firstLine="709"/>
        <w:jc w:val="both"/>
        <w:rPr>
          <w:rFonts w:ascii="Arial" w:hAnsi="Arial" w:cs="Arial"/>
          <w:spacing w:val="-6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lastRenderedPageBreak/>
        <w:t>Згідно технологічної схеми забруднені води досліджених авіапідприємств складаються з дощових, талих, господарсько-побутових та виробничих стічних вод [</w:t>
      </w:r>
      <w:r w:rsidR="00CF4CA9">
        <w:rPr>
          <w:rFonts w:ascii="Arial" w:hAnsi="Arial" w:cs="Arial"/>
          <w:sz w:val="24"/>
          <w:szCs w:val="24"/>
          <w:lang w:val="uk-UA"/>
        </w:rPr>
        <w:t>7</w:t>
      </w:r>
      <w:r w:rsidRPr="006A22BA">
        <w:rPr>
          <w:rFonts w:ascii="Arial" w:hAnsi="Arial" w:cs="Arial"/>
          <w:sz w:val="24"/>
          <w:szCs w:val="24"/>
          <w:lang w:val="uk-UA"/>
        </w:rPr>
        <w:t>].</w:t>
      </w:r>
      <w:r w:rsidRPr="006A22BA">
        <w:rPr>
          <w:rFonts w:ascii="Arial" w:hAnsi="Arial" w:cs="Arial"/>
          <w:spacing w:val="-6"/>
          <w:sz w:val="24"/>
          <w:szCs w:val="24"/>
          <w:lang w:val="uk-UA"/>
        </w:rPr>
        <w:t xml:space="preserve"> </w:t>
      </w:r>
    </w:p>
    <w:p w:rsidR="00761E01" w:rsidRPr="006A22BA" w:rsidRDefault="00761E01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>Склад виробничих стічних вод, що надходять на очистку, тісно пов'язаний з видами виробничої діяльності, вихідної сировини і різними додатковими речовинами які використовуються у технологічному процесі, їх характеристик, виду,  досконалості виробничої апара</w:t>
      </w:r>
      <w:r w:rsidRPr="008C6E4A">
        <w:rPr>
          <w:rFonts w:ascii="Arial" w:hAnsi="Arial" w:cs="Arial"/>
          <w:sz w:val="24"/>
          <w:szCs w:val="24"/>
          <w:lang w:val="uk-UA"/>
        </w:rPr>
        <w:t>тури</w:t>
      </w:r>
      <w:r w:rsidR="00AC1BA1" w:rsidRPr="008C6E4A">
        <w:rPr>
          <w:rFonts w:ascii="Arial" w:hAnsi="Arial" w:cs="Arial"/>
          <w:sz w:val="24"/>
          <w:szCs w:val="24"/>
          <w:lang w:val="uk-UA"/>
        </w:rPr>
        <w:t xml:space="preserve"> [</w:t>
      </w:r>
      <w:r w:rsidR="00CF4CA9" w:rsidRPr="008C6E4A">
        <w:rPr>
          <w:rFonts w:ascii="Arial" w:hAnsi="Arial" w:cs="Arial"/>
          <w:sz w:val="24"/>
          <w:szCs w:val="24"/>
          <w:lang w:val="uk-UA"/>
        </w:rPr>
        <w:t xml:space="preserve">2, </w:t>
      </w:r>
      <w:r w:rsidR="00015E1D">
        <w:rPr>
          <w:rFonts w:ascii="Arial" w:hAnsi="Arial" w:cs="Arial"/>
          <w:sz w:val="24"/>
          <w:szCs w:val="24"/>
          <w:lang w:val="uk-UA"/>
        </w:rPr>
        <w:t>4</w:t>
      </w:r>
      <w:r w:rsidR="00CF4CA9" w:rsidRPr="008C6E4A">
        <w:rPr>
          <w:rFonts w:ascii="Arial" w:hAnsi="Arial" w:cs="Arial"/>
          <w:sz w:val="24"/>
          <w:szCs w:val="24"/>
          <w:lang w:val="uk-UA"/>
        </w:rPr>
        <w:t xml:space="preserve">, </w:t>
      </w:r>
      <w:r w:rsidR="00015E1D">
        <w:rPr>
          <w:rFonts w:ascii="Arial" w:hAnsi="Arial" w:cs="Arial"/>
          <w:sz w:val="24"/>
          <w:szCs w:val="24"/>
          <w:lang w:val="uk-UA"/>
        </w:rPr>
        <w:t>6</w:t>
      </w:r>
      <w:r w:rsidR="00AC1BA1" w:rsidRPr="008C6E4A">
        <w:rPr>
          <w:rFonts w:ascii="Arial" w:hAnsi="Arial" w:cs="Arial"/>
          <w:sz w:val="24"/>
          <w:szCs w:val="24"/>
          <w:lang w:val="uk-UA"/>
        </w:rPr>
        <w:t>]</w:t>
      </w:r>
      <w:r w:rsidRPr="008C6E4A">
        <w:rPr>
          <w:rFonts w:ascii="Arial" w:hAnsi="Arial" w:cs="Arial"/>
          <w:sz w:val="24"/>
          <w:szCs w:val="24"/>
          <w:lang w:val="uk-UA"/>
        </w:rPr>
        <w:t>.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473E4" w:rsidRPr="006A22BA" w:rsidRDefault="00B77915" w:rsidP="00DE6CD3">
      <w:pPr>
        <w:tabs>
          <w:tab w:val="left" w:pos="567"/>
        </w:tabs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b/>
          <w:sz w:val="24"/>
          <w:szCs w:val="24"/>
          <w:lang w:val="uk-UA"/>
        </w:rPr>
        <w:t>Цілі роботи</w:t>
      </w:r>
      <w:r w:rsidR="00CA6880" w:rsidRPr="006A22BA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="005473E4" w:rsidRPr="006A22BA">
        <w:rPr>
          <w:rFonts w:ascii="Arial" w:hAnsi="Arial" w:cs="Arial"/>
          <w:sz w:val="24"/>
          <w:szCs w:val="24"/>
          <w:lang w:val="uk-UA"/>
        </w:rPr>
        <w:t>розробити водоохоронні заходи для підвищення екологіч</w:t>
      </w:r>
      <w:r w:rsidR="00341A7E" w:rsidRPr="006A22BA">
        <w:rPr>
          <w:rFonts w:ascii="Arial" w:hAnsi="Arial" w:cs="Arial"/>
          <w:sz w:val="24"/>
          <w:szCs w:val="24"/>
          <w:lang w:val="uk-UA"/>
        </w:rPr>
        <w:t>ної безпеки виробничих процесів</w:t>
      </w:r>
      <w:r w:rsidR="005473E4" w:rsidRPr="006A22BA">
        <w:rPr>
          <w:rFonts w:ascii="Arial" w:hAnsi="Arial" w:cs="Arial"/>
          <w:sz w:val="24"/>
          <w:szCs w:val="24"/>
          <w:lang w:val="uk-UA"/>
        </w:rPr>
        <w:t xml:space="preserve"> з експлуатації та ремонту авіаційної техніки.</w:t>
      </w:r>
    </w:p>
    <w:p w:rsidR="002C2D6F" w:rsidRPr="006A22BA" w:rsidRDefault="002C2D6F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b/>
          <w:sz w:val="24"/>
          <w:szCs w:val="24"/>
          <w:lang w:val="uk-UA"/>
        </w:rPr>
        <w:t>Оцінка ефективності роботи очисних споруд авіапідприємств</w:t>
      </w:r>
    </w:p>
    <w:p w:rsidR="00CF27CE" w:rsidRPr="006A22BA" w:rsidRDefault="00CF27CE" w:rsidP="00DE6CD3">
      <w:pPr>
        <w:widowControl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В ході проведення комплексної оцінки якості зворотних вод підприємств з експлуатації та ремонту авіаційної техніки встановлено перевищування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ГДК</w:t>
      </w:r>
      <w:r w:rsidRPr="006A22BA">
        <w:rPr>
          <w:rFonts w:ascii="Arial" w:hAnsi="Arial" w:cs="Arial"/>
          <w:spacing w:val="-4"/>
          <w:sz w:val="24"/>
          <w:szCs w:val="24"/>
          <w:vertAlign w:val="subscript"/>
          <w:lang w:val="uk-UA"/>
        </w:rPr>
        <w:t>рибгосп</w:t>
      </w:r>
      <w:proofErr w:type="spellEnd"/>
      <w:r w:rsidRPr="006A22BA">
        <w:rPr>
          <w:rFonts w:ascii="Arial" w:hAnsi="Arial" w:cs="Arial"/>
          <w:spacing w:val="-4"/>
          <w:sz w:val="24"/>
          <w:szCs w:val="24"/>
          <w:vertAlign w:val="subscript"/>
          <w:lang w:val="uk-UA"/>
        </w:rPr>
        <w:t>.</w:t>
      </w:r>
      <w:r w:rsidRPr="006A22BA">
        <w:rPr>
          <w:rFonts w:ascii="Arial" w:hAnsi="Arial" w:cs="Arial"/>
          <w:spacing w:val="-4"/>
          <w:sz w:val="24"/>
          <w:szCs w:val="24"/>
          <w:lang w:val="uk-UA"/>
        </w:rPr>
        <w:t xml:space="preserve">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за показниками: </w:t>
      </w:r>
      <w:r w:rsidRPr="006A22BA">
        <w:rPr>
          <w:rFonts w:ascii="Arial" w:hAnsi="Arial" w:cs="Arial"/>
          <w:color w:val="000000"/>
          <w:sz w:val="24"/>
          <w:szCs w:val="24"/>
          <w:lang w:val="uk-UA"/>
        </w:rPr>
        <w:t>ХСК – 1,89, БПК</w:t>
      </w:r>
      <w:r w:rsidRPr="006A22BA">
        <w:rPr>
          <w:rFonts w:ascii="Arial" w:hAnsi="Arial" w:cs="Arial"/>
          <w:color w:val="000000"/>
          <w:sz w:val="24"/>
          <w:szCs w:val="24"/>
          <w:vertAlign w:val="subscript"/>
          <w:lang w:val="uk-UA"/>
        </w:rPr>
        <w:t xml:space="preserve">5 </w:t>
      </w:r>
      <w:r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– 16,25, амонійного азоту та нітритів </w:t>
      </w:r>
      <w:r w:rsidRPr="006A22BA">
        <w:rPr>
          <w:rFonts w:ascii="Arial" w:hAnsi="Arial" w:cs="Arial"/>
          <w:sz w:val="24"/>
          <w:szCs w:val="24"/>
          <w:lang w:val="uk-UA"/>
        </w:rPr>
        <w:t>у 93,08 і</w:t>
      </w:r>
      <w:r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52,5 рази відповідно.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Найпоширеніші важкі метали які надходять зі стічними водами до р. Нивка – мідь, хром, цинк та свинець, вміст яких у зворотних водах перевищує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ГДК</w:t>
      </w:r>
      <w:r w:rsidRPr="006A22BA">
        <w:rPr>
          <w:rFonts w:ascii="Arial" w:hAnsi="Arial" w:cs="Arial"/>
          <w:spacing w:val="-4"/>
          <w:sz w:val="24"/>
          <w:szCs w:val="24"/>
          <w:vertAlign w:val="subscript"/>
          <w:lang w:val="uk-UA"/>
        </w:rPr>
        <w:t>рибгосп</w:t>
      </w:r>
      <w:proofErr w:type="spellEnd"/>
      <w:r w:rsidRPr="006A22BA">
        <w:rPr>
          <w:rFonts w:ascii="Arial" w:hAnsi="Arial" w:cs="Arial"/>
          <w:spacing w:val="-4"/>
          <w:sz w:val="24"/>
          <w:szCs w:val="24"/>
          <w:vertAlign w:val="subscript"/>
          <w:lang w:val="uk-UA"/>
        </w:rPr>
        <w:t>.</w:t>
      </w:r>
      <w:r w:rsidRPr="006A22BA">
        <w:rPr>
          <w:rFonts w:ascii="Arial" w:hAnsi="Arial" w:cs="Arial"/>
          <w:spacing w:val="-4"/>
          <w:sz w:val="24"/>
          <w:szCs w:val="24"/>
          <w:lang w:val="uk-UA"/>
        </w:rPr>
        <w:t xml:space="preserve"> у 2,0, 2,2, 1,7 і 1,2 рази відповідно.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</w:t>
      </w:r>
      <w:r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Основним забруднювачем стічних вод є нафтопродукти.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Їх вміст після проходження очисних споруд – скид у   р. Нивка перевищує </w:t>
      </w:r>
      <w:proofErr w:type="spellStart"/>
      <w:r w:rsidRPr="006A22BA">
        <w:rPr>
          <w:rFonts w:ascii="Arial" w:hAnsi="Arial" w:cs="Arial"/>
          <w:color w:val="000000"/>
          <w:sz w:val="24"/>
          <w:szCs w:val="24"/>
          <w:lang w:val="uk-UA"/>
        </w:rPr>
        <w:t>ГДК</w:t>
      </w:r>
      <w:r w:rsidRPr="006A22BA">
        <w:rPr>
          <w:rFonts w:ascii="Arial" w:hAnsi="Arial" w:cs="Arial"/>
          <w:color w:val="000000"/>
          <w:sz w:val="24"/>
          <w:szCs w:val="24"/>
          <w:vertAlign w:val="subscript"/>
          <w:lang w:val="uk-UA"/>
        </w:rPr>
        <w:t>рибгосп</w:t>
      </w:r>
      <w:proofErr w:type="spellEnd"/>
      <w:r w:rsidRPr="006A22BA">
        <w:rPr>
          <w:rFonts w:ascii="Arial" w:hAnsi="Arial" w:cs="Arial"/>
          <w:color w:val="000000"/>
          <w:sz w:val="24"/>
          <w:szCs w:val="24"/>
          <w:vertAlign w:val="subscript"/>
          <w:lang w:val="uk-UA"/>
        </w:rPr>
        <w:t>.</w:t>
      </w:r>
      <w:r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у 261 рази. </w:t>
      </w:r>
    </w:p>
    <w:p w:rsidR="00CF27CE" w:rsidRPr="006A22BA" w:rsidRDefault="00CF27CE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Отримані результати свідчать, що якість стічної води </w:t>
      </w:r>
      <w:r w:rsidR="00015E1D">
        <w:rPr>
          <w:rFonts w:ascii="Arial" w:hAnsi="Arial" w:cs="Arial"/>
          <w:sz w:val="24"/>
          <w:szCs w:val="24"/>
          <w:lang w:val="uk-UA"/>
        </w:rPr>
        <w:t>за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деяким</w:t>
      </w:r>
      <w:r w:rsidR="00015E1D">
        <w:rPr>
          <w:rFonts w:ascii="Arial" w:hAnsi="Arial" w:cs="Arial"/>
          <w:sz w:val="24"/>
          <w:szCs w:val="24"/>
          <w:lang w:val="uk-UA"/>
        </w:rPr>
        <w:t>и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показникам</w:t>
      </w:r>
      <w:r w:rsidR="00015E1D">
        <w:rPr>
          <w:rFonts w:ascii="Arial" w:hAnsi="Arial" w:cs="Arial"/>
          <w:sz w:val="24"/>
          <w:szCs w:val="24"/>
          <w:lang w:val="uk-UA"/>
        </w:rPr>
        <w:t>и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(величини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рН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, сольового складу – по мінералізації) відноситься до категорії доброї, досить чистої іноді помірно забрудненої. За вмістом металів: міді, свинцю, </w:t>
      </w:r>
      <w:r w:rsidR="00015E1D">
        <w:rPr>
          <w:rFonts w:ascii="Arial" w:hAnsi="Arial" w:cs="Arial"/>
          <w:sz w:val="24"/>
          <w:szCs w:val="24"/>
          <w:lang w:val="uk-UA"/>
        </w:rPr>
        <w:t>хрому та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цинку є слабко забрудненою, переважно (по середньому) – помірно забрудненою, за концентрацією цинку – добра, досить чиста.</w:t>
      </w:r>
    </w:p>
    <w:p w:rsidR="00CF27CE" w:rsidRPr="006A22BA" w:rsidRDefault="00CF27CE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Разом з тим за вмістом амонійного,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нітритного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та нітратного азоту в усі періоди досліджень характеризується як погана, дуже брудна і тільки іноді, за мінімальною концентрацією нітратів її можна віднести до категорії слабко забруднених вод.</w:t>
      </w:r>
    </w:p>
    <w:p w:rsidR="00CF27CE" w:rsidRPr="006A22BA" w:rsidRDefault="00CF27CE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>За величиною показника БСК</w:t>
      </w:r>
      <w:r w:rsidRPr="006A22BA">
        <w:rPr>
          <w:rFonts w:ascii="Arial" w:hAnsi="Arial" w:cs="Arial"/>
          <w:sz w:val="24"/>
          <w:szCs w:val="24"/>
          <w:vertAlign w:val="subscript"/>
          <w:lang w:val="uk-UA"/>
        </w:rPr>
        <w:t xml:space="preserve">5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та вмісту нафтопродуктів вода належить до категорії дуже поганої, дуже брудної по всьому діапазону значень. При цьому </w:t>
      </w:r>
      <w:r w:rsidRPr="006A22BA">
        <w:rPr>
          <w:rFonts w:ascii="Arial" w:hAnsi="Arial" w:cs="Arial"/>
          <w:sz w:val="24"/>
          <w:szCs w:val="24"/>
          <w:lang w:val="uk-UA"/>
        </w:rPr>
        <w:lastRenderedPageBreak/>
        <w:t>концентрація нафтопродуктів мінімальна – в 10, а середня – в 40 разів перевищує межу, за якою вода характеризується як брудна, дуже погана.</w:t>
      </w:r>
    </w:p>
    <w:p w:rsidR="00CF27CE" w:rsidRPr="006A22BA" w:rsidRDefault="00CF27CE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Виходячи з цього, за величиною мінералізації, величини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рН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та вмісту металів воду можна оцінити як досить чисту – слабко забруднену, а за показниками БСК</w:t>
      </w:r>
      <w:r w:rsidRPr="006A22BA">
        <w:rPr>
          <w:rFonts w:ascii="Arial" w:hAnsi="Arial" w:cs="Arial"/>
          <w:sz w:val="24"/>
          <w:szCs w:val="24"/>
          <w:vertAlign w:val="subscript"/>
          <w:lang w:val="uk-UA"/>
        </w:rPr>
        <w:t>5</w:t>
      </w:r>
      <w:r w:rsidRPr="006A22BA">
        <w:rPr>
          <w:rFonts w:ascii="Arial" w:hAnsi="Arial" w:cs="Arial"/>
          <w:sz w:val="24"/>
          <w:szCs w:val="24"/>
          <w:lang w:val="uk-UA"/>
        </w:rPr>
        <w:t>, вмістом мінерального азоту та нафтопродуктів до категорії дуже поганих, дуже брудних вод.</w:t>
      </w:r>
    </w:p>
    <w:p w:rsidR="00CF27CE" w:rsidRPr="006A22BA" w:rsidRDefault="00CF27CE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Моніторингові дослідження техногенного впливу авіапідприємств на водойми свідчать, що ступінь очистки стічної води за показниками: величина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рН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>, мінералізації, завислих речовин, нітратів, нафтопродуктів – є недостатньою, до того ж очисні споруди №1 незадовільно очищують стічну воду від хлоридів, фосфору фосфатів та важких металів, а очисні споруди №2 –  від нітритів та важких металів.</w:t>
      </w:r>
    </w:p>
    <w:p w:rsidR="002C2D6F" w:rsidRPr="006A22BA" w:rsidRDefault="002C2D6F" w:rsidP="00DE6CD3">
      <w:pPr>
        <w:widowControl w:val="0"/>
        <w:shd w:val="clear" w:color="auto" w:fill="FFFFFF"/>
        <w:spacing w:after="0" w:line="408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6A22BA">
        <w:rPr>
          <w:rFonts w:ascii="Arial" w:eastAsia="Times New Roman" w:hAnsi="Arial" w:cs="Arial"/>
          <w:color w:val="000000"/>
          <w:sz w:val="24"/>
          <w:szCs w:val="24"/>
          <w:lang w:val="uk-UA"/>
        </w:rPr>
        <w:t>Аналіз отриманих результатів ефективності роботи очисних споруд</w:t>
      </w:r>
      <w:r w:rsidRPr="006A22BA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 </w:t>
      </w:r>
      <w:r w:rsidRPr="006A22BA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та якості стічних вод, що скидаються до р. Нивка свідчить про необхідність </w:t>
      </w:r>
      <w:r w:rsidRPr="006A22BA">
        <w:rPr>
          <w:rFonts w:ascii="Arial" w:eastAsia="Times New Roman" w:hAnsi="Arial" w:cs="Arial"/>
          <w:sz w:val="24"/>
          <w:szCs w:val="24"/>
          <w:lang w:val="uk-UA"/>
        </w:rPr>
        <w:t>покращення їх роботи, особливо за показниками які перевищують ГДК для водойм рибогосподарського призначення.</w:t>
      </w:r>
    </w:p>
    <w:p w:rsidR="005C7C34" w:rsidRPr="006A22BA" w:rsidRDefault="005C7C34" w:rsidP="00DE6CD3">
      <w:pPr>
        <w:spacing w:after="0" w:line="408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b/>
          <w:sz w:val="24"/>
          <w:szCs w:val="24"/>
          <w:lang w:val="uk-UA"/>
        </w:rPr>
        <w:t>Модернізація технологічної схеми очистки стічних вод виробничих  авіатранспортних процесів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pacing w:val="-2"/>
          <w:sz w:val="24"/>
          <w:szCs w:val="24"/>
          <w:lang w:val="uk-UA"/>
        </w:rPr>
      </w:pPr>
      <w:r w:rsidRPr="006A22BA">
        <w:rPr>
          <w:rFonts w:ascii="Arial" w:hAnsi="Arial" w:cs="Arial"/>
          <w:spacing w:val="-2"/>
          <w:sz w:val="24"/>
          <w:szCs w:val="24"/>
          <w:lang w:val="uk-UA"/>
        </w:rPr>
        <w:t xml:space="preserve">Враховуючи, що забруднені води авіапідприємств складаються з дощових та виробничих стічних вод запропонована технологічна схема їх очистки (рис. </w:t>
      </w:r>
      <w:r w:rsidR="007E45A4" w:rsidRPr="006A22BA">
        <w:rPr>
          <w:rFonts w:ascii="Arial" w:hAnsi="Arial" w:cs="Arial"/>
          <w:spacing w:val="-2"/>
          <w:sz w:val="24"/>
          <w:szCs w:val="24"/>
          <w:lang w:val="uk-UA"/>
        </w:rPr>
        <w:t>1</w:t>
      </w:r>
      <w:r w:rsidRPr="006A22BA">
        <w:rPr>
          <w:rFonts w:ascii="Arial" w:hAnsi="Arial" w:cs="Arial"/>
          <w:spacing w:val="-2"/>
          <w:sz w:val="24"/>
          <w:szCs w:val="24"/>
          <w:lang w:val="uk-UA"/>
        </w:rPr>
        <w:t xml:space="preserve">). </w:t>
      </w:r>
    </w:p>
    <w:p w:rsidR="00B2000F" w:rsidRPr="006A22BA" w:rsidRDefault="00B2000F" w:rsidP="00DE6CD3">
      <w:pPr>
        <w:widowControl w:val="0"/>
        <w:spacing w:after="0" w:line="408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86450" cy="27051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Рис. </w:t>
      </w:r>
      <w:r w:rsidR="007E45A4" w:rsidRPr="006A22BA">
        <w:rPr>
          <w:rFonts w:ascii="Arial" w:hAnsi="Arial" w:cs="Arial"/>
          <w:sz w:val="24"/>
          <w:szCs w:val="24"/>
          <w:lang w:val="uk-UA"/>
        </w:rPr>
        <w:t>1</w:t>
      </w:r>
      <w:r w:rsidRPr="006A22BA">
        <w:rPr>
          <w:rFonts w:ascii="Arial" w:hAnsi="Arial" w:cs="Arial"/>
          <w:sz w:val="24"/>
          <w:szCs w:val="24"/>
          <w:lang w:val="uk-UA"/>
        </w:rPr>
        <w:t>. Технологічна схема очистки стічних вод авіапідприємств</w:t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lastRenderedPageBreak/>
        <w:t xml:space="preserve">Специфікація технологічної схеми очисних споруд обладнання та призначення для авіапідприємств подана в табл. </w:t>
      </w:r>
      <w:r w:rsidR="00627EB7" w:rsidRPr="006A22BA">
        <w:rPr>
          <w:rFonts w:ascii="Arial" w:hAnsi="Arial" w:cs="Arial"/>
          <w:sz w:val="24"/>
          <w:szCs w:val="24"/>
          <w:lang w:val="uk-UA"/>
        </w:rPr>
        <w:t>1</w:t>
      </w:r>
      <w:r w:rsidRPr="006A22BA">
        <w:rPr>
          <w:rFonts w:ascii="Arial" w:hAnsi="Arial" w:cs="Arial"/>
          <w:sz w:val="24"/>
          <w:szCs w:val="24"/>
          <w:lang w:val="uk-UA"/>
        </w:rPr>
        <w:t>.</w:t>
      </w:r>
    </w:p>
    <w:p w:rsidR="00B2000F" w:rsidRPr="006A22BA" w:rsidRDefault="00B2000F" w:rsidP="00DE6CD3">
      <w:pPr>
        <w:widowControl w:val="0"/>
        <w:spacing w:after="0" w:line="408" w:lineRule="auto"/>
        <w:ind w:firstLine="709"/>
        <w:jc w:val="right"/>
        <w:rPr>
          <w:rFonts w:ascii="Arial" w:hAnsi="Arial" w:cs="Arial"/>
          <w:i/>
          <w:sz w:val="24"/>
          <w:szCs w:val="24"/>
          <w:lang w:val="uk-UA"/>
        </w:rPr>
      </w:pPr>
      <w:r w:rsidRPr="006A22BA">
        <w:rPr>
          <w:rFonts w:ascii="Arial" w:hAnsi="Arial" w:cs="Arial"/>
          <w:i/>
          <w:sz w:val="24"/>
          <w:szCs w:val="24"/>
          <w:lang w:val="uk-UA"/>
        </w:rPr>
        <w:t xml:space="preserve">Таблиця </w:t>
      </w:r>
      <w:r w:rsidR="00627EB7" w:rsidRPr="006A22BA">
        <w:rPr>
          <w:rFonts w:ascii="Arial" w:hAnsi="Arial" w:cs="Arial"/>
          <w:i/>
          <w:sz w:val="24"/>
          <w:szCs w:val="24"/>
          <w:lang w:val="uk-UA"/>
        </w:rPr>
        <w:t>1</w:t>
      </w:r>
    </w:p>
    <w:p w:rsidR="00B2000F" w:rsidRPr="006A22BA" w:rsidRDefault="00B2000F" w:rsidP="00DE6CD3">
      <w:pPr>
        <w:widowControl w:val="0"/>
        <w:spacing w:after="0" w:line="408" w:lineRule="auto"/>
        <w:ind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A22BA">
        <w:rPr>
          <w:rFonts w:ascii="Arial" w:hAnsi="Arial" w:cs="Arial"/>
          <w:b/>
          <w:sz w:val="24"/>
          <w:szCs w:val="24"/>
          <w:lang w:val="uk-UA"/>
        </w:rPr>
        <w:t xml:space="preserve">Специфікація очисних споруд 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543"/>
        <w:gridCol w:w="3686"/>
        <w:gridCol w:w="992"/>
      </w:tblGrid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widowControl w:val="0"/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№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widowControl w:val="0"/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Найменування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widowControl w:val="0"/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Призначення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015E1D">
            <w:pPr>
              <w:widowControl w:val="0"/>
              <w:spacing w:after="0" w:line="408" w:lineRule="auto"/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Кількість</w:t>
            </w:r>
          </w:p>
        </w:tc>
      </w:tr>
      <w:tr w:rsidR="00B2000F" w:rsidRPr="00015E1D" w:rsidTr="00015E1D">
        <w:trPr>
          <w:trHeight w:val="1737"/>
        </w:trPr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1-1</w:t>
            </w:r>
          </w:p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1-2</w:t>
            </w:r>
          </w:p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1-3</w:t>
            </w:r>
          </w:p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1-4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015E1D">
              <w:rPr>
                <w:rFonts w:ascii="Arial" w:hAnsi="Arial" w:cs="Arial"/>
                <w:lang w:val="uk-UA"/>
              </w:rPr>
              <w:t>Пісколовка</w:t>
            </w:r>
            <w:proofErr w:type="spellEnd"/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ind w:firstLine="709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Видалення піску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4</w:t>
            </w:r>
          </w:p>
        </w:tc>
      </w:tr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2-1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Резервуар фізико-біологічної очистки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Очистка від нафтопродуктів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2-2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Тонкошаровий відстійник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Виділення завислих речовин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2-3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Резервуар – накопичувач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Накопичення очищеної води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  <w:tr w:rsidR="00B2000F" w:rsidRPr="00015E1D" w:rsidTr="00015E1D">
        <w:trPr>
          <w:trHeight w:val="577"/>
        </w:trPr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2-4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Насос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Подача стічних вод на доочистку та вилучення води з резервуару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  <w:tr w:rsidR="00B2000F" w:rsidRPr="00015E1D" w:rsidTr="00015E1D">
        <w:trPr>
          <w:trHeight w:val="757"/>
        </w:trPr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2-5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Повітродувка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Подача стислого повітря до</w:t>
            </w:r>
          </w:p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015E1D">
              <w:rPr>
                <w:rFonts w:ascii="Arial" w:hAnsi="Arial" w:cs="Arial"/>
                <w:lang w:val="uk-UA"/>
              </w:rPr>
              <w:t>аераторів-перемішувачів</w:t>
            </w:r>
            <w:proofErr w:type="spellEnd"/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2-6</w:t>
            </w:r>
          </w:p>
        </w:tc>
        <w:tc>
          <w:tcPr>
            <w:tcW w:w="3543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Плаваючий сорбуючий бон</w:t>
            </w:r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Локалізація та вилучення нафтопродуктів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4</w:t>
            </w:r>
          </w:p>
        </w:tc>
      </w:tr>
      <w:tr w:rsidR="00B2000F" w:rsidRPr="00015E1D" w:rsidTr="00015E1D">
        <w:tc>
          <w:tcPr>
            <w:tcW w:w="813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3-1</w:t>
            </w:r>
          </w:p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3-2</w:t>
            </w:r>
          </w:p>
        </w:tc>
        <w:tc>
          <w:tcPr>
            <w:tcW w:w="3543" w:type="dxa"/>
            <w:vAlign w:val="center"/>
          </w:tcPr>
          <w:p w:rsidR="00B2000F" w:rsidRPr="00015E1D" w:rsidRDefault="00A85CF9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 xml:space="preserve">Гідрофітна </w:t>
            </w:r>
            <w:r w:rsidR="00B2000F" w:rsidRPr="00015E1D">
              <w:rPr>
                <w:rFonts w:ascii="Arial" w:hAnsi="Arial" w:cs="Arial"/>
                <w:lang w:val="uk-UA"/>
              </w:rPr>
              <w:t>споруда</w:t>
            </w:r>
            <w:r w:rsidRPr="00015E1D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B2000F" w:rsidRPr="00015E1D">
              <w:rPr>
                <w:rFonts w:ascii="Arial" w:hAnsi="Arial" w:cs="Arial"/>
                <w:lang w:val="uk-UA"/>
              </w:rPr>
              <w:t>„біоплато”</w:t>
            </w:r>
            <w:proofErr w:type="spellEnd"/>
          </w:p>
        </w:tc>
        <w:tc>
          <w:tcPr>
            <w:tcW w:w="3686" w:type="dxa"/>
            <w:vAlign w:val="center"/>
          </w:tcPr>
          <w:p w:rsidR="00B2000F" w:rsidRPr="00015E1D" w:rsidRDefault="00B2000F" w:rsidP="00015E1D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Доочистка стічних вод</w:t>
            </w:r>
          </w:p>
        </w:tc>
        <w:tc>
          <w:tcPr>
            <w:tcW w:w="992" w:type="dxa"/>
            <w:vAlign w:val="center"/>
          </w:tcPr>
          <w:p w:rsidR="00B2000F" w:rsidRPr="00015E1D" w:rsidRDefault="00B2000F" w:rsidP="00DE6CD3">
            <w:pPr>
              <w:spacing w:after="0" w:line="408" w:lineRule="auto"/>
              <w:jc w:val="center"/>
              <w:rPr>
                <w:rFonts w:ascii="Arial" w:hAnsi="Arial" w:cs="Arial"/>
                <w:lang w:val="uk-UA"/>
              </w:rPr>
            </w:pPr>
            <w:r w:rsidRPr="00015E1D">
              <w:rPr>
                <w:rFonts w:ascii="Arial" w:hAnsi="Arial" w:cs="Arial"/>
                <w:lang w:val="uk-UA"/>
              </w:rPr>
              <w:t>2</w:t>
            </w:r>
          </w:p>
        </w:tc>
      </w:tr>
    </w:tbl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Розроблена технологічна схема очистки стічних вод авіапідприємств складається з наступних етапів: </w:t>
      </w:r>
    </w:p>
    <w:p w:rsidR="00B2000F" w:rsidRPr="006A22BA" w:rsidRDefault="00B2000F" w:rsidP="00DE6CD3">
      <w:pPr>
        <w:widowControl w:val="0"/>
        <w:numPr>
          <w:ilvl w:val="0"/>
          <w:numId w:val="11"/>
        </w:numPr>
        <w:tabs>
          <w:tab w:val="clear" w:pos="360"/>
          <w:tab w:val="num" w:pos="0"/>
        </w:tabs>
        <w:spacing w:after="0" w:line="408" w:lineRule="auto"/>
        <w:ind w:left="0"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механічна очистка стічних вод з допомогою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піскоуловлювачів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і відстійників (зменшення концентрації крупно і дрібнодисперсних часток);</w:t>
      </w:r>
    </w:p>
    <w:p w:rsidR="00B2000F" w:rsidRPr="006A22BA" w:rsidRDefault="00B2000F" w:rsidP="00DE6CD3">
      <w:pPr>
        <w:widowControl w:val="0"/>
        <w:numPr>
          <w:ilvl w:val="0"/>
          <w:numId w:val="11"/>
        </w:numPr>
        <w:tabs>
          <w:tab w:val="clear" w:pos="360"/>
          <w:tab w:val="num" w:pos="0"/>
        </w:tabs>
        <w:spacing w:after="0" w:line="408" w:lineRule="auto"/>
        <w:ind w:left="0" w:firstLine="96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біологічна очистка стічних вод за допомогою плаваючих балонів для поселення мікроорганізмів – біопрепарат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„Еконадін”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(зменшення концентрації нафтопродуктів);</w:t>
      </w:r>
    </w:p>
    <w:p w:rsidR="00B2000F" w:rsidRPr="006A22BA" w:rsidRDefault="00B2000F" w:rsidP="00DE6CD3">
      <w:pPr>
        <w:widowControl w:val="0"/>
        <w:numPr>
          <w:ilvl w:val="0"/>
          <w:numId w:val="11"/>
        </w:numPr>
        <w:tabs>
          <w:tab w:val="clear" w:pos="360"/>
          <w:tab w:val="num" w:pos="0"/>
        </w:tabs>
        <w:spacing w:after="0" w:line="408" w:lineRule="auto"/>
        <w:ind w:left="0"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>біологічна доочистка стічних вод на гідрофітних інженерних спорудах (зменшення концентрації сполук мінерального</w:t>
      </w:r>
      <w:r w:rsidR="00D643F6" w:rsidRPr="006A22BA">
        <w:rPr>
          <w:rFonts w:ascii="Arial" w:hAnsi="Arial" w:cs="Arial"/>
          <w:sz w:val="24"/>
          <w:szCs w:val="24"/>
          <w:lang w:val="uk-UA"/>
        </w:rPr>
        <w:t xml:space="preserve"> азоту, важких металів</w:t>
      </w:r>
      <w:r w:rsidRPr="006A22BA">
        <w:rPr>
          <w:rFonts w:ascii="Arial" w:hAnsi="Arial" w:cs="Arial"/>
          <w:sz w:val="24"/>
          <w:szCs w:val="24"/>
          <w:lang w:val="uk-UA"/>
        </w:rPr>
        <w:t>).</w:t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З метою видалення різноманітних залишків, піску, завислих речовин, які надходять з території водозбору авіапідприємств, пропонується розміщення перед </w:t>
      </w:r>
      <w:r w:rsidRPr="006A22BA">
        <w:rPr>
          <w:rFonts w:ascii="Arial" w:hAnsi="Arial" w:cs="Arial"/>
          <w:sz w:val="24"/>
          <w:szCs w:val="24"/>
          <w:lang w:val="uk-UA"/>
        </w:rPr>
        <w:lastRenderedPageBreak/>
        <w:t xml:space="preserve">існуючими спорудами системи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піскоуловлювачів-відстійників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(1–1, 1–2, 1–3, 1–4). В яких відбувається осадження завислих речовин та їх видалення з стічних вод за допомогою системи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аерліфтів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 Очищені від піску та завислих речовин стічні води надходять в існуючи модернізовані резервуари (2–1) де здійснюється їх фізико-біологічна очистка. Для цього в резервуари (2–1) до і після встановленого тонкошарового відстійника (2–2) для локалізації і вилучення поверхневої плівки нафтопродуктів, розміщено плаваючі бони (2–6) з гідрофобним сорбентом на основі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нанорозмірних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мінеральних волокон (розробка Інституту хімії поверхні НАН України). Видалення нафтопродуктів з середовища здійснюється за рахунок їх високої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сорбційної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ємності (</w:t>
      </w:r>
      <w:smartTag w:uri="urn:schemas-microsoft-com:office:smarttags" w:element="metricconverter">
        <w:smartTagPr>
          <w:attr w:name="ProductID" w:val="1 кг"/>
        </w:smartTagPr>
        <w:r w:rsidRPr="006A22BA">
          <w:rPr>
            <w:rFonts w:ascii="Arial" w:hAnsi="Arial" w:cs="Arial"/>
            <w:sz w:val="24"/>
            <w:szCs w:val="24"/>
            <w:lang w:val="uk-UA"/>
          </w:rPr>
          <w:t>1 кг</w:t>
        </w:r>
      </w:smartTag>
      <w:r w:rsidRPr="006A22BA">
        <w:rPr>
          <w:rFonts w:ascii="Arial" w:hAnsi="Arial" w:cs="Arial"/>
          <w:sz w:val="24"/>
          <w:szCs w:val="24"/>
          <w:lang w:val="uk-UA"/>
        </w:rPr>
        <w:t xml:space="preserve"> сорбенту поглинає </w:t>
      </w:r>
      <w:smartTag w:uri="urn:schemas-microsoft-com:office:smarttags" w:element="metricconverter">
        <w:smartTagPr>
          <w:attr w:name="ProductID" w:val="50 кг"/>
        </w:smartTagPr>
        <w:r w:rsidRPr="006A22BA">
          <w:rPr>
            <w:rFonts w:ascii="Arial" w:hAnsi="Arial" w:cs="Arial"/>
            <w:sz w:val="24"/>
            <w:szCs w:val="24"/>
            <w:lang w:val="uk-UA"/>
          </w:rPr>
          <w:t>50 кг</w:t>
        </w:r>
      </w:smartTag>
      <w:r w:rsidRPr="006A22BA">
        <w:rPr>
          <w:rFonts w:ascii="Arial" w:hAnsi="Arial" w:cs="Arial"/>
          <w:sz w:val="24"/>
          <w:szCs w:val="24"/>
          <w:lang w:val="uk-UA"/>
        </w:rPr>
        <w:t xml:space="preserve"> нафтопродуктів). </w:t>
      </w:r>
    </w:p>
    <w:p w:rsidR="00B2000F" w:rsidRPr="006A22BA" w:rsidRDefault="00B2000F" w:rsidP="00DE6CD3">
      <w:pPr>
        <w:widowControl w:val="0"/>
        <w:spacing w:after="0" w:line="408" w:lineRule="auto"/>
        <w:ind w:firstLine="840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Також в резервуар (2–1) вноситься препарат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„Еконадін”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, який сприяє деструкції нафтопродуктів за рахунок мікроорганізмів. Даний бактеріальний препарат створено на основі вірулентних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нафтоокислюючих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бактерій, він проявляє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сорбційну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та деструкційну активність стосовно вуглеводнів нафти, гідрофобний і не потребує збору після сорбції нафтопродуктів, забезпечує їх руйн</w:t>
      </w:r>
      <w:r w:rsidR="00377BF7" w:rsidRPr="006A22BA">
        <w:rPr>
          <w:rFonts w:ascii="Arial" w:hAnsi="Arial" w:cs="Arial"/>
          <w:sz w:val="24"/>
          <w:szCs w:val="24"/>
          <w:lang w:val="uk-UA"/>
        </w:rPr>
        <w:t>ування у водному середовищі [14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]. Переміщування стічних вод і підтримка аеробних умов здійснюється за рахунок аераторів, до яких подається стисле повітря за допомогою повітродувок (2–5). Після проходження стічної води через розміщений у резервуарі тонкошаровий відстійник (2–2), який перешкоджає проникненню дрібнодисперсних завислих речовин та гранул препарату </w:t>
      </w:r>
      <w:proofErr w:type="spellStart"/>
      <w:r w:rsidRPr="006A22BA">
        <w:rPr>
          <w:rFonts w:ascii="Arial" w:hAnsi="Arial" w:cs="Arial"/>
          <w:sz w:val="24"/>
          <w:szCs w:val="24"/>
          <w:lang w:val="uk-UA"/>
        </w:rPr>
        <w:t>„Еконадін”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з краплинами нафтопродуктів надходить до резервуара-накопичувача очищеної води (2–3) і за допомогою зануреного насосу (2–4) поступає на доочистку у гідрофітну інженерну споруду закритого типу (3–1, 3–2), після чого стічна вода скидається у р. Нивка.</w:t>
      </w:r>
    </w:p>
    <w:p w:rsidR="00B85275" w:rsidRPr="006A22BA" w:rsidRDefault="00B85275" w:rsidP="00DE6CD3">
      <w:pPr>
        <w:pStyle w:val="10"/>
        <w:spacing w:before="0" w:after="0" w:line="408" w:lineRule="auto"/>
        <w:ind w:firstLine="567"/>
        <w:rPr>
          <w:rFonts w:ascii="Arial" w:hAnsi="Arial" w:cs="Arial"/>
          <w:sz w:val="24"/>
        </w:rPr>
      </w:pPr>
      <w:r w:rsidRPr="006A22BA">
        <w:rPr>
          <w:rFonts w:ascii="Arial" w:hAnsi="Arial" w:cs="Arial"/>
          <w:sz w:val="24"/>
        </w:rPr>
        <w:t xml:space="preserve">  Висновки</w:t>
      </w:r>
    </w:p>
    <w:p w:rsidR="00B2000F" w:rsidRPr="006A22BA" w:rsidRDefault="00C44E65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Досліджено </w:t>
      </w:r>
      <w:r w:rsidR="00B2000F" w:rsidRPr="006A22BA">
        <w:rPr>
          <w:rFonts w:ascii="Arial" w:hAnsi="Arial" w:cs="Arial"/>
          <w:sz w:val="24"/>
          <w:szCs w:val="24"/>
          <w:lang w:val="uk-UA"/>
        </w:rPr>
        <w:t xml:space="preserve">кількісний склад стічних вод авіапідприємств, </w:t>
      </w:r>
      <w:r w:rsidRPr="006A22BA">
        <w:rPr>
          <w:rFonts w:ascii="Arial" w:hAnsi="Arial" w:cs="Arial"/>
          <w:sz w:val="24"/>
          <w:szCs w:val="24"/>
          <w:lang w:val="uk-UA"/>
        </w:rPr>
        <w:t xml:space="preserve">оцінено </w:t>
      </w:r>
      <w:r w:rsidR="00201177" w:rsidRPr="006A22BA">
        <w:rPr>
          <w:rFonts w:ascii="Arial" w:hAnsi="Arial" w:cs="Arial"/>
          <w:sz w:val="24"/>
          <w:szCs w:val="24"/>
          <w:lang w:val="uk-UA"/>
        </w:rPr>
        <w:t xml:space="preserve">вплив підприємств з експлуатації та ремонту авіаційної техніки </w:t>
      </w:r>
      <w:r w:rsidR="00B2000F" w:rsidRPr="006A22BA">
        <w:rPr>
          <w:rFonts w:ascii="Arial" w:hAnsi="Arial" w:cs="Arial"/>
          <w:sz w:val="24"/>
          <w:szCs w:val="24"/>
          <w:lang w:val="uk-UA"/>
        </w:rPr>
        <w:t xml:space="preserve">на екологічний стан р. Нивка.  Встановлено, що склад забруднювачів різноманітний і змінюється у широкому діапазоні, при цьому основні з них поступають з водозбірної площі за </w:t>
      </w:r>
      <w:r w:rsidR="00B2000F" w:rsidRPr="006A22BA">
        <w:rPr>
          <w:rFonts w:ascii="Arial" w:hAnsi="Arial" w:cs="Arial"/>
          <w:sz w:val="24"/>
          <w:szCs w:val="24"/>
          <w:lang w:val="uk-UA"/>
        </w:rPr>
        <w:lastRenderedPageBreak/>
        <w:t xml:space="preserve">рахунок дощових і талих вод при експлуатації літаків.  До основних забруднювачів </w:t>
      </w:r>
      <w:r w:rsidRPr="006A22BA">
        <w:rPr>
          <w:rFonts w:ascii="Arial" w:hAnsi="Arial" w:cs="Arial"/>
          <w:sz w:val="24"/>
          <w:szCs w:val="24"/>
          <w:lang w:val="uk-UA"/>
        </w:rPr>
        <w:t>відносяться</w:t>
      </w:r>
      <w:r w:rsidR="00B2000F" w:rsidRPr="006A22BA">
        <w:rPr>
          <w:rFonts w:ascii="Arial" w:hAnsi="Arial" w:cs="Arial"/>
          <w:sz w:val="24"/>
          <w:szCs w:val="24"/>
          <w:lang w:val="uk-UA"/>
        </w:rPr>
        <w:t xml:space="preserve"> сполуки мінерального азоту, </w:t>
      </w:r>
      <w:r w:rsidR="00091EAB" w:rsidRPr="006A22BA">
        <w:rPr>
          <w:rFonts w:ascii="Arial" w:hAnsi="Arial" w:cs="Arial"/>
          <w:sz w:val="24"/>
          <w:szCs w:val="24"/>
          <w:lang w:val="uk-UA"/>
        </w:rPr>
        <w:t>важкі метали</w:t>
      </w:r>
      <w:r w:rsidR="00B2000F" w:rsidRPr="006A22BA">
        <w:rPr>
          <w:rFonts w:ascii="Arial" w:hAnsi="Arial" w:cs="Arial"/>
          <w:sz w:val="24"/>
          <w:szCs w:val="24"/>
          <w:lang w:val="uk-UA"/>
        </w:rPr>
        <w:t xml:space="preserve"> та нафтопродукти.</w:t>
      </w:r>
    </w:p>
    <w:p w:rsidR="00B2000F" w:rsidRPr="006A22BA" w:rsidRDefault="00D84B2B" w:rsidP="00DE6CD3">
      <w:pPr>
        <w:spacing w:after="0" w:line="408" w:lineRule="auto"/>
        <w:ind w:firstLine="709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Проведена </w:t>
      </w:r>
      <w:r w:rsidR="00B2000F" w:rsidRPr="006A22BA">
        <w:rPr>
          <w:rFonts w:ascii="Arial" w:hAnsi="Arial" w:cs="Arial"/>
          <w:sz w:val="24"/>
          <w:szCs w:val="24"/>
          <w:lang w:val="uk-UA"/>
        </w:rPr>
        <w:t>оцінка</w:t>
      </w:r>
      <w:r w:rsidR="00B2000F" w:rsidRPr="006A22BA">
        <w:rPr>
          <w:rFonts w:ascii="Arial" w:hAnsi="Arial" w:cs="Arial"/>
          <w:noProof/>
          <w:sz w:val="24"/>
          <w:szCs w:val="24"/>
          <w:lang w:val="uk-UA"/>
        </w:rPr>
        <w:t xml:space="preserve"> якості стічних вод </w:t>
      </w:r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>підприємств з експлуатації та ремонту авіаційної техніки</w:t>
      </w:r>
      <w:r w:rsidR="00B2000F" w:rsidRPr="006A22BA">
        <w:rPr>
          <w:rFonts w:ascii="Arial" w:hAnsi="Arial" w:cs="Arial"/>
          <w:noProof/>
          <w:sz w:val="24"/>
          <w:szCs w:val="24"/>
          <w:lang w:val="uk-UA"/>
        </w:rPr>
        <w:t xml:space="preserve"> свідчить про </w:t>
      </w:r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необхідність удосконалення виробничого </w:t>
      </w:r>
      <w:r w:rsidR="00B2000F" w:rsidRPr="006A22BA">
        <w:rPr>
          <w:rFonts w:ascii="Arial" w:hAnsi="Arial" w:cs="Arial"/>
          <w:sz w:val="24"/>
          <w:szCs w:val="24"/>
          <w:lang w:val="uk-UA"/>
        </w:rPr>
        <w:t>процесу та</w:t>
      </w:r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покращення роботи очисних споруд.</w:t>
      </w:r>
    </w:p>
    <w:p w:rsidR="00B2000F" w:rsidRPr="006A22BA" w:rsidRDefault="00B2000F" w:rsidP="00DE6CD3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 xml:space="preserve">Розроблені заходи щодо вдосконалення технологічного процесу утилізації </w:t>
      </w:r>
      <w:proofErr w:type="spellStart"/>
      <w:r w:rsidR="00D84B2B" w:rsidRPr="006A22BA">
        <w:rPr>
          <w:rFonts w:ascii="Arial" w:hAnsi="Arial" w:cs="Arial"/>
          <w:sz w:val="24"/>
          <w:szCs w:val="24"/>
          <w:lang w:val="uk-UA"/>
        </w:rPr>
        <w:t>нафто</w:t>
      </w:r>
      <w:r w:rsidRPr="006A22BA">
        <w:rPr>
          <w:rFonts w:ascii="Arial" w:hAnsi="Arial" w:cs="Arial"/>
          <w:sz w:val="24"/>
          <w:szCs w:val="24"/>
          <w:lang w:val="uk-UA"/>
        </w:rPr>
        <w:t>вмісних</w:t>
      </w:r>
      <w:proofErr w:type="spellEnd"/>
      <w:r w:rsidRPr="006A22BA">
        <w:rPr>
          <w:rFonts w:ascii="Arial" w:hAnsi="Arial" w:cs="Arial"/>
          <w:sz w:val="24"/>
          <w:szCs w:val="24"/>
          <w:lang w:val="uk-UA"/>
        </w:rPr>
        <w:t xml:space="preserve"> та кисло-лужних стоків на авіаремонтних  підприємствах. </w:t>
      </w:r>
    </w:p>
    <w:p w:rsidR="00D85107" w:rsidRPr="006A22BA" w:rsidRDefault="00471695" w:rsidP="00DE6CD3">
      <w:pPr>
        <w:widowControl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A22BA">
        <w:rPr>
          <w:rFonts w:ascii="Arial" w:hAnsi="Arial" w:cs="Arial"/>
          <w:sz w:val="24"/>
          <w:szCs w:val="24"/>
          <w:lang w:val="uk-UA"/>
        </w:rPr>
        <w:t>Враховуючи</w:t>
      </w:r>
      <w:r w:rsidR="00B2000F" w:rsidRPr="006A22BA">
        <w:rPr>
          <w:rFonts w:ascii="Arial" w:hAnsi="Arial" w:cs="Arial"/>
          <w:sz w:val="24"/>
          <w:szCs w:val="24"/>
          <w:lang w:val="uk-UA"/>
        </w:rPr>
        <w:t xml:space="preserve"> склад стічних вод авіапідприємств розроблена технологічна схема удосконалення очисних споруд.</w:t>
      </w:r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Ефективність процесу очистки стічних вод може бути інтенсифікована за рахунок використання </w:t>
      </w:r>
      <w:proofErr w:type="spellStart"/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>нафтопоглинаючих</w:t>
      </w:r>
      <w:proofErr w:type="spellEnd"/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сорбентів разом з препаратом </w:t>
      </w:r>
      <w:proofErr w:type="spellStart"/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>„Еконадин”</w:t>
      </w:r>
      <w:proofErr w:type="spellEnd"/>
      <w:r w:rsidR="00B2000F" w:rsidRPr="006A22BA">
        <w:rPr>
          <w:rFonts w:ascii="Arial" w:hAnsi="Arial" w:cs="Arial"/>
          <w:color w:val="000000"/>
          <w:sz w:val="24"/>
          <w:szCs w:val="24"/>
          <w:lang w:val="uk-UA"/>
        </w:rPr>
        <w:t xml:space="preserve"> з мікроорганізмами-деструкторами.</w:t>
      </w:r>
    </w:p>
    <w:p w:rsidR="008C6E4A" w:rsidRDefault="008C6E4A" w:rsidP="00DE6CD3">
      <w:pPr>
        <w:pStyle w:val="ac"/>
        <w:tabs>
          <w:tab w:val="left" w:pos="1440"/>
        </w:tabs>
        <w:spacing w:after="0" w:line="408" w:lineRule="auto"/>
        <w:jc w:val="center"/>
        <w:rPr>
          <w:rFonts w:ascii="Arial" w:eastAsia="Times New Roman" w:hAnsi="Arial" w:cs="Arial"/>
          <w:sz w:val="24"/>
          <w:lang w:val="uk-UA"/>
        </w:rPr>
      </w:pPr>
    </w:p>
    <w:p w:rsidR="00B861EF" w:rsidRPr="00D44D37" w:rsidRDefault="00B861EF" w:rsidP="00DE6CD3">
      <w:pPr>
        <w:pStyle w:val="ac"/>
        <w:tabs>
          <w:tab w:val="left" w:pos="1440"/>
        </w:tabs>
        <w:spacing w:after="0" w:line="408" w:lineRule="auto"/>
        <w:jc w:val="center"/>
        <w:rPr>
          <w:rFonts w:ascii="Arial" w:eastAsia="Times New Roman" w:hAnsi="Arial" w:cs="Arial"/>
          <w:position w:val="2"/>
          <w:sz w:val="24"/>
          <w:lang w:val="en-US"/>
        </w:rPr>
      </w:pPr>
      <w:r w:rsidRPr="00D44D37">
        <w:rPr>
          <w:rFonts w:ascii="Arial" w:eastAsia="Times New Roman" w:hAnsi="Arial" w:cs="Arial"/>
          <w:sz w:val="24"/>
          <w:lang w:val="en-US"/>
        </w:rPr>
        <w:t>* * *</w:t>
      </w:r>
    </w:p>
    <w:p w:rsidR="00E52447" w:rsidRPr="00CF4CA9" w:rsidRDefault="008D553F" w:rsidP="00CF4CA9">
      <w:pPr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CA9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Франчук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 xml:space="preserve"> Г. М.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Екологія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авіація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і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 xml:space="preserve"> космос / Г. М.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Франчук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>, В. М.</w:t>
      </w:r>
      <w:r w:rsidR="00E52447" w:rsidRPr="00CF4CA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sz w:val="24"/>
          <w:szCs w:val="24"/>
        </w:rPr>
        <w:t>Ісаєнко</w:t>
      </w:r>
      <w:proofErr w:type="spellEnd"/>
      <w:r w:rsidR="00E52447" w:rsidRPr="00CF4CA9">
        <w:rPr>
          <w:rFonts w:ascii="Arial" w:hAnsi="Arial" w:cs="Arial"/>
          <w:sz w:val="24"/>
          <w:szCs w:val="24"/>
        </w:rPr>
        <w:t xml:space="preserve"> – К.: НАУ, 2005. – 450 </w:t>
      </w:r>
      <w:proofErr w:type="gramStart"/>
      <w:r w:rsidR="00E52447" w:rsidRPr="00CF4CA9">
        <w:rPr>
          <w:rFonts w:ascii="Arial" w:hAnsi="Arial" w:cs="Arial"/>
          <w:sz w:val="24"/>
          <w:szCs w:val="24"/>
        </w:rPr>
        <w:t>с</w:t>
      </w:r>
      <w:proofErr w:type="gramEnd"/>
      <w:r w:rsidR="00E52447" w:rsidRPr="00CF4CA9">
        <w:rPr>
          <w:rFonts w:ascii="Arial" w:hAnsi="Arial" w:cs="Arial"/>
          <w:sz w:val="24"/>
          <w:szCs w:val="24"/>
        </w:rPr>
        <w:t>.</w:t>
      </w:r>
    </w:p>
    <w:p w:rsidR="008D553F" w:rsidRPr="00CF4CA9" w:rsidRDefault="00D21B2A" w:rsidP="00CF4CA9">
      <w:pPr>
        <w:spacing w:after="0" w:line="40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4CA9">
        <w:rPr>
          <w:rFonts w:ascii="Arial" w:hAnsi="Arial" w:cs="Arial"/>
          <w:sz w:val="24"/>
          <w:szCs w:val="24"/>
        </w:rPr>
        <w:t>2</w:t>
      </w:r>
      <w:r w:rsidR="008D553F" w:rsidRPr="00CF4C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Топольницький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О.Г. Система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управління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навколишнім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середовищем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на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базі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ISO 14000, як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запорука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багатству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/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Топольницький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О. Г. – К.</w:t>
      </w:r>
      <w:proofErr w:type="gram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:</w:t>
      </w:r>
      <w:proofErr w:type="gram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Аквілон-Прес</w:t>
      </w:r>
      <w:proofErr w:type="spellEnd"/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>, 2003. – 123 с.</w:t>
      </w:r>
    </w:p>
    <w:p w:rsidR="008D553F" w:rsidRPr="00CF4CA9" w:rsidRDefault="00D21B2A" w:rsidP="00CF4CA9">
      <w:pPr>
        <w:tabs>
          <w:tab w:val="num" w:pos="567"/>
          <w:tab w:val="left" w:pos="993"/>
        </w:tabs>
        <w:spacing w:after="0" w:line="408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CF4CA9">
        <w:rPr>
          <w:rFonts w:ascii="Arial" w:hAnsi="Arial" w:cs="Arial"/>
          <w:color w:val="000000"/>
          <w:sz w:val="24"/>
          <w:szCs w:val="24"/>
        </w:rPr>
        <w:t>3</w:t>
      </w:r>
      <w:r w:rsidR="008D553F" w:rsidRPr="00CF4CA9">
        <w:rPr>
          <w:rFonts w:ascii="Arial" w:hAnsi="Arial" w:cs="Arial"/>
          <w:color w:val="000000"/>
          <w:sz w:val="24"/>
          <w:szCs w:val="24"/>
        </w:rPr>
        <w:t xml:space="preserve">. </w:t>
      </w:r>
      <w:r w:rsidR="008D553F" w:rsidRPr="00CF4CA9">
        <w:rPr>
          <w:rFonts w:ascii="Arial" w:hAnsi="Arial" w:cs="Arial"/>
          <w:spacing w:val="-8"/>
          <w:sz w:val="24"/>
          <w:szCs w:val="24"/>
        </w:rPr>
        <w:t xml:space="preserve">Заботливый аэропорт / </w:t>
      </w:r>
      <w:r w:rsidR="008D553F" w:rsidRPr="00CF4CA9">
        <w:rPr>
          <w:rFonts w:ascii="Arial" w:hAnsi="Arial" w:cs="Arial"/>
          <w:color w:val="000000"/>
          <w:sz w:val="24"/>
          <w:szCs w:val="24"/>
        </w:rPr>
        <w:t xml:space="preserve">О. Г. Бондар </w:t>
      </w:r>
      <w:r w:rsidR="008D553F" w:rsidRPr="00CF4CA9">
        <w:rPr>
          <w:rFonts w:ascii="Arial" w:hAnsi="Arial" w:cs="Arial"/>
          <w:spacing w:val="-8"/>
          <w:sz w:val="24"/>
          <w:szCs w:val="24"/>
        </w:rPr>
        <w:t>// Новости аэронавигации. – Латвия, 2005. –  №2. – C. 8.</w:t>
      </w:r>
    </w:p>
    <w:p w:rsidR="008D553F" w:rsidRPr="00CF4CA9" w:rsidRDefault="008D553F" w:rsidP="00CF4CA9">
      <w:pPr>
        <w:tabs>
          <w:tab w:val="num" w:pos="709"/>
          <w:tab w:val="left" w:pos="993"/>
        </w:tabs>
        <w:spacing w:after="0" w:line="408" w:lineRule="auto"/>
        <w:jc w:val="both"/>
        <w:rPr>
          <w:rFonts w:ascii="Arial" w:hAnsi="Arial" w:cs="Arial"/>
          <w:sz w:val="24"/>
          <w:szCs w:val="24"/>
        </w:rPr>
      </w:pPr>
      <w:r w:rsidRPr="00CF4CA9">
        <w:rPr>
          <w:rFonts w:ascii="Arial" w:hAnsi="Arial" w:cs="Arial"/>
          <w:sz w:val="24"/>
          <w:szCs w:val="24"/>
        </w:rPr>
        <w:t xml:space="preserve">        </w:t>
      </w:r>
      <w:r w:rsidR="00CF4CA9">
        <w:rPr>
          <w:rFonts w:ascii="Arial" w:hAnsi="Arial" w:cs="Arial"/>
          <w:sz w:val="24"/>
          <w:szCs w:val="24"/>
          <w:lang w:val="uk-UA"/>
        </w:rPr>
        <w:t xml:space="preserve">  </w:t>
      </w:r>
      <w:r w:rsidRPr="00CF4CA9">
        <w:rPr>
          <w:rFonts w:ascii="Arial" w:hAnsi="Arial" w:cs="Arial"/>
          <w:sz w:val="24"/>
          <w:szCs w:val="24"/>
        </w:rPr>
        <w:t xml:space="preserve"> </w:t>
      </w:r>
      <w:r w:rsidR="00D21B2A" w:rsidRPr="00CF4CA9">
        <w:rPr>
          <w:rFonts w:ascii="Arial" w:hAnsi="Arial" w:cs="Arial"/>
          <w:sz w:val="24"/>
          <w:szCs w:val="24"/>
        </w:rPr>
        <w:t>4</w:t>
      </w:r>
      <w:r w:rsidRPr="00CF4CA9">
        <w:rPr>
          <w:rFonts w:ascii="Arial" w:hAnsi="Arial" w:cs="Arial"/>
          <w:sz w:val="24"/>
          <w:szCs w:val="24"/>
        </w:rPr>
        <w:t xml:space="preserve">. </w:t>
      </w:r>
      <w:r w:rsidR="00E52447" w:rsidRPr="00CF4CA9">
        <w:rPr>
          <w:rFonts w:ascii="Arial" w:hAnsi="Arial" w:cs="Arial"/>
          <w:sz w:val="24"/>
          <w:szCs w:val="24"/>
        </w:rPr>
        <w:t xml:space="preserve">Бердник О. В. </w:t>
      </w:r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Министры экологии стран ЕС за квоты на выбросы углекислого газа гражданской авиацией / </w:t>
      </w:r>
      <w:r w:rsidR="00E52447" w:rsidRPr="00CF4CA9">
        <w:rPr>
          <w:rFonts w:ascii="Arial" w:hAnsi="Arial" w:cs="Arial"/>
          <w:sz w:val="24"/>
          <w:szCs w:val="24"/>
        </w:rPr>
        <w:t xml:space="preserve">Бердник О. В. </w:t>
      </w:r>
      <w:r w:rsidR="00E52447" w:rsidRPr="00CF4C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52447" w:rsidRPr="00CF4CA9">
        <w:rPr>
          <w:rFonts w:ascii="Arial" w:hAnsi="Arial" w:cs="Arial"/>
          <w:spacing w:val="-2"/>
          <w:sz w:val="24"/>
          <w:szCs w:val="24"/>
        </w:rPr>
        <w:t xml:space="preserve">// </w:t>
      </w:r>
      <w:proofErr w:type="spellStart"/>
      <w:r w:rsidR="00E52447" w:rsidRPr="00CF4CA9">
        <w:rPr>
          <w:rFonts w:ascii="Arial" w:hAnsi="Arial" w:cs="Arial"/>
          <w:spacing w:val="-2"/>
          <w:sz w:val="24"/>
          <w:szCs w:val="24"/>
        </w:rPr>
        <w:t>Воздуш</w:t>
      </w:r>
      <w:proofErr w:type="spellEnd"/>
      <w:r w:rsidR="00E52447" w:rsidRPr="00CF4CA9">
        <w:rPr>
          <w:rFonts w:ascii="Arial" w:hAnsi="Arial" w:cs="Arial"/>
          <w:spacing w:val="-2"/>
          <w:sz w:val="24"/>
          <w:szCs w:val="24"/>
        </w:rPr>
        <w:t>. транспорт. – М., 2008. – С. 3.</w:t>
      </w:r>
    </w:p>
    <w:p w:rsidR="008D553F" w:rsidRPr="00CF4CA9" w:rsidRDefault="00D21B2A" w:rsidP="00CF4CA9">
      <w:pPr>
        <w:spacing w:after="0" w:line="40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4CA9">
        <w:rPr>
          <w:rFonts w:ascii="Arial" w:hAnsi="Arial" w:cs="Arial"/>
          <w:color w:val="000000"/>
          <w:sz w:val="24"/>
          <w:szCs w:val="24"/>
        </w:rPr>
        <w:t>5</w:t>
      </w:r>
      <w:r w:rsidR="008D553F" w:rsidRPr="00CF4CA9">
        <w:rPr>
          <w:rFonts w:ascii="Arial" w:hAnsi="Arial" w:cs="Arial"/>
          <w:color w:val="000000"/>
          <w:sz w:val="24"/>
          <w:szCs w:val="24"/>
        </w:rPr>
        <w:t xml:space="preserve">. </w:t>
      </w:r>
      <w:r w:rsidR="002300E1" w:rsidRPr="00CF4CA9">
        <w:rPr>
          <w:rFonts w:ascii="Arial" w:hAnsi="Arial" w:cs="Arial"/>
          <w:spacing w:val="-2"/>
          <w:sz w:val="24"/>
          <w:szCs w:val="24"/>
        </w:rPr>
        <w:t>Орлов Д. С. Экология и охрана биосферы при химическом загрязнении / Д. С.  Орлов – М.</w:t>
      </w:r>
      <w:proofErr w:type="gramStart"/>
      <w:r w:rsidR="002300E1" w:rsidRPr="00CF4CA9">
        <w:rPr>
          <w:rFonts w:ascii="Arial" w:hAnsi="Arial" w:cs="Arial"/>
          <w:spacing w:val="-2"/>
          <w:sz w:val="24"/>
          <w:szCs w:val="24"/>
        </w:rPr>
        <w:t xml:space="preserve"> :</w:t>
      </w:r>
      <w:proofErr w:type="gramEnd"/>
      <w:r w:rsidR="002300E1" w:rsidRPr="00CF4CA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300E1" w:rsidRPr="00CF4CA9">
        <w:rPr>
          <w:rFonts w:ascii="Arial" w:hAnsi="Arial" w:cs="Arial"/>
          <w:spacing w:val="-2"/>
          <w:sz w:val="24"/>
          <w:szCs w:val="24"/>
        </w:rPr>
        <w:t>Высш</w:t>
      </w:r>
      <w:proofErr w:type="spellEnd"/>
      <w:r w:rsidR="002300E1" w:rsidRPr="00CF4CA9">
        <w:rPr>
          <w:rFonts w:ascii="Arial" w:hAnsi="Arial" w:cs="Arial"/>
          <w:spacing w:val="-2"/>
          <w:sz w:val="24"/>
          <w:szCs w:val="24"/>
        </w:rPr>
        <w:t xml:space="preserve">. </w:t>
      </w:r>
      <w:proofErr w:type="spellStart"/>
      <w:r w:rsidR="002300E1" w:rsidRPr="00CF4CA9">
        <w:rPr>
          <w:rFonts w:ascii="Arial" w:hAnsi="Arial" w:cs="Arial"/>
          <w:spacing w:val="-2"/>
          <w:sz w:val="24"/>
          <w:szCs w:val="24"/>
        </w:rPr>
        <w:t>шк</w:t>
      </w:r>
      <w:proofErr w:type="spellEnd"/>
      <w:r w:rsidR="002300E1" w:rsidRPr="00CF4CA9">
        <w:rPr>
          <w:rFonts w:ascii="Arial" w:hAnsi="Arial" w:cs="Arial"/>
          <w:spacing w:val="-2"/>
          <w:sz w:val="24"/>
          <w:szCs w:val="24"/>
        </w:rPr>
        <w:t>., 2002. – 335 с.</w:t>
      </w:r>
    </w:p>
    <w:p w:rsidR="008D553F" w:rsidRPr="00CF4CA9" w:rsidRDefault="00D21B2A" w:rsidP="00CF4CA9">
      <w:pPr>
        <w:pStyle w:val="36"/>
        <w:spacing w:line="408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CF4CA9">
        <w:rPr>
          <w:rFonts w:ascii="Arial" w:hAnsi="Arial" w:cs="Arial"/>
          <w:spacing w:val="-4"/>
          <w:sz w:val="24"/>
          <w:szCs w:val="24"/>
          <w:lang w:val="ru-RU"/>
        </w:rPr>
        <w:t>6</w:t>
      </w:r>
      <w:r w:rsidR="008D553F" w:rsidRPr="00CF4CA9">
        <w:rPr>
          <w:rFonts w:ascii="Arial" w:hAnsi="Arial" w:cs="Arial"/>
          <w:spacing w:val="-4"/>
          <w:sz w:val="24"/>
          <w:szCs w:val="24"/>
          <w:lang w:val="ru-RU"/>
        </w:rPr>
        <w:t xml:space="preserve">. </w:t>
      </w:r>
      <w:r w:rsidR="002300E1" w:rsidRPr="00CF4CA9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Адушкин В. В. Экологические проблемы  и риски воздействий ракетно-космической техники на природную окружающую среду / В. В. Адушкин,  С. И. Козлов,  Р. М.  Петров – М.</w:t>
      </w:r>
      <w:proofErr w:type="gramStart"/>
      <w:r w:rsidR="002300E1" w:rsidRPr="00CF4CA9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:</w:t>
      </w:r>
      <w:proofErr w:type="gramEnd"/>
      <w:r w:rsidR="002300E1" w:rsidRPr="00CF4CA9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2300E1" w:rsidRPr="00CF4CA9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Анкил</w:t>
      </w:r>
      <w:proofErr w:type="spellEnd"/>
      <w:r w:rsidR="002300E1" w:rsidRPr="00CF4CA9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, 2000. – 640 с.</w:t>
      </w:r>
    </w:p>
    <w:p w:rsidR="00CF4CA9" w:rsidRPr="00CF4CA9" w:rsidRDefault="00005537" w:rsidP="00CF4CA9">
      <w:pPr>
        <w:widowControl w:val="0"/>
        <w:spacing w:after="0" w:line="40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CA9">
        <w:rPr>
          <w:rFonts w:ascii="Arial" w:hAnsi="Arial" w:cs="Arial"/>
          <w:sz w:val="24"/>
          <w:szCs w:val="24"/>
        </w:rPr>
        <w:t xml:space="preserve">7. </w:t>
      </w:r>
      <w:r w:rsidR="00CF4CA9" w:rsidRPr="00CF4CA9">
        <w:rPr>
          <w:rFonts w:ascii="Arial" w:hAnsi="Arial" w:cs="Arial"/>
          <w:sz w:val="24"/>
          <w:szCs w:val="24"/>
        </w:rPr>
        <w:t xml:space="preserve">Паспорт стану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споруд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очистці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обеззараженню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F4CA9" w:rsidRPr="00CF4CA9">
        <w:rPr>
          <w:rFonts w:ascii="Arial" w:hAnsi="Arial" w:cs="Arial"/>
          <w:sz w:val="24"/>
          <w:szCs w:val="24"/>
        </w:rPr>
        <w:t>ст</w:t>
      </w:r>
      <w:proofErr w:type="gramEnd"/>
      <w:r w:rsidR="00CF4CA9" w:rsidRPr="00CF4CA9">
        <w:rPr>
          <w:rFonts w:ascii="Arial" w:hAnsi="Arial" w:cs="Arial"/>
          <w:sz w:val="24"/>
          <w:szCs w:val="24"/>
        </w:rPr>
        <w:t>ічних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вод на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підприємствах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інших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об’єктах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>. – К</w:t>
      </w:r>
      <w:proofErr w:type="gramStart"/>
      <w:r w:rsidR="00CF4CA9" w:rsidRPr="00CF4CA9">
        <w:rPr>
          <w:rFonts w:ascii="Arial" w:hAnsi="Arial" w:cs="Arial"/>
          <w:sz w:val="24"/>
          <w:szCs w:val="24"/>
        </w:rPr>
        <w:t xml:space="preserve"> :</w:t>
      </w:r>
      <w:proofErr w:type="gramEnd"/>
      <w:r w:rsidR="00CF4CA9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Вища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CA9" w:rsidRPr="00CF4CA9">
        <w:rPr>
          <w:rFonts w:ascii="Arial" w:hAnsi="Arial" w:cs="Arial"/>
          <w:sz w:val="24"/>
          <w:szCs w:val="24"/>
        </w:rPr>
        <w:t>шк</w:t>
      </w:r>
      <w:proofErr w:type="spellEnd"/>
      <w:r w:rsidR="00CF4CA9" w:rsidRPr="00CF4CA9">
        <w:rPr>
          <w:rFonts w:ascii="Arial" w:hAnsi="Arial" w:cs="Arial"/>
          <w:sz w:val="24"/>
          <w:szCs w:val="24"/>
        </w:rPr>
        <w:t>., 2002. – 20 с.</w:t>
      </w:r>
    </w:p>
    <w:sectPr w:rsidR="00CF4CA9" w:rsidRPr="00CF4CA9" w:rsidSect="006A22BA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Розділ %1."/>
      <w:legacy w:legacy="1" w:legacySpace="113" w:legacyIndent="0"/>
      <w:lvlJc w:val="left"/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2"/>
      <w:lvlText w:val="%2."/>
      <w:legacy w:legacy="1" w:legacySpace="144" w:legacyIndent="0"/>
      <w:lvlJc w:val="left"/>
      <w:rPr>
        <w:rFonts w:ascii="Times New Roman" w:hAnsi="Times New Roman" w:hint="default"/>
        <w:b/>
        <w:i/>
        <w:sz w:val="32"/>
      </w:rPr>
    </w:lvl>
    <w:lvl w:ilvl="2">
      <w:start w:val="1"/>
      <w:numFmt w:val="decimal"/>
      <w:pStyle w:val="3"/>
      <w:lvlText w:val="%2..%3"/>
      <w:legacy w:legacy="1" w:legacySpace="144" w:legacyIndent="0"/>
      <w:lvlJc w:val="left"/>
    </w:lvl>
    <w:lvl w:ilvl="3">
      <w:start w:val="1"/>
      <w:numFmt w:val="decimal"/>
      <w:pStyle w:val="4"/>
      <w:lvlText w:val="%2..%3.%4"/>
      <w:legacy w:legacy="1" w:legacySpace="144" w:legacyIndent="0"/>
      <w:lvlJc w:val="left"/>
    </w:lvl>
    <w:lvl w:ilvl="4">
      <w:start w:val="1"/>
      <w:numFmt w:val="decimal"/>
      <w:pStyle w:val="5"/>
      <w:lvlText w:val="%2..%3.%4.%5"/>
      <w:legacy w:legacy="1" w:legacySpace="144" w:legacyIndent="0"/>
      <w:lvlJc w:val="left"/>
    </w:lvl>
    <w:lvl w:ilvl="5">
      <w:start w:val="1"/>
      <w:numFmt w:val="decimal"/>
      <w:pStyle w:val="6"/>
      <w:lvlText w:val="%2..%3.%4.%5.%6"/>
      <w:legacy w:legacy="1" w:legacySpace="144" w:legacyIndent="0"/>
      <w:lvlJc w:val="left"/>
    </w:lvl>
    <w:lvl w:ilvl="6">
      <w:start w:val="1"/>
      <w:numFmt w:val="decimal"/>
      <w:pStyle w:val="7"/>
      <w:lvlText w:val="%2..%3.%4.%5.%6.%7"/>
      <w:legacy w:legacy="1" w:legacySpace="144" w:legacyIndent="0"/>
      <w:lvlJc w:val="left"/>
    </w:lvl>
    <w:lvl w:ilvl="7">
      <w:start w:val="1"/>
      <w:numFmt w:val="decimal"/>
      <w:pStyle w:val="8"/>
      <w:lvlText w:val="%2..%3.%4.%5.%6.%7.%8"/>
      <w:legacy w:legacy="1" w:legacySpace="144" w:legacyIndent="0"/>
      <w:lvlJc w:val="left"/>
    </w:lvl>
    <w:lvl w:ilvl="8">
      <w:start w:val="1"/>
      <w:numFmt w:val="decimal"/>
      <w:pStyle w:val="9"/>
      <w:lvlText w:val="%2.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473420FC"/>
    <w:lvl w:ilvl="0">
      <w:numFmt w:val="bullet"/>
      <w:lvlText w:val="*"/>
      <w:lvlJc w:val="left"/>
    </w:lvl>
  </w:abstractNum>
  <w:abstractNum w:abstractNumId="2">
    <w:nsid w:val="01C21A76"/>
    <w:multiLevelType w:val="hybridMultilevel"/>
    <w:tmpl w:val="CA6C0DEC"/>
    <w:lvl w:ilvl="0" w:tplc="2DBE4E1C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3">
    <w:nsid w:val="059009B9"/>
    <w:multiLevelType w:val="multilevel"/>
    <w:tmpl w:val="648018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6022C20"/>
    <w:multiLevelType w:val="hybridMultilevel"/>
    <w:tmpl w:val="67964792"/>
    <w:lvl w:ilvl="0" w:tplc="1858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6101C"/>
    <w:multiLevelType w:val="multilevel"/>
    <w:tmpl w:val="7BAC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07426"/>
    <w:multiLevelType w:val="hybridMultilevel"/>
    <w:tmpl w:val="5784D518"/>
    <w:lvl w:ilvl="0" w:tplc="4C50F5AC">
      <w:start w:val="1"/>
      <w:numFmt w:val="bullet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0CDD22AB"/>
    <w:multiLevelType w:val="hybridMultilevel"/>
    <w:tmpl w:val="F0187A72"/>
    <w:lvl w:ilvl="0" w:tplc="F64C5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2E16FD"/>
    <w:multiLevelType w:val="hybridMultilevel"/>
    <w:tmpl w:val="A98858EC"/>
    <w:lvl w:ilvl="0" w:tplc="1A56C3D0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200B6"/>
    <w:multiLevelType w:val="singleLevel"/>
    <w:tmpl w:val="D55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AD75C12"/>
    <w:multiLevelType w:val="hybridMultilevel"/>
    <w:tmpl w:val="CA825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86665"/>
    <w:multiLevelType w:val="hybridMultilevel"/>
    <w:tmpl w:val="8D26866A"/>
    <w:lvl w:ilvl="0" w:tplc="2550D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67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6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DB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9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62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8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625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ED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16A02"/>
    <w:multiLevelType w:val="hybridMultilevel"/>
    <w:tmpl w:val="294C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4826FF"/>
    <w:multiLevelType w:val="hybridMultilevel"/>
    <w:tmpl w:val="A620A9E2"/>
    <w:lvl w:ilvl="0" w:tplc="4C9686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5D3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97027C"/>
    <w:multiLevelType w:val="hybridMultilevel"/>
    <w:tmpl w:val="13E0F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C0F20"/>
    <w:multiLevelType w:val="hybridMultilevel"/>
    <w:tmpl w:val="B36261C8"/>
    <w:lvl w:ilvl="0" w:tplc="A2F8B2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3159E"/>
    <w:multiLevelType w:val="hybridMultilevel"/>
    <w:tmpl w:val="69ECF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76EB4"/>
    <w:multiLevelType w:val="multilevel"/>
    <w:tmpl w:val="6C741BA2"/>
    <w:lvl w:ilvl="0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B5CA2"/>
    <w:multiLevelType w:val="hybridMultilevel"/>
    <w:tmpl w:val="FBBC0A4E"/>
    <w:lvl w:ilvl="0" w:tplc="7CB22BF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768B8"/>
    <w:multiLevelType w:val="multilevel"/>
    <w:tmpl w:val="6E182428"/>
    <w:lvl w:ilvl="0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97184"/>
    <w:multiLevelType w:val="hybridMultilevel"/>
    <w:tmpl w:val="1FD22276"/>
    <w:lvl w:ilvl="0" w:tplc="E94CC83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2">
    <w:nsid w:val="5105666A"/>
    <w:multiLevelType w:val="singleLevel"/>
    <w:tmpl w:val="6E226A9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27B05BF"/>
    <w:multiLevelType w:val="multilevel"/>
    <w:tmpl w:val="05A4B5E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4"/>
        </w:tabs>
        <w:ind w:left="177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4">
    <w:nsid w:val="540A3EF2"/>
    <w:multiLevelType w:val="hybridMultilevel"/>
    <w:tmpl w:val="F9F02B6A"/>
    <w:lvl w:ilvl="0" w:tplc="35DED70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B2EE9"/>
    <w:multiLevelType w:val="multilevel"/>
    <w:tmpl w:val="BC3CC7B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Lucida Console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Lucida Console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Lucida Console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55032C2"/>
    <w:multiLevelType w:val="singleLevel"/>
    <w:tmpl w:val="ED64C436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5ACE5711"/>
    <w:multiLevelType w:val="multilevel"/>
    <w:tmpl w:val="A472344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8444DA"/>
    <w:multiLevelType w:val="hybridMultilevel"/>
    <w:tmpl w:val="77403C70"/>
    <w:lvl w:ilvl="0" w:tplc="CD7EF0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B36F6"/>
    <w:multiLevelType w:val="hybridMultilevel"/>
    <w:tmpl w:val="92728542"/>
    <w:lvl w:ilvl="0" w:tplc="A5BA5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17888"/>
    <w:multiLevelType w:val="hybridMultilevel"/>
    <w:tmpl w:val="0D5AB812"/>
    <w:lvl w:ilvl="0" w:tplc="2DBE4E1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15"/>
  </w:num>
  <w:num w:numId="9">
    <w:abstractNumId w:val="12"/>
  </w:num>
  <w:num w:numId="10">
    <w:abstractNumId w:val="3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1"/>
  </w:num>
  <w:num w:numId="15">
    <w:abstractNumId w:val="24"/>
  </w:num>
  <w:num w:numId="16">
    <w:abstractNumId w:val="28"/>
  </w:num>
  <w:num w:numId="17">
    <w:abstractNumId w:val="19"/>
  </w:num>
  <w:num w:numId="18">
    <w:abstractNumId w:val="23"/>
  </w:num>
  <w:num w:numId="19">
    <w:abstractNumId w:val="3"/>
  </w:num>
  <w:num w:numId="20">
    <w:abstractNumId w:val="22"/>
  </w:num>
  <w:num w:numId="21">
    <w:abstractNumId w:val="17"/>
  </w:num>
  <w:num w:numId="22">
    <w:abstractNumId w:val="8"/>
  </w:num>
  <w:num w:numId="23">
    <w:abstractNumId w:val="7"/>
  </w:num>
  <w:num w:numId="24">
    <w:abstractNumId w:val="0"/>
  </w:num>
  <w:num w:numId="25">
    <w:abstractNumId w:val="27"/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6"/>
  </w:num>
  <w:num w:numId="29">
    <w:abstractNumId w:val="16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3CC"/>
    <w:rsid w:val="000011AB"/>
    <w:rsid w:val="00002922"/>
    <w:rsid w:val="00005537"/>
    <w:rsid w:val="0001124D"/>
    <w:rsid w:val="00015E1D"/>
    <w:rsid w:val="00035016"/>
    <w:rsid w:val="00050AA2"/>
    <w:rsid w:val="00065850"/>
    <w:rsid w:val="000901E0"/>
    <w:rsid w:val="00091EAB"/>
    <w:rsid w:val="000A7891"/>
    <w:rsid w:val="000B1253"/>
    <w:rsid w:val="000C5863"/>
    <w:rsid w:val="000C6894"/>
    <w:rsid w:val="000D3803"/>
    <w:rsid w:val="000E0AD4"/>
    <w:rsid w:val="000E3A80"/>
    <w:rsid w:val="000F4F47"/>
    <w:rsid w:val="001064B8"/>
    <w:rsid w:val="00117D80"/>
    <w:rsid w:val="001616E8"/>
    <w:rsid w:val="001734C9"/>
    <w:rsid w:val="0017651E"/>
    <w:rsid w:val="00181823"/>
    <w:rsid w:val="00181F07"/>
    <w:rsid w:val="00186EB5"/>
    <w:rsid w:val="001B268D"/>
    <w:rsid w:val="001D3632"/>
    <w:rsid w:val="001D7BD2"/>
    <w:rsid w:val="00201177"/>
    <w:rsid w:val="00216BDA"/>
    <w:rsid w:val="002300E1"/>
    <w:rsid w:val="00247FA9"/>
    <w:rsid w:val="0026328A"/>
    <w:rsid w:val="00273104"/>
    <w:rsid w:val="0027487C"/>
    <w:rsid w:val="002A5827"/>
    <w:rsid w:val="002C2D6F"/>
    <w:rsid w:val="002D0970"/>
    <w:rsid w:val="002D75FD"/>
    <w:rsid w:val="002E77A9"/>
    <w:rsid w:val="0031043D"/>
    <w:rsid w:val="00312EB8"/>
    <w:rsid w:val="003229B3"/>
    <w:rsid w:val="003372BA"/>
    <w:rsid w:val="00341A7E"/>
    <w:rsid w:val="003550C2"/>
    <w:rsid w:val="00365FFD"/>
    <w:rsid w:val="00377BF7"/>
    <w:rsid w:val="003B11B8"/>
    <w:rsid w:val="003C1D82"/>
    <w:rsid w:val="003D3BEE"/>
    <w:rsid w:val="003E2754"/>
    <w:rsid w:val="003E4203"/>
    <w:rsid w:val="003E63E7"/>
    <w:rsid w:val="003F6E41"/>
    <w:rsid w:val="004129EA"/>
    <w:rsid w:val="004140A3"/>
    <w:rsid w:val="0042203C"/>
    <w:rsid w:val="004359BC"/>
    <w:rsid w:val="00447DFB"/>
    <w:rsid w:val="00465399"/>
    <w:rsid w:val="00471471"/>
    <w:rsid w:val="00471695"/>
    <w:rsid w:val="004A0432"/>
    <w:rsid w:val="004A31B3"/>
    <w:rsid w:val="004C073D"/>
    <w:rsid w:val="004D12F8"/>
    <w:rsid w:val="004D5A8A"/>
    <w:rsid w:val="004F0242"/>
    <w:rsid w:val="004F7051"/>
    <w:rsid w:val="00501B01"/>
    <w:rsid w:val="00502BE1"/>
    <w:rsid w:val="00503DD1"/>
    <w:rsid w:val="005073CC"/>
    <w:rsid w:val="00516C3D"/>
    <w:rsid w:val="00534024"/>
    <w:rsid w:val="0053491E"/>
    <w:rsid w:val="0054710E"/>
    <w:rsid w:val="005473E4"/>
    <w:rsid w:val="00570CEB"/>
    <w:rsid w:val="00596A76"/>
    <w:rsid w:val="005A6746"/>
    <w:rsid w:val="005B5F8B"/>
    <w:rsid w:val="005C7C34"/>
    <w:rsid w:val="005D4965"/>
    <w:rsid w:val="005D5200"/>
    <w:rsid w:val="005E1E5C"/>
    <w:rsid w:val="00625AB5"/>
    <w:rsid w:val="00627EB7"/>
    <w:rsid w:val="00675C96"/>
    <w:rsid w:val="006810AB"/>
    <w:rsid w:val="00681CAF"/>
    <w:rsid w:val="00692A20"/>
    <w:rsid w:val="006A22BA"/>
    <w:rsid w:val="006A3BE5"/>
    <w:rsid w:val="006C5DB5"/>
    <w:rsid w:val="006F1B4D"/>
    <w:rsid w:val="00703254"/>
    <w:rsid w:val="007079A7"/>
    <w:rsid w:val="00707A0B"/>
    <w:rsid w:val="00707D6E"/>
    <w:rsid w:val="00716C18"/>
    <w:rsid w:val="00742E05"/>
    <w:rsid w:val="00750B70"/>
    <w:rsid w:val="007556EF"/>
    <w:rsid w:val="00761E01"/>
    <w:rsid w:val="007621E5"/>
    <w:rsid w:val="007A1930"/>
    <w:rsid w:val="007A2ED5"/>
    <w:rsid w:val="007A7DCA"/>
    <w:rsid w:val="007E3593"/>
    <w:rsid w:val="007E45A4"/>
    <w:rsid w:val="007E54D2"/>
    <w:rsid w:val="007E6584"/>
    <w:rsid w:val="007F47CF"/>
    <w:rsid w:val="0080340A"/>
    <w:rsid w:val="008075E6"/>
    <w:rsid w:val="00834B66"/>
    <w:rsid w:val="00852EE1"/>
    <w:rsid w:val="00860F1B"/>
    <w:rsid w:val="0086141B"/>
    <w:rsid w:val="008625CC"/>
    <w:rsid w:val="008A087E"/>
    <w:rsid w:val="008B251F"/>
    <w:rsid w:val="008C2CEA"/>
    <w:rsid w:val="008C5F06"/>
    <w:rsid w:val="008C6DEF"/>
    <w:rsid w:val="008C6E4A"/>
    <w:rsid w:val="008D3A53"/>
    <w:rsid w:val="008D553F"/>
    <w:rsid w:val="008E1F84"/>
    <w:rsid w:val="008E591A"/>
    <w:rsid w:val="008F5AF1"/>
    <w:rsid w:val="00906C5A"/>
    <w:rsid w:val="00913E85"/>
    <w:rsid w:val="00953750"/>
    <w:rsid w:val="00956075"/>
    <w:rsid w:val="00960D7F"/>
    <w:rsid w:val="009B5E53"/>
    <w:rsid w:val="009D2367"/>
    <w:rsid w:val="009E299C"/>
    <w:rsid w:val="009F75CD"/>
    <w:rsid w:val="00A12978"/>
    <w:rsid w:val="00A177D1"/>
    <w:rsid w:val="00A17F03"/>
    <w:rsid w:val="00A35FA8"/>
    <w:rsid w:val="00A85CF9"/>
    <w:rsid w:val="00A9410E"/>
    <w:rsid w:val="00AA086A"/>
    <w:rsid w:val="00AA42D4"/>
    <w:rsid w:val="00AB304A"/>
    <w:rsid w:val="00AC1BA1"/>
    <w:rsid w:val="00AE58B3"/>
    <w:rsid w:val="00AF4EB0"/>
    <w:rsid w:val="00B00BAE"/>
    <w:rsid w:val="00B140DF"/>
    <w:rsid w:val="00B2000F"/>
    <w:rsid w:val="00B303C2"/>
    <w:rsid w:val="00B518BF"/>
    <w:rsid w:val="00B53AC5"/>
    <w:rsid w:val="00B7295B"/>
    <w:rsid w:val="00B736A8"/>
    <w:rsid w:val="00B77915"/>
    <w:rsid w:val="00B85275"/>
    <w:rsid w:val="00B861EF"/>
    <w:rsid w:val="00BA23C6"/>
    <w:rsid w:val="00BA7DE2"/>
    <w:rsid w:val="00C0471F"/>
    <w:rsid w:val="00C33C10"/>
    <w:rsid w:val="00C34C20"/>
    <w:rsid w:val="00C3503C"/>
    <w:rsid w:val="00C44E65"/>
    <w:rsid w:val="00C535D2"/>
    <w:rsid w:val="00C56E80"/>
    <w:rsid w:val="00C72987"/>
    <w:rsid w:val="00C756AA"/>
    <w:rsid w:val="00C93F8E"/>
    <w:rsid w:val="00CA6880"/>
    <w:rsid w:val="00CA6FB8"/>
    <w:rsid w:val="00CD070C"/>
    <w:rsid w:val="00CE60B4"/>
    <w:rsid w:val="00CF27CE"/>
    <w:rsid w:val="00CF4CA9"/>
    <w:rsid w:val="00CF6AE0"/>
    <w:rsid w:val="00D1179D"/>
    <w:rsid w:val="00D11875"/>
    <w:rsid w:val="00D124C4"/>
    <w:rsid w:val="00D21B2A"/>
    <w:rsid w:val="00D45213"/>
    <w:rsid w:val="00D5431F"/>
    <w:rsid w:val="00D643F6"/>
    <w:rsid w:val="00D651D3"/>
    <w:rsid w:val="00D653B3"/>
    <w:rsid w:val="00D84B2B"/>
    <w:rsid w:val="00D85107"/>
    <w:rsid w:val="00D8602A"/>
    <w:rsid w:val="00DA5A5F"/>
    <w:rsid w:val="00DA5FDE"/>
    <w:rsid w:val="00DB78D1"/>
    <w:rsid w:val="00DE6CD3"/>
    <w:rsid w:val="00E10CF8"/>
    <w:rsid w:val="00E1215D"/>
    <w:rsid w:val="00E16AF3"/>
    <w:rsid w:val="00E16C25"/>
    <w:rsid w:val="00E22BA2"/>
    <w:rsid w:val="00E24018"/>
    <w:rsid w:val="00E350C5"/>
    <w:rsid w:val="00E37B7A"/>
    <w:rsid w:val="00E52447"/>
    <w:rsid w:val="00E54F18"/>
    <w:rsid w:val="00E71432"/>
    <w:rsid w:val="00E874B4"/>
    <w:rsid w:val="00E95BDD"/>
    <w:rsid w:val="00EA01AA"/>
    <w:rsid w:val="00EA68EB"/>
    <w:rsid w:val="00EB3914"/>
    <w:rsid w:val="00EB4501"/>
    <w:rsid w:val="00EE3F35"/>
    <w:rsid w:val="00F06029"/>
    <w:rsid w:val="00F06434"/>
    <w:rsid w:val="00F1619E"/>
    <w:rsid w:val="00F23102"/>
    <w:rsid w:val="00F24FE6"/>
    <w:rsid w:val="00F63CDE"/>
    <w:rsid w:val="00F8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4"/>
  </w:style>
  <w:style w:type="paragraph" w:styleId="10">
    <w:name w:val="heading 1"/>
    <w:basedOn w:val="a"/>
    <w:next w:val="a"/>
    <w:link w:val="11"/>
    <w:qFormat/>
    <w:rsid w:val="005073CC"/>
    <w:pPr>
      <w:keepNext/>
      <w:spacing w:before="60" w:after="6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20">
    <w:name w:val="heading 2"/>
    <w:basedOn w:val="a"/>
    <w:next w:val="a"/>
    <w:link w:val="21"/>
    <w:qFormat/>
    <w:rsid w:val="00B20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0">
    <w:name w:val="heading 3"/>
    <w:basedOn w:val="a"/>
    <w:next w:val="a"/>
    <w:link w:val="31"/>
    <w:qFormat/>
    <w:rsid w:val="00B20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40">
    <w:name w:val="heading 4"/>
    <w:basedOn w:val="a"/>
    <w:next w:val="a"/>
    <w:link w:val="41"/>
    <w:qFormat/>
    <w:rsid w:val="00B200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50">
    <w:name w:val="heading 5"/>
    <w:basedOn w:val="a"/>
    <w:next w:val="a"/>
    <w:link w:val="51"/>
    <w:qFormat/>
    <w:rsid w:val="00B200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60">
    <w:name w:val="heading 6"/>
    <w:basedOn w:val="a"/>
    <w:next w:val="a"/>
    <w:link w:val="61"/>
    <w:qFormat/>
    <w:rsid w:val="00B200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/>
    </w:rPr>
  </w:style>
  <w:style w:type="paragraph" w:styleId="70">
    <w:name w:val="heading 7"/>
    <w:basedOn w:val="a"/>
    <w:next w:val="a"/>
    <w:link w:val="71"/>
    <w:qFormat/>
    <w:rsid w:val="00B2000F"/>
    <w:pPr>
      <w:keepNext/>
      <w:spacing w:after="0" w:line="360" w:lineRule="auto"/>
      <w:ind w:firstLine="540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80">
    <w:name w:val="heading 8"/>
    <w:basedOn w:val="a"/>
    <w:next w:val="a"/>
    <w:link w:val="81"/>
    <w:qFormat/>
    <w:rsid w:val="00B200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90">
    <w:name w:val="heading 9"/>
    <w:basedOn w:val="a"/>
    <w:next w:val="a"/>
    <w:link w:val="91"/>
    <w:qFormat/>
    <w:rsid w:val="00B2000F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3CC"/>
    <w:rPr>
      <w:color w:val="0000FF"/>
      <w:u w:val="single"/>
    </w:rPr>
  </w:style>
  <w:style w:type="paragraph" w:customStyle="1" w:styleId="a4">
    <w:name w:val="Аннотация"/>
    <w:basedOn w:val="a"/>
    <w:next w:val="a"/>
    <w:rsid w:val="005073CC"/>
    <w:pPr>
      <w:overflowPunct w:val="0"/>
      <w:autoSpaceDE w:val="0"/>
      <w:autoSpaceDN w:val="0"/>
      <w:adjustRightInd w:val="0"/>
      <w:spacing w:before="120" w:after="12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uk-UA"/>
    </w:rPr>
  </w:style>
  <w:style w:type="paragraph" w:styleId="a5">
    <w:name w:val="Body Text Indent"/>
    <w:basedOn w:val="a"/>
    <w:link w:val="a6"/>
    <w:rsid w:val="005073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073C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5073CC"/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a7">
    <w:name w:val="Normal (Web)"/>
    <w:basedOn w:val="a"/>
    <w:rsid w:val="005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5073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22">
    <w:name w:val="Body Text Indent 2"/>
    <w:basedOn w:val="a"/>
    <w:link w:val="23"/>
    <w:rsid w:val="0050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073C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Îáû÷íûé"/>
    <w:rsid w:val="0050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5073CC"/>
    <w:pPr>
      <w:spacing w:before="100" w:after="100" w:line="240" w:lineRule="auto"/>
      <w:jc w:val="both"/>
    </w:pPr>
    <w:rPr>
      <w:rFonts w:ascii="Arial" w:eastAsia="Arial Unicode MS" w:hAnsi="Arial" w:cs="Times New Roman"/>
      <w:sz w:val="18"/>
      <w:szCs w:val="20"/>
      <w:lang w:val="uk-UA"/>
    </w:rPr>
  </w:style>
  <w:style w:type="paragraph" w:styleId="a9">
    <w:name w:val="Title"/>
    <w:basedOn w:val="a"/>
    <w:link w:val="aa"/>
    <w:qFormat/>
    <w:rsid w:val="00507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073C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4">
    <w:name w:val="Body Text 2"/>
    <w:basedOn w:val="a"/>
    <w:link w:val="25"/>
    <w:unhideWhenUsed/>
    <w:rsid w:val="005073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073CC"/>
  </w:style>
  <w:style w:type="paragraph" w:styleId="ab">
    <w:name w:val="Block Text"/>
    <w:basedOn w:val="a"/>
    <w:rsid w:val="00E24018"/>
    <w:pPr>
      <w:spacing w:before="120" w:after="120" w:line="240" w:lineRule="auto"/>
      <w:ind w:left="284" w:right="284" w:firstLine="284"/>
      <w:jc w:val="both"/>
    </w:pPr>
    <w:rPr>
      <w:rFonts w:ascii="Times New Roman" w:eastAsia="Times New Roman" w:hAnsi="Times New Roman" w:cs="Times New Roman"/>
      <w:i/>
      <w:szCs w:val="20"/>
      <w:lang w:val="uk-UA"/>
    </w:rPr>
  </w:style>
  <w:style w:type="paragraph" w:styleId="ac">
    <w:name w:val="Body Text"/>
    <w:basedOn w:val="a"/>
    <w:link w:val="ad"/>
    <w:unhideWhenUsed/>
    <w:rsid w:val="00B200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000F"/>
  </w:style>
  <w:style w:type="character" w:customStyle="1" w:styleId="21">
    <w:name w:val="Заголовок 2 Знак"/>
    <w:basedOn w:val="a0"/>
    <w:link w:val="20"/>
    <w:rsid w:val="00B200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1">
    <w:name w:val="Заголовок 3 Знак"/>
    <w:basedOn w:val="a0"/>
    <w:link w:val="30"/>
    <w:rsid w:val="00B2000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1">
    <w:name w:val="Заголовок 4 Знак"/>
    <w:basedOn w:val="a0"/>
    <w:link w:val="40"/>
    <w:rsid w:val="00B2000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1">
    <w:name w:val="Заголовок 5 Знак"/>
    <w:basedOn w:val="a0"/>
    <w:link w:val="50"/>
    <w:rsid w:val="00B2000F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61">
    <w:name w:val="Заголовок 6 Знак"/>
    <w:basedOn w:val="a0"/>
    <w:link w:val="60"/>
    <w:rsid w:val="00B2000F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71">
    <w:name w:val="Заголовок 7 Знак"/>
    <w:basedOn w:val="a0"/>
    <w:link w:val="70"/>
    <w:rsid w:val="00B2000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1">
    <w:name w:val="Заголовок 8 Знак"/>
    <w:basedOn w:val="a0"/>
    <w:link w:val="80"/>
    <w:rsid w:val="00B2000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91">
    <w:name w:val="Заголовок 9 Знак"/>
    <w:basedOn w:val="a0"/>
    <w:link w:val="90"/>
    <w:rsid w:val="00B2000F"/>
    <w:rPr>
      <w:rFonts w:ascii="Arial" w:eastAsia="Times New Roman" w:hAnsi="Arial" w:cs="Arial"/>
      <w:lang w:val="uk-UA"/>
    </w:rPr>
  </w:style>
  <w:style w:type="paragraph" w:styleId="32">
    <w:name w:val="Body Text Indent 3"/>
    <w:basedOn w:val="a"/>
    <w:link w:val="33"/>
    <w:rsid w:val="00B2000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3">
    <w:name w:val="Основной текст с отступом 3 Знак"/>
    <w:basedOn w:val="a0"/>
    <w:link w:val="32"/>
    <w:rsid w:val="00B2000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header"/>
    <w:basedOn w:val="a"/>
    <w:link w:val="af"/>
    <w:rsid w:val="00B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Верхний колонтитул Знак"/>
    <w:basedOn w:val="a0"/>
    <w:link w:val="ae"/>
    <w:rsid w:val="00B2000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footer"/>
    <w:basedOn w:val="a"/>
    <w:link w:val="af1"/>
    <w:rsid w:val="00B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1">
    <w:name w:val="Нижний колонтитул Знак"/>
    <w:basedOn w:val="a0"/>
    <w:link w:val="af0"/>
    <w:rsid w:val="00B200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2">
    <w:name w:val="page number"/>
    <w:basedOn w:val="a0"/>
    <w:rsid w:val="00B2000F"/>
  </w:style>
  <w:style w:type="paragraph" w:customStyle="1" w:styleId="26">
    <w:name w:val="Обычный2"/>
    <w:rsid w:val="00B20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34">
    <w:name w:val="Body Text 3"/>
    <w:basedOn w:val="a"/>
    <w:link w:val="35"/>
    <w:rsid w:val="00B20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5">
    <w:name w:val="Основной текст 3 Знак"/>
    <w:basedOn w:val="a0"/>
    <w:link w:val="34"/>
    <w:rsid w:val="00B2000F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Typewriter">
    <w:name w:val="Typewriter"/>
    <w:rsid w:val="00B2000F"/>
    <w:rPr>
      <w:rFonts w:ascii="Courier New" w:hAnsi="Courier New"/>
      <w:sz w:val="20"/>
    </w:rPr>
  </w:style>
  <w:style w:type="paragraph" w:customStyle="1" w:styleId="DefinitionTerm">
    <w:name w:val="Definition Term"/>
    <w:basedOn w:val="a"/>
    <w:next w:val="DefinitionList"/>
    <w:rsid w:val="00B200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DefinitionList">
    <w:name w:val="Definition List"/>
    <w:basedOn w:val="a"/>
    <w:next w:val="DefinitionTerm"/>
    <w:rsid w:val="00B2000F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styleId="af3">
    <w:name w:val="caption"/>
    <w:basedOn w:val="a"/>
    <w:next w:val="a"/>
    <w:qFormat/>
    <w:rsid w:val="00B2000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uk-UA"/>
    </w:rPr>
  </w:style>
  <w:style w:type="table" w:styleId="af4">
    <w:name w:val="Table Grid"/>
    <w:basedOn w:val="a1"/>
    <w:rsid w:val="00B2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2000F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5">
    <w:name w:val="Subtitle"/>
    <w:basedOn w:val="a"/>
    <w:link w:val="af6"/>
    <w:qFormat/>
    <w:rsid w:val="00B2000F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customStyle="1" w:styleId="af6">
    <w:name w:val="Подзаголовок Знак"/>
    <w:basedOn w:val="a0"/>
    <w:link w:val="af5"/>
    <w:rsid w:val="00B2000F"/>
    <w:rPr>
      <w:rFonts w:ascii="Times New Roman" w:eastAsia="Times New Roman" w:hAnsi="Times New Roman" w:cs="Times New Roman"/>
      <w:caps/>
      <w:sz w:val="28"/>
      <w:szCs w:val="20"/>
      <w:lang w:val="uk-UA"/>
    </w:rPr>
  </w:style>
  <w:style w:type="paragraph" w:customStyle="1" w:styleId="WW-2">
    <w:name w:val="WW-Основной текст 2"/>
    <w:basedOn w:val="a"/>
    <w:rsid w:val="00B2000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7">
    <w:name w:val="Цитаты"/>
    <w:basedOn w:val="a"/>
    <w:rsid w:val="00B2000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Iauiue">
    <w:name w:val="Iau?iue"/>
    <w:rsid w:val="00B20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8">
    <w:name w:val="Emphasis"/>
    <w:basedOn w:val="a0"/>
    <w:qFormat/>
    <w:rsid w:val="00B2000F"/>
    <w:rPr>
      <w:i/>
      <w:iCs/>
    </w:rPr>
  </w:style>
  <w:style w:type="paragraph" w:customStyle="1" w:styleId="1">
    <w:name w:val="заголовок 1"/>
    <w:basedOn w:val="a"/>
    <w:next w:val="a"/>
    <w:rsid w:val="00B2000F"/>
    <w:pPr>
      <w:keepNext/>
      <w:pageBreakBefore/>
      <w:numPr>
        <w:numId w:val="24"/>
      </w:numPr>
      <w:suppressAutoHyphens/>
      <w:spacing w:after="120" w:line="240" w:lineRule="auto"/>
      <w:ind w:left="2410" w:right="851" w:hanging="1559"/>
      <w:outlineLvl w:val="0"/>
    </w:pPr>
    <w:rPr>
      <w:rFonts w:ascii="Times New Roman" w:eastAsia="Times New Roman" w:hAnsi="Times New Roman" w:cs="Times New Roman"/>
      <w:b/>
      <w:i/>
      <w:smallCaps/>
      <w:kern w:val="28"/>
      <w:sz w:val="36"/>
      <w:szCs w:val="20"/>
      <w:lang w:val="uk-UA"/>
    </w:rPr>
  </w:style>
  <w:style w:type="paragraph" w:customStyle="1" w:styleId="2">
    <w:name w:val="заголовок 2"/>
    <w:basedOn w:val="a"/>
    <w:next w:val="a"/>
    <w:rsid w:val="00B2000F"/>
    <w:pPr>
      <w:keepNext/>
      <w:numPr>
        <w:ilvl w:val="1"/>
        <w:numId w:val="24"/>
      </w:numPr>
      <w:spacing w:before="120" w:after="120" w:line="360" w:lineRule="auto"/>
      <w:ind w:left="1276" w:right="566" w:hanging="425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uk-UA"/>
    </w:rPr>
  </w:style>
  <w:style w:type="paragraph" w:customStyle="1" w:styleId="3">
    <w:name w:val="заголовок 3"/>
    <w:basedOn w:val="a"/>
    <w:next w:val="a"/>
    <w:rsid w:val="00B2000F"/>
    <w:pPr>
      <w:keepNext/>
      <w:numPr>
        <w:ilvl w:val="2"/>
        <w:numId w:val="24"/>
      </w:numPr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4">
    <w:name w:val="заголовок 4"/>
    <w:basedOn w:val="a"/>
    <w:next w:val="a"/>
    <w:rsid w:val="00B2000F"/>
    <w:pPr>
      <w:keepNext/>
      <w:numPr>
        <w:ilvl w:val="3"/>
        <w:numId w:val="24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customStyle="1" w:styleId="5">
    <w:name w:val="заголовок 5"/>
    <w:basedOn w:val="a"/>
    <w:next w:val="a"/>
    <w:rsid w:val="00B2000F"/>
    <w:pPr>
      <w:numPr>
        <w:ilvl w:val="4"/>
        <w:numId w:val="24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val="uk-UA"/>
    </w:rPr>
  </w:style>
  <w:style w:type="paragraph" w:customStyle="1" w:styleId="6">
    <w:name w:val="заголовок 6"/>
    <w:basedOn w:val="a"/>
    <w:next w:val="a"/>
    <w:rsid w:val="00B2000F"/>
    <w:pPr>
      <w:numPr>
        <w:ilvl w:val="5"/>
        <w:numId w:val="2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uk-UA"/>
    </w:rPr>
  </w:style>
  <w:style w:type="paragraph" w:customStyle="1" w:styleId="7">
    <w:name w:val="заголовок 7"/>
    <w:basedOn w:val="a"/>
    <w:next w:val="a"/>
    <w:rsid w:val="00B2000F"/>
    <w:pPr>
      <w:numPr>
        <w:ilvl w:val="6"/>
        <w:numId w:val="24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uk-UA"/>
    </w:rPr>
  </w:style>
  <w:style w:type="paragraph" w:customStyle="1" w:styleId="8">
    <w:name w:val="заголовок 8"/>
    <w:basedOn w:val="a"/>
    <w:next w:val="a"/>
    <w:rsid w:val="00B2000F"/>
    <w:pPr>
      <w:numPr>
        <w:ilvl w:val="7"/>
        <w:numId w:val="24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8"/>
      <w:szCs w:val="20"/>
      <w:lang w:val="uk-UA"/>
    </w:rPr>
  </w:style>
  <w:style w:type="paragraph" w:customStyle="1" w:styleId="9">
    <w:name w:val="заголовок 9"/>
    <w:basedOn w:val="a"/>
    <w:next w:val="a"/>
    <w:rsid w:val="00B2000F"/>
    <w:pPr>
      <w:numPr>
        <w:ilvl w:val="8"/>
        <w:numId w:val="24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uk-UA"/>
    </w:rPr>
  </w:style>
  <w:style w:type="paragraph" w:customStyle="1" w:styleId="af9">
    <w:name w:val="Îñíîâíîé òåêñò"/>
    <w:basedOn w:val="a8"/>
    <w:rsid w:val="00B2000F"/>
    <w:pPr>
      <w:autoSpaceDE/>
      <w:autoSpaceDN/>
      <w:adjustRightInd/>
      <w:jc w:val="both"/>
    </w:pPr>
    <w:rPr>
      <w:sz w:val="28"/>
    </w:rPr>
  </w:style>
  <w:style w:type="paragraph" w:customStyle="1" w:styleId="13">
    <w:name w:val="Обычный (веб)1"/>
    <w:basedOn w:val="a"/>
    <w:rsid w:val="00B2000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fa">
    <w:name w:val="Strong"/>
    <w:basedOn w:val="a0"/>
    <w:qFormat/>
    <w:rsid w:val="00B2000F"/>
    <w:rPr>
      <w:b/>
      <w:bCs/>
    </w:rPr>
  </w:style>
  <w:style w:type="paragraph" w:styleId="afb">
    <w:name w:val="Balloon Text"/>
    <w:basedOn w:val="a"/>
    <w:link w:val="afc"/>
    <w:semiHidden/>
    <w:rsid w:val="00B2000F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c">
    <w:name w:val="Текст выноски Знак"/>
    <w:basedOn w:val="a0"/>
    <w:link w:val="afb"/>
    <w:semiHidden/>
    <w:rsid w:val="00B200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36">
    <w:name w:val="Обычный3"/>
    <w:rsid w:val="008D55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B1E2-B538-427C-AF6D-C0CCC88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dcterms:created xsi:type="dcterms:W3CDTF">2012-06-15T17:24:00Z</dcterms:created>
  <dcterms:modified xsi:type="dcterms:W3CDTF">2013-03-06T19:49:00Z</dcterms:modified>
</cp:coreProperties>
</file>