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F1" w:rsidRPr="003F3368" w:rsidRDefault="004246F1" w:rsidP="004246F1">
      <w:pPr>
        <w:pStyle w:val="a3"/>
        <w:tabs>
          <w:tab w:val="left" w:pos="0"/>
        </w:tabs>
        <w:ind w:right="-2" w:firstLine="426"/>
        <w:jc w:val="right"/>
        <w:rPr>
          <w:bCs/>
          <w:sz w:val="28"/>
          <w:szCs w:val="28"/>
          <w:lang w:val="uk-UA" w:eastAsia="ar-SA"/>
        </w:rPr>
      </w:pPr>
      <w:r w:rsidRPr="003F3368">
        <w:rPr>
          <w:bCs/>
          <w:sz w:val="28"/>
          <w:szCs w:val="28"/>
          <w:lang w:val="uk-UA" w:eastAsia="ar-SA"/>
        </w:rPr>
        <w:t>Додаток Л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</w:t>
      </w:r>
      <w:proofErr w:type="spellStart"/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>п.п</w:t>
      </w:r>
      <w:proofErr w:type="spellEnd"/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>. 3.14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Кафедра</w:t>
      </w: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конституційного і адміністративного права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Модульна контрольна робота</w:t>
      </w: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№1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з дисципліни «Конституційне право України»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/>
          <w:sz w:val="28"/>
          <w:szCs w:val="28"/>
          <w:lang w:eastAsia="ar-SA"/>
        </w:rPr>
        <w:t>Варіант №1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І. Теоретичне завдання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1. Оберіть види суверенітету: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потенційний; Б) спеціальний; В) реальний.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2. Функція, спрямована на формування політико-правової культури населення, фахівців державного апарату – це: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політична функція, Б) комунікативна функція; В) прогностична функція.</w:t>
      </w:r>
    </w:p>
    <w:p w:rsidR="004246F1" w:rsidRPr="003F3368" w:rsidRDefault="004246F1" w:rsidP="004246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3. В залежності від призначення у механізмі правового регулювання, норми конституційного права поділяються на: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охоронні; Б) матеріальні; В) процедурні.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4. Засіб реалізації волі народу через обраних ним представників в органи влади – це: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iCs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 xml:space="preserve">А) </w:t>
      </w:r>
      <w:r w:rsidRPr="003F3368">
        <w:rPr>
          <w:rFonts w:ascii="Times New Roman" w:hAnsi="Times New Roman"/>
          <w:iCs/>
          <w:sz w:val="24"/>
          <w:szCs w:val="24"/>
        </w:rPr>
        <w:t xml:space="preserve">референдум; Б) </w:t>
      </w:r>
      <w:r w:rsidRPr="003F3368">
        <w:rPr>
          <w:rFonts w:ascii="Times New Roman" w:hAnsi="Times New Roman"/>
          <w:sz w:val="24"/>
          <w:szCs w:val="24"/>
        </w:rPr>
        <w:t>безпосередня демократія; В) п</w:t>
      </w:r>
      <w:r w:rsidRPr="003F3368">
        <w:rPr>
          <w:rFonts w:ascii="Times New Roman" w:hAnsi="Times New Roman"/>
          <w:iCs/>
          <w:sz w:val="24"/>
          <w:szCs w:val="24"/>
        </w:rPr>
        <w:t>редставницька демократія.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5. Конституційно-правові норми, які встановлюють права на здійснення тих чи інших позитивних дій – це норми: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 xml:space="preserve">А) зобов’язуючими; Б) </w:t>
      </w:r>
      <w:proofErr w:type="spellStart"/>
      <w:r w:rsidRPr="003F3368">
        <w:rPr>
          <w:rFonts w:ascii="Times New Roman" w:hAnsi="Times New Roman"/>
          <w:sz w:val="24"/>
          <w:szCs w:val="24"/>
        </w:rPr>
        <w:t>забороняючими</w:t>
      </w:r>
      <w:proofErr w:type="spellEnd"/>
      <w:r w:rsidRPr="003F3368">
        <w:rPr>
          <w:rFonts w:ascii="Times New Roman" w:hAnsi="Times New Roman"/>
          <w:sz w:val="24"/>
          <w:szCs w:val="24"/>
        </w:rPr>
        <w:t xml:space="preserve">; В) </w:t>
      </w:r>
      <w:proofErr w:type="spellStart"/>
      <w:r w:rsidRPr="003F3368">
        <w:rPr>
          <w:rFonts w:ascii="Times New Roman" w:hAnsi="Times New Roman"/>
          <w:sz w:val="24"/>
          <w:szCs w:val="24"/>
        </w:rPr>
        <w:t>уповноважуючими</w:t>
      </w:r>
      <w:proofErr w:type="spellEnd"/>
      <w:r w:rsidRPr="003F3368">
        <w:rPr>
          <w:rFonts w:ascii="Times New Roman" w:hAnsi="Times New Roman"/>
          <w:sz w:val="24"/>
          <w:szCs w:val="24"/>
        </w:rPr>
        <w:t>.</w:t>
      </w:r>
    </w:p>
    <w:p w:rsidR="004246F1" w:rsidRPr="003F3368" w:rsidRDefault="004246F1" w:rsidP="004246F1">
      <w:pPr>
        <w:pStyle w:val="a5"/>
        <w:widowControl w:val="0"/>
        <w:tabs>
          <w:tab w:val="left" w:pos="0"/>
        </w:tabs>
        <w:ind w:right="-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3F3368">
        <w:rPr>
          <w:rFonts w:ascii="Times New Roman" w:hAnsi="Times New Roman"/>
          <w:sz w:val="24"/>
          <w:szCs w:val="24"/>
          <w:lang w:val="uk-UA"/>
        </w:rPr>
        <w:t>6</w:t>
      </w:r>
      <w:r w:rsidRPr="003F3368">
        <w:rPr>
          <w:rFonts w:ascii="Times New Roman" w:hAnsi="Times New Roman"/>
          <w:sz w:val="24"/>
          <w:szCs w:val="24"/>
        </w:rPr>
        <w:t xml:space="preserve">. </w:t>
      </w:r>
      <w:r w:rsidRPr="003F3368">
        <w:rPr>
          <w:rFonts w:ascii="Times New Roman" w:hAnsi="Times New Roman"/>
          <w:sz w:val="24"/>
          <w:szCs w:val="24"/>
          <w:lang w:val="uk-UA"/>
        </w:rPr>
        <w:t>Норми, які визначають дату вступу в дію нормативно-правового акта, припинення його дії – це: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забезпечувальні норми; Б) оперативні норми; В) дефінітивні норми.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7. Оберіть види референдуму за його предметом: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петиційний; Б) законодавчий; В) обов’язковий.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8. Відносно самостійний відокремлений комплекс конституційно-правових норм, що регулюють у межах галузі конституційного права певну сферу або групу однорідних суспільних відносин – це: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конституційно-правовий принцип; Б) конституційно-правовий метод; В) конституційно-правовий інститут.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9. Система конституційного права України представлена елементами: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природного права; Б) пропорційного права; В) державного права.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10. Залежно від підстав проведення вибори можуть бути: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проміжні; Б) регіональні; В) прямі.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11. Конституція Пилипа Орлика була прийнята: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5 березня 1705р.; Б) 5 квітня 1710 p.; В) 5 травня 1715р.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 xml:space="preserve">12. Суб’єктами конституційного </w:t>
      </w:r>
      <w:proofErr w:type="spellStart"/>
      <w:r w:rsidRPr="003F3368">
        <w:rPr>
          <w:rFonts w:ascii="Times New Roman" w:hAnsi="Times New Roman"/>
          <w:sz w:val="24"/>
          <w:szCs w:val="24"/>
        </w:rPr>
        <w:t>правотворення</w:t>
      </w:r>
      <w:proofErr w:type="spellEnd"/>
      <w:r w:rsidRPr="003F3368">
        <w:rPr>
          <w:rFonts w:ascii="Times New Roman" w:hAnsi="Times New Roman"/>
          <w:sz w:val="24"/>
          <w:szCs w:val="24"/>
        </w:rPr>
        <w:t xml:space="preserve"> є: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Український народ; Б) держава; В) суб’єкти місцевого самоврядування.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iCs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 xml:space="preserve">13. </w:t>
      </w:r>
      <w:r w:rsidRPr="003F3368">
        <w:rPr>
          <w:rFonts w:ascii="Times New Roman" w:hAnsi="Times New Roman"/>
          <w:iCs/>
          <w:sz w:val="24"/>
          <w:szCs w:val="24"/>
        </w:rPr>
        <w:t>Виданий у встановленому порядку акт законодавчої влади держави, що містить правові норми, які регулюють найважливіші суспільні відносини і мають найвищу юридичну силу.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iCs/>
          <w:sz w:val="24"/>
          <w:szCs w:val="24"/>
        </w:rPr>
        <w:t>А) закон; Б) указ; В) постанова.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14. Оберіть вид юридичної конституції: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формальна; Б) матеріальна; В) фактична.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lastRenderedPageBreak/>
        <w:t xml:space="preserve">15. Суб’єкти конституційно-правової відповідальності: 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органи державної влади; Б) політичні партії; В) територіальні громади.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16. Конкретні життєві обставини, з якими конституційно-правові норми пов’язують виникнення, зміну чи припинення правових відносин – це: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юридичні факти; Б) зміст правових відносин; В) об’єкт правових відносин.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17. За змістом конституційно-правові відносини поділяють на: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матеріальні; Б) формалізовані; В) постійні.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18. Здатність суб'єктів правовідносин нести відповідальність (юридичну) за скоєне правопорушення – це:</w:t>
      </w:r>
    </w:p>
    <w:p w:rsidR="004246F1" w:rsidRPr="003F3368" w:rsidRDefault="004246F1" w:rsidP="004246F1">
      <w:pPr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iCs/>
          <w:sz w:val="24"/>
          <w:szCs w:val="24"/>
        </w:rPr>
      </w:pPr>
      <w:r w:rsidRPr="003F3368">
        <w:rPr>
          <w:rFonts w:ascii="Times New Roman" w:hAnsi="Times New Roman"/>
          <w:iCs/>
          <w:sz w:val="24"/>
          <w:szCs w:val="24"/>
        </w:rPr>
        <w:t>А) правоздатність</w:t>
      </w:r>
      <w:r w:rsidRPr="003F3368">
        <w:rPr>
          <w:rFonts w:ascii="Times New Roman" w:hAnsi="Times New Roman"/>
          <w:sz w:val="24"/>
          <w:szCs w:val="24"/>
        </w:rPr>
        <w:t xml:space="preserve">; Б) </w:t>
      </w:r>
      <w:proofErr w:type="spellStart"/>
      <w:r w:rsidRPr="003F3368">
        <w:rPr>
          <w:rFonts w:ascii="Times New Roman" w:hAnsi="Times New Roman"/>
          <w:iCs/>
          <w:sz w:val="24"/>
          <w:szCs w:val="24"/>
        </w:rPr>
        <w:t>деліктоздатність</w:t>
      </w:r>
      <w:proofErr w:type="spellEnd"/>
      <w:r w:rsidRPr="003F3368">
        <w:rPr>
          <w:rFonts w:ascii="Times New Roman" w:hAnsi="Times New Roman"/>
          <w:sz w:val="24"/>
          <w:szCs w:val="24"/>
        </w:rPr>
        <w:t xml:space="preserve">; В) </w:t>
      </w:r>
      <w:r w:rsidRPr="003F3368">
        <w:rPr>
          <w:rFonts w:ascii="Times New Roman" w:hAnsi="Times New Roman"/>
          <w:iCs/>
          <w:sz w:val="24"/>
          <w:szCs w:val="24"/>
        </w:rPr>
        <w:t>дієздатність.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19. Закони за юридичною силою поділяють на: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конституційні; Б) звичайні; В) органічні.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20. Оберіть основні способи прийняття конституції:</w:t>
      </w:r>
    </w:p>
    <w:p w:rsidR="004246F1" w:rsidRPr="003F3368" w:rsidRDefault="004246F1" w:rsidP="004246F1">
      <w:pPr>
        <w:widowControl w:val="0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3F3368">
        <w:rPr>
          <w:rFonts w:ascii="Times New Roman" w:hAnsi="Times New Roman"/>
          <w:sz w:val="24"/>
          <w:szCs w:val="24"/>
        </w:rPr>
        <w:t>А) виборцями шляхом референдуму; Б) представницьким органом; В) главою виконавчої влади.</w:t>
      </w:r>
    </w:p>
    <w:p w:rsidR="004246F1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</w:p>
    <w:p w:rsidR="004246F1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sz w:val="28"/>
          <w:szCs w:val="28"/>
          <w:lang w:eastAsia="ar-SA"/>
        </w:rPr>
        <w:t>ІІ. Практичне завдання</w:t>
      </w:r>
    </w:p>
    <w:p w:rsidR="004246F1" w:rsidRPr="003F3368" w:rsidRDefault="004246F1" w:rsidP="004246F1">
      <w:pPr>
        <w:widowControl w:val="0"/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3F3368">
        <w:rPr>
          <w:rFonts w:ascii="Times New Roman" w:hAnsi="Times New Roman"/>
          <w:sz w:val="28"/>
          <w:szCs w:val="28"/>
        </w:rPr>
        <w:t>Форми та підстави конституційно-правової відповідальності.</w:t>
      </w:r>
    </w:p>
    <w:p w:rsidR="004246F1" w:rsidRPr="003F3368" w:rsidRDefault="004246F1" w:rsidP="004246F1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480"/>
        </w:tabs>
        <w:spacing w:after="0" w:line="240" w:lineRule="auto"/>
        <w:ind w:left="0" w:right="-2" w:firstLine="426"/>
        <w:jc w:val="both"/>
        <w:rPr>
          <w:rFonts w:ascii="Times New Roman" w:hAnsi="Times New Roman"/>
          <w:sz w:val="28"/>
          <w:szCs w:val="28"/>
        </w:rPr>
      </w:pPr>
      <w:r w:rsidRPr="003F3368">
        <w:rPr>
          <w:rFonts w:ascii="Times New Roman" w:hAnsi="Times New Roman"/>
          <w:sz w:val="28"/>
          <w:szCs w:val="28"/>
        </w:rPr>
        <w:t>Захист конституційного ладу України.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Викладач _________________   </w:t>
      </w:r>
      <w:r w:rsidRPr="003F3368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Юринець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Ю.Л.</w:t>
      </w:r>
    </w:p>
    <w:p w:rsidR="00A32A0D" w:rsidRDefault="00A32A0D" w:rsidP="004246F1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DAA"/>
    <w:multiLevelType w:val="hybridMultilevel"/>
    <w:tmpl w:val="F61052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6F1"/>
    <w:rsid w:val="004246F1"/>
    <w:rsid w:val="00A3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6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424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4246F1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4246F1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2136</Words>
  <Characters>1219</Characters>
  <Application>Microsoft Office Word</Application>
  <DocSecurity>0</DocSecurity>
  <Lines>10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2016-11-18T12:16:00Z</dcterms:created>
  <dcterms:modified xsi:type="dcterms:W3CDTF">2016-11-18T12:17:00Z</dcterms:modified>
</cp:coreProperties>
</file>