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3E" w:rsidRPr="008D7A63" w:rsidRDefault="0024243E" w:rsidP="005471AC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Помиткіна Л.В. </w:t>
      </w:r>
      <w:r w:rsidRPr="008D7A63">
        <w:rPr>
          <w:rFonts w:ascii="Times New Roman" w:hAnsi="Times New Roman"/>
          <w:sz w:val="28"/>
          <w:szCs w:val="28"/>
        </w:rPr>
        <w:t>Педагогіка і психологія. Вісник НАПН України. – 2015. –  № 1 (86). – С.50-56.</w:t>
      </w:r>
    </w:p>
    <w:p w:rsidR="0024243E" w:rsidRPr="005471AC" w:rsidRDefault="0024243E" w:rsidP="008D7A63">
      <w:pPr>
        <w:pStyle w:val="NoSpacing"/>
        <w:tabs>
          <w:tab w:val="left" w:pos="5475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71AC">
        <w:rPr>
          <w:rFonts w:ascii="Times New Roman" w:hAnsi="Times New Roman"/>
          <w:sz w:val="28"/>
          <w:szCs w:val="28"/>
          <w:lang w:val="uk-UA"/>
        </w:rPr>
        <w:t>УДК 159.947.24:371.212(045)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24243E" w:rsidRPr="00090A57" w:rsidRDefault="0024243E" w:rsidP="005471AC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0A57">
        <w:rPr>
          <w:rFonts w:ascii="Times New Roman" w:hAnsi="Times New Roman"/>
          <w:b/>
          <w:bCs/>
          <w:sz w:val="28"/>
          <w:szCs w:val="28"/>
          <w:lang w:val="uk-UA"/>
        </w:rPr>
        <w:t>РОЗВИТОК ГОТОВНОСТІ СТУДЕНТІВ ДО ПРИЙНЯТТЯ СТРАТЕГІЧНИХ ЖИТТЄВИХ РІШЕНЬ ЗАСОБАМИ ВІДЕОЛЕКТОРІЮ</w:t>
      </w:r>
    </w:p>
    <w:p w:rsidR="0024243E" w:rsidRPr="008C3444" w:rsidRDefault="0024243E" w:rsidP="001147C4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  <w:r w:rsidRPr="00090A5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147C4">
        <w:rPr>
          <w:rFonts w:ascii="Times New Roman" w:hAnsi="Times New Roman"/>
          <w:bCs/>
          <w:sz w:val="28"/>
          <w:szCs w:val="28"/>
          <w:lang w:val="uk-UA"/>
        </w:rPr>
        <w:t xml:space="preserve">Любов </w:t>
      </w:r>
      <w:r w:rsidRPr="001147C4">
        <w:rPr>
          <w:rFonts w:ascii="Times New Roman" w:hAnsi="Times New Roman"/>
          <w:sz w:val="28"/>
          <w:szCs w:val="28"/>
          <w:lang w:val="uk-UA"/>
        </w:rPr>
        <w:t xml:space="preserve">Помиткіна </w:t>
      </w:r>
    </w:p>
    <w:p w:rsidR="0024243E" w:rsidRPr="008C3444" w:rsidRDefault="0024243E" w:rsidP="00090A57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243E" w:rsidRDefault="0024243E" w:rsidP="006A2003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  <w:r w:rsidRPr="00E628B4">
        <w:rPr>
          <w:rFonts w:ascii="Times New Roman" w:hAnsi="Times New Roman"/>
          <w:i/>
          <w:sz w:val="28"/>
          <w:szCs w:val="28"/>
          <w:lang w:val="uk-UA"/>
        </w:rPr>
        <w:t>У статті подані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результати апробації тематичного відеолекторію у загальній програмі розвитку особистісної готовності студентів до прийняття стратегічних життєвих рішень; виокремлені особливості використання тематичного відеолекторію; наведена програма відеофільмів та їх психологічний зміст. В</w:t>
      </w:r>
      <w:r w:rsidRPr="00B33B0A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ідеолекторі</w:t>
      </w:r>
      <w:r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й виконує</w:t>
      </w:r>
      <w:r w:rsidRPr="00B33B0A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важливе </w:t>
      </w:r>
      <w:r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психологічне</w:t>
      </w:r>
      <w:r w:rsidRPr="00B33B0A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навантаження, оскільки відеофільми: завжди були бажаними, активізували емоційні стани студентів, несли позитивний заряд, сприяли переосмисленню  цінносте</w:t>
      </w:r>
      <w:r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й, стратегічних цілей та рішень, спонукали до</w:t>
      </w:r>
      <w:r w:rsidRPr="00B33B0A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перегляду власних способів досягнень.</w:t>
      </w:r>
    </w:p>
    <w:p w:rsidR="0024243E" w:rsidRDefault="0024243E" w:rsidP="006A2003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Ключові слова: відеолекторій, відеофільми, прийняття рішень, рішення, студенти, стратегічні життєві рішення.</w:t>
      </w:r>
    </w:p>
    <w:p w:rsidR="0024243E" w:rsidRPr="00940DC6" w:rsidRDefault="0024243E" w:rsidP="00940DC6">
      <w:pPr>
        <w:pStyle w:val="NormalWeb"/>
        <w:spacing w:before="0" w:beforeAutospacing="0" w:after="0" w:afterAutospacing="0" w:line="276" w:lineRule="auto"/>
        <w:ind w:firstLine="708"/>
        <w:jc w:val="right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Любов Помыткина</w:t>
      </w:r>
    </w:p>
    <w:p w:rsidR="0024243E" w:rsidRPr="006A2003" w:rsidRDefault="0024243E" w:rsidP="006A2003">
      <w:pPr>
        <w:pStyle w:val="NormalWeb"/>
        <w:spacing w:before="0" w:beforeAutospacing="0" w:after="0" w:afterAutospacing="0" w:line="276" w:lineRule="auto"/>
        <w:ind w:firstLine="7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A200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</w:t>
      </w:r>
      <w:r w:rsidRPr="006A2003">
        <w:rPr>
          <w:rFonts w:ascii="Times New Roman" w:hAnsi="Times New Roman" w:cs="Times New Roman"/>
          <w:b/>
          <w:color w:val="auto"/>
          <w:sz w:val="28"/>
          <w:szCs w:val="28"/>
        </w:rPr>
        <w:t>АЗВИТИЕ ГОТОВНОСТИ СТУДЕНТОВ К ПРИНЯТИЮ СТРАТЕГИЧЕСКИХ ЖИЗНЕННЫХ РЕШЕНИЙ С ПОМОЩЬЮ ВИДЕОЛЕКТОРИЯ</w:t>
      </w:r>
    </w:p>
    <w:p w:rsidR="0024243E" w:rsidRPr="008C3444" w:rsidRDefault="0024243E" w:rsidP="006A2003">
      <w:pPr>
        <w:pStyle w:val="NoSpacing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В статье поданы результаты апробации тематического видеолектория в общей </w:t>
      </w:r>
      <w:r>
        <w:rPr>
          <w:rFonts w:ascii="Times New Roman" w:hAnsi="Times New Roman"/>
          <w:i/>
          <w:sz w:val="28"/>
          <w:szCs w:val="28"/>
          <w:lang w:val="uk-UA"/>
        </w:rPr>
        <w:pgNum/>
      </w:r>
      <w:r>
        <w:rPr>
          <w:rFonts w:ascii="Times New Roman" w:hAnsi="Times New Roman"/>
          <w:i/>
          <w:sz w:val="28"/>
          <w:szCs w:val="28"/>
          <w:lang w:val="uk-UA"/>
        </w:rPr>
        <w:t>острижен развития личностной готовности студентов к принятию стратегических жизненных решений; выделены особенности использования тематического видеолектория; подана программа видеофильмов и их психологическое содержание. Видеолекторий имеет важное психологическое значение, поскольку видеофильмы: всегда были желанными, активизировали эмоциональные состояния студентов, несли позитивный заряд, способствовали  переосмыслению ценностей, стратегических целей и решений, мотивировали к пересмотру собственных способов достижений.</w:t>
      </w:r>
    </w:p>
    <w:p w:rsidR="0024243E" w:rsidRPr="00B8776E" w:rsidRDefault="0024243E" w:rsidP="006A2003">
      <w:pPr>
        <w:pStyle w:val="NoSpacing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Ключевые слова: видеолекторий, видеофильмы, принятие решений, решения, студенты, стратегические жизненные решения.</w:t>
      </w:r>
    </w:p>
    <w:p w:rsidR="0024243E" w:rsidRPr="00940DC6" w:rsidRDefault="0024243E" w:rsidP="00940DC6">
      <w:pPr>
        <w:pStyle w:val="NoSpacing"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en-US"/>
        </w:rPr>
      </w:pPr>
      <w:r w:rsidRPr="00940DC6">
        <w:rPr>
          <w:rFonts w:ascii="Times New Roman" w:hAnsi="Times New Roman"/>
          <w:sz w:val="28"/>
          <w:szCs w:val="28"/>
          <w:lang w:val="en-US"/>
        </w:rPr>
        <w:t>Lyubov Pomytkina</w:t>
      </w:r>
    </w:p>
    <w:p w:rsidR="0024243E" w:rsidRPr="00940DC6" w:rsidRDefault="0024243E" w:rsidP="00552521">
      <w:pPr>
        <w:pStyle w:val="NoSpacing"/>
        <w:jc w:val="center"/>
        <w:rPr>
          <w:rStyle w:val="longtext"/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8C3444">
        <w:rPr>
          <w:rStyle w:val="longtext"/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THE DEVELOPMENT OF THE READINESS OF STUDENTS TO MAKING STRATEGIC LIFE DECISIONS WITH THE HELP OF VIDEO SESSION</w:t>
      </w:r>
    </w:p>
    <w:p w:rsidR="0024243E" w:rsidRDefault="0024243E" w:rsidP="00552521">
      <w:pPr>
        <w:pStyle w:val="NoSpacing"/>
        <w:ind w:firstLine="567"/>
        <w:jc w:val="both"/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:rsidR="0024243E" w:rsidRDefault="0024243E" w:rsidP="00552521">
      <w:pPr>
        <w:pStyle w:val="NoSpacing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40DC6">
        <w:rPr>
          <w:rStyle w:val="longtext"/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 xml:space="preserve">The article provides the results of testing thematic video materials in the general program of development of the personal readiness of students to making strategic life decisions; highlights the features of the use of thematic video materials; presents a program of videos and their psychological content. </w:t>
      </w:r>
      <w:r w:rsidRPr="008C3444">
        <w:rPr>
          <w:rFonts w:ascii="Times New Roman" w:hAnsi="Times New Roman"/>
          <w:i/>
          <w:sz w:val="28"/>
          <w:szCs w:val="28"/>
          <w:lang w:val="en-US"/>
        </w:rPr>
        <w:t>Video materials have a great psychological significance, since videos: are always welcomed, intensify emotional states of students, carry a positive charge, contribute to a rethinking of values, strategic goals and decisions, motivate to revise their own ways of achievements.</w:t>
      </w:r>
    </w:p>
    <w:p w:rsidR="0024243E" w:rsidRPr="00B8776E" w:rsidRDefault="0024243E" w:rsidP="00552521">
      <w:pPr>
        <w:pStyle w:val="NoSpacing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C3444">
        <w:rPr>
          <w:rStyle w:val="hps"/>
          <w:rFonts w:ascii="Times New Roman" w:hAnsi="Times New Roman"/>
          <w:i/>
          <w:color w:val="222222"/>
          <w:sz w:val="28"/>
          <w:szCs w:val="28"/>
          <w:lang w:val="en-US"/>
        </w:rPr>
        <w:t>Keywords:</w:t>
      </w:r>
      <w:r w:rsidRPr="008C3444">
        <w:rPr>
          <w:rStyle w:val="longtext"/>
          <w:rFonts w:ascii="Times New Roman" w:hAnsi="Times New Roman"/>
          <w:i/>
          <w:color w:val="222222"/>
          <w:sz w:val="28"/>
          <w:szCs w:val="28"/>
          <w:lang w:val="en-US"/>
        </w:rPr>
        <w:t xml:space="preserve"> </w:t>
      </w:r>
      <w:r w:rsidRPr="008C3444">
        <w:rPr>
          <w:rStyle w:val="hps"/>
          <w:rFonts w:ascii="Times New Roman" w:hAnsi="Times New Roman"/>
          <w:i/>
          <w:color w:val="222222"/>
          <w:sz w:val="28"/>
          <w:szCs w:val="28"/>
          <w:lang w:val="en-US"/>
        </w:rPr>
        <w:t>video materials</w:t>
      </w:r>
      <w:r w:rsidRPr="008C3444">
        <w:rPr>
          <w:rStyle w:val="longtext"/>
          <w:rFonts w:ascii="Times New Roman" w:hAnsi="Times New Roman"/>
          <w:i/>
          <w:color w:val="222222"/>
          <w:sz w:val="28"/>
          <w:szCs w:val="28"/>
          <w:lang w:val="en-US"/>
        </w:rPr>
        <w:t xml:space="preserve">, videos, </w:t>
      </w:r>
      <w:r w:rsidRPr="008C3444">
        <w:rPr>
          <w:rStyle w:val="hps"/>
          <w:rFonts w:ascii="Times New Roman" w:hAnsi="Times New Roman"/>
          <w:i/>
          <w:color w:val="222222"/>
          <w:sz w:val="28"/>
          <w:szCs w:val="28"/>
          <w:lang w:val="en-US"/>
        </w:rPr>
        <w:t>decisions</w:t>
      </w:r>
      <w:r>
        <w:rPr>
          <w:rStyle w:val="hps"/>
          <w:rFonts w:ascii="Times New Roman" w:hAnsi="Times New Roman"/>
          <w:i/>
          <w:color w:val="222222"/>
          <w:sz w:val="28"/>
          <w:szCs w:val="28"/>
          <w:lang w:val="uk-UA"/>
        </w:rPr>
        <w:t xml:space="preserve"> </w:t>
      </w:r>
      <w:r w:rsidRPr="00940DC6">
        <w:rPr>
          <w:rStyle w:val="longtext"/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making</w:t>
      </w:r>
      <w:r w:rsidRPr="008C3444">
        <w:rPr>
          <w:rStyle w:val="longtext"/>
          <w:rFonts w:ascii="Times New Roman" w:hAnsi="Times New Roman"/>
          <w:i/>
          <w:color w:val="222222"/>
          <w:sz w:val="28"/>
          <w:szCs w:val="28"/>
          <w:lang w:val="en-US"/>
        </w:rPr>
        <w:t xml:space="preserve">, decisions, students, strategic </w:t>
      </w:r>
      <w:r w:rsidRPr="008C3444">
        <w:rPr>
          <w:rStyle w:val="hps"/>
          <w:rFonts w:ascii="Times New Roman" w:hAnsi="Times New Roman"/>
          <w:i/>
          <w:color w:val="222222"/>
          <w:sz w:val="28"/>
          <w:szCs w:val="28"/>
          <w:lang w:val="en-US"/>
        </w:rPr>
        <w:t>life decisions</w:t>
      </w:r>
      <w:r w:rsidRPr="008C3444">
        <w:rPr>
          <w:rStyle w:val="longtext"/>
          <w:rFonts w:ascii="Times New Roman" w:hAnsi="Times New Roman"/>
          <w:i/>
          <w:color w:val="222222"/>
          <w:sz w:val="28"/>
          <w:szCs w:val="28"/>
          <w:lang w:val="en-US"/>
        </w:rPr>
        <w:t>.</w:t>
      </w:r>
    </w:p>
    <w:p w:rsidR="0024243E" w:rsidRPr="00940DC6" w:rsidRDefault="0024243E" w:rsidP="00552521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4243E" w:rsidRPr="00794C85" w:rsidRDefault="0024243E" w:rsidP="0064371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2132">
        <w:rPr>
          <w:rFonts w:ascii="Times New Roman" w:hAnsi="Times New Roman"/>
          <w:b/>
          <w:sz w:val="28"/>
          <w:szCs w:val="28"/>
          <w:lang w:val="uk-UA"/>
        </w:rPr>
        <w:t xml:space="preserve">Постановка наукової проблеми. </w:t>
      </w:r>
      <w:r w:rsidRPr="007F78A0">
        <w:rPr>
          <w:rFonts w:ascii="Times New Roman" w:hAnsi="Times New Roman"/>
          <w:sz w:val="28"/>
          <w:szCs w:val="28"/>
          <w:lang w:val="uk-UA"/>
        </w:rPr>
        <w:t>Студентський період життя є найвирішальнішим для молодої людини, коли складається фундамент ціннісних орієнтацій, окреслюється проекція головних шляхів самореалізації на інших вікових етапах, активізуються пошуки у найглобальніших стратегічних напрямах життя студентської молоді: у визначенні власної життєвої позиції, професійному самовизначенні, виборі шлюбного партнера.</w:t>
      </w:r>
      <w:r>
        <w:rPr>
          <w:rFonts w:ascii="Times New Roman" w:hAnsi="Times New Roman"/>
          <w:sz w:val="28"/>
          <w:szCs w:val="28"/>
          <w:lang w:val="uk-UA"/>
        </w:rPr>
        <w:t xml:space="preserve"> Однак, с</w:t>
      </w:r>
      <w:r w:rsidRPr="00794C85">
        <w:rPr>
          <w:rFonts w:ascii="Times New Roman" w:hAnsi="Times New Roman"/>
          <w:sz w:val="28"/>
          <w:szCs w:val="28"/>
          <w:lang w:val="uk-UA"/>
        </w:rPr>
        <w:t>учасне українське суспільство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перебува</w:t>
      </w:r>
      <w:r>
        <w:rPr>
          <w:rFonts w:ascii="Times New Roman" w:hAnsi="Times New Roman"/>
          <w:sz w:val="28"/>
          <w:szCs w:val="28"/>
          <w:lang w:val="uk-UA"/>
        </w:rPr>
        <w:t>ючи у вирі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економічних і політичних перетворень, ускладнює процес прогнозування особистістю власного майбутнього, прийняття найважливіших стратегічних життєвих рішень. </w:t>
      </w:r>
    </w:p>
    <w:p w:rsidR="0024243E" w:rsidRDefault="0024243E" w:rsidP="00643717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78A0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Аналі</w:t>
      </w:r>
      <w:r w:rsidRPr="005471A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з останніх досліджень і публікацій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.</w:t>
      </w:r>
      <w:r w:rsidRPr="005471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 історі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ї</w:t>
      </w:r>
      <w:r w:rsidRPr="005471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 людства</w:t>
      </w:r>
      <w:r w:rsidRPr="005471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 провідних завдань </w:t>
      </w:r>
      <w:r w:rsidRPr="00CB213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початку життя людини філософи </w:t>
      </w:r>
      <w:r w:rsidRPr="00CB213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(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Сократ, Платон, Піфагор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471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та</w:t>
      </w:r>
      <w:r w:rsidRPr="005471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вчені</w:t>
      </w:r>
      <w:r w:rsidRPr="00CB213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(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А.Адлер, Р.Мей С.Л.Рубінштейн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) в</w:t>
      </w:r>
      <w:r>
        <w:rPr>
          <w:rFonts w:ascii="Times New Roman" w:hAnsi="Times New Roman" w:cs="Times New Roman"/>
          <w:sz w:val="28"/>
          <w:szCs w:val="28"/>
          <w:lang w:val="uk-UA"/>
        </w:rPr>
        <w:t>ідноси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ли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 xml:space="preserve"> вибір друзів, своєї «половинки» та майбутньої професії.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чені стверджують про вирішальність вибору та важливість прийняття рішень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особистістю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, які можна назвати стратегічними життєвими рішеннями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021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1; 2; 5</w:t>
      </w:r>
      <w:r w:rsidRPr="00BC502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 xml:space="preserve">. Стратегічні життєві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визн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ча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ються як такі, що пов’язані з особливою відповідальністю, мають провідне значення у життєвому про</w:t>
      </w:r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і людини та впливають на формування життєвого шляху особистості. До цих рішень  відн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ь: рішення з визначення власної життєвої позиції,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 xml:space="preserve"> рішення щодо професійного самовизначення та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 xml:space="preserve"> вибору супутника життя </w:t>
      </w:r>
      <w:r w:rsidRPr="00BC5021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4; 6</w:t>
      </w:r>
      <w:r w:rsidRPr="00BC502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CB21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243E" w:rsidRPr="00154707" w:rsidRDefault="0024243E" w:rsidP="00644939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94C85">
        <w:rPr>
          <w:rFonts w:ascii="Times New Roman" w:hAnsi="Times New Roman"/>
          <w:sz w:val="28"/>
          <w:szCs w:val="28"/>
          <w:lang w:val="uk-UA"/>
        </w:rPr>
        <w:t xml:space="preserve">Віддаючи належне існуючим дослідженням зарубіжних дослідників (А.Адлер, В.Джеймс, </w:t>
      </w:r>
      <w:r w:rsidRPr="00794C85">
        <w:rPr>
          <w:rFonts w:ascii="Times New Roman" w:hAnsi="Times New Roman"/>
          <w:iCs/>
          <w:sz w:val="28"/>
          <w:szCs w:val="28"/>
          <w:lang w:val="uk-UA"/>
        </w:rPr>
        <w:t xml:space="preserve">Д.Келлі, К.Левін, </w:t>
      </w:r>
      <w:r w:rsidRPr="00794C85">
        <w:rPr>
          <w:rFonts w:ascii="Times New Roman" w:hAnsi="Times New Roman"/>
          <w:sz w:val="28"/>
          <w:szCs w:val="28"/>
          <w:lang w:val="uk-UA"/>
        </w:rPr>
        <w:t>Р.Мей)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502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BC5021">
        <w:rPr>
          <w:rFonts w:ascii="Times New Roman" w:hAnsi="Times New Roman"/>
          <w:sz w:val="28"/>
          <w:szCs w:val="28"/>
          <w:lang w:val="uk-UA"/>
        </w:rPr>
        <w:t>]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, а також вітчизняних науковців </w:t>
      </w:r>
      <w:r w:rsidRPr="006D0BD2">
        <w:rPr>
          <w:rFonts w:ascii="Times New Roman" w:hAnsi="Times New Roman"/>
          <w:spacing w:val="-4"/>
          <w:sz w:val="28"/>
          <w:szCs w:val="28"/>
          <w:lang w:val="uk-UA"/>
        </w:rPr>
        <w:t>(Г.О.Балл, М.Я.Грот, Г.С.Костюк, С.Д.Максименко, В.О.Моляко, В.Г.Панок</w:t>
      </w:r>
      <w:r w:rsidRPr="00794C85">
        <w:rPr>
          <w:rFonts w:ascii="Times New Roman" w:hAnsi="Times New Roman"/>
          <w:sz w:val="28"/>
          <w:szCs w:val="28"/>
          <w:lang w:val="uk-UA"/>
        </w:rPr>
        <w:t>, В.В.Рибалка, Л.В.Сохань, О.К.Тихомиров, В.М.Ямницький та ін.)</w:t>
      </w:r>
      <w:r w:rsidRPr="005D71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502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3; 4</w:t>
      </w:r>
      <w:r w:rsidRPr="00BC5021">
        <w:rPr>
          <w:rFonts w:ascii="Times New Roman" w:hAnsi="Times New Roman"/>
          <w:sz w:val="28"/>
          <w:szCs w:val="28"/>
          <w:lang w:val="uk-UA"/>
        </w:rPr>
        <w:t>]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, слід зазначити, що на сьогодні </w:t>
      </w:r>
      <w:r>
        <w:rPr>
          <w:rFonts w:ascii="Times New Roman" w:hAnsi="Times New Roman"/>
          <w:sz w:val="28"/>
          <w:szCs w:val="28"/>
          <w:lang w:val="uk-UA"/>
        </w:rPr>
        <w:t xml:space="preserve">залишається не достатньо розробленим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процес підготовки студентської молоді до прийняття стратегічних життєвих рішень. </w:t>
      </w:r>
    </w:p>
    <w:p w:rsidR="0024243E" w:rsidRPr="00643717" w:rsidRDefault="0024243E" w:rsidP="00643717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471A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Мет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ою</w:t>
      </w:r>
      <w:r w:rsidRPr="005471A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статті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643717">
        <w:rPr>
          <w:rFonts w:ascii="Times New Roman" w:hAnsi="Times New Roman" w:cs="Times New Roman"/>
          <w:color w:val="auto"/>
          <w:sz w:val="28"/>
          <w:szCs w:val="28"/>
          <w:lang w:val="uk-UA"/>
        </w:rPr>
        <w:t>є висвітлення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64371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особливостей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 особистісної готовності студентів до прийняття стратегічних життєвих рішень засобами відеолекторію.</w:t>
      </w:r>
    </w:p>
    <w:p w:rsidR="0024243E" w:rsidRPr="00090A57" w:rsidRDefault="0024243E" w:rsidP="00090A57">
      <w:pPr>
        <w:pStyle w:val="NormalWeb"/>
        <w:tabs>
          <w:tab w:val="left" w:pos="142"/>
          <w:tab w:val="left" w:pos="284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</w:r>
      <w:r w:rsidRPr="00090A5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Виклад основного матеріалу дослідження з обґрунтуванням отриманих результатів.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Pr="00E2188E">
        <w:rPr>
          <w:rFonts w:ascii="Times New Roman" w:hAnsi="Times New Roman" w:cs="Times New Roman"/>
          <w:color w:val="auto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звиток особистісної готовності студентів до прийняття стратегічних життєвих рішень відбувався за допомогою розробленої нами диференційованої психолого-педагогічної програми, до складу якої увійшли психологічні тренінги, індивідуальне консультування та тематичний відеолекторій. </w:t>
      </w:r>
      <w:r w:rsidRPr="00090A57">
        <w:rPr>
          <w:rFonts w:ascii="Times New Roman" w:hAnsi="Times New Roman"/>
          <w:bCs/>
          <w:sz w:val="28"/>
          <w:szCs w:val="28"/>
          <w:lang w:val="uk-UA"/>
        </w:rPr>
        <w:t>Як визначалося у процесі дослідження, прийняття рішення – це один із елементів у структурі діяльності, компонент поведінки, спрямованої на усвідомлення цілі</w:t>
      </w:r>
      <w:r w:rsidRPr="00BC5021">
        <w:rPr>
          <w:rFonts w:ascii="Times New Roman" w:hAnsi="Times New Roman"/>
          <w:bCs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bCs/>
          <w:sz w:val="28"/>
          <w:szCs w:val="28"/>
          <w:lang w:val="uk-UA"/>
        </w:rPr>
        <w:t>4; 6</w:t>
      </w:r>
      <w:r w:rsidRPr="00BC5021">
        <w:rPr>
          <w:rFonts w:ascii="Times New Roman" w:hAnsi="Times New Roman"/>
          <w:bCs/>
          <w:sz w:val="28"/>
          <w:szCs w:val="28"/>
          <w:lang w:val="uk-UA"/>
        </w:rPr>
        <w:t>]</w:t>
      </w:r>
      <w:r w:rsidRPr="00090A57">
        <w:rPr>
          <w:rFonts w:ascii="Times New Roman" w:hAnsi="Times New Roman"/>
          <w:bCs/>
          <w:sz w:val="28"/>
          <w:szCs w:val="28"/>
          <w:lang w:val="uk-UA"/>
        </w:rPr>
        <w:t>. Таким чином розроблені практичні засоби, об’єднані у психолого-педагогічну програму, ма</w:t>
      </w:r>
      <w:r>
        <w:rPr>
          <w:rFonts w:ascii="Times New Roman" w:hAnsi="Times New Roman"/>
          <w:bCs/>
          <w:sz w:val="28"/>
          <w:szCs w:val="28"/>
          <w:lang w:val="uk-UA"/>
        </w:rPr>
        <w:t>ли</w:t>
      </w:r>
      <w:r w:rsidRPr="00090A57">
        <w:rPr>
          <w:rFonts w:ascii="Times New Roman" w:hAnsi="Times New Roman"/>
          <w:bCs/>
          <w:sz w:val="28"/>
          <w:szCs w:val="28"/>
          <w:lang w:val="uk-UA"/>
        </w:rPr>
        <w:t xml:space="preserve"> на меті сприяти усвідомленню студентами необхідності розвитку особистісної готовності до прийняття стратегічних життєвих рішень як важливої особисто значущої мети.</w:t>
      </w:r>
    </w:p>
    <w:p w:rsidR="0024243E" w:rsidRPr="00B667AB" w:rsidRDefault="0024243E" w:rsidP="00A12864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Оскільки прийняття стратегічних життєвих рішень є складним особистісно детермінованим циклічним процесом, який актуалізує психологічні механізми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мотивації, афектизації, цілепокладання та аргументації 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і призводить до життєвого самовизначення (щодо вибору життєвої позиції, професії, шлюбного партнера),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 також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зменшення невизначеності вихідної ситуації вибору, розроблена психолого-педагогічна програма бу</w:t>
      </w:r>
      <w:r>
        <w:rPr>
          <w:rFonts w:ascii="Times New Roman" w:hAnsi="Times New Roman"/>
          <w:bCs/>
          <w:sz w:val="28"/>
          <w:szCs w:val="28"/>
          <w:lang w:val="uk-UA"/>
        </w:rPr>
        <w:t>ла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спрямована на актуалізацію наведених механізмів у студентів в умовах навчання у ВНЗ.</w:t>
      </w:r>
    </w:p>
    <w:p w:rsidR="0024243E" w:rsidRDefault="0024243E" w:rsidP="00A12864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7AB">
        <w:rPr>
          <w:rFonts w:ascii="Times New Roman" w:hAnsi="Times New Roman"/>
          <w:sz w:val="28"/>
          <w:szCs w:val="28"/>
          <w:lang w:val="uk-UA"/>
        </w:rPr>
        <w:t>Сутність змістової диференціації ґрунтува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ся на специфіці актуалізації певних психологічних механізмів, що мають забезпечувати розвиток </w:t>
      </w:r>
      <w:r>
        <w:rPr>
          <w:rFonts w:ascii="Times New Roman" w:hAnsi="Times New Roman"/>
          <w:sz w:val="28"/>
          <w:szCs w:val="28"/>
          <w:lang w:val="uk-UA"/>
        </w:rPr>
        <w:t xml:space="preserve">компонентів 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особистісної готовності до прийняття стратегічного життєвого рішення визначеного спрямування. </w:t>
      </w:r>
    </w:p>
    <w:p w:rsidR="0024243E" w:rsidRDefault="0024243E" w:rsidP="00A12864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Апробація вказаної програми відбувалася в ряді вищих навчальних закладів України і довела свою ефективність. </w:t>
      </w:r>
      <w:r w:rsidRPr="00B667AB">
        <w:rPr>
          <w:rFonts w:ascii="Times New Roman" w:hAnsi="Times New Roman"/>
          <w:sz w:val="28"/>
          <w:szCs w:val="28"/>
          <w:lang w:val="uk-UA"/>
        </w:rPr>
        <w:t>Зважаючи на те, що у процесі прийняття стратегічних життєвих рішень на перший план виходять емоції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B667AB">
        <w:rPr>
          <w:rFonts w:ascii="Times New Roman" w:hAnsi="Times New Roman"/>
          <w:sz w:val="28"/>
          <w:szCs w:val="28"/>
          <w:lang w:val="uk-UA"/>
        </w:rPr>
        <w:t>почуття (подоба</w:t>
      </w:r>
      <w:r>
        <w:rPr>
          <w:rFonts w:ascii="Times New Roman" w:hAnsi="Times New Roman"/>
          <w:sz w:val="28"/>
          <w:szCs w:val="28"/>
          <w:lang w:val="uk-UA"/>
        </w:rPr>
        <w:t>єтьс</w:t>
      </w:r>
      <w:r w:rsidRPr="00B667AB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/неподобається), значущим </w:t>
      </w:r>
      <w:r w:rsidRPr="00B667AB">
        <w:rPr>
          <w:rFonts w:ascii="Times New Roman" w:hAnsi="Times New Roman"/>
          <w:sz w:val="28"/>
          <w:szCs w:val="28"/>
          <w:lang w:val="uk-UA"/>
        </w:rPr>
        <w:t>блок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 психолого-педагогічної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став тематичний відеолекторій. Він був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 спрямований на розвиток здатності студентів до керування власними емоційними станами, </w:t>
      </w:r>
      <w:r>
        <w:rPr>
          <w:rFonts w:ascii="Times New Roman" w:hAnsi="Times New Roman"/>
          <w:sz w:val="28"/>
          <w:szCs w:val="28"/>
          <w:lang w:val="uk-UA"/>
        </w:rPr>
        <w:t>врівноваження логічно-раціонального та почуттєвого, формування здатності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 класифікувати і впорядковувати почуття та бажання тощо.</w:t>
      </w:r>
      <w:r>
        <w:rPr>
          <w:rFonts w:ascii="Times New Roman" w:hAnsi="Times New Roman"/>
          <w:sz w:val="28"/>
          <w:szCs w:val="28"/>
          <w:lang w:val="uk-UA"/>
        </w:rPr>
        <w:t xml:space="preserve"> Він </w:t>
      </w:r>
      <w:r w:rsidRPr="00B667AB">
        <w:rPr>
          <w:rFonts w:ascii="Times New Roman" w:hAnsi="Times New Roman"/>
          <w:sz w:val="28"/>
          <w:szCs w:val="28"/>
          <w:lang w:val="uk-UA"/>
        </w:rPr>
        <w:t>врахову</w:t>
      </w:r>
      <w:r>
        <w:rPr>
          <w:rFonts w:ascii="Times New Roman" w:hAnsi="Times New Roman"/>
          <w:sz w:val="28"/>
          <w:szCs w:val="28"/>
          <w:lang w:val="uk-UA"/>
        </w:rPr>
        <w:t>вав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 три напрями стратегічних життєв</w:t>
      </w:r>
      <w:r>
        <w:rPr>
          <w:rFonts w:ascii="Times New Roman" w:hAnsi="Times New Roman"/>
          <w:sz w:val="28"/>
          <w:szCs w:val="28"/>
          <w:lang w:val="uk-UA"/>
        </w:rPr>
        <w:t>их рішень, і, відповідно містив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 три </w:t>
      </w:r>
      <w:r>
        <w:rPr>
          <w:rFonts w:ascii="Times New Roman" w:hAnsi="Times New Roman"/>
          <w:sz w:val="28"/>
          <w:szCs w:val="28"/>
          <w:lang w:val="uk-UA"/>
        </w:rPr>
        <w:t>тематичні модулі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, спрямовані на: </w:t>
      </w:r>
    </w:p>
    <w:p w:rsidR="0024243E" w:rsidRDefault="0024243E" w:rsidP="00A12864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7AB">
        <w:rPr>
          <w:rFonts w:ascii="Times New Roman" w:hAnsi="Times New Roman"/>
          <w:sz w:val="28"/>
          <w:szCs w:val="28"/>
          <w:lang w:val="uk-UA"/>
        </w:rPr>
        <w:t xml:space="preserve">1) розвиток </w:t>
      </w:r>
      <w:r>
        <w:rPr>
          <w:rFonts w:ascii="Times New Roman" w:hAnsi="Times New Roman"/>
          <w:sz w:val="28"/>
          <w:szCs w:val="28"/>
          <w:lang w:val="uk-UA"/>
        </w:rPr>
        <w:t xml:space="preserve">особистісної 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готовності до прийняття стратегічного життєвого рішення з визначення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власної </w:t>
      </w:r>
      <w:r w:rsidRPr="00B667AB">
        <w:rPr>
          <w:rFonts w:ascii="Times New Roman" w:hAnsi="Times New Roman"/>
          <w:sz w:val="28"/>
          <w:szCs w:val="28"/>
          <w:lang w:val="uk-UA"/>
        </w:rPr>
        <w:t xml:space="preserve">життєвої позиції особистості; </w:t>
      </w:r>
    </w:p>
    <w:p w:rsidR="0024243E" w:rsidRDefault="0024243E" w:rsidP="00A12864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7AB">
        <w:rPr>
          <w:rFonts w:ascii="Times New Roman" w:hAnsi="Times New Roman"/>
          <w:sz w:val="28"/>
          <w:szCs w:val="28"/>
          <w:lang w:val="uk-UA"/>
        </w:rPr>
        <w:t xml:space="preserve">2) розвиток особистісної готовності до прийняття стратегічного життєвого рішення з професійного самовизначення; </w:t>
      </w:r>
    </w:p>
    <w:p w:rsidR="0024243E" w:rsidRPr="00B667AB" w:rsidRDefault="0024243E" w:rsidP="00A12864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7AB">
        <w:rPr>
          <w:rFonts w:ascii="Times New Roman" w:hAnsi="Times New Roman"/>
          <w:sz w:val="28"/>
          <w:szCs w:val="28"/>
          <w:lang w:val="uk-UA"/>
        </w:rPr>
        <w:t xml:space="preserve">3) розвиток особистісної готовності до прийняття стратегічного життєвого рішення щодо вибору шлюбного партнера. </w:t>
      </w:r>
    </w:p>
    <w:p w:rsidR="0024243E" w:rsidRDefault="0024243E" w:rsidP="00204BDF">
      <w:pPr>
        <w:pStyle w:val="NoSpacing"/>
        <w:tabs>
          <w:tab w:val="left" w:pos="142"/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B667AB">
        <w:rPr>
          <w:rFonts w:ascii="Times New Roman" w:hAnsi="Times New Roman"/>
          <w:sz w:val="28"/>
          <w:szCs w:val="28"/>
          <w:lang w:val="uk-UA"/>
        </w:rPr>
        <w:t xml:space="preserve">До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відеолекторію </w:t>
      </w:r>
      <w:r w:rsidRPr="00B667AB">
        <w:rPr>
          <w:rFonts w:ascii="Times New Roman" w:hAnsi="Times New Roman"/>
          <w:sz w:val="28"/>
          <w:szCs w:val="28"/>
          <w:lang w:val="uk-UA"/>
        </w:rPr>
        <w:t>включено перегляд науково-популярних та художніх відеофільмів відповідної тематики, які збагачують її ін</w:t>
      </w:r>
      <w:r>
        <w:rPr>
          <w:rFonts w:ascii="Times New Roman" w:hAnsi="Times New Roman"/>
          <w:sz w:val="28"/>
          <w:szCs w:val="28"/>
          <w:lang w:val="uk-UA"/>
        </w:rPr>
        <w:t xml:space="preserve">формаційно-пізнавальним змістом, сприяють розвитку ціннісно-мотиваційного, емоційно-пізнавального, цілеутворювального та операціонального компонентів особистісної готовності студентів до прийняття стратегічних життєвих рішень </w:t>
      </w:r>
      <w:r w:rsidRPr="00BC502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4, с. 157</w:t>
      </w:r>
      <w:r w:rsidRPr="00BC5021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lang w:val="uk-UA"/>
        </w:rPr>
        <w:t>П</w:t>
      </w:r>
      <w:r w:rsidRPr="005B2510">
        <w:rPr>
          <w:rFonts w:ascii="Times New Roman" w:hAnsi="Times New Roman"/>
          <w:sz w:val="28"/>
          <w:lang w:val="uk-UA"/>
        </w:rPr>
        <w:t>рограм</w:t>
      </w:r>
      <w:r>
        <w:rPr>
          <w:rFonts w:ascii="Times New Roman" w:hAnsi="Times New Roman"/>
          <w:sz w:val="28"/>
          <w:lang w:val="uk-UA"/>
        </w:rPr>
        <w:t>а</w:t>
      </w:r>
      <w:r w:rsidRPr="005B2510">
        <w:rPr>
          <w:rFonts w:ascii="Times New Roman" w:hAnsi="Times New Roman"/>
          <w:sz w:val="28"/>
          <w:lang w:val="uk-UA"/>
        </w:rPr>
        <w:t xml:space="preserve"> відеолекторію </w:t>
      </w:r>
      <w:r>
        <w:rPr>
          <w:rFonts w:ascii="Times New Roman" w:hAnsi="Times New Roman"/>
          <w:sz w:val="28"/>
          <w:lang w:val="uk-UA"/>
        </w:rPr>
        <w:t xml:space="preserve">подана у таблицях (див. </w:t>
      </w:r>
      <w:r w:rsidRPr="005B2510">
        <w:rPr>
          <w:rFonts w:ascii="Times New Roman" w:hAnsi="Times New Roman"/>
          <w:sz w:val="28"/>
          <w:lang w:val="uk-UA"/>
        </w:rPr>
        <w:t xml:space="preserve">табл. </w:t>
      </w:r>
      <w:r>
        <w:rPr>
          <w:rFonts w:ascii="Times New Roman" w:hAnsi="Times New Roman"/>
          <w:sz w:val="28"/>
          <w:lang w:val="uk-UA"/>
        </w:rPr>
        <w:t>1,</w:t>
      </w:r>
      <w:r w:rsidRPr="005B2510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2</w:t>
      </w:r>
      <w:r w:rsidRPr="005B2510">
        <w:rPr>
          <w:rFonts w:ascii="Times New Roman" w:hAnsi="Times New Roman"/>
          <w:sz w:val="28"/>
          <w:lang w:val="uk-UA"/>
        </w:rPr>
        <w:t>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5B2510">
        <w:rPr>
          <w:rFonts w:ascii="Times New Roman" w:hAnsi="Times New Roman"/>
          <w:sz w:val="28"/>
          <w:lang w:val="uk-UA"/>
        </w:rPr>
        <w:t>3</w:t>
      </w:r>
      <w:r>
        <w:rPr>
          <w:rFonts w:ascii="Times New Roman" w:hAnsi="Times New Roman"/>
          <w:sz w:val="28"/>
          <w:lang w:val="uk-UA"/>
        </w:rPr>
        <w:t xml:space="preserve">). </w:t>
      </w:r>
    </w:p>
    <w:p w:rsidR="0024243E" w:rsidRPr="005B2510" w:rsidRDefault="0024243E" w:rsidP="00D7058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відборі відеоматеріалів бралося до уваги те, щоб в</w:t>
      </w:r>
      <w:r w:rsidRPr="005B2510">
        <w:rPr>
          <w:rFonts w:ascii="Times New Roman" w:hAnsi="Times New Roman"/>
          <w:sz w:val="28"/>
          <w:szCs w:val="28"/>
          <w:lang w:val="uk-UA"/>
        </w:rPr>
        <w:t>ідеофільми несли мотиваційний заряд</w:t>
      </w:r>
      <w:r>
        <w:rPr>
          <w:rFonts w:ascii="Times New Roman" w:hAnsi="Times New Roman"/>
          <w:sz w:val="28"/>
          <w:szCs w:val="28"/>
          <w:lang w:val="uk-UA"/>
        </w:rPr>
        <w:t>, формували</w:t>
      </w:r>
      <w:r w:rsidRPr="005B2510">
        <w:rPr>
          <w:rFonts w:ascii="Times New Roman" w:hAnsi="Times New Roman"/>
          <w:sz w:val="28"/>
          <w:szCs w:val="28"/>
          <w:lang w:val="uk-UA"/>
        </w:rPr>
        <w:t xml:space="preserve"> позитивне емоційне ставлення до визначених </w:t>
      </w:r>
      <w:r>
        <w:rPr>
          <w:rFonts w:ascii="Times New Roman" w:hAnsi="Times New Roman"/>
          <w:sz w:val="28"/>
          <w:szCs w:val="28"/>
          <w:lang w:val="uk-UA"/>
        </w:rPr>
        <w:t>нами</w:t>
      </w:r>
      <w:r w:rsidRPr="005B2510">
        <w:rPr>
          <w:rFonts w:ascii="Times New Roman" w:hAnsi="Times New Roman"/>
          <w:sz w:val="28"/>
          <w:szCs w:val="28"/>
          <w:lang w:val="uk-UA"/>
        </w:rPr>
        <w:t xml:space="preserve"> стратегічних напрямів у побудові власного життя, мали позитивний влив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510">
        <w:rPr>
          <w:rFonts w:ascii="Times New Roman" w:hAnsi="Times New Roman"/>
          <w:sz w:val="28"/>
          <w:szCs w:val="28"/>
          <w:lang w:val="uk-UA"/>
        </w:rPr>
        <w:t xml:space="preserve">на свідомість та підсвідомість студентів, а також </w:t>
      </w:r>
      <w:r>
        <w:rPr>
          <w:rFonts w:ascii="Times New Roman" w:hAnsi="Times New Roman"/>
          <w:sz w:val="28"/>
          <w:szCs w:val="28"/>
          <w:lang w:val="uk-UA"/>
        </w:rPr>
        <w:t>мотивув</w:t>
      </w:r>
      <w:r w:rsidRPr="005B2510">
        <w:rPr>
          <w:rFonts w:ascii="Times New Roman" w:hAnsi="Times New Roman"/>
          <w:sz w:val="28"/>
          <w:szCs w:val="28"/>
          <w:lang w:val="uk-UA"/>
        </w:rPr>
        <w:t xml:space="preserve">али до перегляду власних світоглядних позицій, цілей, рішень і заохочували до конструктивних дій.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510">
        <w:rPr>
          <w:rFonts w:ascii="Times New Roman" w:hAnsi="Times New Roman"/>
          <w:sz w:val="28"/>
          <w:szCs w:val="28"/>
          <w:lang w:val="uk-UA"/>
        </w:rPr>
        <w:t>Основними критеріями</w:t>
      </w:r>
      <w:r w:rsidRPr="005B2510">
        <w:rPr>
          <w:rFonts w:ascii="Times New Roman" w:hAnsi="Times New Roman"/>
          <w:sz w:val="28"/>
          <w:lang w:val="uk-UA"/>
        </w:rPr>
        <w:t>, за якими відбиралися відеофільми були:</w:t>
      </w:r>
    </w:p>
    <w:p w:rsidR="0024243E" w:rsidRPr="005B2510" w:rsidRDefault="0024243E" w:rsidP="00D7058C">
      <w:pPr>
        <w:pStyle w:val="NoSpacing"/>
        <w:numPr>
          <w:ilvl w:val="0"/>
          <w:numId w:val="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lang w:val="uk-UA"/>
        </w:rPr>
      </w:pPr>
      <w:r w:rsidRPr="005B2510">
        <w:rPr>
          <w:rFonts w:ascii="Times New Roman" w:hAnsi="Times New Roman"/>
          <w:sz w:val="28"/>
          <w:lang w:val="uk-UA"/>
        </w:rPr>
        <w:t>Наявність життєвих подій, які за сюжетом стосувалися прийняття героями стратегічних життєвих рішень стосовно вибору життєвої позиції, професійного самовизначення та вибору шлюбного партнера.</w:t>
      </w:r>
    </w:p>
    <w:p w:rsidR="0024243E" w:rsidRPr="005B2510" w:rsidRDefault="0024243E" w:rsidP="00D7058C">
      <w:pPr>
        <w:pStyle w:val="NoSpacing"/>
        <w:numPr>
          <w:ilvl w:val="0"/>
          <w:numId w:val="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lang w:val="uk-UA"/>
        </w:rPr>
      </w:pPr>
      <w:r w:rsidRPr="005B2510">
        <w:rPr>
          <w:rFonts w:ascii="Times New Roman" w:hAnsi="Times New Roman"/>
          <w:sz w:val="28"/>
          <w:lang w:val="uk-UA"/>
        </w:rPr>
        <w:t>Наявність позитивних героїв.</w:t>
      </w:r>
    </w:p>
    <w:p w:rsidR="0024243E" w:rsidRPr="005B2510" w:rsidRDefault="0024243E" w:rsidP="00D7058C">
      <w:pPr>
        <w:pStyle w:val="NoSpacing"/>
        <w:numPr>
          <w:ilvl w:val="0"/>
          <w:numId w:val="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lang w:val="uk-UA"/>
        </w:rPr>
      </w:pPr>
      <w:r w:rsidRPr="005B2510">
        <w:rPr>
          <w:rFonts w:ascii="Times New Roman" w:hAnsi="Times New Roman"/>
          <w:sz w:val="28"/>
          <w:lang w:val="uk-UA"/>
        </w:rPr>
        <w:t>Глибокий психологічний зміст</w:t>
      </w:r>
      <w:r>
        <w:rPr>
          <w:rFonts w:ascii="Times New Roman" w:hAnsi="Times New Roman"/>
          <w:sz w:val="28"/>
          <w:lang w:val="uk-UA"/>
        </w:rPr>
        <w:t>,</w:t>
      </w:r>
      <w:r w:rsidRPr="005B2510">
        <w:rPr>
          <w:rFonts w:ascii="Times New Roman" w:hAnsi="Times New Roman"/>
          <w:sz w:val="28"/>
          <w:lang w:val="uk-UA"/>
        </w:rPr>
        <w:t xml:space="preserve"> що</w:t>
      </w:r>
      <w:r>
        <w:rPr>
          <w:rFonts w:ascii="Times New Roman" w:hAnsi="Times New Roman"/>
          <w:sz w:val="28"/>
          <w:lang w:val="uk-UA"/>
        </w:rPr>
        <w:t xml:space="preserve"> сприяє</w:t>
      </w:r>
      <w:r w:rsidRPr="005B2510">
        <w:rPr>
          <w:rFonts w:ascii="Times New Roman" w:hAnsi="Times New Roman"/>
          <w:sz w:val="28"/>
          <w:lang w:val="uk-UA"/>
        </w:rPr>
        <w:t xml:space="preserve"> усвідомленн</w:t>
      </w:r>
      <w:r>
        <w:rPr>
          <w:rFonts w:ascii="Times New Roman" w:hAnsi="Times New Roman"/>
          <w:sz w:val="28"/>
          <w:lang w:val="uk-UA"/>
        </w:rPr>
        <w:t>ю</w:t>
      </w:r>
      <w:r w:rsidRPr="005B2510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студентами </w:t>
      </w:r>
      <w:r w:rsidRPr="005B2510">
        <w:rPr>
          <w:rFonts w:ascii="Times New Roman" w:hAnsi="Times New Roman"/>
          <w:sz w:val="28"/>
          <w:lang w:val="uk-UA"/>
        </w:rPr>
        <w:t xml:space="preserve">відповідальності за </w:t>
      </w:r>
      <w:r>
        <w:rPr>
          <w:rFonts w:ascii="Times New Roman" w:hAnsi="Times New Roman"/>
          <w:sz w:val="28"/>
          <w:lang w:val="uk-UA"/>
        </w:rPr>
        <w:t xml:space="preserve">власні </w:t>
      </w:r>
      <w:r w:rsidRPr="005B2510">
        <w:rPr>
          <w:rFonts w:ascii="Times New Roman" w:hAnsi="Times New Roman"/>
          <w:sz w:val="28"/>
          <w:lang w:val="uk-UA"/>
        </w:rPr>
        <w:t>прийняті рішення.</w:t>
      </w:r>
    </w:p>
    <w:p w:rsidR="0024243E" w:rsidRDefault="0024243E" w:rsidP="00D7058C">
      <w:pPr>
        <w:pStyle w:val="NoSpacing"/>
        <w:numPr>
          <w:ilvl w:val="0"/>
          <w:numId w:val="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lang w:val="uk-UA"/>
        </w:rPr>
      </w:pPr>
      <w:r w:rsidRPr="005B2510">
        <w:rPr>
          <w:rFonts w:ascii="Times New Roman" w:hAnsi="Times New Roman"/>
          <w:sz w:val="28"/>
          <w:lang w:val="uk-UA"/>
        </w:rPr>
        <w:t>Емоційність та привабливість відеоматеріалу для студентів.</w:t>
      </w:r>
    </w:p>
    <w:p w:rsidR="0024243E" w:rsidRPr="005B2510" w:rsidRDefault="0024243E" w:rsidP="00D7058C">
      <w:pPr>
        <w:pStyle w:val="NoSpacing"/>
        <w:spacing w:line="360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5B2510">
        <w:rPr>
          <w:rFonts w:ascii="Times New Roman" w:hAnsi="Times New Roman"/>
          <w:i/>
          <w:sz w:val="28"/>
          <w:lang w:val="uk-UA"/>
        </w:rPr>
        <w:t xml:space="preserve">Таблиця </w:t>
      </w:r>
      <w:r>
        <w:rPr>
          <w:rFonts w:ascii="Times New Roman" w:hAnsi="Times New Roman"/>
          <w:i/>
          <w:sz w:val="28"/>
          <w:lang w:val="uk-UA"/>
        </w:rPr>
        <w:t>1</w:t>
      </w:r>
    </w:p>
    <w:p w:rsidR="0024243E" w:rsidRPr="00C90C32" w:rsidRDefault="0024243E" w:rsidP="00C90C32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90C32">
        <w:rPr>
          <w:rFonts w:ascii="Times New Roman" w:hAnsi="Times New Roman"/>
          <w:sz w:val="28"/>
          <w:szCs w:val="28"/>
          <w:lang w:val="uk-UA"/>
        </w:rPr>
        <w:t>Відеофільми та їх психологічний зміст за напрямом прийняття стратегічного життєвого рішення з вибору життєвої позиції</w:t>
      </w:r>
    </w:p>
    <w:p w:rsidR="0024243E" w:rsidRPr="001E00AB" w:rsidRDefault="0024243E" w:rsidP="00D7058C">
      <w:pPr>
        <w:pStyle w:val="NoSpacing"/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541"/>
        <w:gridCol w:w="6742"/>
      </w:tblGrid>
      <w:tr w:rsidR="0024243E" w:rsidRPr="003132F9" w:rsidTr="00C90C32">
        <w:tc>
          <w:tcPr>
            <w:tcW w:w="782" w:type="dxa"/>
          </w:tcPr>
          <w:p w:rsidR="0024243E" w:rsidRPr="00B30CAB" w:rsidRDefault="0024243E" w:rsidP="00D520B5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541" w:type="dxa"/>
          </w:tcPr>
          <w:p w:rsidR="0024243E" w:rsidRPr="00B30CAB" w:rsidRDefault="0024243E" w:rsidP="00D520B5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відеофільму</w:t>
            </w:r>
          </w:p>
        </w:tc>
        <w:tc>
          <w:tcPr>
            <w:tcW w:w="6742" w:type="dxa"/>
          </w:tcPr>
          <w:p w:rsidR="0024243E" w:rsidRPr="00B30CAB" w:rsidRDefault="0024243E" w:rsidP="00D520B5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Психологічний зміст</w:t>
            </w:r>
          </w:p>
        </w:tc>
      </w:tr>
      <w:tr w:rsidR="0024243E" w:rsidRPr="003132F9" w:rsidTr="00C90C32">
        <w:trPr>
          <w:trHeight w:val="507"/>
        </w:trPr>
        <w:tc>
          <w:tcPr>
            <w:tcW w:w="782" w:type="dxa"/>
          </w:tcPr>
          <w:p w:rsidR="0024243E" w:rsidRPr="003132F9" w:rsidRDefault="0024243E" w:rsidP="00C90C32">
            <w:pPr>
              <w:pStyle w:val="NoSpacing"/>
              <w:numPr>
                <w:ilvl w:val="0"/>
                <w:numId w:val="3"/>
              </w:numPr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Плата наперед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Презентація конструктивної життєвої позиції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</w:t>
            </w: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ного героя та її вплив  на стосунки і долю оточуючих людей</w:t>
            </w:r>
          </w:p>
        </w:tc>
      </w:tr>
      <w:tr w:rsidR="0024243E" w:rsidRPr="003132F9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Мирний воїн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Цінність  самопізнання, виборів та прийняття рішень у відповідності з власними принципами</w:t>
            </w:r>
          </w:p>
        </w:tc>
      </w:tr>
      <w:tr w:rsidR="0024243E" w:rsidRPr="008C3444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Знайти Форестера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Співвіднесення вчинків сьогодення з перспективами подальшого життя,  позитивне оновлення людини після змін у її ціннісній орієнтації</w:t>
            </w:r>
          </w:p>
        </w:tc>
      </w:tr>
      <w:tr w:rsidR="0024243E" w:rsidRPr="003132F9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Август Раш</w:t>
            </w:r>
          </w:p>
        </w:tc>
        <w:tc>
          <w:tcPr>
            <w:tcW w:w="6742" w:type="dxa"/>
          </w:tcPr>
          <w:p w:rsidR="0024243E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Структурування смислів і цінностей людського життя,</w:t>
            </w:r>
          </w:p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пошук власного призначення</w:t>
            </w:r>
          </w:p>
        </w:tc>
      </w:tr>
      <w:tr w:rsidR="0024243E" w:rsidRPr="008C3444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Один плюс один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цінності людського життя, загальнолюдських цінностей та ідеалів, позитивна життєва позиція героя фільму</w:t>
            </w:r>
          </w:p>
        </w:tc>
      </w:tr>
      <w:tr w:rsidR="0024243E" w:rsidRPr="003132F9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Товстун на рингу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Становлення конструктивної життєвої позиції людини, вплив власних рішень на найближче оточення та стосунки людей</w:t>
            </w:r>
          </w:p>
        </w:tc>
      </w:tr>
      <w:tr w:rsidR="0024243E" w:rsidRPr="003132F9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У дикій природі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Прагнення людини до гармонії з природою, усвідомлення наслідків прийнятих відповідальних рішень</w:t>
            </w:r>
          </w:p>
        </w:tc>
      </w:tr>
      <w:tr w:rsidR="0024243E" w:rsidRPr="008C3444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Поліанна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Активна конструктивна життєва позиція героїні, гармонізація колективних стосунків, шляхи удосконалення міжособистісної взаємодії</w:t>
            </w:r>
          </w:p>
        </w:tc>
      </w:tr>
      <w:tr w:rsidR="0024243E" w:rsidRPr="003132F9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127 годин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Виняткове прагнення людини до життя, усвідомлення та переоцінка власних життєвих вчинків, відповідальність за наслідки прийнятих рішень</w:t>
            </w:r>
          </w:p>
        </w:tc>
      </w:tr>
      <w:tr w:rsidR="0024243E" w:rsidRPr="003132F9" w:rsidTr="00C90C32">
        <w:tc>
          <w:tcPr>
            <w:tcW w:w="782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3"/>
              </w:num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4243E" w:rsidRPr="003132F9" w:rsidRDefault="0024243E" w:rsidP="00D520B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Святоша</w:t>
            </w:r>
          </w:p>
        </w:tc>
        <w:tc>
          <w:tcPr>
            <w:tcW w:w="6742" w:type="dxa"/>
          </w:tcPr>
          <w:p w:rsidR="0024243E" w:rsidRPr="003132F9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Презентація конструктивної життєвої позиції головного героя, цінність духовно-моральних принципів сучасної людини</w:t>
            </w:r>
          </w:p>
        </w:tc>
      </w:tr>
    </w:tbl>
    <w:p w:rsidR="0024243E" w:rsidRDefault="0024243E" w:rsidP="00D7058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5B251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243E" w:rsidRDefault="0024243E" w:rsidP="00C90C32">
      <w:pPr>
        <w:pStyle w:val="NoSpacing"/>
        <w:spacing w:line="360" w:lineRule="auto"/>
        <w:ind w:firstLine="708"/>
        <w:jc w:val="both"/>
        <w:rPr>
          <w:rFonts w:ascii="Times New Roman" w:hAnsi="Times New Roman"/>
          <w:i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 жаль, сучасна студентська молодь віддає перевагу відеофільмам  закордонного виробництва, однак у програмі відеолекторію ми намагалися представити документальні та художні відеоматеріали також і вітчизняного виробництва.</w:t>
      </w:r>
    </w:p>
    <w:p w:rsidR="0024243E" w:rsidRPr="005B2510" w:rsidRDefault="0024243E" w:rsidP="00D7058C">
      <w:pPr>
        <w:pStyle w:val="NoSpacing"/>
        <w:spacing w:line="360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lang w:val="uk-UA"/>
        </w:rPr>
        <w:t>Таблиця 2</w:t>
      </w:r>
    </w:p>
    <w:p w:rsidR="0024243E" w:rsidRPr="00C90C32" w:rsidRDefault="0024243E" w:rsidP="00C90C32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90C32">
        <w:rPr>
          <w:rFonts w:ascii="Times New Roman" w:hAnsi="Times New Roman"/>
          <w:sz w:val="28"/>
          <w:szCs w:val="28"/>
          <w:lang w:val="uk-UA"/>
        </w:rPr>
        <w:t>Відеофільми та їх психологічний зміст за напрямом прийняття стратегічного життєвого рішення з професійного самовизначення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827"/>
        <w:gridCol w:w="5529"/>
      </w:tblGrid>
      <w:tr w:rsidR="0024243E" w:rsidRPr="003132F9" w:rsidTr="00D520B5">
        <w:tc>
          <w:tcPr>
            <w:tcW w:w="817" w:type="dxa"/>
          </w:tcPr>
          <w:p w:rsidR="0024243E" w:rsidRPr="00B30CAB" w:rsidRDefault="0024243E" w:rsidP="00D520B5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827" w:type="dxa"/>
          </w:tcPr>
          <w:p w:rsidR="0024243E" w:rsidRPr="00B30CAB" w:rsidRDefault="0024243E" w:rsidP="00D520B5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відеофільму</w:t>
            </w:r>
          </w:p>
        </w:tc>
        <w:tc>
          <w:tcPr>
            <w:tcW w:w="5529" w:type="dxa"/>
          </w:tcPr>
          <w:p w:rsidR="0024243E" w:rsidRPr="00B30CAB" w:rsidRDefault="0024243E" w:rsidP="00D520B5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Психологічний зміст</w:t>
            </w:r>
          </w:p>
        </w:tc>
      </w:tr>
      <w:tr w:rsidR="0024243E" w:rsidRPr="008C3444" w:rsidTr="00D520B5">
        <w:tc>
          <w:tcPr>
            <w:tcW w:w="817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Тріумф</w:t>
            </w:r>
          </w:p>
        </w:tc>
        <w:tc>
          <w:tcPr>
            <w:tcW w:w="5529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Презентація професійної творчої діяльності, самовідданість обраній справі </w:t>
            </w:r>
          </w:p>
        </w:tc>
      </w:tr>
      <w:tr w:rsidR="0024243E" w:rsidRPr="008C3444" w:rsidTr="00D520B5">
        <w:tc>
          <w:tcPr>
            <w:tcW w:w="817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Статева війна: кар’єра</w:t>
            </w:r>
          </w:p>
        </w:tc>
        <w:tc>
          <w:tcPr>
            <w:tcW w:w="5529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Психологічний супровід процесу працевлаштування: резюме, співбесіда, особливості самопрезентації, зовнішність, поведінка  </w:t>
            </w:r>
          </w:p>
        </w:tc>
      </w:tr>
      <w:tr w:rsidR="0024243E" w:rsidRPr="003132F9" w:rsidTr="00D520B5">
        <w:tc>
          <w:tcPr>
            <w:tcW w:w="817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Троє самовпевнених</w:t>
            </w:r>
          </w:p>
        </w:tc>
        <w:tc>
          <w:tcPr>
            <w:tcW w:w="5529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цілей професійного навчання, співвіднесення вчинків сього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дення з перспективами подальшого життя</w:t>
            </w:r>
          </w:p>
        </w:tc>
      </w:tr>
      <w:tr w:rsidR="0024243E" w:rsidRPr="003132F9" w:rsidTr="00D520B5">
        <w:tc>
          <w:tcPr>
            <w:tcW w:w="817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Статева війна: робота</w:t>
            </w:r>
          </w:p>
        </w:tc>
        <w:tc>
          <w:tcPr>
            <w:tcW w:w="5529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Структурування смислів і цінностей професійного життя, відданість справі, прийняття професійних рішень</w:t>
            </w:r>
          </w:p>
        </w:tc>
      </w:tr>
      <w:tr w:rsidR="0024243E" w:rsidRPr="008C3444" w:rsidTr="00D520B5">
        <w:tc>
          <w:tcPr>
            <w:tcW w:w="817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Спілка мертвих поетів</w:t>
            </w:r>
          </w:p>
        </w:tc>
        <w:tc>
          <w:tcPr>
            <w:tcW w:w="5529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Вплив батьківського бажання на профе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сійний вибір дитини, усвідомлення цінності людського життя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співвідне</w:t>
            </w: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сення з важливістю професійного самовизначення</w:t>
            </w:r>
          </w:p>
        </w:tc>
      </w:tr>
      <w:tr w:rsidR="0024243E" w:rsidRPr="008C3444" w:rsidTr="00D520B5">
        <w:tc>
          <w:tcPr>
            <w:tcW w:w="817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Жовтневе небо</w:t>
            </w:r>
          </w:p>
        </w:tc>
        <w:tc>
          <w:tcPr>
            <w:tcW w:w="5529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2F9">
              <w:rPr>
                <w:rFonts w:ascii="Times New Roman" w:hAnsi="Times New Roman"/>
                <w:sz w:val="28"/>
                <w:szCs w:val="28"/>
                <w:lang w:val="uk-UA"/>
              </w:rPr>
              <w:t>Прагнення людини реалізувати власні професійні здібності та нахили в обраній професійній діяльності, усвідомлення наслідків прийнятих відповідальних рішень</w:t>
            </w:r>
          </w:p>
        </w:tc>
      </w:tr>
      <w:tr w:rsidR="0024243E" w:rsidRPr="008C3444" w:rsidTr="00D520B5">
        <w:tc>
          <w:tcPr>
            <w:tcW w:w="817" w:type="dxa"/>
          </w:tcPr>
          <w:p w:rsidR="0024243E" w:rsidRPr="003132F9" w:rsidRDefault="0024243E" w:rsidP="00D7058C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4243E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Бюро подорожей</w:t>
            </w:r>
          </w:p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:rsidR="0024243E" w:rsidRPr="003132F9" w:rsidRDefault="0024243E" w:rsidP="00D520B5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Усвідомлення цінності непрестижної професійної діяльності, прагнення якнайкращого виконання своїх професійних обов’язків </w:t>
            </w:r>
          </w:p>
        </w:tc>
      </w:tr>
    </w:tbl>
    <w:p w:rsidR="0024243E" w:rsidRDefault="0024243E" w:rsidP="00D7058C">
      <w:pPr>
        <w:pStyle w:val="NoSpacing"/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24243E" w:rsidRPr="005B2510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510">
        <w:rPr>
          <w:rFonts w:ascii="Times New Roman" w:hAnsi="Times New Roman"/>
          <w:sz w:val="28"/>
          <w:szCs w:val="28"/>
          <w:lang w:val="uk-UA"/>
        </w:rPr>
        <w:t xml:space="preserve">Після перегляду кожного відеофільму </w:t>
      </w:r>
      <w:r>
        <w:rPr>
          <w:rFonts w:ascii="Times New Roman" w:hAnsi="Times New Roman"/>
          <w:sz w:val="28"/>
          <w:szCs w:val="28"/>
          <w:lang w:val="uk-UA"/>
        </w:rPr>
        <w:t xml:space="preserve">зі студентами </w:t>
      </w:r>
      <w:r w:rsidRPr="005B2510">
        <w:rPr>
          <w:rFonts w:ascii="Times New Roman" w:hAnsi="Times New Roman"/>
          <w:sz w:val="28"/>
          <w:szCs w:val="28"/>
          <w:lang w:val="uk-UA"/>
        </w:rPr>
        <w:t>здійснювалося активне обговорення за таким алгоритмом:</w:t>
      </w:r>
    </w:p>
    <w:p w:rsidR="0024243E" w:rsidRPr="005B2510" w:rsidRDefault="0024243E" w:rsidP="00D7058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2510">
        <w:rPr>
          <w:rFonts w:ascii="Times New Roman" w:hAnsi="Times New Roman"/>
          <w:sz w:val="28"/>
          <w:szCs w:val="28"/>
          <w:lang w:val="uk-UA"/>
        </w:rPr>
        <w:t>Що найціннішого Ви знайшли для себе в сюжеті фільму?</w:t>
      </w:r>
    </w:p>
    <w:p w:rsidR="0024243E" w:rsidRPr="005B2510" w:rsidRDefault="0024243E" w:rsidP="00D7058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5B2510">
        <w:rPr>
          <w:rFonts w:ascii="Times New Roman" w:hAnsi="Times New Roman"/>
          <w:sz w:val="28"/>
          <w:szCs w:val="28"/>
          <w:lang w:val="uk-UA"/>
        </w:rPr>
        <w:t xml:space="preserve"> чому полягала ситуація прийняття рішення?</w:t>
      </w:r>
    </w:p>
    <w:p w:rsidR="0024243E" w:rsidRPr="005B2510" w:rsidRDefault="0024243E" w:rsidP="00D7058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2510">
        <w:rPr>
          <w:rFonts w:ascii="Times New Roman" w:hAnsi="Times New Roman"/>
          <w:sz w:val="28"/>
          <w:szCs w:val="28"/>
          <w:lang w:val="uk-UA"/>
        </w:rPr>
        <w:t>Як би Ви вчинили на місці головних героїв?</w:t>
      </w:r>
    </w:p>
    <w:p w:rsidR="0024243E" w:rsidRPr="005B2510" w:rsidRDefault="0024243E" w:rsidP="00D7058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2510">
        <w:rPr>
          <w:rFonts w:ascii="Times New Roman" w:hAnsi="Times New Roman"/>
          <w:sz w:val="28"/>
          <w:szCs w:val="28"/>
          <w:lang w:val="uk-UA"/>
        </w:rPr>
        <w:t>Чи може подібна ситуація прийняття відповідального рішення виникнути у Вашому житті?</w:t>
      </w:r>
    </w:p>
    <w:p w:rsidR="0024243E" w:rsidRDefault="0024243E" w:rsidP="00D7058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2510">
        <w:rPr>
          <w:rFonts w:ascii="Times New Roman" w:hAnsi="Times New Roman"/>
          <w:sz w:val="28"/>
          <w:szCs w:val="28"/>
          <w:lang w:val="uk-UA"/>
        </w:rPr>
        <w:t>Які основні особистісні якості, на Ваш погляд, є найважливішими</w:t>
      </w:r>
      <w:r>
        <w:rPr>
          <w:rFonts w:ascii="Times New Roman" w:hAnsi="Times New Roman"/>
          <w:sz w:val="28"/>
          <w:szCs w:val="28"/>
          <w:lang w:val="uk-UA"/>
        </w:rPr>
        <w:t>?</w:t>
      </w:r>
    </w:p>
    <w:p w:rsidR="0024243E" w:rsidRDefault="0024243E" w:rsidP="00D7058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Pr="005B2510">
        <w:rPr>
          <w:rFonts w:ascii="Times New Roman" w:hAnsi="Times New Roman"/>
          <w:sz w:val="28"/>
          <w:szCs w:val="28"/>
          <w:lang w:val="uk-UA"/>
        </w:rPr>
        <w:t>к Ви можете їх розвинути в себе?</w:t>
      </w:r>
    </w:p>
    <w:p w:rsidR="0024243E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Іноді перегляд відеоматеріалів завершувався жвавими дискусіями, що допомагало студентам висловити та усвідомити власні погляди, власну життєву позицію. </w:t>
      </w: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ерегляд науково-популярних та художніх фільмів</w:t>
      </w:r>
      <w:r>
        <w:rPr>
          <w:rFonts w:ascii="Times New Roman" w:hAnsi="Times New Roman"/>
          <w:bCs/>
          <w:sz w:val="28"/>
          <w:szCs w:val="28"/>
          <w:lang w:val="uk-UA"/>
        </w:rPr>
        <w:t>, присвячених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особливост</w:t>
      </w:r>
      <w:r>
        <w:rPr>
          <w:rFonts w:ascii="Times New Roman" w:hAnsi="Times New Roman"/>
          <w:bCs/>
          <w:sz w:val="28"/>
          <w:szCs w:val="28"/>
          <w:lang w:val="uk-UA"/>
        </w:rPr>
        <w:t>ям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визначення власної життєвої позиції особистості, сприяв розширенню світогляду студентів, рефлексії власної життєвої позиції та її порівнянню з конструктивними та деструктивними позиціями героїв відеофільмів. Найбільше враження на студентів справив фільм «Плата наперед», де доля головного героя завершується трагічно. У дискусії одні студенти відстоювали думку про те, що за власні принципи, погляди та переконання варто ризикувати життям, а інші стверджували, що життя є найбільшою цінністю, а власною життєвою позицією у критичних випадках можна поступитися. </w:t>
      </w:r>
    </w:p>
    <w:p w:rsidR="0024243E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5361">
        <w:rPr>
          <w:rFonts w:ascii="Times New Roman" w:hAnsi="Times New Roman"/>
          <w:sz w:val="28"/>
          <w:szCs w:val="28"/>
          <w:lang w:val="uk-UA"/>
        </w:rPr>
        <w:t xml:space="preserve">У цьому випадку завдання тренера полягало </w:t>
      </w:r>
      <w:r>
        <w:rPr>
          <w:rFonts w:ascii="Times New Roman" w:hAnsi="Times New Roman"/>
          <w:sz w:val="28"/>
          <w:szCs w:val="28"/>
          <w:lang w:val="uk-UA"/>
        </w:rPr>
        <w:t>не в тому, щоб визначати правильність одних поглядів і хибність інших, а в тому, щоб допомогти студентам краще зрозуміти себе та почути протилежні думки, ставлячись до них толерантно.</w:t>
      </w:r>
    </w:p>
    <w:p w:rsidR="0024243E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Студентам також було запропоновано написати власне «ессе» за  переглянутим фільмом, який їх найбільше вразив. Деякі студенти робили це: і з написаного було зрозуміло, що конкретний фільм залишив слід у їх свідомості, що можна було вважати позитивним результатом нашої роботи. Наведемо приклад. Ессе студентки Л.О. (20 років) щодо фільму «Мирний воїн»: </w:t>
      </w:r>
    </w:p>
    <w:p w:rsidR="0024243E" w:rsidRPr="008C17D6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8C17D6">
        <w:rPr>
          <w:rFonts w:ascii="Times New Roman" w:hAnsi="Times New Roman"/>
          <w:i/>
          <w:sz w:val="28"/>
          <w:szCs w:val="28"/>
          <w:lang w:val="uk-UA"/>
        </w:rPr>
        <w:t xml:space="preserve">Після перегляду даного фільму залишилося багато емоцій і роздумів. Фільм спонукає задуматися над тим, на скільки кожен із нас знаходиться в гармонії із собою, з оточуючими, з природою, наскільки ми розуміємо себе і свої потреби? </w:t>
      </w:r>
    </w:p>
    <w:p w:rsidR="0024243E" w:rsidRPr="008C17D6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C17D6">
        <w:rPr>
          <w:rFonts w:ascii="Times New Roman" w:hAnsi="Times New Roman"/>
          <w:i/>
          <w:sz w:val="28"/>
          <w:szCs w:val="28"/>
          <w:lang w:val="uk-UA"/>
        </w:rPr>
        <w:t xml:space="preserve">Кожен з нас прагне успіху і щастя, але у погоні за цими цілями ми не помічаємо всього того, що нас оточує. Адже навколо нас весь час щось відбувається, а ми, мріючи про майбутнє, не насолоджуємося тут і тепер даним моментом. Все, що з нами стається має певний сенс і вносить свої корективи у нашу особистість. Те, що відбувається з нами впливає на нас, але більш важливішим є наше ставлення до конкретної події, адже все може стати стимулом для нашого розвитку, чи навпаки. </w:t>
      </w:r>
    </w:p>
    <w:p w:rsidR="0024243E" w:rsidRPr="008C17D6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C17D6">
        <w:rPr>
          <w:rFonts w:ascii="Times New Roman" w:hAnsi="Times New Roman"/>
          <w:i/>
          <w:sz w:val="28"/>
          <w:szCs w:val="28"/>
          <w:lang w:val="uk-UA"/>
        </w:rPr>
        <w:t>Кожен із нас має неймовірний потенціал і варто його розвивати. Щоб чогось досягти потрібно прикладати зусилля, працювати над собою. І саме тут важливо любити те, що ми робимо, насолоджуватися самим процесом.</w:t>
      </w:r>
    </w:p>
    <w:p w:rsidR="0024243E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17D6">
        <w:rPr>
          <w:rFonts w:ascii="Times New Roman" w:hAnsi="Times New Roman"/>
          <w:i/>
          <w:sz w:val="28"/>
          <w:szCs w:val="28"/>
          <w:lang w:val="uk-UA"/>
        </w:rPr>
        <w:t>У наш час досить важко зрозуміти себе, виокремити із всезагального потоку  думку «я хочу», «мені подобається», оскільки на нас із самого народження тиснуть різні установки, очікування батьків, вчителів, друзів, правила і норми соціуму тощо. Тому дуже складно зрозуміти себе, зуміти насолоджуватися всім тим, що стається з нами. Не менш важливим є той факт, щоб поруч була людина, яка вірить у тебе, підтримує тебе, розділяє твої погляди, але ще важливішим є те, щоб ми самі вірили в себе, в те, що ми робимо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24243E" w:rsidRPr="00B667AB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У процесі 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перегляд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науково-популярних та художніх фільмів</w:t>
      </w:r>
      <w:r>
        <w:rPr>
          <w:rFonts w:ascii="Times New Roman" w:hAnsi="Times New Roman"/>
          <w:bCs/>
          <w:sz w:val="28"/>
          <w:szCs w:val="28"/>
          <w:lang w:val="uk-UA"/>
        </w:rPr>
        <w:t>, присвячених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особливост</w:t>
      </w:r>
      <w:r>
        <w:rPr>
          <w:rFonts w:ascii="Times New Roman" w:hAnsi="Times New Roman"/>
          <w:bCs/>
          <w:sz w:val="28"/>
          <w:szCs w:val="28"/>
          <w:lang w:val="uk-UA"/>
        </w:rPr>
        <w:t>ям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прийняття рішень з 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професійного самовизначення </w:t>
      </w:r>
      <w:r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«Спілка мертвих поетів», «Троє самовпевнених», «Жовтневе небо», «Тріумф» та ін.</w:t>
      </w:r>
      <w:r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студент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почали </w:t>
      </w:r>
      <w:r>
        <w:rPr>
          <w:rFonts w:ascii="Times New Roman" w:hAnsi="Times New Roman"/>
          <w:bCs/>
          <w:sz w:val="28"/>
          <w:szCs w:val="28"/>
          <w:lang w:val="uk-UA"/>
        </w:rPr>
        <w:t>стави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ти собі </w:t>
      </w:r>
      <w:r>
        <w:rPr>
          <w:rFonts w:ascii="Times New Roman" w:hAnsi="Times New Roman"/>
          <w:bCs/>
          <w:sz w:val="28"/>
          <w:szCs w:val="28"/>
          <w:lang w:val="uk-UA"/>
        </w:rPr>
        <w:t>за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питання: </w:t>
      </w:r>
      <w:r>
        <w:rPr>
          <w:rFonts w:ascii="Times New Roman" w:hAnsi="Times New Roman"/>
          <w:bCs/>
          <w:sz w:val="28"/>
          <w:szCs w:val="28"/>
          <w:lang w:val="uk-UA"/>
        </w:rPr>
        <w:t>«А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з якою метою я навчаюся?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«Чог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о я хочу: диплом, улюблену роботу чи відпрацьовую сподівання батьків?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тощо. Крім того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велику інформативну цінність мали відеофільми психологічного спрямування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серіал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«Статева війна» розділи «Кар’єра», «Робота», які демонстрували трактування психологів щодо особливостей працевлаштування, грамотно</w:t>
      </w:r>
      <w:r>
        <w:rPr>
          <w:rFonts w:ascii="Times New Roman" w:hAnsi="Times New Roman"/>
          <w:bCs/>
          <w:sz w:val="28"/>
          <w:szCs w:val="28"/>
          <w:lang w:val="uk-UA"/>
        </w:rPr>
        <w:t>го складання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резюме та особливостей поведінки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оптантів 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під час співбесід з роботодавцями. </w:t>
      </w:r>
    </w:p>
    <w:p w:rsidR="0024243E" w:rsidRPr="005B2510" w:rsidRDefault="0024243E" w:rsidP="00D7058C">
      <w:pPr>
        <w:pStyle w:val="NoSpacing"/>
        <w:spacing w:line="360" w:lineRule="auto"/>
        <w:ind w:left="1287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lang w:val="uk-UA"/>
        </w:rPr>
        <w:t>Таблиця 3</w:t>
      </w:r>
    </w:p>
    <w:p w:rsidR="0024243E" w:rsidRPr="00C90C32" w:rsidRDefault="0024243E" w:rsidP="00D7058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90C32">
        <w:rPr>
          <w:rFonts w:ascii="Times New Roman" w:hAnsi="Times New Roman"/>
          <w:sz w:val="28"/>
          <w:szCs w:val="28"/>
          <w:lang w:val="uk-UA"/>
        </w:rPr>
        <w:t xml:space="preserve">Відеофільми та їх психологічний зміст за напрямом прийняття </w:t>
      </w:r>
    </w:p>
    <w:p w:rsidR="0024243E" w:rsidRPr="00C90C32" w:rsidRDefault="0024243E" w:rsidP="00D7058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90C32">
        <w:rPr>
          <w:rFonts w:ascii="Times New Roman" w:hAnsi="Times New Roman"/>
          <w:sz w:val="28"/>
          <w:szCs w:val="28"/>
          <w:lang w:val="uk-UA"/>
        </w:rPr>
        <w:t>стратегічного життєвого рішення щодо вибору шлюбного партнера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3238"/>
        <w:gridCol w:w="6041"/>
      </w:tblGrid>
      <w:tr w:rsidR="0024243E" w:rsidRPr="00B30CAB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відеофільму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Психологічний зміст</w:t>
            </w:r>
          </w:p>
        </w:tc>
      </w:tr>
      <w:tr w:rsidR="0024243E" w:rsidRPr="00B30CAB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Таємниці кохання 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Презентація наукових досліджень феномена «любов», стадії та види любові, психологічні закономірності розвитку любовних стосунків, їх вплив на здоров’я та тривалість життя людини</w:t>
            </w:r>
          </w:p>
        </w:tc>
      </w:tr>
      <w:tr w:rsidR="0024243E" w:rsidRPr="008C3444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Статева війна: зовнішність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Цінність  самопізнання людини, співвіднесення зовнішності з характером партнера, прийняття рішень щодо вибору протилежної статі у відповідності з поведінкою</w:t>
            </w:r>
          </w:p>
        </w:tc>
      </w:tr>
      <w:tr w:rsidR="0024243E" w:rsidRPr="008C3444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Статева війна: кохання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Презентація різних видів любові, усвідомлення прийнятих рішень щодо дій та вчинків по відношенню до інших (шлюбного партнера та третіх осіб)</w:t>
            </w:r>
          </w:p>
        </w:tc>
      </w:tr>
      <w:tr w:rsidR="0024243E" w:rsidRPr="008C3444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Паралельні світи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Життєвий приклад, як с</w:t>
            </w: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правжнє кохання підносить, допомагає реалізувати нездійсненне, змінює світ</w:t>
            </w:r>
          </w:p>
        </w:tc>
      </w:tr>
      <w:tr w:rsidR="0024243E" w:rsidRPr="00B30CAB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Статева війна: мова тіла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Психологічні особливості міміки і жестів під час вибору шлюбного партнера, візуальна психодіагностика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собистості</w:t>
            </w:r>
          </w:p>
        </w:tc>
      </w:tr>
      <w:tr w:rsidR="0024243E" w:rsidRPr="00B30CAB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Три метри над рівнем неба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Випробування кохання, цінність життя після невдалих стосунків</w:t>
            </w:r>
          </w:p>
        </w:tc>
      </w:tr>
      <w:tr w:rsidR="0024243E" w:rsidRPr="00B30CAB" w:rsidTr="00C90C32">
        <w:tc>
          <w:tcPr>
            <w:tcW w:w="709" w:type="dxa"/>
          </w:tcPr>
          <w:p w:rsidR="0024243E" w:rsidRPr="00B30CAB" w:rsidRDefault="0024243E" w:rsidP="00D520B5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Статева війна: офіційний шлюб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наслідків прийнятих відповідальних рішень під час вступу до шлюбу, наслідки шлюбних контрактів</w:t>
            </w:r>
          </w:p>
        </w:tc>
      </w:tr>
      <w:tr w:rsidR="0024243E" w:rsidRPr="008C3444" w:rsidTr="00C90C32">
        <w:tc>
          <w:tcPr>
            <w:tcW w:w="709" w:type="dxa"/>
          </w:tcPr>
          <w:p w:rsidR="0024243E" w:rsidRPr="00B30CAB" w:rsidRDefault="0024243E" w:rsidP="00D7058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Листи до Джульєтти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Прийняття рішення щодо виходу із криз та депресій, пов’язаних із коханням</w:t>
            </w:r>
          </w:p>
        </w:tc>
      </w:tr>
      <w:tr w:rsidR="0024243E" w:rsidRPr="00B30CAB" w:rsidTr="00C90C32">
        <w:tc>
          <w:tcPr>
            <w:tcW w:w="709" w:type="dxa"/>
          </w:tcPr>
          <w:p w:rsidR="0024243E" w:rsidRPr="00B30CAB" w:rsidRDefault="0024243E" w:rsidP="00D7058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Статева війна: сім’я</w:t>
            </w:r>
          </w:p>
        </w:tc>
        <w:tc>
          <w:tcPr>
            <w:tcW w:w="6096" w:type="dxa"/>
          </w:tcPr>
          <w:p w:rsidR="0024243E" w:rsidRPr="00B30CAB" w:rsidRDefault="0024243E" w:rsidP="00D520B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0CAB">
              <w:rPr>
                <w:rFonts w:ascii="Times New Roman" w:hAnsi="Times New Roman"/>
                <w:sz w:val="28"/>
                <w:szCs w:val="28"/>
                <w:lang w:val="uk-UA"/>
              </w:rPr>
              <w:t>Виняткове прагнення людини до побудови сім’ї, усвідомлення та переоцінка власних життєвих цінностей, відповідальність за життя інших</w:t>
            </w:r>
          </w:p>
        </w:tc>
      </w:tr>
    </w:tbl>
    <w:p w:rsidR="0024243E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4243E" w:rsidRDefault="0024243E" w:rsidP="00D7058C">
      <w:pPr>
        <w:pStyle w:val="NoSpacing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У процесі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перегляду фільмів студенти отримували </w:t>
      </w:r>
      <w:r>
        <w:rPr>
          <w:rFonts w:ascii="Times New Roman" w:hAnsi="Times New Roman"/>
          <w:bCs/>
          <w:sz w:val="28"/>
          <w:szCs w:val="28"/>
          <w:lang w:val="uk-UA"/>
        </w:rPr>
        <w:t>корис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ну інформацію, як</w:t>
      </w:r>
      <w:r>
        <w:rPr>
          <w:rFonts w:ascii="Times New Roman" w:hAnsi="Times New Roman"/>
          <w:bCs/>
          <w:sz w:val="28"/>
          <w:szCs w:val="28"/>
          <w:lang w:val="uk-UA"/>
        </w:rPr>
        <w:t>ою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доповнювали свої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знання,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ставали більш 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мотив</w:t>
      </w:r>
      <w:r>
        <w:rPr>
          <w:rFonts w:ascii="Times New Roman" w:hAnsi="Times New Roman"/>
          <w:bCs/>
          <w:sz w:val="28"/>
          <w:szCs w:val="28"/>
          <w:lang w:val="uk-UA"/>
        </w:rPr>
        <w:t>ованими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 до розвитку власної готовності до прийняття відповідального рішення з професійного самовизначення.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процесі перегляду відеоматеріалів, присвячених прийняттю стратегічного життєвого рішення з вибору шлюбного партнера, значну роль зіграли 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 xml:space="preserve">науково-популярні відеофільми «Таємниці кохання», «Статева війна» серії «Зовнішність», «Мова тіла»,  «Кохання», «Офіційний шлюб», «Сім’я», які забезпечували </w:t>
      </w:r>
      <w:r>
        <w:rPr>
          <w:rFonts w:ascii="Times New Roman" w:hAnsi="Times New Roman"/>
          <w:bCs/>
          <w:sz w:val="28"/>
          <w:szCs w:val="28"/>
          <w:lang w:val="uk-UA"/>
        </w:rPr>
        <w:t>емо</w:t>
      </w:r>
      <w:r w:rsidRPr="00B667AB">
        <w:rPr>
          <w:rFonts w:ascii="Times New Roman" w:hAnsi="Times New Roman"/>
          <w:bCs/>
          <w:sz w:val="28"/>
          <w:szCs w:val="28"/>
          <w:lang w:val="uk-UA"/>
        </w:rPr>
        <w:t>ційно-пізнавальну активність студентської молоді та знайомили з різними шляхами побудови взаємостосунків з близькою людиною.</w:t>
      </w:r>
    </w:p>
    <w:p w:rsidR="0024243E" w:rsidRDefault="0024243E" w:rsidP="009D62E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Після проведення формувального експерименту студенти повторно написали наративи, які були детально проаналізовані. Показником обґрунтованості рішень виступав розвиток операціонального компоненту особистісної готовності студентів до прийняття стратегічного життєвого рішення з вибору шлюбного партнера, який зріс із низького до середнього рівня. Отже, в операціональному компоненті особистісної готовності у юнаків показники змінилися з 39,5% до 46,2%, а у дівчат із 37,6% до 53,1%, що є позитивним результатом. Це означає, що після проведення формувального експерименту студенти подали більш розгорнуті думки про критерії здійснення вибору, можливу послідовність дій, перспектив на майбутнє, з поданням детального плану, з часовими орієнтирами тощо. Наведемо приклад наративного опису студентки факультету аеронавігації.</w:t>
      </w:r>
    </w:p>
    <w:p w:rsidR="0024243E" w:rsidRDefault="0024243E" w:rsidP="009D62E6">
      <w:pPr>
        <w:pStyle w:val="NoSpacing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B4F4F">
        <w:rPr>
          <w:rFonts w:ascii="Times New Roman" w:hAnsi="Times New Roman"/>
          <w:sz w:val="28"/>
          <w:szCs w:val="28"/>
          <w:lang w:val="uk-UA"/>
        </w:rPr>
        <w:t xml:space="preserve">Досліджувана М.К., 20 років: </w:t>
      </w:r>
      <w:r w:rsidRPr="005B72BE">
        <w:rPr>
          <w:rFonts w:ascii="Times New Roman" w:hAnsi="Times New Roman"/>
          <w:i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 мою думку, вибір шлюбного партнера є дуже важливим, адже з цією людиною ти збираєшся прожити разом усе життя (хоч зараз є дуже популярна тенденція розлучень). Я вважаю, що розлучення – це не правильно. Під час вибору потрібно добре пізнати людину: характер, звички, життєву позицію, її погляди на майбутнє, її сприйняття та ставлення до різних людей. Потрібно також визначитись з готовністю обох до створення сім’ї. </w:t>
      </w:r>
    </w:p>
    <w:p w:rsidR="0024243E" w:rsidRDefault="0024243E" w:rsidP="009D62E6">
      <w:pPr>
        <w:pStyle w:val="NoSpacing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Правильний вибір  – є запорукою гарного шлюбу. Шлюбний партнер – це не тільки постійний партнер у ліжку, для мене це має бути той, хто зможе підтримати і морально, і матеріально. Останнім часом в нашому житті ми потребуємо моральної підтримки. Уміння вислухати, заспокоїти, дати пораду у випадку соціальних, політичних і матеріальних негод. Він повинен бути коханим, другом, рідною людиною. Ще поряд з шлюбним партнером хочеться почувати себе бажаною (в усіх сенсах та аспектах). Необхідно також вміння розуміти з напівслова та погляду, подібний світогляд та сприйняття речей. Головне – подібний, а не однаковий. Бо якщо однаковий, то людині властиве набридати, прагнення до протесту та чогось нового. А якщо світогляд подібний, то завжди можна знайти спільне вирішення проблем та конфліктів, однак завжди є свіжа ідея, інше бачення речей. </w:t>
      </w:r>
    </w:p>
    <w:p w:rsidR="0024243E" w:rsidRDefault="0024243E" w:rsidP="009D62E6">
      <w:pPr>
        <w:pStyle w:val="NoSpacing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Під час вибору шлюбного партнера на перших позиціях також залишається його матеріальний стан, рівність соціальних статусів, бо важко знайти спільну мову з людиною, у якої інші пріоритети. Важливо також уміння надавати можливість іншому зберігати свій індивідуальний простір, частинку часу для себе самого.</w:t>
      </w:r>
    </w:p>
    <w:p w:rsidR="0024243E" w:rsidRDefault="0024243E" w:rsidP="009D62E6">
      <w:pPr>
        <w:pStyle w:val="NoSpacing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Вдалий, успішний, гармонійний шлюб – це порозуміння, взаємоповага, рівність у стосунках. Успішність мого вибору буде зумовлена стосунками між нами. Я буду впевнена у правильності свого вибору завдяки розвитку почуттів між нами та ставленню один до одного. Звичайно, це перевіриться з часом».</w:t>
      </w:r>
    </w:p>
    <w:p w:rsidR="0024243E" w:rsidRDefault="0024243E" w:rsidP="009D62E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видно з наведеного текстового повідомлення, в ньому відображено </w:t>
      </w:r>
      <w:r w:rsidRPr="004F7667">
        <w:rPr>
          <w:rFonts w:ascii="Times New Roman" w:hAnsi="Times New Roman"/>
          <w:sz w:val="28"/>
          <w:szCs w:val="28"/>
          <w:lang w:val="uk-UA"/>
        </w:rPr>
        <w:t>бачення проблеми, обґрунт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F7667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 xml:space="preserve">но власні </w:t>
      </w:r>
      <w:r w:rsidRPr="004F7667">
        <w:rPr>
          <w:rFonts w:ascii="Times New Roman" w:hAnsi="Times New Roman"/>
          <w:sz w:val="28"/>
          <w:szCs w:val="28"/>
          <w:lang w:val="uk-UA"/>
        </w:rPr>
        <w:t>переконання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7667">
        <w:rPr>
          <w:rFonts w:ascii="Times New Roman" w:hAnsi="Times New Roman"/>
          <w:sz w:val="28"/>
          <w:szCs w:val="28"/>
          <w:lang w:val="uk-UA"/>
        </w:rPr>
        <w:t>важливість вибору</w:t>
      </w:r>
      <w:r>
        <w:rPr>
          <w:rFonts w:ascii="Times New Roman" w:hAnsi="Times New Roman"/>
          <w:sz w:val="28"/>
          <w:szCs w:val="28"/>
          <w:lang w:val="uk-UA"/>
        </w:rPr>
        <w:t xml:space="preserve"> шлюбного партнера</w:t>
      </w:r>
      <w:r w:rsidRPr="004F766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наведено критерії</w:t>
      </w:r>
      <w:r w:rsidRPr="004F7667">
        <w:rPr>
          <w:rFonts w:ascii="Times New Roman" w:hAnsi="Times New Roman"/>
          <w:sz w:val="28"/>
          <w:szCs w:val="28"/>
          <w:lang w:val="uk-UA"/>
        </w:rPr>
        <w:t xml:space="preserve"> досягнення життєвої мети, передбач</w:t>
      </w:r>
      <w:r>
        <w:rPr>
          <w:rFonts w:ascii="Times New Roman" w:hAnsi="Times New Roman"/>
          <w:sz w:val="28"/>
          <w:szCs w:val="28"/>
          <w:lang w:val="uk-UA"/>
        </w:rPr>
        <w:t xml:space="preserve">ено </w:t>
      </w:r>
      <w:r w:rsidRPr="004F7667">
        <w:rPr>
          <w:rFonts w:ascii="Times New Roman" w:hAnsi="Times New Roman"/>
          <w:sz w:val="28"/>
          <w:szCs w:val="28"/>
          <w:lang w:val="uk-UA"/>
        </w:rPr>
        <w:t xml:space="preserve">наслідки </w:t>
      </w:r>
      <w:r>
        <w:rPr>
          <w:rFonts w:ascii="Times New Roman" w:hAnsi="Times New Roman"/>
          <w:sz w:val="28"/>
          <w:szCs w:val="28"/>
          <w:lang w:val="uk-UA"/>
        </w:rPr>
        <w:t xml:space="preserve">вибору </w:t>
      </w:r>
      <w:r w:rsidRPr="004F7667">
        <w:rPr>
          <w:rFonts w:ascii="Times New Roman" w:hAnsi="Times New Roman"/>
          <w:sz w:val="28"/>
          <w:szCs w:val="28"/>
          <w:lang w:val="uk-UA"/>
        </w:rPr>
        <w:t>та вплив на подальше життя.</w:t>
      </w:r>
    </w:p>
    <w:p w:rsidR="0024243E" w:rsidRPr="00794C85" w:rsidRDefault="0024243E" w:rsidP="00B95E5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90A57">
        <w:rPr>
          <w:rFonts w:ascii="Times New Roman" w:hAnsi="Times New Roman"/>
          <w:b/>
          <w:sz w:val="28"/>
          <w:szCs w:val="28"/>
          <w:lang w:val="uk-UA"/>
        </w:rPr>
        <w:t>Висновки і перспективи подальшого дослідження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D3ECE">
        <w:rPr>
          <w:rFonts w:ascii="Times New Roman" w:hAnsi="Times New Roman"/>
          <w:sz w:val="28"/>
          <w:szCs w:val="28"/>
          <w:lang w:val="uk-UA"/>
        </w:rPr>
        <w:t>Отже</w:t>
      </w:r>
      <w:r>
        <w:rPr>
          <w:rFonts w:ascii="Times New Roman" w:hAnsi="Times New Roman"/>
          <w:sz w:val="28"/>
          <w:szCs w:val="28"/>
          <w:lang w:val="uk-UA"/>
        </w:rPr>
        <w:t xml:space="preserve">, у результаті використання засобів відеолекторію у програмі розвитку особистісної готовності студентів до прийняття стратегічних життєвих рішень спостерігалася позитивна динаміка. </w:t>
      </w:r>
      <w:r w:rsidRPr="00794C85">
        <w:rPr>
          <w:rFonts w:ascii="Times New Roman" w:hAnsi="Times New Roman"/>
          <w:sz w:val="28"/>
          <w:szCs w:val="28"/>
          <w:lang w:val="uk-UA"/>
        </w:rPr>
        <w:t>За результатами апробації програми студенти виявилися найбільш готовими до прийняття стратегічних життєвих рішень з професійного са</w:t>
      </w:r>
      <w:r>
        <w:rPr>
          <w:rFonts w:ascii="Times New Roman" w:hAnsi="Times New Roman"/>
          <w:sz w:val="28"/>
          <w:szCs w:val="28"/>
          <w:lang w:val="uk-UA"/>
        </w:rPr>
        <w:t>мовизначення.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На другому місці виявилася особистісна готовність дівчат до прийняття стратегічного життєвого рішення з вибору супутника життя, що свідчить про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794C85">
        <w:rPr>
          <w:rFonts w:ascii="Times New Roman" w:hAnsi="Times New Roman"/>
          <w:sz w:val="28"/>
          <w:szCs w:val="28"/>
          <w:lang w:val="uk-UA"/>
        </w:rPr>
        <w:t>відповідальне ставлення до майбутнього шлюбу. Третє місце посіли показники особистісної готовності студентів до прийняття стратегічного життєвого рішення з визначення власної життєвої позиції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Це пов’язано з тим, що для більшості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студентів 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власні погляди, переконання стають цінними та зрозумілими лише пізніше, коли з’являється необхідність брати на себе професійну та сімейну відповідальність, відстоювати інтереси родини. </w:t>
      </w:r>
    </w:p>
    <w:p w:rsidR="0024243E" w:rsidRPr="00643717" w:rsidRDefault="0024243E" w:rsidP="00B95E55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У цілому використання відеолекторію у загальній програмі розвитку особистісної готовності студентів до прийняття стратегічних життєвих рішень виконувало важливе функціональне навантаження, оскільки відеофільми: завжди були бажаними, активізували емоційні стани студентів, несли позитивний заряд, сприяли переосмисленню цінностей, стратегічних цілей та рішень, спонукали до перегляду власних способів досягнень.</w:t>
      </w:r>
    </w:p>
    <w:p w:rsidR="0024243E" w:rsidRPr="00CC4948" w:rsidRDefault="0024243E" w:rsidP="00195100">
      <w:pPr>
        <w:pStyle w:val="NoSpacing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Список використаних джерел</w:t>
      </w:r>
    </w:p>
    <w:p w:rsidR="0024243E" w:rsidRDefault="0024243E" w:rsidP="00936A1E">
      <w:pPr>
        <w:pStyle w:val="NoSpacing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430D">
        <w:rPr>
          <w:rFonts w:ascii="Times New Roman" w:hAnsi="Times New Roman"/>
          <w:sz w:val="28"/>
          <w:szCs w:val="28"/>
          <w:lang w:val="uk-UA"/>
        </w:rPr>
        <w:t xml:space="preserve">Абульханова-Славская К.А. </w:t>
      </w:r>
      <w:r w:rsidRPr="00960C2D">
        <w:rPr>
          <w:rFonts w:ascii="Times New Roman" w:hAnsi="Times New Roman"/>
          <w:sz w:val="28"/>
          <w:szCs w:val="28"/>
          <w:lang w:val="uk-UA"/>
        </w:rPr>
        <w:t xml:space="preserve">Стратегия жизни. </w:t>
      </w:r>
      <w:r w:rsidRPr="0089684A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М.: Мысль, 1991. </w:t>
      </w:r>
      <w:r w:rsidRPr="0089684A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0C2D">
        <w:rPr>
          <w:rFonts w:ascii="Times New Roman" w:hAnsi="Times New Roman"/>
          <w:sz w:val="28"/>
          <w:szCs w:val="28"/>
          <w:lang w:val="uk-UA"/>
        </w:rPr>
        <w:t>299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0C2D">
        <w:rPr>
          <w:rFonts w:ascii="Times New Roman" w:hAnsi="Times New Roman"/>
          <w:sz w:val="28"/>
          <w:szCs w:val="28"/>
          <w:lang w:val="uk-UA"/>
        </w:rPr>
        <w:t>с.</w:t>
      </w:r>
    </w:p>
    <w:p w:rsidR="0024243E" w:rsidRPr="00042854" w:rsidRDefault="0024243E" w:rsidP="00936A1E">
      <w:pPr>
        <w:pStyle w:val="NoSpacing"/>
        <w:numPr>
          <w:ilvl w:val="0"/>
          <w:numId w:val="5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6A1E">
        <w:rPr>
          <w:rFonts w:ascii="Times New Roman" w:hAnsi="Times New Roman"/>
          <w:iCs/>
          <w:sz w:val="28"/>
          <w:szCs w:val="28"/>
        </w:rPr>
        <w:t>Адлер А.</w:t>
      </w:r>
      <w:r w:rsidRPr="00936A1E">
        <w:rPr>
          <w:rFonts w:ascii="Times New Roman" w:hAnsi="Times New Roman"/>
          <w:sz w:val="28"/>
          <w:szCs w:val="28"/>
        </w:rPr>
        <w:t xml:space="preserve"> </w:t>
      </w:r>
      <w:r w:rsidRPr="00042854">
        <w:rPr>
          <w:rFonts w:ascii="Times New Roman" w:hAnsi="Times New Roman"/>
          <w:sz w:val="28"/>
          <w:szCs w:val="28"/>
        </w:rPr>
        <w:t>Наука жить</w:t>
      </w:r>
      <w:r w:rsidRPr="00042854">
        <w:rPr>
          <w:rFonts w:ascii="Times New Roman" w:eastAsia="TimesNewRomanPSMT" w:hAnsi="Times New Roman"/>
          <w:lang w:val="uk-UA"/>
        </w:rPr>
        <w:t xml:space="preserve">: </w:t>
      </w:r>
      <w:r w:rsidRPr="00042854">
        <w:rPr>
          <w:rFonts w:ascii="Times New Roman" w:eastAsia="TimesNewRomanPSMT" w:hAnsi="Times New Roman"/>
          <w:sz w:val="28"/>
          <w:szCs w:val="28"/>
          <w:lang w:val="uk-UA"/>
        </w:rPr>
        <w:t>пер с англ. А. А. Юдина, Е. О.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042854">
        <w:rPr>
          <w:rFonts w:ascii="Times New Roman" w:eastAsia="TimesNewRomanPSMT" w:hAnsi="Times New Roman"/>
          <w:sz w:val="28"/>
          <w:szCs w:val="28"/>
          <w:lang w:val="uk-UA"/>
        </w:rPr>
        <w:t>Любченко / Альфред Адлер. – К. : Port-Royal, 1997. – 134 с.</w:t>
      </w:r>
      <w:r w:rsidRPr="000428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243E" w:rsidRPr="00C81266" w:rsidRDefault="0024243E" w:rsidP="00936A1E">
      <w:pPr>
        <w:pStyle w:val="ListParagraph"/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right="-6"/>
        <w:jc w:val="both"/>
        <w:rPr>
          <w:rStyle w:val="FontStyle21"/>
          <w:sz w:val="28"/>
          <w:szCs w:val="28"/>
        </w:rPr>
      </w:pPr>
      <w:r w:rsidRPr="001C430D">
        <w:rPr>
          <w:rStyle w:val="FontStyle21"/>
          <w:sz w:val="28"/>
          <w:szCs w:val="28"/>
          <w:lang w:eastAsia="uk-UA"/>
        </w:rPr>
        <w:t>Балл Г. О.</w:t>
      </w:r>
      <w:r w:rsidRPr="002E3F83">
        <w:rPr>
          <w:rStyle w:val="FontStyle21"/>
          <w:sz w:val="28"/>
          <w:szCs w:val="28"/>
          <w:lang w:eastAsia="uk-UA"/>
        </w:rPr>
        <w:t xml:space="preserve"> Феномен вибору в контексті соціальної поведінки / </w:t>
      </w:r>
      <w:r w:rsidRPr="002E3F83">
        <w:rPr>
          <w:rFonts w:ascii="Times New Roman" w:hAnsi="Times New Roman"/>
          <w:sz w:val="28"/>
          <w:szCs w:val="28"/>
          <w:lang w:val="uk-UA"/>
        </w:rPr>
        <w:t xml:space="preserve">Г. О. Балл </w:t>
      </w:r>
      <w:r w:rsidRPr="002E3F83">
        <w:rPr>
          <w:rStyle w:val="FontStyle21"/>
          <w:sz w:val="28"/>
          <w:szCs w:val="28"/>
          <w:lang w:eastAsia="uk-UA"/>
        </w:rPr>
        <w:t>// Соц. психологія. – 2005. – № 1. – С. 3 – 13.</w:t>
      </w:r>
    </w:p>
    <w:p w:rsidR="0024243E" w:rsidRDefault="0024243E" w:rsidP="00CC4948">
      <w:pPr>
        <w:pStyle w:val="NoSpacing"/>
        <w:numPr>
          <w:ilvl w:val="0"/>
          <w:numId w:val="5"/>
        </w:numPr>
        <w:tabs>
          <w:tab w:val="left" w:pos="1036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335C">
        <w:rPr>
          <w:rFonts w:ascii="Times New Roman" w:hAnsi="Times New Roman"/>
          <w:spacing w:val="-4"/>
          <w:sz w:val="28"/>
          <w:szCs w:val="28"/>
          <w:lang w:val="uk-UA"/>
        </w:rPr>
        <w:t>Помиткіна Л. В. Психологія прийняття особистістю стратегічних життєвих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рішень: моног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794C85">
        <w:rPr>
          <w:rFonts w:ascii="Times New Roman" w:hAnsi="Times New Roman"/>
          <w:sz w:val="28"/>
          <w:szCs w:val="28"/>
          <w:lang w:val="uk-UA"/>
        </w:rPr>
        <w:t>афія / Любов Віталіївна Помиткіна. – 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4C85">
        <w:rPr>
          <w:rFonts w:ascii="Times New Roman" w:hAnsi="Times New Roman"/>
          <w:sz w:val="28"/>
          <w:szCs w:val="28"/>
          <w:lang w:val="uk-UA"/>
        </w:rPr>
        <w:t>: Кафедра, 2013. – 381 с.</w:t>
      </w:r>
    </w:p>
    <w:p w:rsidR="0024243E" w:rsidRDefault="0024243E" w:rsidP="00936A1E">
      <w:pPr>
        <w:pStyle w:val="NoSpacing"/>
        <w:numPr>
          <w:ilvl w:val="0"/>
          <w:numId w:val="5"/>
        </w:numPr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5340E">
        <w:rPr>
          <w:rFonts w:ascii="Times New Roman" w:hAnsi="Times New Roman"/>
          <w:sz w:val="28"/>
          <w:szCs w:val="28"/>
          <w:lang w:val="uk-UA"/>
        </w:rPr>
        <w:t>Фрейджер Р., Фейдимен Д.</w:t>
      </w:r>
      <w:r w:rsidRPr="00960C2D">
        <w:rPr>
          <w:rFonts w:ascii="Times New Roman" w:hAnsi="Times New Roman"/>
          <w:sz w:val="28"/>
          <w:szCs w:val="28"/>
          <w:lang w:val="uk-UA"/>
        </w:rPr>
        <w:t xml:space="preserve"> Личность. Теории, упражнения, </w:t>
      </w:r>
      <w:r>
        <w:rPr>
          <w:rFonts w:ascii="Times New Roman" w:eastAsia="MS Mincho" w:hAnsi="Times New Roman"/>
          <w:sz w:val="28"/>
          <w:szCs w:val="28"/>
        </w:rPr>
        <w:t>э</w:t>
      </w:r>
      <w:r w:rsidRPr="00960C2D">
        <w:rPr>
          <w:rFonts w:ascii="Times New Roman" w:hAnsi="Times New Roman"/>
          <w:sz w:val="28"/>
          <w:szCs w:val="28"/>
          <w:lang w:val="uk-UA"/>
        </w:rPr>
        <w:t xml:space="preserve">ксперименты / Роберт Фрейджер, Джеймс Фейдимен. </w:t>
      </w:r>
      <w:r w:rsidRPr="0089684A">
        <w:rPr>
          <w:rFonts w:ascii="Times New Roman" w:hAnsi="Times New Roman"/>
          <w:sz w:val="28"/>
          <w:szCs w:val="28"/>
          <w:lang w:val="uk-UA"/>
        </w:rPr>
        <w:t>–</w:t>
      </w:r>
      <w:r w:rsidRPr="00960C2D">
        <w:rPr>
          <w:rFonts w:ascii="Times New Roman" w:hAnsi="Times New Roman"/>
          <w:sz w:val="28"/>
          <w:szCs w:val="28"/>
          <w:lang w:val="uk-UA"/>
        </w:rPr>
        <w:t xml:space="preserve"> Спб.: Прайм-ЕВРОЗНАК, 2006. </w:t>
      </w:r>
      <w:r w:rsidRPr="0089684A">
        <w:rPr>
          <w:rFonts w:ascii="Times New Roman" w:hAnsi="Times New Roman"/>
          <w:sz w:val="28"/>
          <w:szCs w:val="28"/>
          <w:lang w:val="uk-UA"/>
        </w:rPr>
        <w:t>–</w:t>
      </w:r>
      <w:r w:rsidRPr="00960C2D">
        <w:rPr>
          <w:rFonts w:ascii="Times New Roman" w:hAnsi="Times New Roman"/>
          <w:sz w:val="28"/>
          <w:szCs w:val="28"/>
          <w:lang w:val="uk-UA"/>
        </w:rPr>
        <w:t xml:space="preserve"> 704 с.</w:t>
      </w:r>
    </w:p>
    <w:p w:rsidR="0024243E" w:rsidRDefault="0024243E" w:rsidP="00CC4948">
      <w:pPr>
        <w:pStyle w:val="NoSpacing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C85">
        <w:rPr>
          <w:rFonts w:ascii="Times New Roman" w:hAnsi="Times New Roman"/>
          <w:sz w:val="28"/>
          <w:szCs w:val="28"/>
          <w:lang w:val="uk-UA"/>
        </w:rPr>
        <w:t>Lyubov, Pomytkina. Personal readiness of youth to making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4C85">
        <w:rPr>
          <w:rFonts w:ascii="Times New Roman" w:hAnsi="Times New Roman"/>
          <w:sz w:val="28"/>
          <w:szCs w:val="28"/>
          <w:lang w:val="uk-UA"/>
        </w:rPr>
        <w:t>strategic life decisions // European Applied Sciences. – Germany (Stuttgart), May, 2013, № 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94C85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794C85">
        <w:rPr>
          <w:rFonts w:ascii="Times New Roman" w:hAnsi="Times New Roman"/>
          <w:sz w:val="28"/>
          <w:szCs w:val="28"/>
          <w:lang w:val="uk-UA"/>
        </w:rPr>
        <w:t>. 155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94C85">
        <w:rPr>
          <w:rFonts w:ascii="Times New Roman" w:hAnsi="Times New Roman"/>
          <w:sz w:val="28"/>
          <w:szCs w:val="28"/>
          <w:lang w:val="uk-UA"/>
        </w:rPr>
        <w:t>157.</w:t>
      </w:r>
    </w:p>
    <w:p w:rsidR="0024243E" w:rsidRPr="00871ACA" w:rsidRDefault="0024243E" w:rsidP="00F71363">
      <w:pPr>
        <w:spacing w:line="360" w:lineRule="auto"/>
        <w:jc w:val="center"/>
        <w:rPr>
          <w:color w:val="000000"/>
          <w:lang w:val="en-US"/>
        </w:rPr>
      </w:pPr>
      <w:r w:rsidRPr="00F71363">
        <w:rPr>
          <w:b/>
          <w:sz w:val="24"/>
          <w:szCs w:val="24"/>
          <w:lang w:val="en-US"/>
        </w:rPr>
        <w:t>References translated and transliterated</w:t>
      </w:r>
    </w:p>
    <w:p w:rsidR="0024243E" w:rsidRPr="00F71363" w:rsidRDefault="0024243E" w:rsidP="00F71363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71363">
        <w:rPr>
          <w:rFonts w:ascii="Times New Roman" w:hAnsi="Times New Roman"/>
          <w:sz w:val="24"/>
          <w:szCs w:val="24"/>
          <w:lang w:val="en-US"/>
        </w:rPr>
        <w:t>Abul</w:t>
      </w:r>
      <w:r w:rsidRPr="00F71363">
        <w:rPr>
          <w:rFonts w:ascii="Times New Roman" w:hAnsi="Times New Roman"/>
          <w:sz w:val="24"/>
          <w:szCs w:val="24"/>
          <w:lang w:val="uk-UA"/>
        </w:rPr>
        <w:t>`</w:t>
      </w:r>
      <w:r w:rsidRPr="00F71363">
        <w:rPr>
          <w:rFonts w:ascii="Times New Roman" w:hAnsi="Times New Roman"/>
          <w:sz w:val="24"/>
          <w:szCs w:val="24"/>
          <w:lang w:val="en-US"/>
        </w:rPr>
        <w:t>hanova</w:t>
      </w:r>
      <w:r w:rsidRPr="00F71363">
        <w:rPr>
          <w:rFonts w:ascii="Times New Roman" w:hAnsi="Times New Roman"/>
          <w:sz w:val="24"/>
          <w:szCs w:val="24"/>
          <w:lang w:val="uk-UA"/>
        </w:rPr>
        <w:t>-</w:t>
      </w:r>
      <w:r w:rsidRPr="00F71363">
        <w:rPr>
          <w:rFonts w:ascii="Times New Roman" w:hAnsi="Times New Roman"/>
          <w:sz w:val="24"/>
          <w:szCs w:val="24"/>
          <w:lang w:val="en-US"/>
        </w:rPr>
        <w:t>Slavskaya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K</w:t>
      </w:r>
      <w:r w:rsidRPr="00F71363">
        <w:rPr>
          <w:rFonts w:ascii="Times New Roman" w:hAnsi="Times New Roman"/>
          <w:sz w:val="24"/>
          <w:szCs w:val="24"/>
          <w:lang w:val="uk-UA"/>
        </w:rPr>
        <w:t>.</w:t>
      </w:r>
      <w:r w:rsidRPr="00F71363">
        <w:rPr>
          <w:rFonts w:ascii="Times New Roman" w:hAnsi="Times New Roman"/>
          <w:sz w:val="24"/>
          <w:szCs w:val="24"/>
          <w:lang w:val="en-US"/>
        </w:rPr>
        <w:t>A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F71363">
        <w:rPr>
          <w:rFonts w:ascii="Times New Roman" w:hAnsi="Times New Roman"/>
          <w:sz w:val="24"/>
          <w:szCs w:val="24"/>
          <w:lang w:val="en-US"/>
        </w:rPr>
        <w:t>Strategiya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zhizni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Strategic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uk-UA"/>
        </w:rPr>
        <w:t xml:space="preserve"> of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life</w:t>
      </w:r>
      <w:r w:rsidRPr="00F71363">
        <w:rPr>
          <w:rFonts w:ascii="Times New Roman" w:hAnsi="Times New Roman"/>
          <w:sz w:val="24"/>
          <w:szCs w:val="24"/>
          <w:lang w:val="uk-UA"/>
        </w:rPr>
        <w:t>).</w:t>
      </w:r>
      <w:r w:rsidRPr="00F713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uk-UA"/>
        </w:rPr>
        <w:t>М</w:t>
      </w:r>
      <w:r w:rsidRPr="00F71363">
        <w:rPr>
          <w:rFonts w:ascii="Times New Roman" w:hAnsi="Times New Roman"/>
          <w:sz w:val="24"/>
          <w:szCs w:val="24"/>
          <w:lang w:val="en-US"/>
        </w:rPr>
        <w:t>oscow</w:t>
      </w:r>
      <w:r w:rsidRPr="00F71363">
        <w:rPr>
          <w:rFonts w:ascii="Times New Roman" w:hAnsi="Times New Roman"/>
          <w:sz w:val="24"/>
          <w:szCs w:val="24"/>
          <w:lang w:val="uk-UA"/>
        </w:rPr>
        <w:t>, 1991</w:t>
      </w:r>
      <w:r w:rsidRPr="00F7136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299 </w:t>
      </w:r>
      <w:r w:rsidRPr="00F71363">
        <w:rPr>
          <w:rFonts w:ascii="Times New Roman" w:hAnsi="Times New Roman"/>
          <w:sz w:val="24"/>
          <w:szCs w:val="24"/>
          <w:lang w:val="en-US"/>
        </w:rPr>
        <w:t>p</w:t>
      </w:r>
      <w:r w:rsidRPr="00F71363">
        <w:rPr>
          <w:rFonts w:ascii="Times New Roman" w:hAnsi="Times New Roman"/>
          <w:sz w:val="24"/>
          <w:szCs w:val="24"/>
          <w:lang w:val="uk-UA"/>
        </w:rPr>
        <w:t>.</w:t>
      </w:r>
    </w:p>
    <w:p w:rsidR="0024243E" w:rsidRPr="00F71363" w:rsidRDefault="0024243E" w:rsidP="00F71363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71363">
        <w:rPr>
          <w:rFonts w:ascii="Times New Roman" w:hAnsi="Times New Roman"/>
          <w:sz w:val="24"/>
          <w:szCs w:val="24"/>
          <w:lang w:val="en-US"/>
        </w:rPr>
        <w:t>Adler A. Nauka zhit`</w:t>
      </w:r>
      <w:r w:rsidRPr="00F71363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(S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cience</w:t>
      </w:r>
      <w:r w:rsidRPr="00F71363">
        <w:rPr>
          <w:rStyle w:val="shorttext"/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live).</w:t>
      </w:r>
      <w:r w:rsidRPr="00F71363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F71363">
        <w:rPr>
          <w:rFonts w:ascii="Times New Roman" w:hAnsi="Times New Roman"/>
          <w:sz w:val="24"/>
          <w:szCs w:val="24"/>
          <w:lang w:val="en-US"/>
        </w:rPr>
        <w:t>Kiev</w:t>
      </w:r>
      <w:r w:rsidRPr="00F71363">
        <w:rPr>
          <w:rFonts w:ascii="Times New Roman" w:eastAsia="TimesNewRomanPSMT" w:hAnsi="Times New Roman"/>
          <w:sz w:val="24"/>
          <w:szCs w:val="24"/>
          <w:lang w:val="uk-UA"/>
        </w:rPr>
        <w:t xml:space="preserve">, 1997. – 134 </w:t>
      </w:r>
      <w:r w:rsidRPr="00F71363">
        <w:rPr>
          <w:rFonts w:ascii="Times New Roman" w:eastAsia="TimesNewRomanPSMT" w:hAnsi="Times New Roman"/>
          <w:sz w:val="24"/>
          <w:szCs w:val="24"/>
          <w:lang w:val="en-US"/>
        </w:rPr>
        <w:t>p</w:t>
      </w:r>
      <w:r w:rsidRPr="00F71363">
        <w:rPr>
          <w:rFonts w:ascii="Times New Roman" w:eastAsia="TimesNewRomanPSMT" w:hAnsi="Times New Roman"/>
          <w:sz w:val="24"/>
          <w:szCs w:val="24"/>
          <w:lang w:val="uk-UA"/>
        </w:rPr>
        <w:t>.</w:t>
      </w:r>
    </w:p>
    <w:p w:rsidR="0024243E" w:rsidRPr="00F71363" w:rsidRDefault="0024243E" w:rsidP="00F71363">
      <w:pPr>
        <w:pStyle w:val="ListParagraph"/>
        <w:widowControl w:val="0"/>
        <w:numPr>
          <w:ilvl w:val="0"/>
          <w:numId w:val="13"/>
        </w:numPr>
        <w:ind w:right="-6"/>
        <w:jc w:val="both"/>
        <w:rPr>
          <w:rStyle w:val="FontStyle21"/>
          <w:sz w:val="24"/>
          <w:szCs w:val="24"/>
          <w:lang w:val="uk-UA"/>
        </w:rPr>
      </w:pPr>
      <w:r w:rsidRPr="00F71363">
        <w:rPr>
          <w:rStyle w:val="FontStyle21"/>
          <w:sz w:val="24"/>
          <w:szCs w:val="24"/>
          <w:lang w:val="en-US" w:eastAsia="uk-UA"/>
        </w:rPr>
        <w:t>Ball</w:t>
      </w:r>
      <w:r w:rsidRPr="00F71363">
        <w:rPr>
          <w:rStyle w:val="FontStyle21"/>
          <w:sz w:val="24"/>
          <w:szCs w:val="24"/>
          <w:lang w:val="uk-UA" w:eastAsia="uk-UA"/>
        </w:rPr>
        <w:t xml:space="preserve"> </w:t>
      </w:r>
      <w:r w:rsidRPr="00F71363">
        <w:rPr>
          <w:rStyle w:val="FontStyle21"/>
          <w:sz w:val="24"/>
          <w:szCs w:val="24"/>
          <w:lang w:val="en-US" w:eastAsia="uk-UA"/>
        </w:rPr>
        <w:t>G</w:t>
      </w:r>
      <w:r w:rsidRPr="00F71363">
        <w:rPr>
          <w:rStyle w:val="FontStyle21"/>
          <w:sz w:val="24"/>
          <w:szCs w:val="24"/>
          <w:lang w:val="uk-UA" w:eastAsia="uk-UA"/>
        </w:rPr>
        <w:t>.</w:t>
      </w:r>
      <w:r w:rsidRPr="00F71363">
        <w:rPr>
          <w:rStyle w:val="FontStyle21"/>
          <w:sz w:val="24"/>
          <w:szCs w:val="24"/>
          <w:lang w:val="en-US" w:eastAsia="uk-UA"/>
        </w:rPr>
        <w:t>O</w:t>
      </w:r>
      <w:r w:rsidRPr="00F71363">
        <w:rPr>
          <w:rStyle w:val="FontStyle21"/>
          <w:sz w:val="24"/>
          <w:szCs w:val="24"/>
          <w:lang w:val="uk-UA" w:eastAsia="uk-UA"/>
        </w:rPr>
        <w:t xml:space="preserve">. </w:t>
      </w:r>
      <w:r w:rsidRPr="00F71363">
        <w:rPr>
          <w:rStyle w:val="FontStyle21"/>
          <w:sz w:val="24"/>
          <w:szCs w:val="24"/>
          <w:lang w:val="en-US" w:eastAsia="uk-UA"/>
        </w:rPr>
        <w:t>Fenomen</w:t>
      </w:r>
      <w:r w:rsidRPr="00F71363">
        <w:rPr>
          <w:rStyle w:val="FontStyle21"/>
          <w:sz w:val="24"/>
          <w:szCs w:val="24"/>
          <w:lang w:val="uk-UA" w:eastAsia="uk-UA"/>
        </w:rPr>
        <w:t xml:space="preserve"> </w:t>
      </w:r>
      <w:r w:rsidRPr="00F71363">
        <w:rPr>
          <w:rStyle w:val="FontStyle21"/>
          <w:sz w:val="24"/>
          <w:szCs w:val="24"/>
          <w:lang w:val="en-US" w:eastAsia="uk-UA"/>
        </w:rPr>
        <w:t>viboru</w:t>
      </w:r>
      <w:r w:rsidRPr="00F71363">
        <w:rPr>
          <w:rStyle w:val="FontStyle21"/>
          <w:sz w:val="24"/>
          <w:szCs w:val="24"/>
          <w:lang w:val="uk-UA" w:eastAsia="uk-UA"/>
        </w:rPr>
        <w:t xml:space="preserve"> </w:t>
      </w:r>
      <w:r w:rsidRPr="00F71363">
        <w:rPr>
          <w:rStyle w:val="FontStyle21"/>
          <w:sz w:val="24"/>
          <w:szCs w:val="24"/>
          <w:lang w:val="en-US" w:eastAsia="uk-UA"/>
        </w:rPr>
        <w:t>u</w:t>
      </w:r>
      <w:r w:rsidRPr="00F71363">
        <w:rPr>
          <w:rStyle w:val="FontStyle21"/>
          <w:sz w:val="24"/>
          <w:szCs w:val="24"/>
          <w:lang w:val="uk-UA" w:eastAsia="uk-UA"/>
        </w:rPr>
        <w:t xml:space="preserve"> </w:t>
      </w:r>
      <w:r w:rsidRPr="00F71363">
        <w:rPr>
          <w:rStyle w:val="FontStyle21"/>
          <w:sz w:val="24"/>
          <w:szCs w:val="24"/>
          <w:lang w:val="en-US" w:eastAsia="uk-UA"/>
        </w:rPr>
        <w:t>konteksty</w:t>
      </w:r>
      <w:r w:rsidRPr="00F71363">
        <w:rPr>
          <w:rStyle w:val="FontStyle21"/>
          <w:sz w:val="24"/>
          <w:szCs w:val="24"/>
          <w:lang w:val="uk-UA" w:eastAsia="uk-UA"/>
        </w:rPr>
        <w:t xml:space="preserve"> </w:t>
      </w:r>
      <w:r w:rsidRPr="00F71363">
        <w:rPr>
          <w:rStyle w:val="FontStyle21"/>
          <w:sz w:val="24"/>
          <w:szCs w:val="24"/>
          <w:lang w:val="en-US" w:eastAsia="uk-UA"/>
        </w:rPr>
        <w:t>sosialnoy</w:t>
      </w:r>
      <w:r w:rsidRPr="00F71363">
        <w:rPr>
          <w:rStyle w:val="FontStyle21"/>
          <w:sz w:val="24"/>
          <w:szCs w:val="24"/>
          <w:lang w:val="uk-UA" w:eastAsia="uk-UA"/>
        </w:rPr>
        <w:t xml:space="preserve"> </w:t>
      </w:r>
      <w:r w:rsidRPr="00F71363">
        <w:rPr>
          <w:rStyle w:val="FontStyle21"/>
          <w:sz w:val="24"/>
          <w:szCs w:val="24"/>
          <w:lang w:val="en-US" w:eastAsia="uk-UA"/>
        </w:rPr>
        <w:t>povedinki</w:t>
      </w:r>
      <w:r w:rsidRPr="00F71363">
        <w:rPr>
          <w:rStyle w:val="FontStyle21"/>
          <w:sz w:val="24"/>
          <w:szCs w:val="24"/>
          <w:lang w:val="uk-UA" w:eastAsia="uk-UA"/>
        </w:rPr>
        <w:t xml:space="preserve"> (</w:t>
      </w:r>
      <w:r w:rsidRPr="00F71363">
        <w:rPr>
          <w:rStyle w:val="hps"/>
          <w:rFonts w:ascii="Times New Roman" w:hAnsi="Times New Roman"/>
          <w:color w:val="222222"/>
          <w:lang w:val="en-US"/>
        </w:rPr>
        <w:t>The</w:t>
      </w:r>
      <w:r w:rsidRPr="00F71363">
        <w:rPr>
          <w:rStyle w:val="hps"/>
          <w:rFonts w:ascii="Times New Roman" w:hAnsi="Times New Roman"/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phenomenon</w:t>
      </w:r>
      <w:r w:rsidRPr="00F71363">
        <w:rPr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of</w:t>
      </w:r>
      <w:r w:rsidRPr="00F71363">
        <w:rPr>
          <w:rStyle w:val="hps"/>
          <w:rFonts w:ascii="Times New Roman" w:hAnsi="Times New Roman"/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choice</w:t>
      </w:r>
      <w:r w:rsidRPr="00F71363">
        <w:rPr>
          <w:rStyle w:val="hps"/>
          <w:rFonts w:ascii="Times New Roman" w:hAnsi="Times New Roman"/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in</w:t>
      </w:r>
      <w:r w:rsidRPr="00F71363">
        <w:rPr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the</w:t>
      </w:r>
      <w:r w:rsidRPr="00F71363">
        <w:rPr>
          <w:rStyle w:val="hps"/>
          <w:rFonts w:ascii="Times New Roman" w:hAnsi="Times New Roman"/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context</w:t>
      </w:r>
      <w:r w:rsidRPr="00F71363">
        <w:rPr>
          <w:rStyle w:val="hps"/>
          <w:rFonts w:ascii="Times New Roman" w:hAnsi="Times New Roman"/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of</w:t>
      </w:r>
      <w:r w:rsidRPr="00F71363">
        <w:rPr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social</w:t>
      </w:r>
      <w:r w:rsidRPr="00F71363">
        <w:rPr>
          <w:rStyle w:val="hps"/>
          <w:rFonts w:ascii="Times New Roman" w:hAnsi="Times New Roman"/>
          <w:color w:val="222222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lang w:val="en-US"/>
        </w:rPr>
        <w:t>behavior</w:t>
      </w:r>
      <w:r w:rsidRPr="00F71363">
        <w:rPr>
          <w:rStyle w:val="FontStyle21"/>
          <w:sz w:val="24"/>
          <w:szCs w:val="24"/>
          <w:lang w:val="uk-UA" w:eastAsia="uk-UA"/>
        </w:rPr>
        <w:t xml:space="preserve">). </w:t>
      </w:r>
      <w:r w:rsidRPr="00F71363">
        <w:rPr>
          <w:rStyle w:val="FontStyle21"/>
          <w:sz w:val="24"/>
          <w:szCs w:val="24"/>
          <w:lang w:val="en-US" w:eastAsia="uk-UA"/>
        </w:rPr>
        <w:t>Kiev</w:t>
      </w:r>
      <w:r w:rsidRPr="00F71363">
        <w:rPr>
          <w:rStyle w:val="FontStyle21"/>
          <w:sz w:val="24"/>
          <w:szCs w:val="24"/>
          <w:lang w:val="uk-UA" w:eastAsia="uk-UA"/>
        </w:rPr>
        <w:t>, 2005</w:t>
      </w:r>
      <w:r w:rsidRPr="00F71363">
        <w:rPr>
          <w:rStyle w:val="FontStyle21"/>
          <w:sz w:val="24"/>
          <w:szCs w:val="24"/>
          <w:lang w:val="en-US" w:eastAsia="uk-UA"/>
        </w:rPr>
        <w:t>,</w:t>
      </w:r>
      <w:r w:rsidRPr="00F71363">
        <w:rPr>
          <w:rStyle w:val="FontStyle21"/>
          <w:sz w:val="24"/>
          <w:szCs w:val="24"/>
          <w:lang w:val="uk-UA" w:eastAsia="uk-UA"/>
        </w:rPr>
        <w:t xml:space="preserve"> </w:t>
      </w:r>
      <w:r w:rsidRPr="00F71363">
        <w:rPr>
          <w:rStyle w:val="FontStyle21"/>
          <w:sz w:val="24"/>
          <w:szCs w:val="24"/>
          <w:lang w:val="en-US" w:eastAsia="uk-UA"/>
        </w:rPr>
        <w:t>pp</w:t>
      </w:r>
      <w:r w:rsidRPr="00F71363">
        <w:rPr>
          <w:rStyle w:val="FontStyle21"/>
          <w:sz w:val="24"/>
          <w:szCs w:val="24"/>
          <w:lang w:val="uk-UA" w:eastAsia="uk-UA"/>
        </w:rPr>
        <w:t>.</w:t>
      </w:r>
      <w:r w:rsidRPr="00F71363">
        <w:rPr>
          <w:rStyle w:val="FontStyle21"/>
          <w:sz w:val="24"/>
          <w:szCs w:val="24"/>
          <w:lang w:val="en-US" w:eastAsia="uk-UA"/>
        </w:rPr>
        <w:t> </w:t>
      </w:r>
      <w:r w:rsidRPr="00F71363">
        <w:rPr>
          <w:rStyle w:val="FontStyle21"/>
          <w:sz w:val="24"/>
          <w:szCs w:val="24"/>
          <w:lang w:val="uk-UA" w:eastAsia="uk-UA"/>
        </w:rPr>
        <w:t>3 – 13.</w:t>
      </w:r>
    </w:p>
    <w:p w:rsidR="0024243E" w:rsidRPr="00F71363" w:rsidRDefault="0024243E" w:rsidP="00F71363">
      <w:pPr>
        <w:pStyle w:val="NoSpacing"/>
        <w:numPr>
          <w:ilvl w:val="0"/>
          <w:numId w:val="13"/>
        </w:numPr>
        <w:tabs>
          <w:tab w:val="left" w:pos="0"/>
          <w:tab w:val="left" w:pos="284"/>
          <w:tab w:val="left" w:pos="709"/>
        </w:tabs>
        <w:suppressAutoHyphens/>
        <w:jc w:val="both"/>
        <w:rPr>
          <w:rStyle w:val="hps"/>
          <w:rFonts w:ascii="Times New Roman" w:hAnsi="Times New Roman"/>
          <w:sz w:val="24"/>
          <w:szCs w:val="24"/>
          <w:lang w:val="uk-UA"/>
        </w:rPr>
      </w:pPr>
      <w:r w:rsidRPr="00F71363">
        <w:rPr>
          <w:rFonts w:ascii="Times New Roman" w:hAnsi="Times New Roman"/>
          <w:sz w:val="24"/>
          <w:szCs w:val="24"/>
          <w:lang w:val="en-US"/>
        </w:rPr>
        <w:t>Pomytkina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L</w:t>
      </w:r>
      <w:r w:rsidRPr="00F71363">
        <w:rPr>
          <w:rFonts w:ascii="Times New Roman" w:hAnsi="Times New Roman"/>
          <w:sz w:val="24"/>
          <w:szCs w:val="24"/>
          <w:lang w:val="uk-UA"/>
        </w:rPr>
        <w:t>.</w:t>
      </w:r>
      <w:r w:rsidRPr="00F71363">
        <w:rPr>
          <w:rFonts w:ascii="Times New Roman" w:hAnsi="Times New Roman"/>
          <w:sz w:val="24"/>
          <w:szCs w:val="24"/>
          <w:lang w:val="en-US"/>
        </w:rPr>
        <w:t>V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F71363">
        <w:rPr>
          <w:rFonts w:ascii="Times New Roman" w:hAnsi="Times New Roman"/>
          <w:sz w:val="24"/>
          <w:szCs w:val="24"/>
          <w:lang w:val="en-US"/>
        </w:rPr>
        <w:t>Psihologiya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prynyatiya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osobistystyu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strategichnih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zhittyevih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rishen</w:t>
      </w:r>
      <w:r w:rsidRPr="00F71363">
        <w:rPr>
          <w:rFonts w:ascii="Times New Roman" w:hAnsi="Times New Roman"/>
          <w:sz w:val="24"/>
          <w:szCs w:val="24"/>
          <w:lang w:val="uk-UA"/>
        </w:rPr>
        <w:t>` [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Psychology</w:t>
      </w:r>
      <w:r w:rsidRPr="00F71363">
        <w:rPr>
          <w:rFonts w:ascii="Times New Roman" w:hAnsi="Times New Roman"/>
          <w:color w:val="222222"/>
          <w:sz w:val="24"/>
          <w:szCs w:val="24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personality</w:t>
      </w:r>
      <w:r w:rsidRPr="00F71363">
        <w:rPr>
          <w:rFonts w:ascii="Times New Roman" w:hAnsi="Times New Roman"/>
          <w:color w:val="222222"/>
          <w:sz w:val="24"/>
          <w:szCs w:val="24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adopting</w:t>
      </w:r>
      <w:r w:rsidRPr="00F71363">
        <w:rPr>
          <w:rFonts w:ascii="Times New Roman" w:hAnsi="Times New Roman"/>
          <w:color w:val="222222"/>
          <w:sz w:val="24"/>
          <w:szCs w:val="24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strategic</w:t>
      </w:r>
      <w:r w:rsidRPr="00F71363">
        <w:rPr>
          <w:rFonts w:ascii="Times New Roman" w:hAnsi="Times New Roman"/>
          <w:color w:val="222222"/>
          <w:sz w:val="24"/>
          <w:szCs w:val="24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life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uk-UA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decisions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uk-UA"/>
        </w:rPr>
        <w:t xml:space="preserve">]. –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K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uk-UA"/>
        </w:rPr>
        <w:t xml:space="preserve">., 2013.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–381 p.</w:t>
      </w:r>
    </w:p>
    <w:p w:rsidR="0024243E" w:rsidRPr="00F71363" w:rsidRDefault="0024243E" w:rsidP="00F71363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71363">
        <w:rPr>
          <w:rFonts w:ascii="Times New Roman" w:hAnsi="Times New Roman"/>
          <w:sz w:val="24"/>
          <w:szCs w:val="24"/>
          <w:lang w:val="en-US"/>
        </w:rPr>
        <w:t>Freydzher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R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F71363">
        <w:rPr>
          <w:rFonts w:ascii="Times New Roman" w:hAnsi="Times New Roman"/>
          <w:sz w:val="24"/>
          <w:szCs w:val="24"/>
          <w:lang w:val="en-US"/>
        </w:rPr>
        <w:t>Feydimen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71363">
        <w:rPr>
          <w:rFonts w:ascii="Times New Roman" w:hAnsi="Times New Roman"/>
          <w:sz w:val="24"/>
          <w:szCs w:val="24"/>
          <w:lang w:val="en-US"/>
        </w:rPr>
        <w:t>D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F71363">
        <w:rPr>
          <w:rFonts w:ascii="Times New Roman" w:hAnsi="Times New Roman"/>
          <w:sz w:val="24"/>
          <w:szCs w:val="24"/>
          <w:lang w:val="en-US"/>
        </w:rPr>
        <w:t>Lichnost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`. </w:t>
      </w:r>
      <w:r w:rsidRPr="00F71363">
        <w:rPr>
          <w:rFonts w:ascii="Times New Roman" w:hAnsi="Times New Roman"/>
          <w:sz w:val="24"/>
          <w:szCs w:val="24"/>
          <w:lang w:val="en-US"/>
        </w:rPr>
        <w:t>Teoriy</w:t>
      </w:r>
      <w:r w:rsidRPr="00F71363">
        <w:rPr>
          <w:rFonts w:ascii="Times New Roman" w:hAnsi="Times New Roman"/>
          <w:sz w:val="24"/>
          <w:szCs w:val="24"/>
          <w:lang w:val="uk-UA"/>
        </w:rPr>
        <w:t>, uprazhneniya, eksperimenty</w:t>
      </w:r>
      <w:r w:rsidRPr="00F71363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Personality.</w:t>
      </w:r>
      <w:r w:rsidRPr="00F71363">
        <w:rPr>
          <w:rStyle w:val="shorttext"/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Theory</w:t>
      </w:r>
      <w:r w:rsidRPr="00F71363">
        <w:rPr>
          <w:rStyle w:val="shorttext"/>
          <w:rFonts w:ascii="Times New Roman" w:hAnsi="Times New Roman"/>
          <w:color w:val="222222"/>
          <w:sz w:val="24"/>
          <w:szCs w:val="24"/>
          <w:lang w:val="en-US"/>
        </w:rPr>
        <w:t xml:space="preserve">, exercises, </w:t>
      </w:r>
      <w:r w:rsidRPr="00F71363">
        <w:rPr>
          <w:rStyle w:val="hps"/>
          <w:rFonts w:ascii="Times New Roman" w:hAnsi="Times New Roman"/>
          <w:color w:val="222222"/>
          <w:sz w:val="24"/>
          <w:szCs w:val="24"/>
          <w:lang w:val="en-US"/>
        </w:rPr>
        <w:t>experiments</w:t>
      </w:r>
      <w:r w:rsidRPr="00F71363">
        <w:rPr>
          <w:rFonts w:ascii="Times New Roman" w:hAnsi="Times New Roman"/>
          <w:sz w:val="24"/>
          <w:szCs w:val="24"/>
          <w:lang w:val="en-US"/>
        </w:rPr>
        <w:t>). SPb</w:t>
      </w:r>
      <w:r w:rsidRPr="00F71363">
        <w:rPr>
          <w:rFonts w:ascii="Times New Roman" w:hAnsi="Times New Roman"/>
          <w:sz w:val="24"/>
          <w:szCs w:val="24"/>
          <w:lang w:val="uk-UA"/>
        </w:rPr>
        <w:t>, 2006</w:t>
      </w:r>
      <w:r w:rsidRPr="00F71363">
        <w:rPr>
          <w:rFonts w:ascii="Times New Roman" w:hAnsi="Times New Roman"/>
          <w:sz w:val="24"/>
          <w:szCs w:val="24"/>
          <w:lang w:val="en-US"/>
        </w:rPr>
        <w:t>,</w:t>
      </w:r>
      <w:r w:rsidRPr="00F71363">
        <w:rPr>
          <w:rFonts w:ascii="Times New Roman" w:hAnsi="Times New Roman"/>
          <w:sz w:val="24"/>
          <w:szCs w:val="24"/>
          <w:lang w:val="uk-UA"/>
        </w:rPr>
        <w:t xml:space="preserve"> 704 </w:t>
      </w:r>
      <w:r w:rsidRPr="00F71363">
        <w:rPr>
          <w:rFonts w:ascii="Times New Roman" w:hAnsi="Times New Roman"/>
          <w:sz w:val="24"/>
          <w:szCs w:val="24"/>
          <w:lang w:val="en-US"/>
        </w:rPr>
        <w:t>p</w:t>
      </w:r>
      <w:r w:rsidRPr="00F71363">
        <w:rPr>
          <w:rFonts w:ascii="Times New Roman" w:hAnsi="Times New Roman"/>
          <w:sz w:val="24"/>
          <w:szCs w:val="24"/>
          <w:lang w:val="uk-UA"/>
        </w:rPr>
        <w:t>.</w:t>
      </w:r>
    </w:p>
    <w:p w:rsidR="0024243E" w:rsidRPr="003678E5" w:rsidRDefault="0024243E" w:rsidP="00F71363">
      <w:pPr>
        <w:pStyle w:val="NoSpacing"/>
        <w:numPr>
          <w:ilvl w:val="0"/>
          <w:numId w:val="13"/>
        </w:numPr>
        <w:jc w:val="both"/>
        <w:rPr>
          <w:lang w:val="uk-UA"/>
        </w:rPr>
      </w:pPr>
      <w:r w:rsidRPr="00F71363">
        <w:rPr>
          <w:rFonts w:ascii="Times New Roman" w:hAnsi="Times New Roman"/>
          <w:sz w:val="24"/>
          <w:szCs w:val="24"/>
          <w:lang w:val="uk-UA"/>
        </w:rPr>
        <w:t>Lyubov, Pomytkina. Personal readiness of youth to making strategic life decisions // European Applied Sciences. – Germany (Stuttgart), May, 2013, № 5. – Р. 155–157.</w:t>
      </w:r>
    </w:p>
    <w:p w:rsidR="0024243E" w:rsidRPr="003678E5" w:rsidRDefault="0024243E" w:rsidP="003678E5">
      <w:pPr>
        <w:pStyle w:val="ListParagraph"/>
        <w:jc w:val="both"/>
        <w:rPr>
          <w:sz w:val="28"/>
          <w:szCs w:val="28"/>
          <w:lang w:val="uk-UA"/>
        </w:rPr>
      </w:pPr>
    </w:p>
    <w:p w:rsidR="0024243E" w:rsidRPr="003678E5" w:rsidRDefault="0024243E" w:rsidP="003678E5">
      <w:pPr>
        <w:pStyle w:val="NoSpacing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678E5">
        <w:rPr>
          <w:rFonts w:ascii="Times New Roman" w:hAnsi="Times New Roman"/>
          <w:b/>
          <w:sz w:val="28"/>
          <w:szCs w:val="28"/>
          <w:lang w:val="uk-UA"/>
        </w:rPr>
        <w:t>Відомості про автора:</w:t>
      </w:r>
    </w:p>
    <w:p w:rsidR="0024243E" w:rsidRPr="003678E5" w:rsidRDefault="0024243E" w:rsidP="003678E5">
      <w:pPr>
        <w:pStyle w:val="NoSpacing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4243E" w:rsidRPr="003678E5" w:rsidRDefault="0024243E" w:rsidP="003678E5">
      <w:pPr>
        <w:pStyle w:val="NoSpacing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3678E5">
        <w:rPr>
          <w:rFonts w:ascii="Times New Roman" w:hAnsi="Times New Roman"/>
          <w:sz w:val="28"/>
          <w:szCs w:val="28"/>
          <w:lang w:val="uk-UA"/>
        </w:rPr>
        <w:t xml:space="preserve">Помиткіна Любов Віталіївна – доктор психол. наук, доцент, професор кафедри авіаційної психології Гуманітарного інституту Національного авіаційного університету м. Києва, Україна; </w:t>
      </w:r>
    </w:p>
    <w:p w:rsidR="0024243E" w:rsidRPr="003678E5" w:rsidRDefault="0024243E" w:rsidP="003678E5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3678E5">
        <w:rPr>
          <w:rFonts w:ascii="Times New Roman" w:hAnsi="Times New Roman"/>
          <w:sz w:val="28"/>
          <w:szCs w:val="28"/>
        </w:rPr>
        <w:t>Контакти: моб. тел. 093-499-0550; роб. тел. 406-7278; дом. тел. 592-5565.</w:t>
      </w:r>
    </w:p>
    <w:p w:rsidR="0024243E" w:rsidRPr="003678E5" w:rsidRDefault="0024243E" w:rsidP="003678E5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3678E5">
        <w:rPr>
          <w:rFonts w:ascii="Times New Roman" w:hAnsi="Times New Roman"/>
          <w:sz w:val="28"/>
          <w:szCs w:val="28"/>
        </w:rPr>
        <w:t xml:space="preserve">Ел. адреса: </w:t>
      </w:r>
      <w:hyperlink r:id="rId5" w:history="1">
        <w:r w:rsidRPr="003678E5">
          <w:rPr>
            <w:rStyle w:val="Hyperlink"/>
            <w:rFonts w:ascii="Times New Roman" w:hAnsi="Times New Roman"/>
            <w:sz w:val="28"/>
            <w:szCs w:val="28"/>
            <w:lang w:val="en-US"/>
          </w:rPr>
          <w:t>Lyubvit</w:t>
        </w:r>
        <w:r w:rsidRPr="003678E5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3678E5">
          <w:rPr>
            <w:rStyle w:val="Hyperlink"/>
            <w:rFonts w:ascii="Times New Roman" w:hAnsi="Times New Roman"/>
            <w:sz w:val="28"/>
            <w:szCs w:val="28"/>
            <w:lang w:val="en-US"/>
          </w:rPr>
          <w:t>bigmir</w:t>
        </w:r>
        <w:r w:rsidRPr="003678E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3678E5">
          <w:rPr>
            <w:rStyle w:val="Hyperlink"/>
            <w:rFonts w:ascii="Times New Roman" w:hAnsi="Times New Roman"/>
            <w:sz w:val="28"/>
            <w:szCs w:val="28"/>
            <w:lang w:val="en-US"/>
          </w:rPr>
          <w:t>net</w:t>
        </w:r>
      </w:hyperlink>
    </w:p>
    <w:p w:rsidR="0024243E" w:rsidRPr="003678E5" w:rsidRDefault="0024243E" w:rsidP="003678E5">
      <w:pPr>
        <w:pStyle w:val="NoSpacing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3678E5">
        <w:rPr>
          <w:rFonts w:ascii="Times New Roman" w:hAnsi="Times New Roman"/>
          <w:sz w:val="28"/>
          <w:szCs w:val="28"/>
          <w:lang w:val="uk-UA"/>
        </w:rPr>
        <w:t>Поштова адреса: 03164, м.Київ, Україна, вул.Булаховського, буд., 36, кв. 231.</w:t>
      </w:r>
    </w:p>
    <w:p w:rsidR="0024243E" w:rsidRPr="00F71363" w:rsidRDefault="0024243E" w:rsidP="003678E5">
      <w:pPr>
        <w:pStyle w:val="NoSpacing"/>
        <w:ind w:left="720"/>
        <w:jc w:val="both"/>
        <w:rPr>
          <w:lang w:val="uk-UA"/>
        </w:rPr>
      </w:pPr>
    </w:p>
    <w:sectPr w:rsidR="0024243E" w:rsidRPr="00F71363" w:rsidSect="00090A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EF2FF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E50D0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9A9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D22F7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AC48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BE05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5421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FA0D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C2B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CC6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B32201"/>
    <w:multiLevelType w:val="hybridMultilevel"/>
    <w:tmpl w:val="6DEC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546105"/>
    <w:multiLevelType w:val="hybridMultilevel"/>
    <w:tmpl w:val="0CD81A5C"/>
    <w:lvl w:ilvl="0" w:tplc="EFE23C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01E398A"/>
    <w:multiLevelType w:val="hybridMultilevel"/>
    <w:tmpl w:val="695680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354325"/>
    <w:multiLevelType w:val="hybridMultilevel"/>
    <w:tmpl w:val="E4763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706A48"/>
    <w:multiLevelType w:val="hybridMultilevel"/>
    <w:tmpl w:val="8A06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2F2B2D"/>
    <w:multiLevelType w:val="hybridMultilevel"/>
    <w:tmpl w:val="2364074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C5482B"/>
    <w:multiLevelType w:val="hybridMultilevel"/>
    <w:tmpl w:val="D5D4E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060C61"/>
    <w:multiLevelType w:val="hybridMultilevel"/>
    <w:tmpl w:val="D1A419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BA3866"/>
    <w:multiLevelType w:val="hybridMultilevel"/>
    <w:tmpl w:val="DBC4823C"/>
    <w:lvl w:ilvl="0" w:tplc="04766F4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67A15F50"/>
    <w:multiLevelType w:val="hybridMultilevel"/>
    <w:tmpl w:val="6D54CF30"/>
    <w:lvl w:ilvl="0" w:tplc="EEA263D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7B76B40"/>
    <w:multiLevelType w:val="hybridMultilevel"/>
    <w:tmpl w:val="40F2068A"/>
    <w:lvl w:ilvl="0" w:tplc="4BBA76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BAC4387"/>
    <w:multiLevelType w:val="hybridMultilevel"/>
    <w:tmpl w:val="0760533A"/>
    <w:lvl w:ilvl="0" w:tplc="B48840C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E6197E"/>
    <w:multiLevelType w:val="hybridMultilevel"/>
    <w:tmpl w:val="6414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2"/>
  </w:num>
  <w:num w:numId="3">
    <w:abstractNumId w:val="10"/>
  </w:num>
  <w:num w:numId="4">
    <w:abstractNumId w:val="13"/>
  </w:num>
  <w:num w:numId="5">
    <w:abstractNumId w:val="14"/>
  </w:num>
  <w:num w:numId="6">
    <w:abstractNumId w:val="21"/>
  </w:num>
  <w:num w:numId="7">
    <w:abstractNumId w:val="15"/>
  </w:num>
  <w:num w:numId="8">
    <w:abstractNumId w:val="12"/>
  </w:num>
  <w:num w:numId="9">
    <w:abstractNumId w:val="19"/>
  </w:num>
  <w:num w:numId="10">
    <w:abstractNumId w:val="20"/>
  </w:num>
  <w:num w:numId="11">
    <w:abstractNumId w:val="17"/>
  </w:num>
  <w:num w:numId="12">
    <w:abstractNumId w:val="18"/>
  </w:num>
  <w:num w:numId="13">
    <w:abstractNumId w:val="16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58C"/>
    <w:rsid w:val="00031C55"/>
    <w:rsid w:val="00042854"/>
    <w:rsid w:val="0009044C"/>
    <w:rsid w:val="00090A57"/>
    <w:rsid w:val="00112B0F"/>
    <w:rsid w:val="001147C4"/>
    <w:rsid w:val="00154707"/>
    <w:rsid w:val="00195100"/>
    <w:rsid w:val="001C430D"/>
    <w:rsid w:val="001E00AB"/>
    <w:rsid w:val="00204BDF"/>
    <w:rsid w:val="00226518"/>
    <w:rsid w:val="0024243E"/>
    <w:rsid w:val="002E3F83"/>
    <w:rsid w:val="003132F9"/>
    <w:rsid w:val="003524C4"/>
    <w:rsid w:val="003678E5"/>
    <w:rsid w:val="00372C03"/>
    <w:rsid w:val="0043601D"/>
    <w:rsid w:val="004F5361"/>
    <w:rsid w:val="004F7667"/>
    <w:rsid w:val="00517A1E"/>
    <w:rsid w:val="005471AC"/>
    <w:rsid w:val="005507E6"/>
    <w:rsid w:val="00552521"/>
    <w:rsid w:val="005B015D"/>
    <w:rsid w:val="005B2510"/>
    <w:rsid w:val="005B72BE"/>
    <w:rsid w:val="005D71E2"/>
    <w:rsid w:val="0064056F"/>
    <w:rsid w:val="00643717"/>
    <w:rsid w:val="006448AC"/>
    <w:rsid w:val="00644939"/>
    <w:rsid w:val="00682149"/>
    <w:rsid w:val="006A2003"/>
    <w:rsid w:val="006D0BD2"/>
    <w:rsid w:val="00721EBE"/>
    <w:rsid w:val="00753095"/>
    <w:rsid w:val="00766C16"/>
    <w:rsid w:val="00794C85"/>
    <w:rsid w:val="007B4F4F"/>
    <w:rsid w:val="007F78A0"/>
    <w:rsid w:val="00871ACA"/>
    <w:rsid w:val="0089684A"/>
    <w:rsid w:val="008A3F04"/>
    <w:rsid w:val="008C17D6"/>
    <w:rsid w:val="008C3444"/>
    <w:rsid w:val="008D7A63"/>
    <w:rsid w:val="00936A1E"/>
    <w:rsid w:val="00940DC6"/>
    <w:rsid w:val="00960C2D"/>
    <w:rsid w:val="00981B11"/>
    <w:rsid w:val="009D62E6"/>
    <w:rsid w:val="00A12864"/>
    <w:rsid w:val="00A5340E"/>
    <w:rsid w:val="00AD3ECE"/>
    <w:rsid w:val="00B30CAB"/>
    <w:rsid w:val="00B33B0A"/>
    <w:rsid w:val="00B4004A"/>
    <w:rsid w:val="00B559B2"/>
    <w:rsid w:val="00B667AB"/>
    <w:rsid w:val="00B8776E"/>
    <w:rsid w:val="00B95E55"/>
    <w:rsid w:val="00BB7952"/>
    <w:rsid w:val="00BC5021"/>
    <w:rsid w:val="00BF23D1"/>
    <w:rsid w:val="00C2266C"/>
    <w:rsid w:val="00C4507F"/>
    <w:rsid w:val="00C67197"/>
    <w:rsid w:val="00C81266"/>
    <w:rsid w:val="00C90C32"/>
    <w:rsid w:val="00CB2132"/>
    <w:rsid w:val="00CC4948"/>
    <w:rsid w:val="00CE5897"/>
    <w:rsid w:val="00D245A8"/>
    <w:rsid w:val="00D36776"/>
    <w:rsid w:val="00D37016"/>
    <w:rsid w:val="00D520B5"/>
    <w:rsid w:val="00D7058C"/>
    <w:rsid w:val="00DF67A3"/>
    <w:rsid w:val="00E2188E"/>
    <w:rsid w:val="00E628B4"/>
    <w:rsid w:val="00EE039D"/>
    <w:rsid w:val="00EF335C"/>
    <w:rsid w:val="00F25C31"/>
    <w:rsid w:val="00F71363"/>
    <w:rsid w:val="00FC258C"/>
    <w:rsid w:val="00FD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8C"/>
    <w:pPr>
      <w:spacing w:after="200" w:line="276" w:lineRule="auto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7058C"/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A128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12864"/>
    <w:rPr>
      <w:rFonts w:ascii="Times New Roman" w:hAnsi="Times New Roman" w:cs="Times New Roman"/>
      <w:lang w:eastAsia="ru-RU"/>
    </w:rPr>
  </w:style>
  <w:style w:type="paragraph" w:styleId="NormalWeb">
    <w:name w:val="Normal (Web)"/>
    <w:basedOn w:val="Normal"/>
    <w:uiPriority w:val="99"/>
    <w:rsid w:val="00090A57"/>
    <w:pPr>
      <w:spacing w:before="100" w:beforeAutospacing="1" w:after="100" w:afterAutospacing="1" w:line="240" w:lineRule="auto"/>
    </w:pPr>
    <w:rPr>
      <w:rFonts w:ascii="Arial" w:hAnsi="Arial" w:cs="Arial"/>
      <w:color w:val="003300"/>
    </w:rPr>
  </w:style>
  <w:style w:type="paragraph" w:styleId="ListParagraph">
    <w:name w:val="List Paragraph"/>
    <w:basedOn w:val="Normal"/>
    <w:uiPriority w:val="99"/>
    <w:qFormat/>
    <w:rsid w:val="00090A57"/>
    <w:pPr>
      <w:spacing w:after="0" w:line="240" w:lineRule="auto"/>
      <w:ind w:left="720"/>
      <w:contextualSpacing/>
    </w:pPr>
    <w:rPr>
      <w:rFonts w:ascii="Calibri" w:hAnsi="Calibri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D37016"/>
    <w:rPr>
      <w:rFonts w:cs="Times New Roman"/>
    </w:rPr>
  </w:style>
  <w:style w:type="character" w:customStyle="1" w:styleId="hps">
    <w:name w:val="hps"/>
    <w:basedOn w:val="DefaultParagraphFont"/>
    <w:uiPriority w:val="99"/>
    <w:rsid w:val="00B8776E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36A1E"/>
    <w:rPr>
      <w:rFonts w:cs="Times New Roman"/>
    </w:rPr>
  </w:style>
  <w:style w:type="character" w:customStyle="1" w:styleId="FontStyle21">
    <w:name w:val="Font Style21"/>
    <w:basedOn w:val="DefaultParagraphFont"/>
    <w:uiPriority w:val="99"/>
    <w:rsid w:val="00936A1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3678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yubvit@bigm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345</TotalTime>
  <Pages>13</Pages>
  <Words>3511</Words>
  <Characters>20015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Люба</cp:lastModifiedBy>
  <cp:revision>30</cp:revision>
  <dcterms:created xsi:type="dcterms:W3CDTF">2014-10-10T17:07:00Z</dcterms:created>
  <dcterms:modified xsi:type="dcterms:W3CDTF">2016-03-15T14:10:00Z</dcterms:modified>
</cp:coreProperties>
</file>