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5EE" w:rsidRPr="00F045EE" w:rsidRDefault="00F045EE" w:rsidP="00F045EE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bCs/>
          <w:sz w:val="28"/>
          <w:szCs w:val="28"/>
          <w:lang w:val="uk-UA"/>
        </w:rPr>
        <w:t>УДК 347.925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F045EE">
        <w:rPr>
          <w:rFonts w:ascii="Times New Roman" w:hAnsi="Times New Roman" w:cs="Times New Roman"/>
          <w:b/>
          <w:bCs/>
          <w:sz w:val="28"/>
          <w:szCs w:val="28"/>
          <w:lang w:val="uk-UA"/>
        </w:rPr>
        <w:t>Гаврилішин</w:t>
      </w:r>
      <w:proofErr w:type="spellEnd"/>
      <w:r w:rsidRPr="00F045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А.П.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канд. </w:t>
      </w: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юр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. наук, доцент    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Національний університет ДПС України,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м. Ірпінь, Україна 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F045EE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Тимчук</w:t>
      </w:r>
      <w:proofErr w:type="spellEnd"/>
      <w:r w:rsidRPr="00F045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О.М.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студент 5 курсу юридичного факультету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Національного університету ДПС України,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м. Ірпінь, Україна 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5EE" w:rsidRPr="00F045EE" w:rsidRDefault="00F045EE" w:rsidP="00F045E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45EE">
        <w:rPr>
          <w:rFonts w:ascii="Times New Roman" w:hAnsi="Times New Roman" w:cs="Times New Roman"/>
          <w:b/>
          <w:bCs/>
          <w:sz w:val="28"/>
          <w:szCs w:val="28"/>
          <w:lang w:val="uk-UA"/>
        </w:rPr>
        <w:t>Мирова угода у справах про банкрутство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ч.1 ст. 35 Закону України ,,Про відновлення платоспроможності боржника або визнання його </w:t>
      </w: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банкрутом’’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 під мировою угодою у справі про банкрутство розуміють домовленість між боржником і кредитором щодо відстрочки та (або) розстрочки, а також прощення (списання) кредиторами боргів боржника, яка оформлюється угодою сторін.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Свого часу Г. Ф. </w:t>
      </w: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Шершеневич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 сформулював доволі чітке визначення поняття мирової угоди, яке на нашу думку, не втратило свого значення. Згідно з цим визначенням ,,під мировою угодою розуміють затверджений судом договір між боржником та встановленою у законі більшістю конкурсних кредиторів, що спрямований на визначення взаємних відносин між неспроможним боржником і всіма його кредиторами із припиненням порушеного конкурсного </w:t>
      </w: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процесу’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>’. [1</w:t>
      </w:r>
      <w:r w:rsidRPr="00F045EE">
        <w:rPr>
          <w:rFonts w:ascii="Times New Roman" w:hAnsi="Times New Roman" w:cs="Times New Roman"/>
          <w:sz w:val="28"/>
          <w:szCs w:val="28"/>
        </w:rPr>
        <w:t>]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Мирова угода – особлива (специфічна) угода, що має свої ознаки, які відрізняють її від подібних </w:t>
      </w: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господарсько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 – правових угод: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- мирова угода укладається у процесі банкрутства;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- вона набуває чинності з моменту затвердження її господарським судом;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- сторони угоди не можуть у подальшому вносити до неї зміни;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lastRenderedPageBreak/>
        <w:t>- вони не можуть її самостійно розірвати – для цього потрібне рішення господарського суду;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- розірвання мирової угоди або визнання її недійсною зумовлює відновлення провадження у справі про банкрутство і відновлення попередніх вимог у незадовільній частині.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Водночас мирова угода є особливим процесуальним документом, ознаки якого надають можливість відрізнити її від мирових угод у цивільному та господарському процесах: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- рішення про укладення мирової угоди приймається не всіма кредиторами, а більшістю від імені всіх;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- умови мирової угоди виконуються боржником добровільно без виконавчих документів суду;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- мирова угода може бути визнана недійсною або розірвана; - можливе відновлення припиненого провадження у справі у випадках недійсності або розірвання мирової угоди.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Мирова угода – це яскравий приклад специфічності норм інституту банкрутства, який містить поєднання матеріальних і процесуальних норм, на практиці невіддільних одні від одних.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Перераховані ознаки дають всі підстави кваліфікувати мирову угоду як господарський договір, що переважно містить публічно – правову основу та елементи приватноправового характеру. Мирова угода – це насамперед </w:t>
      </w: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господарсько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 – правовий договір, що має </w:t>
      </w: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господарсько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 – правове  навантаження. Укладаючи її, сторони – кредитори та боржник – домовляються про шляхи виходу з процедури банкрутства. Про умови та порядок оплати боргу, спосіб фінансового оздоровлення.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У мировій угоді містяться належні та можливі умови. Мирова угода повинна містити положення про розмір, порядок та строки виконання зобов’язань боржника; відстрочку або розстрочку, прощення (списання боргів та їхньої частини). Вона може містити умови про виконання зобов’язань боржника третіми особами; обмін вимог кредиторів на акції боржника; задоволення вимог кредиторів іншими способами, які не можуть суперечити законодавству.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Наслідки визнання мирової угоди недійсною або її розірвання (окрім визнання мирової угоди недійсною щодо окремо взятого кредитора) поділяють на формальні (процесуальні) та матеріальні.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Процесуальні наслідки: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а) відновлюється провадження у справі на тій стадії, на якій воно було припинено (розпорядження, санація або ліквідація); [2] 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б) робиться повідомлення про відновлення провадження у справі в офіційному друкованому органі з зазначенням найменування боржника, номера справи, підстави для відновлення провадження у справі, найменування господарського суду;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в) поновлюються провадження представницьких органів кредиторів, арбітражного керуючого та учасників справи.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Матеріальні наслідки: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а) вимоги конкурсних кредиторів, з яких були надані відстрочка та (або) розстрочка платежів або прощення (списання) боргів, відновлюються у повному обсязі в незадоволеній частині;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б) вимоги кредиторів, які були оплачені у період дії мирової угоди, вважаються погашеними, отримані при цьому грошові кошти не повертаються.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>Мирова угода – це підсумок усієї процедури банкрутства. Вона відображає результат всіх проведених спеціальних заходів з фінансового оздоровлення боржника (мораторій, відсіювання кредиторів, відмова від договорів, що тривають, тощо), передбачених процедурою банкрутства.</w:t>
      </w: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5EE" w:rsidRPr="00F045EE" w:rsidRDefault="00F045EE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Література </w:t>
      </w:r>
    </w:p>
    <w:p w:rsidR="00F045EE" w:rsidRPr="00F045EE" w:rsidRDefault="00F045EE" w:rsidP="00F045E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Шершеневич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 Г. Ф. Курс торгового права. – Т. </w:t>
      </w:r>
      <w:r w:rsidRPr="00F045E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045EE">
        <w:rPr>
          <w:rFonts w:ascii="Times New Roman" w:hAnsi="Times New Roman" w:cs="Times New Roman"/>
          <w:sz w:val="28"/>
          <w:szCs w:val="28"/>
          <w:lang w:val="uk-UA"/>
        </w:rPr>
        <w:t>. –</w:t>
      </w:r>
      <w:proofErr w:type="gramStart"/>
      <w:r w:rsidRPr="00F045EE">
        <w:rPr>
          <w:rFonts w:ascii="Times New Roman" w:hAnsi="Times New Roman" w:cs="Times New Roman"/>
          <w:sz w:val="28"/>
          <w:szCs w:val="28"/>
          <w:lang w:val="uk-UA"/>
        </w:rPr>
        <w:t>М.:</w:t>
      </w:r>
      <w:proofErr w:type="gramEnd"/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Бр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Башмакови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>, 1992. – С. 554 – 555.</w:t>
      </w:r>
    </w:p>
    <w:p w:rsidR="00F045EE" w:rsidRPr="00F045EE" w:rsidRDefault="00F045EE" w:rsidP="00F045E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045EE">
        <w:rPr>
          <w:rFonts w:ascii="Times New Roman" w:hAnsi="Times New Roman" w:cs="Times New Roman"/>
          <w:sz w:val="28"/>
          <w:szCs w:val="28"/>
          <w:lang w:val="uk-UA"/>
        </w:rPr>
        <w:t>Вечірко</w:t>
      </w:r>
      <w:proofErr w:type="spellEnd"/>
      <w:r w:rsidRPr="00F045EE">
        <w:rPr>
          <w:rFonts w:ascii="Times New Roman" w:hAnsi="Times New Roman" w:cs="Times New Roman"/>
          <w:sz w:val="28"/>
          <w:szCs w:val="28"/>
          <w:lang w:val="uk-UA"/>
        </w:rPr>
        <w:t xml:space="preserve"> І. О. Мирова угода у справі про банкрутство: основні стадії та процесуальні особливості // Вісник господарського судочинства. – 2008 . - № 6 . – С. 24. – 27.</w:t>
      </w:r>
    </w:p>
    <w:p w:rsidR="006E76C4" w:rsidRPr="00F045EE" w:rsidRDefault="006E76C4" w:rsidP="00F04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E76C4" w:rsidRPr="00F04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814A7"/>
    <w:multiLevelType w:val="hybridMultilevel"/>
    <w:tmpl w:val="F1E0A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A8"/>
    <w:rsid w:val="002C64A8"/>
    <w:rsid w:val="006E76C4"/>
    <w:rsid w:val="00F0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4035</Characters>
  <Application>Microsoft Office Word</Application>
  <DocSecurity>0</DocSecurity>
  <Lines>33</Lines>
  <Paragraphs>9</Paragraphs>
  <ScaleCrop>false</ScaleCrop>
  <Company>WareZ Provider </Company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dcterms:created xsi:type="dcterms:W3CDTF">2016-02-28T18:54:00Z</dcterms:created>
  <dcterms:modified xsi:type="dcterms:W3CDTF">2016-02-28T18:54:00Z</dcterms:modified>
</cp:coreProperties>
</file>