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11" w:rsidRPr="00862F11" w:rsidRDefault="00862F11" w:rsidP="0086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2F11">
        <w:rPr>
          <w:rFonts w:ascii="Times New Roman" w:eastAsia="TimesNewRomanPSMT" w:hAnsi="Times New Roman" w:cs="Times New Roman"/>
          <w:sz w:val="24"/>
          <w:szCs w:val="24"/>
        </w:rPr>
        <w:t>УДК 331.548-053.6:371.5 (043.2)</w:t>
      </w:r>
    </w:p>
    <w:p w:rsidR="00862F11" w:rsidRPr="00862F11" w:rsidRDefault="00862F11" w:rsidP="00862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r w:rsidRPr="00862F1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Бондар</w:t>
      </w:r>
      <w:proofErr w:type="spellEnd"/>
      <w:r w:rsidRPr="00862F1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Ю.М.</w:t>
      </w:r>
    </w:p>
    <w:p w:rsidR="00862F11" w:rsidRPr="00862F11" w:rsidRDefault="00862F11" w:rsidP="00862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proofErr w:type="spellStart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авіаційний</w:t>
      </w:r>
      <w:proofErr w:type="spellEnd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університет</w:t>
      </w:r>
      <w:proofErr w:type="spellEnd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Київ</w:t>
      </w:r>
      <w:proofErr w:type="spellEnd"/>
    </w:p>
    <w:p w:rsidR="00862F11" w:rsidRDefault="00862F11" w:rsidP="0086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862F11" w:rsidRDefault="00862F11" w:rsidP="0086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2F1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ПРОФЕСІЙНЕ САМОВИЗНАЧЕННЯ СТАРШИХ ПІДЛІТКІВ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 УМОВАХ ЗАГАЛЬНООСВІТНЬОЇ ШКОЛИ</w:t>
      </w:r>
    </w:p>
    <w:p w:rsidR="00862F11" w:rsidRDefault="00862F11" w:rsidP="00862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862F11" w:rsidRDefault="00862F11" w:rsidP="00862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В умовах ринкової економіки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створення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умов для саморозвитку і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самовизначення, осмислення своїх можливостей і життєвих цілей, активного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пошуку майбутньої сфери діяльності є нагальною потребою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сьогодення.</w:t>
      </w:r>
      <w:proofErr w:type="spellEnd"/>
    </w:p>
    <w:p w:rsidR="00862F11" w:rsidRDefault="00862F11" w:rsidP="00862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2F11">
        <w:rPr>
          <w:rFonts w:ascii="Times New Roman" w:eastAsia="TimesNewRomanPSMT" w:hAnsi="Times New Roman" w:cs="Times New Roman"/>
          <w:sz w:val="24"/>
          <w:szCs w:val="24"/>
        </w:rPr>
        <w:t>Розв’язанню цих завдань сприяє, зокрема, впровадження новітніх технологій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профорієнтаційної роботи з учнівською молоддю, які передбачають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цілеспрямоване надання їй можливості ознайомлюватися зі змістом та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психологічними характеристиками професій різних сфер діяльності, одержати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основи знань, базові навички,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перевірити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власні можливості та інтереси,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підготуватися до постійної, активної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участі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у виробничому та громадському житті,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тобто допомогти школярам у вирішенні проблеми професійного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самовизначення.</w:t>
      </w:r>
      <w:proofErr w:type="spellEnd"/>
    </w:p>
    <w:p w:rsidR="00862F11" w:rsidRDefault="00862F11" w:rsidP="00862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2F11">
        <w:rPr>
          <w:rFonts w:ascii="Times New Roman" w:eastAsia="TimesNewRomanPSMT" w:hAnsi="Times New Roman" w:cs="Times New Roman"/>
          <w:sz w:val="24"/>
          <w:szCs w:val="24"/>
        </w:rPr>
        <w:t>Як доведено у ряді досліджень, успішність професійного самовизначення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особистості залежить від багатьох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складових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, в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тому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числі від того, наскільки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цілеспрямовано здійснюється профорієнтаційна робота, чи відповідає вона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проблемам сьогодення.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Якщо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раніше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профорієнтація розглядалася як система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допомоги у професійному самовизначенні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особистості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>, причому акцент робився на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одноразове самовизначення у юнацькому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віці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>, то тепер профорієнтація має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озброїти людину умінням обирати професію, оволодівати професією, адаптуватися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в професії, змінювати професію, –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тобто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профорієнтація повинна надати людині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ідеологію, методологію і технологію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планування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і здійснення свого професійного і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кар’єрного розвитку. При цьому, вихідною позицією в розробці нової системи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професійної орієнтації повинно бути бачення особистості насамперед не як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об’єкта, а як суб’єкта саморозвитку (Н.О. Кондратова, Є.В. Єгорова, Н.А.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Побірченко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, В.В.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Синявський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, Б.О.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Федорішин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та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ін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>).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862F11" w:rsidRPr="00862F11" w:rsidRDefault="00862F11" w:rsidP="00862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Отже, основна увага при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здійсненні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профорієнтаційних заходів повинна бути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зосереджена на виявленні, розвитку,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задоволенні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інтересів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і потреб особистості, її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схильностей, мотивів, ціннісних орієнтацій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тощо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думку вчених, стикаючись з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проблемою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свідомого професійного самовизначення, учні мають багато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утруднень. З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одного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боку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вони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мають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тих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психологічних знань, які б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допомагали їм у самореалізації, а з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іншого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– учнів не навчають об’єктивно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оцінювати свої особистісні якості з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точки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 зору їх відповідності потребам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майбутньої професійної діяльності. І як наслідок такого становища, учні не завжди</w:t>
      </w:r>
    </w:p>
    <w:p w:rsidR="00862F11" w:rsidRDefault="00862F11" w:rsidP="00862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2F11">
        <w:rPr>
          <w:rFonts w:ascii="Times New Roman" w:eastAsia="TimesNewRomanPSMT" w:hAnsi="Times New Roman" w:cs="Times New Roman"/>
          <w:sz w:val="24"/>
          <w:szCs w:val="24"/>
        </w:rPr>
        <w:t>вміють всебічно оцінювати свої індивідуально-психологічні можливості щодо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придатності їх до тієї або іншої сфери діяльності, оскільки життєвий досвід в них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незначний, професійні інтереси не визначені. </w:t>
      </w:r>
    </w:p>
    <w:p w:rsidR="00862F11" w:rsidRDefault="00862F11" w:rsidP="00862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2F11">
        <w:rPr>
          <w:rFonts w:ascii="Times New Roman" w:eastAsia="TimesNewRomanPSMT" w:hAnsi="Times New Roman" w:cs="Times New Roman"/>
          <w:sz w:val="24"/>
          <w:szCs w:val="24"/>
        </w:rPr>
        <w:t>Тенденція зростання рівня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безробіття змушує збільшувати та вдосконалювати форми і методи соціального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впливу на молодь, сприяти підвищенню рівня її професійної підготовки, залучати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>якомога більше кваліфікованих спеціалістів до надання допомоги молодій людині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62F11">
        <w:rPr>
          <w:rFonts w:ascii="Times New Roman" w:eastAsia="TimesNewRomanPSMT" w:hAnsi="Times New Roman" w:cs="Times New Roman"/>
          <w:sz w:val="24"/>
          <w:szCs w:val="24"/>
        </w:rPr>
        <w:t xml:space="preserve">(соціальних педагогів, психологів, </w:t>
      </w:r>
      <w:proofErr w:type="spellStart"/>
      <w:r w:rsidRPr="00862F11">
        <w:rPr>
          <w:rFonts w:ascii="Times New Roman" w:eastAsia="TimesNewRomanPSMT" w:hAnsi="Times New Roman" w:cs="Times New Roman"/>
          <w:sz w:val="24"/>
          <w:szCs w:val="24"/>
        </w:rPr>
        <w:t>профконсультантів</w:t>
      </w:r>
      <w:proofErr w:type="spellEnd"/>
      <w:r w:rsidRPr="00862F11">
        <w:rPr>
          <w:rFonts w:ascii="Times New Roman" w:eastAsia="TimesNewRomanPSMT" w:hAnsi="Times New Roman" w:cs="Times New Roman"/>
          <w:sz w:val="24"/>
          <w:szCs w:val="24"/>
        </w:rPr>
        <w:t>, соціологів).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</w:p>
    <w:p w:rsidR="00C8515A" w:rsidRPr="00862F11" w:rsidRDefault="00862F11" w:rsidP="00862F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Науковий керівник: </w:t>
      </w:r>
      <w:proofErr w:type="spellStart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Тименко</w:t>
      </w:r>
      <w:proofErr w:type="spellEnd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В.М., к. </w:t>
      </w:r>
      <w:proofErr w:type="spellStart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пед</w:t>
      </w:r>
      <w:proofErr w:type="spellEnd"/>
      <w:r w:rsidRPr="00862F11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 н., доцент</w:t>
      </w:r>
    </w:p>
    <w:p w:rsidR="00862F11" w:rsidRPr="00862F11" w:rsidRDefault="00862F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F11" w:rsidRPr="00862F11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67FDF"/>
    <w:rsid w:val="000D5809"/>
    <w:rsid w:val="000E5A5B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778CC"/>
    <w:rsid w:val="003F5C2C"/>
    <w:rsid w:val="00416068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E430E"/>
    <w:rsid w:val="005F2319"/>
    <w:rsid w:val="006175E9"/>
    <w:rsid w:val="00641403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62F11"/>
    <w:rsid w:val="00881B5A"/>
    <w:rsid w:val="008835D8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E53E2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69</cp:revision>
  <dcterms:created xsi:type="dcterms:W3CDTF">2015-09-18T11:38:00Z</dcterms:created>
  <dcterms:modified xsi:type="dcterms:W3CDTF">2015-09-18T20:52:00Z</dcterms:modified>
</cp:coreProperties>
</file>