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 xml:space="preserve">УДК: 316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proofErr w:type="spellStart"/>
      <w:r w:rsidRPr="000D5809">
        <w:rPr>
          <w:rFonts w:ascii="Times New Roman" w:hAnsi="Times New Roman" w:cs="Times New Roman"/>
          <w:sz w:val="28"/>
          <w:szCs w:val="28"/>
        </w:rPr>
        <w:t>Молнар</w:t>
      </w:r>
      <w:proofErr w:type="spellEnd"/>
      <w:r w:rsidRPr="000D5809">
        <w:rPr>
          <w:rFonts w:ascii="Times New Roman" w:hAnsi="Times New Roman" w:cs="Times New Roman"/>
          <w:sz w:val="28"/>
          <w:szCs w:val="28"/>
        </w:rPr>
        <w:t xml:space="preserve"> Б.Г. Національний авіаційний університет, м. Київ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 xml:space="preserve">РОЛЬ ПОЛІТИЧНОЇ І ПРАВОВОЇ ОСВІТИ У ПІДГОТОВЦІ СОЦІАЛЬНИХ ПРАЦІВНИКІВ У ВНЗ УКРАЇНИ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 xml:space="preserve">Визначити вірну стратегію у розвитку соціальної політики, конкретних напрямків і сфер соціальної роботи, системи підготовки кадрів для цієї сфери — для України сьогодні надзвичайно важливі питання.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 xml:space="preserve">Приклад Західної Європи підкреслює, що ефективне реформування соціального сектору і розбудова соціальних інституцій стає можливою за умов функціонування політичного діалогу між владою і молодим поколінням. Оскільки українське суспільство стоїть перед проведенням низки реформ, актуальною стає проблема політичної грамотності майбутніх працівників соціальної сфери.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 xml:space="preserve">Західна політична думка відгукнулась на виклики новітніх часів потужною низкою наукових досліджень, положення яких стали основою вивчення питань формування сучасної громадянської культури. На жаль, проблеми її формування засобами політичної освіти й досі не посіли гідного місця у дослідженнях українських науковців. Серед небагатьох науковців, Ю. Загородний, В. Куріло та С. Савченко відзначають, що провідною тенденцією в сучасних наукових дослідженнях є перехід від досліджень загального процесу соціалізації до його окремих напрямів і видів. Провідним концептуальним положенням політичної соціалізації молоді в сучасних умовах, на їхню думку, є розуміння того, що нині соціалізація вже не є процесом збереження цінностей політичної культури, яка панувала раніше, і передачі її новим поколінням. Зараз вона створює нову політичну культуру суспільства й перетворює молодь на активного учасника політичного життя.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Правова освіта та політична культура соціальних працівників є ключовим елементом нового суспільства в Україні. Адже частково працівники соціальної сфери приводять в дію Конституц</w:t>
      </w:r>
      <w:r>
        <w:rPr>
          <w:rFonts w:ascii="Times New Roman" w:hAnsi="Times New Roman" w:cs="Times New Roman"/>
          <w:sz w:val="28"/>
          <w:szCs w:val="28"/>
        </w:rPr>
        <w:t>ію України і законодавство.</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У кожній країні, в тому числі в Україні, підготовка фахівців для соціальної сфери повинна базуватися на</w:t>
      </w:r>
      <w:r>
        <w:rPr>
          <w:rFonts w:ascii="Times New Roman" w:hAnsi="Times New Roman" w:cs="Times New Roman"/>
          <w:sz w:val="28"/>
          <w:szCs w:val="28"/>
        </w:rPr>
        <w:t xml:space="preserve"> власній концептуальній моделі.</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 xml:space="preserve">Основною метою політичної і правової освіти є поширення серед майбутніх фахівців із соціальної роботи знань про засади формування і функціонування громадянського суспільства, необхідність соціального діалогу між молоддю та органами вади, та поради про права молодих людей і можливості для них. Але, на нашу думку, для успішної політичної соціалізації молоді необхідним є, крім отримання знань, їхнє закріплення на практиці. Це може означати проведення інтерактивних зустрічей із представниками органів влади та молодіжних організацій, проведення тематичних дебатів та ін.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 xml:space="preserve">Функції моделі політичної освіти соціальних працівників: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lastRenderedPageBreak/>
        <w:t xml:space="preserve">1. інформативна: інформування молоді щодо загальних закономірностей державотворчого процесу, їхніх прав та обов’язків, закордонного досвіду (за сприянням представників владних структур);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 xml:space="preserve">2. аналітична: аналіз сучасних подій, проведення ділових ігор, тренінгів, дебатів на основі отриманих знань;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 xml:space="preserve">3. мотиваційна: сприяння формуванню активної громадянської позиції та бажанню діяти.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r w:rsidRPr="000D5809">
        <w:rPr>
          <w:rFonts w:ascii="Times New Roman" w:hAnsi="Times New Roman" w:cs="Times New Roman"/>
          <w:sz w:val="28"/>
          <w:szCs w:val="28"/>
        </w:rPr>
        <w:t xml:space="preserve">Отже, функціонування моделі державної політичної і правової освіти, адаптованої та орієнтованої на потреби сучасних студентів сприятиме політичній соціалізації молоді і перетворенню її у свідому і активну силу політичного процесу. Загалом йдеться про формування засобами державної політичної освіти політичної культури громадянина, під чим слід розуміти певний комплекс цінностей, умінь і знань громадян, які забезпечують їм свідому участь і активну позицію в політичному житті, можливість визначити власні політичні інтереси та зіставити їх з інтересами всього суспільства. </w:t>
      </w:r>
    </w:p>
    <w:p w:rsidR="000D5809" w:rsidRDefault="000D5809" w:rsidP="000D5809">
      <w:pPr>
        <w:pStyle w:val="a3"/>
        <w:tabs>
          <w:tab w:val="left" w:pos="567"/>
          <w:tab w:val="left" w:pos="1134"/>
        </w:tabs>
        <w:spacing w:after="0"/>
        <w:ind w:left="0" w:firstLine="709"/>
        <w:jc w:val="both"/>
        <w:rPr>
          <w:rFonts w:ascii="Times New Roman" w:hAnsi="Times New Roman" w:cs="Times New Roman"/>
          <w:sz w:val="28"/>
          <w:szCs w:val="28"/>
        </w:rPr>
      </w:pPr>
    </w:p>
    <w:p w:rsidR="00536016" w:rsidRPr="000D5809" w:rsidRDefault="000D5809" w:rsidP="000D5809">
      <w:pPr>
        <w:pStyle w:val="a3"/>
        <w:tabs>
          <w:tab w:val="left" w:pos="567"/>
          <w:tab w:val="left" w:pos="1134"/>
        </w:tabs>
        <w:spacing w:after="0"/>
        <w:ind w:left="0" w:firstLine="709"/>
        <w:jc w:val="right"/>
        <w:rPr>
          <w:rFonts w:ascii="Times New Roman" w:hAnsi="Times New Roman" w:cs="Times New Roman"/>
          <w:sz w:val="28"/>
          <w:szCs w:val="28"/>
        </w:rPr>
      </w:pPr>
      <w:r w:rsidRPr="000D5809">
        <w:rPr>
          <w:rFonts w:ascii="Times New Roman" w:hAnsi="Times New Roman" w:cs="Times New Roman"/>
          <w:sz w:val="28"/>
          <w:szCs w:val="28"/>
        </w:rPr>
        <w:t xml:space="preserve">Науковий керівник – Ю.П. </w:t>
      </w:r>
      <w:proofErr w:type="spellStart"/>
      <w:r w:rsidRPr="000D5809">
        <w:rPr>
          <w:rFonts w:ascii="Times New Roman" w:hAnsi="Times New Roman" w:cs="Times New Roman"/>
          <w:sz w:val="28"/>
          <w:szCs w:val="28"/>
        </w:rPr>
        <w:t>Шатило</w:t>
      </w:r>
      <w:proofErr w:type="spellEnd"/>
      <w:r w:rsidRPr="000D5809">
        <w:rPr>
          <w:rFonts w:ascii="Times New Roman" w:hAnsi="Times New Roman" w:cs="Times New Roman"/>
          <w:sz w:val="28"/>
          <w:szCs w:val="28"/>
        </w:rPr>
        <w:t xml:space="preserve">, </w:t>
      </w:r>
      <w:proofErr w:type="spellStart"/>
      <w:r w:rsidRPr="000D5809">
        <w:rPr>
          <w:rFonts w:ascii="Times New Roman" w:hAnsi="Times New Roman" w:cs="Times New Roman"/>
          <w:sz w:val="28"/>
          <w:szCs w:val="28"/>
        </w:rPr>
        <w:t>викл</w:t>
      </w:r>
      <w:proofErr w:type="spellEnd"/>
      <w:r w:rsidRPr="000D5809">
        <w:rPr>
          <w:rFonts w:ascii="Times New Roman" w:hAnsi="Times New Roman" w:cs="Times New Roman"/>
          <w:sz w:val="28"/>
          <w:szCs w:val="28"/>
        </w:rPr>
        <w:t>.</w:t>
      </w:r>
    </w:p>
    <w:sectPr w:rsidR="00536016" w:rsidRPr="000D5809" w:rsidSect="00C0749D">
      <w:pgSz w:w="11906" w:h="16838"/>
      <w:pgMar w:top="850" w:right="850"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99"/>
    <w:multiLevelType w:val="hybridMultilevel"/>
    <w:tmpl w:val="4FEC88C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3D40735"/>
    <w:multiLevelType w:val="hybridMultilevel"/>
    <w:tmpl w:val="73CAAB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5807BDB"/>
    <w:multiLevelType w:val="hybridMultilevel"/>
    <w:tmpl w:val="8E0278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1F006AF6"/>
    <w:multiLevelType w:val="hybridMultilevel"/>
    <w:tmpl w:val="5972FB6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7B91F07"/>
    <w:multiLevelType w:val="hybridMultilevel"/>
    <w:tmpl w:val="213EC6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60F148D8"/>
    <w:multiLevelType w:val="hybridMultilevel"/>
    <w:tmpl w:val="810050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6DD43469"/>
    <w:multiLevelType w:val="hybridMultilevel"/>
    <w:tmpl w:val="C9FEAE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7368211A"/>
    <w:multiLevelType w:val="hybridMultilevel"/>
    <w:tmpl w:val="4B78C9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A444A24"/>
    <w:multiLevelType w:val="hybridMultilevel"/>
    <w:tmpl w:val="F80EC44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7EBC3F4E"/>
    <w:multiLevelType w:val="hybridMultilevel"/>
    <w:tmpl w:val="8558EC7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7EDA4FF3"/>
    <w:multiLevelType w:val="hybridMultilevel"/>
    <w:tmpl w:val="C75CCD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10"/>
  </w:num>
  <w:num w:numId="4">
    <w:abstractNumId w:val="0"/>
  </w:num>
  <w:num w:numId="5">
    <w:abstractNumId w:val="4"/>
  </w:num>
  <w:num w:numId="6">
    <w:abstractNumId w:val="9"/>
  </w:num>
  <w:num w:numId="7">
    <w:abstractNumId w:val="6"/>
  </w:num>
  <w:num w:numId="8">
    <w:abstractNumId w:val="1"/>
  </w:num>
  <w:num w:numId="9">
    <w:abstractNumId w:val="5"/>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78CC"/>
    <w:rsid w:val="00064269"/>
    <w:rsid w:val="000D5809"/>
    <w:rsid w:val="000E5A5B"/>
    <w:rsid w:val="00242C73"/>
    <w:rsid w:val="002A5E1F"/>
    <w:rsid w:val="002E1E34"/>
    <w:rsid w:val="003577FA"/>
    <w:rsid w:val="003778CC"/>
    <w:rsid w:val="004E640F"/>
    <w:rsid w:val="0051068A"/>
    <w:rsid w:val="0052119C"/>
    <w:rsid w:val="0052156D"/>
    <w:rsid w:val="00536016"/>
    <w:rsid w:val="005657C1"/>
    <w:rsid w:val="005706E7"/>
    <w:rsid w:val="005E430E"/>
    <w:rsid w:val="006175E9"/>
    <w:rsid w:val="00641403"/>
    <w:rsid w:val="006A44A5"/>
    <w:rsid w:val="006A7989"/>
    <w:rsid w:val="00700E81"/>
    <w:rsid w:val="00774A90"/>
    <w:rsid w:val="00795B6F"/>
    <w:rsid w:val="007A732F"/>
    <w:rsid w:val="007C572E"/>
    <w:rsid w:val="008B5D37"/>
    <w:rsid w:val="00903769"/>
    <w:rsid w:val="00926601"/>
    <w:rsid w:val="009E0F8C"/>
    <w:rsid w:val="00A303AF"/>
    <w:rsid w:val="00A46736"/>
    <w:rsid w:val="00A531B2"/>
    <w:rsid w:val="00A94921"/>
    <w:rsid w:val="00AD5FA2"/>
    <w:rsid w:val="00AF173A"/>
    <w:rsid w:val="00B33D4B"/>
    <w:rsid w:val="00B56D87"/>
    <w:rsid w:val="00BA0454"/>
    <w:rsid w:val="00BD5E09"/>
    <w:rsid w:val="00C0749D"/>
    <w:rsid w:val="00C63667"/>
    <w:rsid w:val="00CA0BF8"/>
    <w:rsid w:val="00CA4D43"/>
    <w:rsid w:val="00D066C8"/>
    <w:rsid w:val="00D33AB5"/>
    <w:rsid w:val="00E27601"/>
    <w:rsid w:val="00E40044"/>
    <w:rsid w:val="00E97CD9"/>
    <w:rsid w:val="00FA19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7F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2297</Words>
  <Characters>1310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34</cp:revision>
  <dcterms:created xsi:type="dcterms:W3CDTF">2015-09-18T11:38:00Z</dcterms:created>
  <dcterms:modified xsi:type="dcterms:W3CDTF">2015-09-18T16:04:00Z</dcterms:modified>
</cp:coreProperties>
</file>