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D0" w:rsidRDefault="00472CD0" w:rsidP="00427486">
      <w:pPr>
        <w:pStyle w:val="1"/>
        <w:widowControl w:val="0"/>
        <w:spacing w:before="0" w:beforeAutospacing="0" w:after="0" w:afterAutospacing="0" w:line="360" w:lineRule="auto"/>
        <w:contextualSpacing/>
        <w:rPr>
          <w:b w:val="0"/>
          <w:sz w:val="28"/>
          <w:szCs w:val="28"/>
          <w:lang w:val="uk-UA"/>
        </w:rPr>
      </w:pPr>
      <w:r w:rsidRPr="005B36F1">
        <w:rPr>
          <w:b w:val="0"/>
          <w:sz w:val="28"/>
          <w:szCs w:val="28"/>
          <w:lang w:val="uk-UA"/>
        </w:rPr>
        <w:t xml:space="preserve">УДК </w:t>
      </w:r>
      <w:r w:rsidR="005B1ECC">
        <w:rPr>
          <w:b w:val="0"/>
          <w:sz w:val="28"/>
          <w:szCs w:val="28"/>
          <w:lang w:val="uk-UA"/>
        </w:rPr>
        <w:t>9</w:t>
      </w:r>
      <w:r w:rsidR="00BA7846">
        <w:rPr>
          <w:b w:val="0"/>
          <w:sz w:val="28"/>
          <w:szCs w:val="28"/>
          <w:lang w:val="uk-UA"/>
        </w:rPr>
        <w:t xml:space="preserve">2. </w:t>
      </w:r>
      <w:r w:rsidRPr="005B36F1">
        <w:rPr>
          <w:b w:val="0"/>
          <w:sz w:val="28"/>
          <w:szCs w:val="28"/>
          <w:lang w:val="uk-UA"/>
        </w:rPr>
        <w:t>342.</w:t>
      </w:r>
      <w:r w:rsidR="00BA7846">
        <w:rPr>
          <w:b w:val="0"/>
          <w:sz w:val="28"/>
          <w:szCs w:val="28"/>
          <w:lang w:val="uk-UA"/>
        </w:rPr>
        <w:t>1</w:t>
      </w:r>
    </w:p>
    <w:p w:rsidR="00472CD0" w:rsidRPr="00427486" w:rsidRDefault="00490BC0" w:rsidP="00427486">
      <w:pPr>
        <w:pStyle w:val="1"/>
        <w:widowControl w:val="0"/>
        <w:spacing w:before="0" w:beforeAutospacing="0" w:after="0" w:afterAutospacing="0" w:line="360" w:lineRule="auto"/>
        <w:contextualSpacing/>
        <w:jc w:val="right"/>
        <w:rPr>
          <w:b w:val="0"/>
          <w:iCs/>
          <w:sz w:val="28"/>
          <w:szCs w:val="28"/>
          <w:lang w:val="uk-UA"/>
        </w:rPr>
      </w:pPr>
      <w:r w:rsidRPr="00472CD0">
        <w:rPr>
          <w:sz w:val="28"/>
          <w:szCs w:val="28"/>
        </w:rPr>
        <w:t>Коваль М.В.</w:t>
      </w:r>
      <w:r w:rsidR="00427486">
        <w:rPr>
          <w:iCs/>
          <w:sz w:val="28"/>
          <w:szCs w:val="28"/>
          <w:lang w:val="uk-UA"/>
        </w:rPr>
        <w:t xml:space="preserve">, </w:t>
      </w:r>
      <w:r w:rsidR="00427486" w:rsidRPr="00427486">
        <w:rPr>
          <w:b w:val="0"/>
          <w:iCs/>
          <w:sz w:val="28"/>
          <w:szCs w:val="28"/>
          <w:lang w:val="uk-UA"/>
        </w:rPr>
        <w:t>к.ю.н., професор,</w:t>
      </w:r>
    </w:p>
    <w:p w:rsidR="00490BC0" w:rsidRPr="00427486" w:rsidRDefault="00490BC0" w:rsidP="00427486">
      <w:pPr>
        <w:pStyle w:val="1"/>
        <w:widowControl w:val="0"/>
        <w:spacing w:before="0" w:beforeAutospacing="0" w:after="0" w:afterAutospacing="0" w:line="360" w:lineRule="auto"/>
        <w:contextualSpacing/>
        <w:jc w:val="right"/>
        <w:rPr>
          <w:b w:val="0"/>
          <w:bCs w:val="0"/>
          <w:iCs/>
          <w:sz w:val="28"/>
          <w:szCs w:val="28"/>
          <w:lang w:val="uk-UA"/>
        </w:rPr>
      </w:pPr>
      <w:r w:rsidRPr="00427486">
        <w:rPr>
          <w:b w:val="0"/>
          <w:iCs/>
          <w:sz w:val="28"/>
          <w:szCs w:val="28"/>
          <w:lang w:val="uk-UA"/>
        </w:rPr>
        <w:t>Національний університет ДПС України</w:t>
      </w:r>
      <w:r w:rsidR="00427486" w:rsidRPr="00427486">
        <w:rPr>
          <w:b w:val="0"/>
          <w:iCs/>
          <w:sz w:val="28"/>
          <w:szCs w:val="28"/>
          <w:lang w:val="uk-UA"/>
        </w:rPr>
        <w:t xml:space="preserve">, </w:t>
      </w:r>
      <w:r w:rsidRPr="00427486">
        <w:rPr>
          <w:b w:val="0"/>
          <w:iCs/>
          <w:sz w:val="28"/>
          <w:szCs w:val="28"/>
          <w:lang w:val="uk-UA"/>
        </w:rPr>
        <w:t>м. Ірпінь, Україна</w:t>
      </w:r>
    </w:p>
    <w:p w:rsidR="00490BC0" w:rsidRPr="00427486" w:rsidRDefault="00490BC0" w:rsidP="00427486">
      <w:pPr>
        <w:pStyle w:val="a3"/>
        <w:widowControl w:val="0"/>
        <w:tabs>
          <w:tab w:val="left" w:pos="567"/>
        </w:tabs>
        <w:spacing w:line="360" w:lineRule="auto"/>
        <w:contextualSpacing/>
        <w:rPr>
          <w:b/>
          <w:sz w:val="28"/>
          <w:szCs w:val="28"/>
        </w:rPr>
      </w:pPr>
      <w:r w:rsidRPr="00427486">
        <w:rPr>
          <w:b/>
          <w:sz w:val="28"/>
          <w:szCs w:val="28"/>
        </w:rPr>
        <w:t>КОНСТИТУЦІЙНІ ТЕРМІНИ ВІДНОСНО ПРАВ ЛЮДИНИ ЯК ОБ</w:t>
      </w:r>
      <w:r w:rsidR="002E4DC0">
        <w:rPr>
          <w:b/>
          <w:sz w:val="28"/>
          <w:szCs w:val="28"/>
        </w:rPr>
        <w:t>’</w:t>
      </w:r>
      <w:bookmarkStart w:id="0" w:name="_GoBack"/>
      <w:bookmarkEnd w:id="0"/>
      <w:r w:rsidRPr="00427486">
        <w:rPr>
          <w:b/>
          <w:sz w:val="28"/>
          <w:szCs w:val="28"/>
        </w:rPr>
        <w:t>ЄКТ ТЛУМАЧЕННЯ В ПРАВІ</w:t>
      </w:r>
    </w:p>
    <w:p w:rsidR="00472CD0" w:rsidRDefault="00490BC0" w:rsidP="00427486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у 1996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r w:rsidR="00355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гуманістичною</w:t>
      </w:r>
      <w:proofErr w:type="spellEnd"/>
      <w:r w:rsidR="00355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направленістю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BC0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proofErr w:type="gram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у тому,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статей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третина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[1],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присвячено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правам і сво</w:t>
      </w:r>
      <w:r w:rsidRPr="00490BC0">
        <w:rPr>
          <w:rFonts w:ascii="Times New Roman" w:hAnsi="Times New Roman" w:cs="Times New Roman"/>
          <w:sz w:val="28"/>
          <w:szCs w:val="28"/>
        </w:rPr>
        <w:softHyphen/>
        <w:t xml:space="preserve">бодам та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законним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та й у тому,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закріплено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низку та</w:t>
      </w:r>
      <w:r w:rsidRPr="00490BC0">
        <w:rPr>
          <w:rFonts w:ascii="Times New Roman" w:hAnsi="Times New Roman" w:cs="Times New Roman"/>
          <w:sz w:val="28"/>
          <w:szCs w:val="28"/>
        </w:rPr>
        <w:softHyphen/>
        <w:t xml:space="preserve">ких прав і свобод,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конституційних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актах, і,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у тому,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конституційні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змістовно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490BC0">
        <w:rPr>
          <w:rFonts w:ascii="Times New Roman" w:hAnsi="Times New Roman" w:cs="Times New Roman"/>
          <w:sz w:val="28"/>
          <w:szCs w:val="28"/>
        </w:rPr>
        <w:t>часто-густо</w:t>
      </w:r>
      <w:proofErr w:type="gramEnd"/>
      <w:r w:rsidRPr="00490BC0">
        <w:rPr>
          <w:rFonts w:ascii="Times New Roman" w:hAnsi="Times New Roman" w:cs="Times New Roman"/>
          <w:sz w:val="28"/>
          <w:szCs w:val="28"/>
        </w:rPr>
        <w:t xml:space="preserve"> й текстуально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збігаються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положен</w:t>
      </w:r>
      <w:r w:rsidRPr="00490BC0">
        <w:rPr>
          <w:rFonts w:ascii="Times New Roman" w:hAnsi="Times New Roman" w:cs="Times New Roman"/>
          <w:sz w:val="28"/>
          <w:szCs w:val="28"/>
        </w:rPr>
        <w:softHyphen/>
        <w:t>нями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зафіксованими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міжнародно-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актах з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проблематики, як - то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пактах про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90BC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90BC0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права та про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громадянські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Європейській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основоположних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свобод та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міжнародно –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документах,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торкаються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>.</w:t>
      </w:r>
    </w:p>
    <w:p w:rsidR="00472CD0" w:rsidRDefault="00490BC0" w:rsidP="00427486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CD0"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як ніколи раніше, в Основному Законі нашої держави закріплені гарантії </w:t>
      </w:r>
      <w:proofErr w:type="spellStart"/>
      <w:r w:rsidRPr="00472CD0">
        <w:rPr>
          <w:rFonts w:ascii="Times New Roman" w:hAnsi="Times New Roman" w:cs="Times New Roman"/>
          <w:sz w:val="28"/>
          <w:szCs w:val="28"/>
          <w:lang w:val="uk-UA"/>
        </w:rPr>
        <w:t>правоохорони</w:t>
      </w:r>
      <w:proofErr w:type="spellEnd"/>
      <w:r w:rsidRPr="00472CD0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472CD0">
        <w:rPr>
          <w:rFonts w:ascii="Times New Roman" w:hAnsi="Times New Roman" w:cs="Times New Roman"/>
          <w:sz w:val="28"/>
          <w:szCs w:val="28"/>
          <w:lang w:val="uk-UA"/>
        </w:rPr>
        <w:t>правозахисту</w:t>
      </w:r>
      <w:proofErr w:type="spellEnd"/>
      <w:r w:rsidRPr="00472CD0">
        <w:rPr>
          <w:rFonts w:ascii="Times New Roman" w:hAnsi="Times New Roman" w:cs="Times New Roman"/>
          <w:sz w:val="28"/>
          <w:szCs w:val="28"/>
          <w:lang w:val="uk-UA"/>
        </w:rPr>
        <w:t xml:space="preserve"> людини та громадянина, серед них теж є нові для української державно-юридичної практики засоби, «інструменти». Усе це дає підставу звернути увагу, як відмічає П. Рабинович, на те, що положення, які зафіксовані в Конституції України  відносно прав людини є, і постійно повинні бути  предметом науково-практич</w:t>
      </w:r>
      <w:r w:rsidRPr="00472CD0">
        <w:rPr>
          <w:rFonts w:ascii="Times New Roman" w:hAnsi="Times New Roman" w:cs="Times New Roman"/>
          <w:sz w:val="28"/>
          <w:szCs w:val="28"/>
          <w:lang w:val="uk-UA"/>
        </w:rPr>
        <w:softHyphen/>
        <w:t>ного коментування передовсім «</w:t>
      </w:r>
      <w:proofErr w:type="spellStart"/>
      <w:r w:rsidRPr="00472CD0">
        <w:rPr>
          <w:rFonts w:ascii="Times New Roman" w:hAnsi="Times New Roman" w:cs="Times New Roman"/>
          <w:sz w:val="28"/>
          <w:szCs w:val="28"/>
          <w:lang w:val="uk-UA"/>
        </w:rPr>
        <w:t>праволюдинних</w:t>
      </w:r>
      <w:proofErr w:type="spellEnd"/>
      <w:r w:rsidRPr="00472CD0">
        <w:rPr>
          <w:rFonts w:ascii="Times New Roman" w:hAnsi="Times New Roman" w:cs="Times New Roman"/>
          <w:sz w:val="28"/>
          <w:szCs w:val="28"/>
          <w:lang w:val="uk-UA"/>
        </w:rPr>
        <w:t>» норм Конституції України [2,</w:t>
      </w:r>
      <w:r w:rsidRPr="00490B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2CD0" w:rsidRPr="00472CD0">
        <w:rPr>
          <w:rFonts w:ascii="Times New Roman" w:hAnsi="Times New Roman" w:cs="Times New Roman"/>
          <w:sz w:val="28"/>
          <w:szCs w:val="28"/>
          <w:lang w:val="uk-UA"/>
        </w:rPr>
        <w:t>.4].</w:t>
      </w:r>
    </w:p>
    <w:p w:rsidR="00472CD0" w:rsidRDefault="00490BC0" w:rsidP="00427486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CD0">
        <w:rPr>
          <w:rFonts w:ascii="Times New Roman" w:hAnsi="Times New Roman" w:cs="Times New Roman"/>
          <w:sz w:val="28"/>
          <w:szCs w:val="28"/>
          <w:lang w:val="uk-UA"/>
        </w:rPr>
        <w:t xml:space="preserve">Так, в Преамбулі йде мова про забезпечення прав і свобод людини та гідних умов її життя, в ст. 3  про те, що права і свободи людини та їх гарантії визначають зміст і спрямованості діяльності держави, а утвердження і  забезпечення прав і свобод людини є головним обов’язком держави. </w:t>
      </w:r>
      <w:r w:rsidRPr="005B1ECC">
        <w:rPr>
          <w:rFonts w:ascii="Times New Roman" w:hAnsi="Times New Roman" w:cs="Times New Roman"/>
          <w:sz w:val="28"/>
          <w:szCs w:val="28"/>
          <w:lang w:val="uk-UA"/>
        </w:rPr>
        <w:t>Як на думку П.</w:t>
      </w:r>
      <w:proofErr w:type="spellStart"/>
      <w:r w:rsidRPr="005B1ECC">
        <w:rPr>
          <w:rFonts w:ascii="Times New Roman" w:hAnsi="Times New Roman" w:cs="Times New Roman"/>
          <w:sz w:val="28"/>
          <w:szCs w:val="28"/>
          <w:lang w:val="uk-UA"/>
        </w:rPr>
        <w:t>Рабіновича</w:t>
      </w:r>
      <w:proofErr w:type="spellEnd"/>
      <w:r w:rsidRPr="005B1ECC">
        <w:rPr>
          <w:rFonts w:ascii="Times New Roman" w:hAnsi="Times New Roman" w:cs="Times New Roman"/>
          <w:sz w:val="28"/>
          <w:szCs w:val="28"/>
          <w:lang w:val="uk-UA"/>
        </w:rPr>
        <w:t xml:space="preserve">, і мною вона підтримується, ці два терміни, які вживаються в ряді статей Конституції України потребують доктринального роз’яснення та  й законодавчого </w:t>
      </w:r>
      <w:r w:rsidRPr="005B1E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тлумачення.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слово «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» не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тотожне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слову «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BC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BC0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смисловому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навантаженні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словники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вітчизняні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словники по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юриспруденції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трактують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>.</w:t>
      </w:r>
      <w:r w:rsidR="00427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BC0">
        <w:rPr>
          <w:rFonts w:ascii="Times New Roman" w:hAnsi="Times New Roman" w:cs="Times New Roman"/>
          <w:iCs/>
          <w:sz w:val="28"/>
          <w:szCs w:val="28"/>
        </w:rPr>
        <w:t>Відносно</w:t>
      </w:r>
      <w:proofErr w:type="spellEnd"/>
      <w:r w:rsidRPr="00490BC0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490BC0">
        <w:rPr>
          <w:rFonts w:ascii="Times New Roman" w:hAnsi="Times New Roman" w:cs="Times New Roman"/>
          <w:iCs/>
          <w:sz w:val="28"/>
          <w:szCs w:val="28"/>
        </w:rPr>
        <w:t>терміну</w:t>
      </w:r>
      <w:proofErr w:type="spellEnd"/>
      <w:r w:rsidRPr="00490BC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iCs/>
          <w:sz w:val="28"/>
          <w:szCs w:val="28"/>
        </w:rPr>
        <w:t>забезпечення</w:t>
      </w:r>
      <w:proofErr w:type="spellEnd"/>
      <w:r w:rsidRPr="00490BC0">
        <w:rPr>
          <w:rFonts w:ascii="Times New Roman" w:hAnsi="Times New Roman" w:cs="Times New Roman"/>
          <w:iCs/>
          <w:sz w:val="28"/>
          <w:szCs w:val="28"/>
        </w:rPr>
        <w:t xml:space="preserve"> прав і свобод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55E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="00355E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0B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державою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BC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90BC0">
        <w:rPr>
          <w:rFonts w:ascii="Times New Roman" w:hAnsi="Times New Roman" w:cs="Times New Roman"/>
          <w:sz w:val="28"/>
          <w:szCs w:val="28"/>
        </w:rPr>
        <w:t>іумом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 і свобод.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відмічають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шляхом позитивного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BC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90BC0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порушеного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правомірного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порушникі</w:t>
      </w:r>
      <w:proofErr w:type="gramStart"/>
      <w:r w:rsidRPr="00490BC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0BC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[3,</w:t>
      </w:r>
      <w:r w:rsidRPr="00490B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0BC0">
        <w:rPr>
          <w:rFonts w:ascii="Times New Roman" w:hAnsi="Times New Roman" w:cs="Times New Roman"/>
          <w:sz w:val="28"/>
          <w:szCs w:val="28"/>
        </w:rPr>
        <w:t xml:space="preserve">.68].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обов'язком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суб'єктом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вживається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тому там де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люди»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ж «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>»,  «особа»,  «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», «кожному»,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про права і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громадянств</w:t>
      </w:r>
      <w:proofErr w:type="gramStart"/>
      <w:r w:rsidRPr="00490B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90BC0">
        <w:rPr>
          <w:rFonts w:ascii="Times New Roman" w:hAnsi="Times New Roman" w:cs="Times New Roman"/>
          <w:sz w:val="28"/>
          <w:szCs w:val="28"/>
        </w:rPr>
        <w:t>підданства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з ними у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ряді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статей Основного Закону  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редакціях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ви</w:t>
      </w:r>
      <w:r w:rsidRPr="00490BC0">
        <w:rPr>
          <w:rFonts w:ascii="Times New Roman" w:hAnsi="Times New Roman" w:cs="Times New Roman"/>
          <w:sz w:val="28"/>
          <w:szCs w:val="28"/>
        </w:rPr>
        <w:softHyphen/>
        <w:t>користовуються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торкаються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>.</w:t>
      </w:r>
      <w:r w:rsidR="00427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Говорячи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BC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BC0">
        <w:rPr>
          <w:rFonts w:ascii="Times New Roman" w:hAnsi="Times New Roman" w:cs="Times New Roman"/>
          <w:sz w:val="28"/>
          <w:szCs w:val="28"/>
        </w:rPr>
        <w:t>гарант</w:t>
      </w:r>
      <w:proofErr w:type="gramEnd"/>
      <w:r w:rsidRPr="00490BC0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ураховувати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гарантія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порука 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законодавч</w:t>
      </w:r>
      <w:proofErr w:type="gramStart"/>
      <w:r w:rsidRPr="00490BC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90BC0">
        <w:rPr>
          <w:rFonts w:ascii="Times New Roman" w:hAnsi="Times New Roman" w:cs="Times New Roman"/>
          <w:sz w:val="28"/>
          <w:szCs w:val="28"/>
        </w:rPr>
        <w:t xml:space="preserve">в тому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прав, свобод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правопорядку,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[4, с.173 ]  </w:t>
      </w:r>
      <w:proofErr w:type="spellStart"/>
      <w:r w:rsidRPr="00490BC0">
        <w:rPr>
          <w:rFonts w:ascii="Times New Roman" w:hAnsi="Times New Roman" w:cs="Times New Roman"/>
          <w:iCs/>
          <w:sz w:val="28"/>
          <w:szCs w:val="28"/>
        </w:rPr>
        <w:t>Гарантії</w:t>
      </w:r>
      <w:proofErr w:type="spellEnd"/>
      <w:r w:rsidRPr="00490BC0">
        <w:rPr>
          <w:rFonts w:ascii="Times New Roman" w:hAnsi="Times New Roman" w:cs="Times New Roman"/>
          <w:iCs/>
          <w:sz w:val="28"/>
          <w:szCs w:val="28"/>
        </w:rPr>
        <w:t xml:space="preserve"> прав і свобод </w:t>
      </w:r>
      <w:proofErr w:type="spellStart"/>
      <w:r w:rsidRPr="00490BC0">
        <w:rPr>
          <w:rFonts w:ascii="Times New Roman" w:hAnsi="Times New Roman" w:cs="Times New Roman"/>
          <w:iCs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0BC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здійсненню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прав,  свобод та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>.</w:t>
      </w:r>
    </w:p>
    <w:p w:rsidR="00472CD0" w:rsidRDefault="00490BC0" w:rsidP="00427486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часто 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BC0">
        <w:rPr>
          <w:rFonts w:ascii="Times New Roman" w:hAnsi="Times New Roman" w:cs="Times New Roman"/>
          <w:sz w:val="28"/>
          <w:szCs w:val="28"/>
        </w:rPr>
        <w:t>вживається</w:t>
      </w:r>
      <w:proofErr w:type="spellEnd"/>
      <w:proofErr w:type="gram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 прав, свобод та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 у  ст.ст. 32, 33, 34, 35 та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>.</w:t>
      </w:r>
    </w:p>
    <w:p w:rsidR="00472CD0" w:rsidRDefault="00355EB5" w:rsidP="00427486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490BC0" w:rsidRPr="00355EB5">
        <w:rPr>
          <w:rFonts w:ascii="Times New Roman" w:hAnsi="Times New Roman" w:cs="Times New Roman"/>
          <w:sz w:val="28"/>
          <w:szCs w:val="28"/>
          <w:lang w:val="uk-UA"/>
        </w:rPr>
        <w:t xml:space="preserve">лід констатувати, що по відношенню до прав, свобод та законних інтересів людини і громадянина Конституція України досить різнопланова підходить до вживання термінів, які дають можливість з різних позицій віддзеркалити підхід  держави до  утвердження, забезпечення, реалізованості, охорони та захисту прав, свобод та законних інтересів людини і громадянина. </w:t>
      </w:r>
      <w:r w:rsidR="00490BC0" w:rsidRPr="005B1ECC">
        <w:rPr>
          <w:rFonts w:ascii="Times New Roman" w:hAnsi="Times New Roman" w:cs="Times New Roman"/>
          <w:sz w:val="28"/>
          <w:szCs w:val="28"/>
          <w:lang w:val="uk-UA"/>
        </w:rPr>
        <w:t xml:space="preserve">Однак така різноплановість термінологічних </w:t>
      </w:r>
      <w:proofErr w:type="spellStart"/>
      <w:r w:rsidR="00490BC0" w:rsidRPr="005B1ECC">
        <w:rPr>
          <w:rFonts w:ascii="Times New Roman" w:hAnsi="Times New Roman" w:cs="Times New Roman"/>
          <w:sz w:val="28"/>
          <w:szCs w:val="28"/>
          <w:lang w:val="uk-UA"/>
        </w:rPr>
        <w:t>вислівив</w:t>
      </w:r>
      <w:proofErr w:type="spellEnd"/>
      <w:r w:rsidR="00490BC0" w:rsidRPr="005B1ECC">
        <w:rPr>
          <w:rFonts w:ascii="Times New Roman" w:hAnsi="Times New Roman" w:cs="Times New Roman"/>
          <w:sz w:val="28"/>
          <w:szCs w:val="28"/>
          <w:lang w:val="uk-UA"/>
        </w:rPr>
        <w:t>, що застосовані в Конституції України по відношенні до прав, свобод та законних інтересів людини і громадянина при переводі їх в площину правозастосування  потребує як доктринального, так і законодавчого тлумачення з метою забезпечення оптимального донесення сутності і волі законодавця до суб’єктів, які зобов’язані «обслуговувати» людину,даючи можливість в повному обсязі реалізовувати  її права, свободи та законні інтереси.</w:t>
      </w:r>
    </w:p>
    <w:p w:rsidR="00472CD0" w:rsidRDefault="00490BC0" w:rsidP="00427486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BC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питанні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додержуватись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проблема 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норм права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за рамки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приписів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стати на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вказана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повсякденного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B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0BC0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державно – правового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>.</w:t>
      </w:r>
    </w:p>
    <w:p w:rsidR="00490BC0" w:rsidRPr="00490BC0" w:rsidRDefault="00490BC0" w:rsidP="00427486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BC0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490BC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значимим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в практичному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застосуванні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вказаного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. Яке </w:t>
      </w:r>
      <w:proofErr w:type="spellStart"/>
      <w:proofErr w:type="gramStart"/>
      <w:r w:rsidRPr="00490BC0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 w:rsidRPr="00490BC0">
        <w:rPr>
          <w:rFonts w:ascii="Times New Roman" w:hAnsi="Times New Roman" w:cs="Times New Roman"/>
          <w:sz w:val="28"/>
          <w:szCs w:val="28"/>
        </w:rPr>
        <w:t xml:space="preserve"> як 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так і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неофіційному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порядку.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уяснення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для себе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інтелектуальний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заключень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BC0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об’єднують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права». Як нами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зазначалось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правозастосовчої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тлумаченню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» як на </w:t>
      </w:r>
      <w:proofErr w:type="spellStart"/>
      <w:proofErr w:type="gramStart"/>
      <w:r w:rsidRPr="00490B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0BC0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прав, свобод та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так і при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застосуванні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забезпечувального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характеру при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закріплених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і законах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прав, свобод та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>.</w:t>
      </w:r>
    </w:p>
    <w:p w:rsidR="00490BC0" w:rsidRPr="00472CD0" w:rsidRDefault="00490BC0" w:rsidP="0042748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2CD0">
        <w:rPr>
          <w:rFonts w:ascii="Times New Roman" w:hAnsi="Times New Roman" w:cs="Times New Roman"/>
          <w:i/>
          <w:sz w:val="28"/>
          <w:szCs w:val="28"/>
        </w:rPr>
        <w:t>Література</w:t>
      </w:r>
      <w:proofErr w:type="spellEnd"/>
    </w:p>
    <w:p w:rsidR="00490BC0" w:rsidRPr="00490BC0" w:rsidRDefault="00490BC0" w:rsidP="0042748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BC0">
        <w:rPr>
          <w:rFonts w:ascii="Times New Roman" w:hAnsi="Times New Roman" w:cs="Times New Roman"/>
          <w:sz w:val="28"/>
          <w:szCs w:val="28"/>
        </w:rPr>
        <w:t>1.</w:t>
      </w:r>
      <w:r w:rsidR="00472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п’ятій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490BC0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90BC0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1996 року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2004 року за № 2222 – І</w:t>
      </w:r>
      <w:r w:rsidRPr="00490BC0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490BC0" w:rsidRPr="00490BC0" w:rsidRDefault="00490BC0" w:rsidP="0042748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BC0">
        <w:rPr>
          <w:rFonts w:ascii="Times New Roman" w:hAnsi="Times New Roman" w:cs="Times New Roman"/>
          <w:sz w:val="28"/>
          <w:szCs w:val="28"/>
        </w:rPr>
        <w:t>2.</w:t>
      </w:r>
      <w:r w:rsidR="00472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Рабінович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П.М.Права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(до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lastRenderedPageBreak/>
        <w:t>інтерпретації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конституційних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>: Право. 1997. – 64 с.</w:t>
      </w:r>
    </w:p>
    <w:p w:rsidR="00490BC0" w:rsidRPr="00490BC0" w:rsidRDefault="00490BC0" w:rsidP="0042748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BC0">
        <w:rPr>
          <w:rFonts w:ascii="Times New Roman" w:hAnsi="Times New Roman" w:cs="Times New Roman"/>
          <w:sz w:val="28"/>
          <w:szCs w:val="28"/>
        </w:rPr>
        <w:t>3.</w:t>
      </w:r>
      <w:r w:rsidR="00472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BC0">
        <w:rPr>
          <w:rFonts w:ascii="Times New Roman" w:hAnsi="Times New Roman" w:cs="Times New Roman"/>
          <w:sz w:val="28"/>
          <w:szCs w:val="28"/>
        </w:rPr>
        <w:t>Абрамов В.И. Соотношение понятий «охрана», «защита», «гарантированность», «обеспечение» прав ребенка. // Государство и право, 2006, № 6, с. 69 – 74</w:t>
      </w:r>
    </w:p>
    <w:p w:rsidR="00490BC0" w:rsidRPr="00427486" w:rsidRDefault="00490BC0" w:rsidP="0042748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BC0">
        <w:rPr>
          <w:rFonts w:ascii="Times New Roman" w:hAnsi="Times New Roman" w:cs="Times New Roman"/>
          <w:sz w:val="28"/>
          <w:szCs w:val="28"/>
        </w:rPr>
        <w:t>4.</w:t>
      </w:r>
      <w:r w:rsidR="00472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BC0">
        <w:rPr>
          <w:rFonts w:ascii="Times New Roman" w:hAnsi="Times New Roman" w:cs="Times New Roman"/>
          <w:sz w:val="28"/>
          <w:szCs w:val="28"/>
        </w:rPr>
        <w:t xml:space="preserve">Великий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BC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90BC0">
        <w:rPr>
          <w:rFonts w:ascii="Times New Roman" w:hAnsi="Times New Roman" w:cs="Times New Roman"/>
          <w:sz w:val="28"/>
          <w:szCs w:val="28"/>
        </w:rPr>
        <w:t xml:space="preserve"> / Уклад</w:t>
      </w:r>
      <w:proofErr w:type="gramStart"/>
      <w:r w:rsidRPr="00490B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BC0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490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0BC0">
        <w:rPr>
          <w:rFonts w:ascii="Times New Roman" w:hAnsi="Times New Roman" w:cs="Times New Roman"/>
          <w:sz w:val="28"/>
          <w:szCs w:val="28"/>
        </w:rPr>
        <w:t>олов. ред. В.Т. Бусел ВТФ „Перун”, 2003. – 1440</w:t>
      </w:r>
      <w:r w:rsidR="004274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0BC0" w:rsidRPr="00490BC0" w:rsidRDefault="00490BC0" w:rsidP="00427486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sectPr w:rsidR="00490BC0" w:rsidRPr="00490BC0" w:rsidSect="005B1E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0"/>
    <w:rsid w:val="00182863"/>
    <w:rsid w:val="001B677B"/>
    <w:rsid w:val="0024525C"/>
    <w:rsid w:val="002E4DC0"/>
    <w:rsid w:val="002F07BC"/>
    <w:rsid w:val="00325463"/>
    <w:rsid w:val="00355EB5"/>
    <w:rsid w:val="00427486"/>
    <w:rsid w:val="00472CD0"/>
    <w:rsid w:val="00490BC0"/>
    <w:rsid w:val="005B1ECC"/>
    <w:rsid w:val="0069293C"/>
    <w:rsid w:val="007455F1"/>
    <w:rsid w:val="009E4F42"/>
    <w:rsid w:val="00BA7846"/>
    <w:rsid w:val="00E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B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90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24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4525C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72CD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B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90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24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4525C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72CD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CD04E-6097-4D5E-9B54-1F93318B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3</cp:revision>
  <dcterms:created xsi:type="dcterms:W3CDTF">2015-02-13T09:59:00Z</dcterms:created>
  <dcterms:modified xsi:type="dcterms:W3CDTF">2015-02-13T10:01:00Z</dcterms:modified>
</cp:coreProperties>
</file>