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F8" w:rsidRPr="00E66B1B" w:rsidRDefault="004B5CF8" w:rsidP="004B5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6B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Давидова Н.О. </w:t>
      </w:r>
    </w:p>
    <w:p w:rsidR="004B5CF8" w:rsidRPr="00E66B1B" w:rsidRDefault="004B5CF8" w:rsidP="004B5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B1B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E66B1B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E66B1B">
        <w:rPr>
          <w:rFonts w:ascii="Times New Roman" w:hAnsi="Times New Roman" w:cs="Times New Roman"/>
          <w:sz w:val="28"/>
          <w:szCs w:val="28"/>
        </w:rPr>
        <w:t xml:space="preserve"> наук, доцент, </w:t>
      </w:r>
    </w:p>
    <w:p w:rsidR="004B5CF8" w:rsidRPr="00E66B1B" w:rsidRDefault="004B5CF8" w:rsidP="004B5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6B1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66B1B">
        <w:rPr>
          <w:rFonts w:ascii="Times New Roman" w:hAnsi="Times New Roman" w:cs="Times New Roman"/>
          <w:sz w:val="28"/>
          <w:szCs w:val="28"/>
        </w:rPr>
        <w:t xml:space="preserve"> редактор </w:t>
      </w:r>
      <w:proofErr w:type="spellStart"/>
      <w:r w:rsidRPr="00E66B1B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E66B1B">
        <w:rPr>
          <w:rFonts w:ascii="Times New Roman" w:hAnsi="Times New Roman" w:cs="Times New Roman"/>
          <w:sz w:val="28"/>
          <w:szCs w:val="28"/>
        </w:rPr>
        <w:t xml:space="preserve">-практичного </w:t>
      </w:r>
      <w:proofErr w:type="spellStart"/>
      <w:r w:rsidRPr="00E66B1B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E66B1B">
        <w:rPr>
          <w:rFonts w:ascii="Times New Roman" w:hAnsi="Times New Roman" w:cs="Times New Roman"/>
          <w:sz w:val="28"/>
          <w:szCs w:val="28"/>
        </w:rPr>
        <w:t xml:space="preserve"> журналу "Право США"</w:t>
      </w:r>
    </w:p>
    <w:p w:rsidR="004B5CF8" w:rsidRPr="00E66B1B" w:rsidRDefault="004B5CF8" w:rsidP="004B5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B1B">
        <w:rPr>
          <w:rFonts w:ascii="Times New Roman" w:hAnsi="Times New Roman" w:cs="Times New Roman"/>
          <w:sz w:val="28"/>
          <w:szCs w:val="28"/>
          <w:lang w:val="uk-UA"/>
        </w:rPr>
        <w:t>м. Остін, США</w:t>
      </w:r>
    </w:p>
    <w:p w:rsidR="004B5CF8" w:rsidRDefault="004B5CF8" w:rsidP="004B5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B1B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ЮРИДИЧНОГО ПЕРЕКЛАДУ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5CF8" w:rsidRPr="00E66B1B" w:rsidRDefault="004B5CF8" w:rsidP="004B5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ПРИКЛАДІ ЦК ЛУЇЗІАНИ</w:t>
      </w:r>
    </w:p>
    <w:p w:rsidR="003751AA" w:rsidRPr="00B51C1F" w:rsidRDefault="004B5CF8" w:rsidP="000A187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187F">
        <w:rPr>
          <w:rFonts w:ascii="Times New Roman" w:hAnsi="Times New Roman" w:cs="Times New Roman"/>
          <w:sz w:val="28"/>
          <w:szCs w:val="28"/>
          <w:lang w:val="uk-UA"/>
        </w:rPr>
        <w:t xml:space="preserve">Процеси глобалізації знаходять відображення в усіх без винятку сферах життєдіяльності, тому все частіше правозастосовна практика звертається до досвіду іноземних держав. Вивчення іноземного права та законодавства неможливо без знання мови оригіналу або адекватного перекладу текстів. Згідно з ч. 1 ст. 8 Закону України "Про міжнародне приватне право" </w:t>
      </w:r>
      <w:r w:rsidRPr="000A187F">
        <w:rPr>
          <w:rFonts w:ascii="Times New Roman" w:hAnsi="Times New Roman" w:cs="Times New Roman"/>
          <w:i/>
          <w:sz w:val="28"/>
          <w:szCs w:val="28"/>
          <w:lang w:val="uk-UA"/>
        </w:rPr>
        <w:t>при застосуванні права іноземної держави суд чи інший орган встановлює зміст його норм згідно з їх офіційним тлумаченням, практикою застосування і доктриною у відповідній іноземній державі</w:t>
      </w:r>
      <w:r w:rsidRPr="000A187F">
        <w:rPr>
          <w:rFonts w:ascii="Times New Roman" w:hAnsi="Times New Roman" w:cs="Times New Roman"/>
          <w:sz w:val="28"/>
          <w:szCs w:val="28"/>
          <w:lang w:val="uk-UA"/>
        </w:rPr>
        <w:t xml:space="preserve">. Реалізація вказаної норми закону, тобто встановлення змісту норм іноземної держави для особи, що не володіє мовою оригіналу, неможливо без перекладу. </w:t>
      </w:r>
    </w:p>
    <w:p w:rsidR="00F74305" w:rsidRPr="000A187F" w:rsidRDefault="004B5CF8" w:rsidP="0056366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Юридичний переклад є загальновизнаним найбільш складним видом перекладу, оскільки інтерпретації підлягають поняття, що часто відсутні в мові, на яку робиться переклад. Виявлення термінологічних лакун в мові і пошук по можливості загальновідомих хоча б серед юристів замінників супроводжує роботу перекладача будь-якого правового тексту. Терміни в різних правових системах не є рівнозначними та взаємозамінними; кожен з них є терміном </w:t>
      </w:r>
      <w:r>
        <w:rPr>
          <w:rFonts w:ascii="Times New Roman" w:hAnsi="Times New Roman" w:cs="Times New Roman"/>
          <w:sz w:val="28"/>
          <w:szCs w:val="28"/>
          <w:lang w:val="en-US"/>
        </w:rPr>
        <w:t>sui</w:t>
      </w:r>
      <w:r w:rsidRPr="00E75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generis</w:t>
      </w:r>
      <w:r w:rsidRPr="00E75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кваліфікованого перекладу правового тексту особа повинна бути фахівцем щонайменше в двох сферах: лінгвістика та правознавство, при чому перекладач повинен бути фахівцем в праві держави, яка видала юридичний документ (рішення суду, нормативно-правовий акт, доктринальний матеріал) та в праві держави, на мову якої здійснюється переклад. Спеціальна наука "правова лінгвістика" є відносно новим напрямом дослідження і покликана вирішувати різні проблеми лінгвістичного простору, наприклад, лінгвістична експертиза юридичних документів, створення рекомендацій по розробці текстів законів т</w:t>
      </w:r>
      <w:r w:rsidR="000A187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інших нормативно-правових актів, теоретичні та практичні дослідження у сфері юридичного перекладу. </w:t>
      </w:r>
    </w:p>
    <w:p w:rsidR="004B5CF8" w:rsidRPr="0056366B" w:rsidRDefault="004B5CF8" w:rsidP="0056366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6B">
        <w:rPr>
          <w:rFonts w:ascii="Times New Roman" w:hAnsi="Times New Roman" w:cs="Times New Roman"/>
          <w:sz w:val="28"/>
          <w:szCs w:val="28"/>
          <w:lang w:val="uk-UA"/>
        </w:rPr>
        <w:t>Автор ц</w:t>
      </w:r>
      <w:r w:rsidR="000A187F" w:rsidRPr="0056366B">
        <w:rPr>
          <w:rFonts w:ascii="Times New Roman" w:hAnsi="Times New Roman" w:cs="Times New Roman"/>
          <w:sz w:val="28"/>
          <w:szCs w:val="28"/>
          <w:lang w:val="uk-UA"/>
        </w:rPr>
        <w:t>ього матеріалу</w:t>
      </w:r>
      <w:r w:rsidRPr="0056366B">
        <w:rPr>
          <w:rFonts w:ascii="Times New Roman" w:hAnsi="Times New Roman" w:cs="Times New Roman"/>
          <w:sz w:val="28"/>
          <w:szCs w:val="28"/>
          <w:lang w:val="uk-UA"/>
        </w:rPr>
        <w:t xml:space="preserve"> мав досвід перекладу Цивільного кодексу американського штату Луїзіана</w:t>
      </w:r>
      <w:r w:rsidR="0013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110" w:rsidRPr="00137110">
        <w:rPr>
          <w:rFonts w:ascii="Times New Roman" w:hAnsi="Times New Roman" w:cs="Times New Roman"/>
          <w:sz w:val="28"/>
          <w:szCs w:val="28"/>
        </w:rPr>
        <w:t>[1]</w:t>
      </w:r>
      <w:r w:rsidRPr="0056366B">
        <w:rPr>
          <w:rFonts w:ascii="Times New Roman" w:hAnsi="Times New Roman" w:cs="Times New Roman"/>
          <w:sz w:val="28"/>
          <w:szCs w:val="28"/>
          <w:lang w:val="uk-UA"/>
        </w:rPr>
        <w:t xml:space="preserve"> з англійської на українську мову. </w:t>
      </w:r>
      <w:r w:rsidR="00F74305" w:rsidRPr="0056366B">
        <w:rPr>
          <w:rFonts w:ascii="Times New Roman" w:hAnsi="Times New Roman" w:cs="Times New Roman"/>
          <w:sz w:val="28"/>
          <w:szCs w:val="28"/>
          <w:lang w:val="uk-UA"/>
        </w:rPr>
        <w:t>Штат Луїзіана є острівком з</w:t>
      </w:r>
      <w:r w:rsidRPr="0056366B">
        <w:rPr>
          <w:rFonts w:ascii="Times New Roman" w:hAnsi="Times New Roman" w:cs="Times New Roman"/>
          <w:sz w:val="28"/>
          <w:szCs w:val="28"/>
          <w:lang w:val="uk-UA"/>
        </w:rPr>
        <w:t>осередженням континентального права на території Сполучених Штатів</w:t>
      </w:r>
      <w:r w:rsidR="00F74305" w:rsidRPr="0056366B">
        <w:rPr>
          <w:rFonts w:ascii="Times New Roman" w:hAnsi="Times New Roman" w:cs="Times New Roman"/>
          <w:sz w:val="28"/>
          <w:szCs w:val="28"/>
          <w:lang w:val="uk-UA"/>
        </w:rPr>
        <w:t>, які належать до англо-американської правової сім</w:t>
      </w:r>
      <w:r w:rsidR="00F74305" w:rsidRPr="0056366B">
        <w:rPr>
          <w:rFonts w:ascii="Times New Roman" w:hAnsi="Times New Roman" w:cs="Times New Roman"/>
          <w:sz w:val="28"/>
          <w:szCs w:val="28"/>
        </w:rPr>
        <w:t>'</w:t>
      </w:r>
      <w:r w:rsidR="00F74305" w:rsidRPr="0056366B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  <w:r w:rsidRPr="0056366B">
        <w:rPr>
          <w:rFonts w:ascii="Times New Roman" w:hAnsi="Times New Roman" w:cs="Times New Roman"/>
          <w:sz w:val="28"/>
          <w:szCs w:val="28"/>
          <w:lang w:val="uk-UA"/>
        </w:rPr>
        <w:t xml:space="preserve">Труднощі перекладу ЦК Луїзіани пояснювались декількома обставинами. </w:t>
      </w:r>
      <w:r w:rsidRPr="0056366B">
        <w:rPr>
          <w:rFonts w:ascii="Times New Roman" w:hAnsi="Times New Roman" w:cs="Times New Roman"/>
          <w:i/>
          <w:sz w:val="28"/>
          <w:szCs w:val="28"/>
          <w:lang w:val="uk-UA"/>
        </w:rPr>
        <w:t>По-перше</w:t>
      </w:r>
      <w:r w:rsidRPr="0056366B">
        <w:rPr>
          <w:rFonts w:ascii="Times New Roman" w:hAnsi="Times New Roman" w:cs="Times New Roman"/>
          <w:sz w:val="28"/>
          <w:szCs w:val="28"/>
          <w:lang w:val="uk-UA"/>
        </w:rPr>
        <w:t>, Луїзіана являє собою живу лабораторію порівняльного права; право Луїзіани є справжнім гібридом між англо-американським та континентально-європейським правом</w:t>
      </w:r>
      <w:r w:rsidR="00F8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8C8" w:rsidRPr="00F858C8">
        <w:rPr>
          <w:rFonts w:ascii="Times New Roman" w:hAnsi="Times New Roman" w:cs="Times New Roman"/>
          <w:sz w:val="28"/>
          <w:szCs w:val="28"/>
        </w:rPr>
        <w:t>[2</w:t>
      </w:r>
      <w:r w:rsidR="00F858C8">
        <w:rPr>
          <w:rFonts w:ascii="Times New Roman" w:hAnsi="Times New Roman" w:cs="Times New Roman"/>
          <w:sz w:val="28"/>
          <w:szCs w:val="28"/>
          <w:lang w:val="uk-UA"/>
        </w:rPr>
        <w:t>, с. 297</w:t>
      </w:r>
      <w:r w:rsidR="00F858C8" w:rsidRPr="00F858C8">
        <w:rPr>
          <w:rFonts w:ascii="Times New Roman" w:hAnsi="Times New Roman" w:cs="Times New Roman"/>
          <w:sz w:val="28"/>
          <w:szCs w:val="28"/>
        </w:rPr>
        <w:t>]</w:t>
      </w:r>
      <w:r w:rsidRPr="0056366B">
        <w:rPr>
          <w:rFonts w:ascii="Times New Roman" w:hAnsi="Times New Roman" w:cs="Times New Roman"/>
          <w:sz w:val="28"/>
          <w:szCs w:val="28"/>
          <w:lang w:val="uk-UA"/>
        </w:rPr>
        <w:t xml:space="preserve">. ЦК Луїзіани </w:t>
      </w:r>
      <w:proofErr w:type="gramStart"/>
      <w:r w:rsidRPr="0056366B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proofErr w:type="gramEnd"/>
      <w:r w:rsidRPr="0056366B">
        <w:rPr>
          <w:rFonts w:ascii="Times New Roman" w:hAnsi="Times New Roman" w:cs="Times New Roman"/>
          <w:sz w:val="28"/>
          <w:szCs w:val="28"/>
          <w:lang w:val="uk-UA"/>
        </w:rPr>
        <w:t xml:space="preserve"> терміни з обох правових систем і унікально поєднує непоєднувані речі. При перекладі термінів континентального права проблем майже не виникало, а при роботі з конструкціями англо-американського права питань було більше, ніж відповідей.</w:t>
      </w:r>
    </w:p>
    <w:p w:rsidR="004B5CF8" w:rsidRPr="00C83155" w:rsidRDefault="004B5CF8" w:rsidP="0056366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одного боку, більшість понять континентального цивільного права мають аналог в українському праві, тому не викликало труднощів при пошуку термінів з діючого вітчизняного законодавства. Наприклад, "</w:t>
      </w:r>
      <w:proofErr w:type="spellStart"/>
      <w:r w:rsidRPr="00EC0E03">
        <w:rPr>
          <w:rFonts w:ascii="Times New Roman" w:hAnsi="Times New Roman" w:cs="Times New Roman"/>
          <w:sz w:val="28"/>
          <w:szCs w:val="28"/>
          <w:lang w:val="uk-UA"/>
        </w:rPr>
        <w:t>usufruct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було перекладено як</w:t>
      </w:r>
      <w:r w:rsidRPr="00010A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узуфрукт</w:t>
      </w:r>
      <w:proofErr w:type="spellEnd"/>
      <w:r w:rsidRPr="00EC0E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en-US"/>
        </w:rPr>
        <w:t>servitude</w:t>
      </w:r>
      <w:r>
        <w:rPr>
          <w:rFonts w:ascii="Times New Roman" w:hAnsi="Times New Roman" w:cs="Times New Roman"/>
          <w:sz w:val="28"/>
          <w:szCs w:val="28"/>
          <w:lang w:val="uk-UA"/>
        </w:rPr>
        <w:t>" - сервітут, "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redial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CB76F3">
        <w:rPr>
          <w:rFonts w:ascii="Times New Roman" w:hAnsi="Times New Roman" w:cs="Times New Roman"/>
          <w:sz w:val="28"/>
          <w:szCs w:val="28"/>
          <w:lang w:val="uk-UA"/>
        </w:rPr>
        <w:t>ervitude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 предіальний сервітут,</w:t>
      </w:r>
      <w:r w:rsidRPr="00EC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atural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C7DC8">
        <w:rPr>
          <w:rFonts w:ascii="Times New Roman" w:hAnsi="Times New Roman" w:cs="Times New Roman"/>
          <w:sz w:val="28"/>
          <w:szCs w:val="28"/>
          <w:lang w:val="uk-UA"/>
        </w:rPr>
        <w:t>ervitude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 природний сервітут, "</w:t>
      </w:r>
      <w:proofErr w:type="spellStart"/>
      <w:r w:rsidRPr="00EC0E03">
        <w:rPr>
          <w:rFonts w:ascii="Times New Roman" w:hAnsi="Times New Roman" w:cs="Times New Roman"/>
          <w:sz w:val="28"/>
          <w:szCs w:val="28"/>
          <w:lang w:val="uk-UA"/>
        </w:rPr>
        <w:t>forced</w:t>
      </w:r>
      <w:proofErr w:type="spellEnd"/>
      <w:r w:rsidRPr="00EC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0E03">
        <w:rPr>
          <w:rFonts w:ascii="Times New Roman" w:hAnsi="Times New Roman" w:cs="Times New Roman"/>
          <w:sz w:val="28"/>
          <w:szCs w:val="28"/>
          <w:lang w:val="uk-UA"/>
        </w:rPr>
        <w:t>heirship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 право на обов’язкову частку у спадщині, "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D2D6D">
        <w:rPr>
          <w:rFonts w:ascii="Times New Roman" w:hAnsi="Times New Roman" w:cs="Times New Roman"/>
          <w:sz w:val="28"/>
          <w:szCs w:val="28"/>
          <w:lang w:val="uk-UA"/>
        </w:rPr>
        <w:t>atural</w:t>
      </w:r>
      <w:proofErr w:type="spellEnd"/>
      <w:r w:rsidRPr="00DD2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person</w:t>
      </w:r>
      <w:r>
        <w:rPr>
          <w:rFonts w:ascii="Times New Roman" w:hAnsi="Times New Roman" w:cs="Times New Roman"/>
          <w:sz w:val="28"/>
          <w:szCs w:val="28"/>
          <w:lang w:val="uk-UA"/>
        </w:rPr>
        <w:t>" - фізична особа, "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Pr="00DD2D6D">
        <w:rPr>
          <w:rFonts w:ascii="Times New Roman" w:hAnsi="Times New Roman" w:cs="Times New Roman"/>
          <w:sz w:val="28"/>
          <w:szCs w:val="28"/>
          <w:lang w:val="uk-UA"/>
        </w:rPr>
        <w:t>uridical</w:t>
      </w:r>
      <w:proofErr w:type="spellEnd"/>
      <w:r w:rsidRPr="00DD2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D2D6D">
        <w:rPr>
          <w:rFonts w:ascii="Times New Roman" w:hAnsi="Times New Roman" w:cs="Times New Roman"/>
          <w:sz w:val="28"/>
          <w:szCs w:val="28"/>
          <w:lang w:val="uk-UA"/>
        </w:rPr>
        <w:t>erson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 юридична особа, "</w:t>
      </w:r>
      <w:proofErr w:type="spellStart"/>
      <w:r w:rsidRPr="00163158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16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3158">
        <w:rPr>
          <w:rFonts w:ascii="Times New Roman" w:hAnsi="Times New Roman" w:cs="Times New Roman"/>
          <w:sz w:val="28"/>
          <w:szCs w:val="28"/>
          <w:lang w:val="uk-UA"/>
        </w:rPr>
        <w:t>capacity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 дієздатність, "</w:t>
      </w:r>
      <w:proofErr w:type="spellStart"/>
      <w:r w:rsidRPr="00316EA5">
        <w:rPr>
          <w:rFonts w:ascii="Times New Roman" w:hAnsi="Times New Roman" w:cs="Times New Roman"/>
          <w:sz w:val="28"/>
          <w:szCs w:val="28"/>
          <w:lang w:val="uk-UA"/>
        </w:rPr>
        <w:t>corporeals</w:t>
      </w:r>
      <w:proofErr w:type="spellEnd"/>
      <w:r w:rsidRPr="0031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6EA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31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6EA5">
        <w:rPr>
          <w:rFonts w:ascii="Times New Roman" w:hAnsi="Times New Roman" w:cs="Times New Roman"/>
          <w:sz w:val="28"/>
          <w:szCs w:val="28"/>
          <w:lang w:val="uk-UA"/>
        </w:rPr>
        <w:t>incorporea</w:t>
      </w:r>
      <w:r>
        <w:rPr>
          <w:rFonts w:ascii="Times New Roman" w:hAnsi="Times New Roman" w:cs="Times New Roman"/>
          <w:sz w:val="28"/>
          <w:szCs w:val="28"/>
          <w:lang w:val="uk-UA"/>
        </w:rPr>
        <w:t>ls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</w:t>
      </w:r>
      <w:r w:rsidRPr="00316EA5">
        <w:rPr>
          <w:rFonts w:ascii="Times New Roman" w:hAnsi="Times New Roman" w:cs="Times New Roman"/>
          <w:sz w:val="28"/>
          <w:szCs w:val="28"/>
          <w:lang w:val="uk-UA"/>
        </w:rPr>
        <w:t xml:space="preserve"> тілесне та безтілесне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майно,</w:t>
      </w:r>
      <w:r w:rsidRPr="00316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movables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immovables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</w:t>
      </w:r>
      <w:r w:rsidRPr="00316EA5">
        <w:rPr>
          <w:rFonts w:ascii="Times New Roman" w:hAnsi="Times New Roman" w:cs="Times New Roman"/>
          <w:sz w:val="28"/>
          <w:szCs w:val="28"/>
          <w:lang w:val="uk-UA"/>
        </w:rPr>
        <w:t xml:space="preserve"> рухоме та нерухоме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майно, "</w:t>
      </w:r>
      <w:proofErr w:type="spellStart"/>
      <w:r w:rsidRPr="00ED2C27">
        <w:rPr>
          <w:rFonts w:ascii="Times New Roman" w:hAnsi="Times New Roman" w:cs="Times New Roman"/>
          <w:sz w:val="28"/>
          <w:szCs w:val="28"/>
          <w:lang w:val="uk-UA"/>
        </w:rPr>
        <w:t>fruits</w:t>
      </w:r>
      <w:proofErr w:type="spellEnd"/>
      <w:r w:rsidRPr="00ED2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2C2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D2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2C27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- плоди і продукція. Вважаючи терміни римського права сталими та такими, що розуміються юристами на будь-якій мові без додаткових пояснень, було прийнято рішення не шукати українські еквіваленти латинським виразам. Зокрема в незмінному вигляді було залишено такі терміни як емансипація (</w:t>
      </w:r>
      <w:r>
        <w:rPr>
          <w:rFonts w:ascii="Times New Roman" w:hAnsi="Times New Roman" w:cs="Times New Roman"/>
          <w:sz w:val="28"/>
          <w:szCs w:val="28"/>
          <w:lang w:val="en-US"/>
        </w:rPr>
        <w:t>emancipation</w:t>
      </w:r>
      <w:r>
        <w:rPr>
          <w:rFonts w:ascii="Times New Roman" w:hAnsi="Times New Roman" w:cs="Times New Roman"/>
          <w:sz w:val="28"/>
          <w:szCs w:val="28"/>
          <w:lang w:val="uk-UA"/>
        </w:rPr>
        <w:t>), доміцилій (</w:t>
      </w:r>
      <w:r>
        <w:rPr>
          <w:rFonts w:ascii="Times New Roman" w:hAnsi="Times New Roman" w:cs="Times New Roman"/>
          <w:sz w:val="28"/>
          <w:szCs w:val="28"/>
          <w:lang w:val="en-US"/>
        </w:rPr>
        <w:t>domicile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9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узуфрукт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C0E03">
        <w:rPr>
          <w:rFonts w:ascii="Times New Roman" w:hAnsi="Times New Roman" w:cs="Times New Roman"/>
          <w:sz w:val="28"/>
          <w:szCs w:val="28"/>
          <w:lang w:val="uk-UA"/>
        </w:rPr>
        <w:t>usufruct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0E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сервітут (</w:t>
      </w:r>
      <w:r>
        <w:rPr>
          <w:rFonts w:ascii="Times New Roman" w:hAnsi="Times New Roman" w:cs="Times New Roman"/>
          <w:sz w:val="28"/>
          <w:szCs w:val="28"/>
          <w:lang w:val="en-US"/>
        </w:rPr>
        <w:t>servitude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суброгація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A1146">
        <w:rPr>
          <w:rFonts w:ascii="Times New Roman" w:hAnsi="Times New Roman" w:cs="Times New Roman"/>
          <w:sz w:val="28"/>
          <w:szCs w:val="28"/>
          <w:lang w:val="uk-UA"/>
        </w:rPr>
        <w:t>ubrogation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новація </w:t>
      </w:r>
      <w:r w:rsidRPr="00CA525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novation</w:t>
      </w:r>
      <w:r w:rsidRPr="00CA525D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7C22B9">
        <w:rPr>
          <w:rFonts w:ascii="Times New Roman" w:hAnsi="Times New Roman" w:cs="Times New Roman"/>
          <w:sz w:val="28"/>
          <w:szCs w:val="28"/>
          <w:lang w:val="uk-UA"/>
        </w:rPr>
        <w:t>бенефіціар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C22B9">
        <w:rPr>
          <w:rFonts w:ascii="Times New Roman" w:hAnsi="Times New Roman" w:cs="Times New Roman"/>
          <w:sz w:val="28"/>
          <w:szCs w:val="28"/>
          <w:lang w:val="uk-UA"/>
        </w:rPr>
        <w:t>beneficiary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C22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евікція </w:t>
      </w:r>
      <w:r w:rsidRPr="007C22B9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eviction</w:t>
      </w:r>
      <w:r w:rsidRPr="007C22B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секвестр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D1A14">
        <w:rPr>
          <w:rFonts w:ascii="Times New Roman" w:hAnsi="Times New Roman" w:cs="Times New Roman"/>
          <w:sz w:val="28"/>
          <w:szCs w:val="28"/>
          <w:lang w:val="uk-UA"/>
        </w:rPr>
        <w:t>equestration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7C2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алеаторний договір </w:t>
      </w:r>
      <w:r w:rsidRPr="006066E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6066EB">
        <w:rPr>
          <w:rFonts w:ascii="Times New Roman" w:hAnsi="Times New Roman" w:cs="Times New Roman"/>
          <w:sz w:val="28"/>
          <w:szCs w:val="28"/>
          <w:lang w:val="uk-UA"/>
        </w:rPr>
        <w:t>leatory</w:t>
      </w:r>
      <w:proofErr w:type="spellEnd"/>
      <w:r w:rsidRPr="006066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066EB">
        <w:rPr>
          <w:rFonts w:ascii="Times New Roman" w:hAnsi="Times New Roman" w:cs="Times New Roman"/>
          <w:sz w:val="28"/>
          <w:szCs w:val="28"/>
          <w:lang w:val="uk-UA"/>
        </w:rPr>
        <w:t>ontract</w:t>
      </w:r>
      <w:proofErr w:type="spellEnd"/>
      <w:r w:rsidRPr="006066E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антихрез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80F63">
        <w:rPr>
          <w:rFonts w:ascii="Times New Roman" w:hAnsi="Times New Roman" w:cs="Times New Roman"/>
          <w:sz w:val="28"/>
          <w:szCs w:val="28"/>
          <w:lang w:val="uk-UA"/>
        </w:rPr>
        <w:t>ntichresis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деліктне зобов’язання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delictual</w:t>
      </w:r>
      <w:proofErr w:type="spellEnd"/>
      <w:r w:rsidRPr="00F54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obligation</w:t>
      </w:r>
      <w:r w:rsidRPr="00F54A2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легатарій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legatee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9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8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ЦК Луїзіани виділяє два види спадкування: за заповітом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83155">
        <w:rPr>
          <w:rFonts w:ascii="Times New Roman" w:hAnsi="Times New Roman" w:cs="Times New Roman"/>
          <w:sz w:val="28"/>
          <w:szCs w:val="28"/>
          <w:lang w:val="en-US"/>
        </w:rPr>
        <w:t>estate</w:t>
      </w:r>
      <w:r w:rsidRPr="00C8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3155">
        <w:rPr>
          <w:rFonts w:ascii="Times New Roman" w:hAnsi="Times New Roman" w:cs="Times New Roman"/>
          <w:sz w:val="28"/>
          <w:szCs w:val="28"/>
          <w:lang w:val="en-US"/>
        </w:rPr>
        <w:t>succession</w:t>
      </w:r>
      <w:r w:rsidRPr="00C8315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законом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155">
        <w:rPr>
          <w:rFonts w:ascii="Times New Roman" w:hAnsi="Times New Roman" w:cs="Times New Roman"/>
          <w:sz w:val="28"/>
          <w:szCs w:val="28"/>
          <w:lang w:val="uk-UA"/>
        </w:rPr>
        <w:t>ntestate</w:t>
      </w:r>
      <w:proofErr w:type="spellEnd"/>
      <w:r w:rsidRPr="00C8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83155">
        <w:rPr>
          <w:rFonts w:ascii="Times New Roman" w:hAnsi="Times New Roman" w:cs="Times New Roman"/>
          <w:sz w:val="28"/>
          <w:szCs w:val="28"/>
          <w:lang w:val="uk-UA"/>
        </w:rPr>
        <w:t>succession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Назва особи, що отримує спадок, залежить від того, що було підставою для спадкування. Спадкоємець за заповітом називається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легатарій</w:t>
      </w:r>
      <w:proofErr w:type="spellEnd"/>
      <w:r w:rsidRPr="00C83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83155">
        <w:rPr>
          <w:rFonts w:ascii="Times New Roman" w:hAnsi="Times New Roman" w:cs="Times New Roman"/>
          <w:sz w:val="28"/>
          <w:szCs w:val="28"/>
          <w:lang w:val="uk-UA"/>
        </w:rPr>
        <w:t>legatee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а спадкоємець за законом – спадкоємець </w:t>
      </w:r>
      <w:r w:rsidRPr="004449C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heir</w:t>
      </w:r>
      <w:r w:rsidRPr="004449C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261F" w:rsidRDefault="004B5CF8" w:rsidP="004B5C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іншого боку термінологія англо-американського  права є нехарактерною для нашої правової системи, і часто було неможливим віднайти адекватні терміни в українській спеціально-правовій мові та в українській загальновживаній мові. Так як досягнення ідеального перекладу іноді є не можливим, то перекладач йде на різного роду компроміси. При можливості проводився пошук  українського еквівалент</w:t>
      </w:r>
      <w:r w:rsidR="00F74305">
        <w:rPr>
          <w:rFonts w:ascii="Times New Roman" w:hAnsi="Times New Roman" w:cs="Times New Roman"/>
          <w:sz w:val="28"/>
          <w:szCs w:val="28"/>
          <w:lang w:val="uk-UA"/>
        </w:rPr>
        <w:t xml:space="preserve">а, відомого вітчизняним юристам, тобто намагалось  уникати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"термінологічних винаходів"</w:t>
      </w:r>
      <w:r w:rsidR="003A08C0">
        <w:rPr>
          <w:rFonts w:ascii="Times New Roman" w:hAnsi="Times New Roman" w:cs="Times New Roman"/>
          <w:sz w:val="28"/>
          <w:szCs w:val="28"/>
          <w:lang w:val="uk-UA"/>
        </w:rPr>
        <w:t>, наприклад,</w:t>
      </w:r>
      <w:r w:rsidR="00952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8C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ри перекладі 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Draft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Common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Frame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Reference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співробітники Інституту законодавства Верховної Ради </w:t>
      </w:r>
      <w:r w:rsidR="0095261F">
        <w:rPr>
          <w:rFonts w:ascii="Times New Roman" w:hAnsi="Times New Roman" w:cs="Times New Roman"/>
          <w:sz w:val="28"/>
          <w:szCs w:val="28"/>
          <w:lang w:val="uk-UA"/>
        </w:rPr>
        <w:t xml:space="preserve">зробили декілька таких винаходів, </w:t>
      </w:r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перекла</w:t>
      </w:r>
      <w:r w:rsidR="0095261F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assignability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 як "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відступкоздатність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"; 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selfcontracting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– "</w:t>
      </w:r>
      <w:proofErr w:type="spellStart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>самоукладання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договору"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35E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858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261F">
        <w:rPr>
          <w:rFonts w:ascii="Times New Roman" w:hAnsi="Times New Roman" w:cs="Times New Roman"/>
          <w:sz w:val="28"/>
          <w:szCs w:val="28"/>
          <w:lang w:val="uk-UA"/>
        </w:rPr>
        <w:t>, с</w:t>
      </w:r>
      <w:r>
        <w:rPr>
          <w:rFonts w:ascii="Times New Roman" w:hAnsi="Times New Roman" w:cs="Times New Roman"/>
          <w:sz w:val="28"/>
          <w:szCs w:val="28"/>
          <w:lang w:val="uk-UA"/>
        </w:rPr>
        <w:t>. 276</w:t>
      </w:r>
      <w:r w:rsidRPr="004A35E0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Подекуди для перекладу одного слова з ЦК Луїзіани на українську необхідно було використати цілий вираз, наприклад, "</w:t>
      </w:r>
      <w:proofErr w:type="spellStart"/>
      <w:r w:rsidRPr="00EC0E03">
        <w:rPr>
          <w:rFonts w:ascii="Times New Roman" w:hAnsi="Times New Roman" w:cs="Times New Roman"/>
          <w:sz w:val="28"/>
          <w:szCs w:val="28"/>
          <w:lang w:val="uk-UA"/>
        </w:rPr>
        <w:t>redhibition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C0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замінено на "розірвання </w:t>
      </w:r>
      <w:r w:rsidRPr="00EC0E03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Pr="00EC0E03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через приховані недоліки речі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C0E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4EFC">
        <w:rPr>
          <w:rFonts w:ascii="Times New Roman" w:hAnsi="Times New Roman" w:cs="Times New Roman"/>
          <w:sz w:val="28"/>
          <w:szCs w:val="28"/>
          <w:lang w:val="uk-UA"/>
        </w:rPr>
        <w:t>nterdiction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B4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"визнання особи недієздатною",</w:t>
      </w:r>
      <w:r w:rsidRPr="004931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renunciation</w:t>
      </w:r>
      <w:r>
        <w:rPr>
          <w:rFonts w:ascii="Times New Roman" w:hAnsi="Times New Roman" w:cs="Times New Roman"/>
          <w:sz w:val="28"/>
          <w:szCs w:val="28"/>
          <w:lang w:val="uk-UA"/>
        </w:rPr>
        <w:t>" – "в</w:t>
      </w:r>
      <w:r w:rsidRPr="0049310C">
        <w:rPr>
          <w:rFonts w:ascii="Times New Roman" w:hAnsi="Times New Roman" w:cs="Times New Roman"/>
          <w:sz w:val="28"/>
          <w:szCs w:val="28"/>
          <w:lang w:val="uk-UA"/>
        </w:rPr>
        <w:t>ідмова від прийняття права спадкування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", "</w:t>
      </w:r>
      <w:proofErr w:type="spellStart"/>
      <w:r w:rsidRPr="00343C43">
        <w:rPr>
          <w:rFonts w:ascii="Times New Roman" w:hAnsi="Times New Roman" w:cs="Times New Roman"/>
          <w:sz w:val="28"/>
          <w:szCs w:val="28"/>
          <w:lang w:val="uk-UA"/>
        </w:rPr>
        <w:t>legitime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– "обов’язкова частка у спадщині", "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9D77FF">
        <w:rPr>
          <w:rFonts w:ascii="Times New Roman" w:hAnsi="Times New Roman" w:cs="Times New Roman"/>
          <w:sz w:val="28"/>
          <w:szCs w:val="28"/>
          <w:lang w:val="uk-UA"/>
        </w:rPr>
        <w:t>isinherison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– "п</w:t>
      </w:r>
      <w:r w:rsidRPr="009D77FF">
        <w:rPr>
          <w:rFonts w:ascii="Times New Roman" w:hAnsi="Times New Roman" w:cs="Times New Roman"/>
          <w:sz w:val="28"/>
          <w:szCs w:val="28"/>
          <w:lang w:val="uk-UA"/>
        </w:rPr>
        <w:t>озбавлення спадщини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", </w:t>
      </w:r>
      <w:r w:rsidRPr="00CA525D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confusion</w:t>
      </w:r>
      <w:r w:rsidRPr="00CA525D">
        <w:rPr>
          <w:rFonts w:ascii="Times New Roman" w:hAnsi="Times New Roman" w:cs="Times New Roman"/>
          <w:sz w:val="28"/>
          <w:szCs w:val="28"/>
          <w:lang w:val="uk-UA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A5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"п</w:t>
      </w:r>
      <w:r w:rsidRPr="00CA525D">
        <w:rPr>
          <w:rFonts w:ascii="Times New Roman" w:hAnsi="Times New Roman" w:cs="Times New Roman"/>
          <w:sz w:val="28"/>
          <w:szCs w:val="28"/>
          <w:lang w:val="uk-UA"/>
        </w:rPr>
        <w:t>оєднанням боржника та кредитора в одній особі</w:t>
      </w:r>
      <w:r>
        <w:rPr>
          <w:rFonts w:ascii="Times New Roman" w:hAnsi="Times New Roman" w:cs="Times New Roman"/>
          <w:sz w:val="28"/>
          <w:szCs w:val="28"/>
          <w:lang w:val="uk-UA"/>
        </w:rPr>
        <w:t>". Ще більше труднощів викликає переклад термінів, що є унікальними не тільки для континентального права, а й також не характерні для американського права. Наприклад, "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749FA">
        <w:rPr>
          <w:rFonts w:ascii="Times New Roman" w:hAnsi="Times New Roman" w:cs="Times New Roman"/>
          <w:sz w:val="28"/>
          <w:szCs w:val="28"/>
          <w:lang w:val="uk-UA"/>
        </w:rPr>
        <w:t>ollation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 було перекладено як </w:t>
      </w:r>
      <w:r w:rsidRPr="006749FA">
        <w:rPr>
          <w:rFonts w:ascii="Times New Roman" w:hAnsi="Times New Roman" w:cs="Times New Roman"/>
          <w:sz w:val="28"/>
          <w:szCs w:val="28"/>
          <w:lang w:val="uk-UA"/>
        </w:rPr>
        <w:t>повернення спадкоємцем раніше отриманого майна для включення його до загальної спадкової маси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30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CF8" w:rsidRPr="00E11BA3" w:rsidRDefault="004B5CF8" w:rsidP="009526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E36">
        <w:rPr>
          <w:rFonts w:ascii="Times New Roman" w:hAnsi="Times New Roman" w:cs="Times New Roman"/>
          <w:i/>
          <w:sz w:val="28"/>
          <w:szCs w:val="28"/>
          <w:lang w:val="uk-UA"/>
        </w:rPr>
        <w:t>Другою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проблемою перекладу було те, що ЦК Луїзіани мав три редакції (1808,</w:t>
      </w:r>
      <w:r w:rsidRPr="009D49CB">
        <w:rPr>
          <w:rFonts w:ascii="Times New Roman" w:hAnsi="Times New Roman" w:cs="Times New Roman"/>
          <w:sz w:val="28"/>
          <w:szCs w:val="28"/>
          <w:lang w:val="uk-UA"/>
        </w:rPr>
        <w:t xml:space="preserve"> 1825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1870 р.) На сучасному етапі діє редакція 1870 р. з численними змінами. Стиль, фразеологія, лексикологія та термінологія середини ХІХ ст. істотно відрізняється від сучасної англійської мови. Навіть американські юристи мають складнощі з читанням та розумінням деяких положень ЦК Луїзіани. В якості прикладів архаїзмів кодексу можна навести "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E11BA3">
        <w:rPr>
          <w:rFonts w:ascii="Times New Roman" w:hAnsi="Times New Roman" w:cs="Times New Roman"/>
          <w:sz w:val="28"/>
          <w:szCs w:val="28"/>
          <w:lang w:val="uk-UA"/>
        </w:rPr>
        <w:t>avern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– таверна,</w:t>
      </w:r>
      <w:r w:rsidRPr="00E1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tavern</w:t>
      </w:r>
      <w:r w:rsidRPr="00E1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A3">
        <w:rPr>
          <w:rFonts w:ascii="Times New Roman" w:hAnsi="Times New Roman" w:cs="Times New Roman"/>
          <w:sz w:val="28"/>
          <w:szCs w:val="28"/>
          <w:lang w:val="uk-UA"/>
        </w:rPr>
        <w:t>keeper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1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утримувач таверни, "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883BE7">
        <w:rPr>
          <w:rFonts w:ascii="Times New Roman" w:hAnsi="Times New Roman" w:cs="Times New Roman"/>
          <w:sz w:val="28"/>
          <w:szCs w:val="28"/>
          <w:lang w:val="uk-UA"/>
        </w:rPr>
        <w:t>ervants</w:t>
      </w:r>
      <w:proofErr w:type="spellEnd"/>
      <w:r w:rsidRPr="00883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BE7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883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BE7">
        <w:rPr>
          <w:rFonts w:ascii="Times New Roman" w:hAnsi="Times New Roman" w:cs="Times New Roman"/>
          <w:sz w:val="28"/>
          <w:szCs w:val="28"/>
          <w:lang w:val="uk-UA"/>
        </w:rPr>
        <w:t>domestics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 – п</w:t>
      </w:r>
      <w:r w:rsidRPr="00883BE7">
        <w:rPr>
          <w:rFonts w:ascii="Times New Roman" w:hAnsi="Times New Roman" w:cs="Times New Roman"/>
          <w:sz w:val="28"/>
          <w:szCs w:val="28"/>
          <w:lang w:val="uk-UA"/>
        </w:rPr>
        <w:t>рислуга або хатні робітниці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5CF8" w:rsidRDefault="004B5CF8" w:rsidP="0028715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6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Інструментарій перекладача займає значне місце в його роботі. Інструментарій включає в себе технічні та методичні засоби. Важливим технічним засобом при перекладі ЦК Луїзіани були численні електронні та паперові словники, серед яких слід виділити </w:t>
      </w:r>
      <w:r w:rsidR="003A08C0">
        <w:rPr>
          <w:rFonts w:ascii="Times New Roman" w:hAnsi="Times New Roman" w:cs="Times New Roman"/>
          <w:sz w:val="28"/>
          <w:szCs w:val="28"/>
          <w:lang w:val="uk-UA"/>
        </w:rPr>
        <w:t xml:space="preserve">відомий </w:t>
      </w:r>
      <w:r w:rsidRPr="0095261F">
        <w:rPr>
          <w:rFonts w:ascii="Times New Roman" w:hAnsi="Times New Roman" w:cs="Times New Roman"/>
          <w:sz w:val="28"/>
          <w:szCs w:val="28"/>
          <w:lang w:val="uk-UA"/>
        </w:rPr>
        <w:t>тлумачний словник юридичних термінів американського права</w:t>
      </w:r>
      <w:r w:rsidR="009526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61F" w:rsidRPr="0095261F">
        <w:rPr>
          <w:rFonts w:ascii="Times New Roman" w:hAnsi="Times New Roman" w:cs="Times New Roman"/>
          <w:sz w:val="28"/>
          <w:szCs w:val="28"/>
        </w:rPr>
        <w:t>[</w:t>
      </w:r>
      <w:r w:rsidR="00F858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261F" w:rsidRPr="0095261F">
        <w:rPr>
          <w:rFonts w:ascii="Times New Roman" w:hAnsi="Times New Roman" w:cs="Times New Roman"/>
          <w:sz w:val="28"/>
          <w:szCs w:val="28"/>
        </w:rPr>
        <w:t>]</w:t>
      </w:r>
      <w:r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. Очікувану в інформаційний вік користь було отримано від  </w:t>
      </w:r>
      <w:proofErr w:type="spellStart"/>
      <w:r w:rsidRPr="0095261F">
        <w:rPr>
          <w:rFonts w:ascii="Times New Roman" w:hAnsi="Times New Roman" w:cs="Times New Roman"/>
          <w:sz w:val="28"/>
          <w:szCs w:val="28"/>
          <w:lang w:val="uk-UA"/>
        </w:rPr>
        <w:t>онлайн-форуму</w:t>
      </w:r>
      <w:proofErr w:type="spellEnd"/>
      <w:r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перекладачів "</w:t>
      </w:r>
      <w:proofErr w:type="spellStart"/>
      <w:r w:rsidRPr="0095261F">
        <w:rPr>
          <w:rFonts w:ascii="Times New Roman" w:hAnsi="Times New Roman" w:cs="Times New Roman"/>
          <w:sz w:val="28"/>
          <w:szCs w:val="28"/>
          <w:lang w:val="uk-UA"/>
        </w:rPr>
        <w:t>Мультитран</w:t>
      </w:r>
      <w:proofErr w:type="spellEnd"/>
      <w:r w:rsidRPr="0095261F">
        <w:rPr>
          <w:rFonts w:ascii="Times New Roman" w:hAnsi="Times New Roman" w:cs="Times New Roman"/>
          <w:sz w:val="28"/>
          <w:szCs w:val="28"/>
          <w:lang w:val="uk-UA"/>
        </w:rPr>
        <w:t>" (</w:t>
      </w:r>
      <w:hyperlink r:id="rId8" w:history="1">
        <w:r w:rsidRPr="009526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http://www.multitran.ru</w:t>
        </w:r>
      </w:hyperlink>
      <w:r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). Нажаль, українська мова відсутня на цьому ресурсі, але, враховуючи схожість та спільність походження української та російської мови, інформація з цього сайту часто була у нагоді. Методологічною допомогою в роботі став переклад ЦК Наполеона російською мовою під редакцією професора А. </w:t>
      </w:r>
      <w:proofErr w:type="spellStart"/>
      <w:r w:rsidRPr="0095261F">
        <w:rPr>
          <w:rFonts w:ascii="Times New Roman" w:hAnsi="Times New Roman" w:cs="Times New Roman"/>
          <w:sz w:val="28"/>
          <w:szCs w:val="28"/>
          <w:lang w:val="uk-UA"/>
        </w:rPr>
        <w:t>Довгерта</w:t>
      </w:r>
      <w:proofErr w:type="spellEnd"/>
      <w:r w:rsidR="0095261F" w:rsidRPr="0095261F">
        <w:rPr>
          <w:rFonts w:ascii="Times New Roman" w:hAnsi="Times New Roman" w:cs="Times New Roman"/>
          <w:sz w:val="28"/>
          <w:szCs w:val="28"/>
        </w:rPr>
        <w:t xml:space="preserve"> [</w:t>
      </w:r>
      <w:r w:rsidR="00F858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261F" w:rsidRPr="0095261F">
        <w:rPr>
          <w:rFonts w:ascii="Times New Roman" w:hAnsi="Times New Roman" w:cs="Times New Roman"/>
          <w:sz w:val="28"/>
          <w:szCs w:val="28"/>
        </w:rPr>
        <w:t>]</w:t>
      </w:r>
      <w:r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. Цивільний кодекс Наполеона 1804 року залишив відбиток не тільки на праві Франції, але й інших країн та територій, зокрема, права штату Луїзіани (хоча слід вказати, що іспанське право також мало істотний вплив на Луїзіану), провінції </w:t>
      </w:r>
      <w:proofErr w:type="spellStart"/>
      <w:r w:rsidRPr="0095261F">
        <w:rPr>
          <w:rFonts w:ascii="Times New Roman" w:hAnsi="Times New Roman" w:cs="Times New Roman"/>
          <w:sz w:val="28"/>
          <w:szCs w:val="28"/>
          <w:lang w:val="uk-UA"/>
        </w:rPr>
        <w:t>Квебек</w:t>
      </w:r>
      <w:proofErr w:type="spellEnd"/>
      <w:r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, Норвегії, Бельгії, Голландії, Люксембург, Італії, Ісландії, Іспанії, Португалії, Греції, багатьох країн Латинської Америки. Численні терміни ЦК Наполеона було </w:t>
      </w:r>
      <w:proofErr w:type="spellStart"/>
      <w:r w:rsidRPr="0095261F">
        <w:rPr>
          <w:rFonts w:ascii="Times New Roman" w:hAnsi="Times New Roman" w:cs="Times New Roman"/>
          <w:sz w:val="28"/>
          <w:szCs w:val="28"/>
          <w:lang w:val="uk-UA"/>
        </w:rPr>
        <w:t>запозичено</w:t>
      </w:r>
      <w:proofErr w:type="spellEnd"/>
      <w:r w:rsidRPr="0095261F">
        <w:rPr>
          <w:rFonts w:ascii="Times New Roman" w:hAnsi="Times New Roman" w:cs="Times New Roman"/>
          <w:sz w:val="28"/>
          <w:szCs w:val="28"/>
          <w:lang w:val="uk-UA"/>
        </w:rPr>
        <w:t xml:space="preserve"> Луїзіаною, тому переклад першого кодексу був корисним при пошуку перекладу деяких термінів другого кодексу. </w:t>
      </w:r>
    </w:p>
    <w:p w:rsidR="00B51C1F" w:rsidRPr="0095261F" w:rsidRDefault="00B51C1F" w:rsidP="00287158">
      <w:pPr>
        <w:pStyle w:val="a7"/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Сподіваюсь, що зроблений переклад ЦК Луїзіани буде опубліковано в найближчому майбутньому</w:t>
      </w:r>
      <w:r w:rsidR="00825D6F">
        <w:rPr>
          <w:rFonts w:ascii="Times New Roman" w:hAnsi="Times New Roman" w:cs="Times New Roman"/>
          <w:sz w:val="28"/>
          <w:szCs w:val="28"/>
          <w:lang w:val="uk-UA"/>
        </w:rPr>
        <w:t>, а проведена робота дозволить широкому колу українських юристів та компаративістів, що не володіють англійською, ознайомитись з цим унікальним документом приватного права, що існує в країні загального права.</w:t>
      </w:r>
    </w:p>
    <w:p w:rsidR="004B5CF8" w:rsidRPr="00DF3E46" w:rsidRDefault="004B5CF8" w:rsidP="00E83AE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B1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66B1B"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7110" w:rsidRDefault="00137110" w:rsidP="00E83AED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7110">
        <w:rPr>
          <w:rFonts w:ascii="Times New Roman" w:hAnsi="Times New Roman" w:cs="Times New Roman"/>
          <w:sz w:val="28"/>
          <w:szCs w:val="28"/>
          <w:lang w:val="uk-UA"/>
        </w:rPr>
        <w:t>Louisiana</w:t>
      </w:r>
      <w:proofErr w:type="spellEnd"/>
      <w:r w:rsidRPr="0013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110">
        <w:rPr>
          <w:rFonts w:ascii="Times New Roman" w:hAnsi="Times New Roman" w:cs="Times New Roman"/>
          <w:sz w:val="28"/>
          <w:szCs w:val="28"/>
          <w:lang w:val="uk-UA"/>
        </w:rPr>
        <w:t>Civic</w:t>
      </w:r>
      <w:proofErr w:type="spellEnd"/>
      <w:r w:rsidRPr="0013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7110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137110">
        <w:rPr>
          <w:rFonts w:ascii="Times New Roman" w:hAnsi="Times New Roman" w:cs="Times New Roman"/>
          <w:sz w:val="28"/>
          <w:szCs w:val="28"/>
          <w:lang w:val="uk-UA"/>
        </w:rPr>
        <w:t xml:space="preserve">, 2013 </w:t>
      </w:r>
      <w:proofErr w:type="spellStart"/>
      <w:r w:rsidRPr="00137110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1371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37110">
        <w:rPr>
          <w:rFonts w:ascii="Times New Roman" w:hAnsi="Times New Roman" w:cs="Times New Roman"/>
          <w:sz w:val="28"/>
          <w:szCs w:val="28"/>
          <w:lang w:val="uk-UA"/>
        </w:rPr>
        <w:t>LexisNexis</w:t>
      </w:r>
      <w:proofErr w:type="spellEnd"/>
      <w:r w:rsidRPr="001371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73AB" w:rsidRPr="00691D3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7110">
        <w:rPr>
          <w:rFonts w:ascii="Times New Roman" w:hAnsi="Times New Roman" w:cs="Times New Roman"/>
          <w:sz w:val="28"/>
          <w:szCs w:val="28"/>
          <w:lang w:val="uk-UA"/>
        </w:rPr>
        <w:t xml:space="preserve"> 368 P.</w:t>
      </w:r>
    </w:p>
    <w:p w:rsidR="00F858C8" w:rsidRPr="00137110" w:rsidRDefault="00F858C8" w:rsidP="00E83AED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Осакве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Сравнительное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правоведение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 в схемах: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Общая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Особенная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 части: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Учеб.-практ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693" w:rsidRPr="00A62314">
        <w:rPr>
          <w:rFonts w:ascii="Times New Roman" w:hAnsi="Times New Roman" w:cs="Times New Roman"/>
          <w:sz w:val="28"/>
          <w:szCs w:val="28"/>
          <w:lang w:val="uk-UA"/>
        </w:rPr>
        <w:t>–</w:t>
      </w:r>
      <w:bookmarkStart w:id="0" w:name="_GoBack"/>
      <w:bookmarkEnd w:id="0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 2-е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7693" w:rsidRPr="00AC7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693" w:rsidRPr="00A623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46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proofErr w:type="spellStart"/>
      <w:r w:rsidRPr="00F858C8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Pr="00F858C8">
        <w:rPr>
          <w:rFonts w:ascii="Times New Roman" w:hAnsi="Times New Roman" w:cs="Times New Roman"/>
          <w:sz w:val="28"/>
          <w:szCs w:val="28"/>
          <w:lang w:val="uk-UA"/>
        </w:rPr>
        <w:t xml:space="preserve">, 2002.  </w:t>
      </w:r>
      <w:r w:rsidR="00AC7693" w:rsidRPr="00A623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C76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8C8">
        <w:rPr>
          <w:rFonts w:ascii="Times New Roman" w:hAnsi="Times New Roman" w:cs="Times New Roman"/>
          <w:sz w:val="28"/>
          <w:szCs w:val="28"/>
          <w:lang w:val="uk-UA"/>
        </w:rPr>
        <w:t>464 с.</w:t>
      </w:r>
    </w:p>
    <w:p w:rsidR="004B5CF8" w:rsidRPr="00A62314" w:rsidRDefault="004B5CF8" w:rsidP="00E83AE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2314">
        <w:rPr>
          <w:rFonts w:ascii="Times New Roman" w:hAnsi="Times New Roman" w:cs="Times New Roman"/>
          <w:sz w:val="28"/>
          <w:szCs w:val="28"/>
        </w:rPr>
        <w:t>Киевец</w:t>
      </w:r>
      <w:proofErr w:type="spellEnd"/>
      <w:r w:rsidRPr="00A62314">
        <w:rPr>
          <w:rFonts w:ascii="Times New Roman" w:hAnsi="Times New Roman" w:cs="Times New Roman"/>
          <w:sz w:val="28"/>
          <w:szCs w:val="28"/>
        </w:rPr>
        <w:t xml:space="preserve"> Е., Ворошилова И., Мовчан Ю. </w:t>
      </w:r>
      <w:r w:rsidRPr="00A62314">
        <w:rPr>
          <w:rFonts w:ascii="Times New Roman" w:hAnsi="Times New Roman" w:cs="Times New Roman"/>
          <w:sz w:val="28"/>
          <w:szCs w:val="28"/>
          <w:lang w:val="en-US"/>
        </w:rPr>
        <w:t>DCFR</w:t>
      </w:r>
      <w:r w:rsidRPr="00A62314">
        <w:rPr>
          <w:rFonts w:ascii="Times New Roman" w:hAnsi="Times New Roman" w:cs="Times New Roman"/>
          <w:sz w:val="28"/>
          <w:szCs w:val="28"/>
        </w:rPr>
        <w:t xml:space="preserve">: </w:t>
      </w:r>
      <w:r w:rsidRPr="00A62314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A62314">
        <w:rPr>
          <w:rFonts w:ascii="Times New Roman" w:hAnsi="Times New Roman" w:cs="Times New Roman"/>
          <w:sz w:val="28"/>
          <w:szCs w:val="28"/>
        </w:rPr>
        <w:t xml:space="preserve"> </w:t>
      </w:r>
      <w:r w:rsidRPr="00A6231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62314">
        <w:rPr>
          <w:rFonts w:ascii="Times New Roman" w:hAnsi="Times New Roman" w:cs="Times New Roman"/>
          <w:sz w:val="28"/>
          <w:szCs w:val="28"/>
        </w:rPr>
        <w:t xml:space="preserve"> </w:t>
      </w:r>
      <w:r w:rsidRPr="00A62314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A62314">
        <w:rPr>
          <w:rFonts w:ascii="Times New Roman" w:hAnsi="Times New Roman" w:cs="Times New Roman"/>
          <w:sz w:val="28"/>
          <w:szCs w:val="28"/>
        </w:rPr>
        <w:t>, или трудности перевода //</w:t>
      </w:r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Приватное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право. </w:t>
      </w:r>
      <w:r w:rsidR="005B73AB" w:rsidRPr="00A623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№ 2013. </w:t>
      </w:r>
      <w:r w:rsidR="005B73AB" w:rsidRPr="00A623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№1. – С. 271-278.</w:t>
      </w:r>
    </w:p>
    <w:p w:rsidR="00A62314" w:rsidRPr="00A62314" w:rsidRDefault="0095261F" w:rsidP="00E83AE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uk-UA"/>
        </w:rPr>
      </w:pP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Black's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(Standard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Ninth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West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, 2009. </w:t>
      </w:r>
      <w:r w:rsidR="005B73AB" w:rsidRPr="00A623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1920 p</w:t>
      </w:r>
      <w:r w:rsidR="00F858C8" w:rsidRPr="00A62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60A0" w:rsidRPr="00A62314" w:rsidRDefault="0095261F" w:rsidP="00E83AED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lang w:val="uk-UA"/>
        </w:rPr>
      </w:pP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Гражданский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кодекс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Франции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(Кодекс Наполеона) /пер. </w:t>
      </w:r>
      <w:r w:rsidR="002871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франц</w:t>
      </w:r>
      <w:proofErr w:type="spellEnd"/>
      <w:r w:rsidR="002871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Захватаев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отв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. ред. А.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Довгерт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A62314">
        <w:rPr>
          <w:rFonts w:ascii="Times New Roman" w:hAnsi="Times New Roman" w:cs="Times New Roman"/>
          <w:sz w:val="28"/>
          <w:szCs w:val="28"/>
          <w:lang w:val="uk-UA"/>
        </w:rPr>
        <w:t>Истина</w:t>
      </w:r>
      <w:proofErr w:type="spellEnd"/>
      <w:r w:rsidRPr="00A62314">
        <w:rPr>
          <w:rFonts w:ascii="Times New Roman" w:hAnsi="Times New Roman" w:cs="Times New Roman"/>
          <w:sz w:val="28"/>
          <w:szCs w:val="28"/>
          <w:lang w:val="uk-UA"/>
        </w:rPr>
        <w:t>, 2006. – 1008 с.</w:t>
      </w:r>
    </w:p>
    <w:sectPr w:rsidR="004460A0" w:rsidRPr="00A62314" w:rsidSect="00A712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50" w:rsidRDefault="00C93450" w:rsidP="004B5CF8">
      <w:pPr>
        <w:spacing w:after="0" w:line="240" w:lineRule="auto"/>
      </w:pPr>
      <w:r>
        <w:separator/>
      </w:r>
    </w:p>
  </w:endnote>
  <w:endnote w:type="continuationSeparator" w:id="0">
    <w:p w:rsidR="00C93450" w:rsidRDefault="00C93450" w:rsidP="004B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50" w:rsidRDefault="00C93450" w:rsidP="004B5CF8">
      <w:pPr>
        <w:spacing w:after="0" w:line="240" w:lineRule="auto"/>
      </w:pPr>
      <w:r>
        <w:separator/>
      </w:r>
    </w:p>
  </w:footnote>
  <w:footnote w:type="continuationSeparator" w:id="0">
    <w:p w:rsidR="00C93450" w:rsidRDefault="00C93450" w:rsidP="004B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0067"/>
    <w:multiLevelType w:val="hybridMultilevel"/>
    <w:tmpl w:val="A630192C"/>
    <w:lvl w:ilvl="0" w:tplc="FF5AD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62520E"/>
    <w:multiLevelType w:val="hybridMultilevel"/>
    <w:tmpl w:val="711A5494"/>
    <w:lvl w:ilvl="0" w:tplc="6D747D46">
      <w:start w:val="1"/>
      <w:numFmt w:val="decimal"/>
      <w:lvlText w:val="%1."/>
      <w:lvlJc w:val="left"/>
      <w:pPr>
        <w:ind w:left="12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8"/>
    <w:rsid w:val="00075E24"/>
    <w:rsid w:val="000A187F"/>
    <w:rsid w:val="00137110"/>
    <w:rsid w:val="00281EFF"/>
    <w:rsid w:val="00287158"/>
    <w:rsid w:val="00354A6E"/>
    <w:rsid w:val="003751AA"/>
    <w:rsid w:val="003A08C0"/>
    <w:rsid w:val="004460A0"/>
    <w:rsid w:val="004B5CF8"/>
    <w:rsid w:val="0056366B"/>
    <w:rsid w:val="005B73AB"/>
    <w:rsid w:val="00625718"/>
    <w:rsid w:val="007E1AAD"/>
    <w:rsid w:val="00825D6F"/>
    <w:rsid w:val="008460F3"/>
    <w:rsid w:val="0095261F"/>
    <w:rsid w:val="00A62314"/>
    <w:rsid w:val="00AC7693"/>
    <w:rsid w:val="00B51C1F"/>
    <w:rsid w:val="00BB3285"/>
    <w:rsid w:val="00C93450"/>
    <w:rsid w:val="00E153EE"/>
    <w:rsid w:val="00E83AED"/>
    <w:rsid w:val="00F74305"/>
    <w:rsid w:val="00F81F93"/>
    <w:rsid w:val="00F8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CF8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4B5C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5CF8"/>
    <w:rPr>
      <w:vertAlign w:val="superscript"/>
    </w:rPr>
  </w:style>
  <w:style w:type="character" w:styleId="a6">
    <w:name w:val="Hyperlink"/>
    <w:basedOn w:val="a0"/>
    <w:uiPriority w:val="99"/>
    <w:unhideWhenUsed/>
    <w:rsid w:val="004B5C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5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CF8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4B5C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B5CF8"/>
    <w:rPr>
      <w:vertAlign w:val="superscript"/>
    </w:rPr>
  </w:style>
  <w:style w:type="character" w:styleId="a6">
    <w:name w:val="Hyperlink"/>
    <w:basedOn w:val="a0"/>
    <w:uiPriority w:val="99"/>
    <w:unhideWhenUsed/>
    <w:rsid w:val="004B5CF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1277</Words>
  <Characters>7285</Characters>
  <Application>Microsoft Office Word</Application>
  <DocSecurity>0</DocSecurity>
  <Lines>60</Lines>
  <Paragraphs>17</Paragraphs>
  <ScaleCrop>false</ScaleCrop>
  <Company>Toshiba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26</cp:revision>
  <dcterms:created xsi:type="dcterms:W3CDTF">2013-12-08T17:01:00Z</dcterms:created>
  <dcterms:modified xsi:type="dcterms:W3CDTF">2013-12-10T16:35:00Z</dcterms:modified>
</cp:coreProperties>
</file>