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FD" w:rsidRPr="00B374FD" w:rsidRDefault="00B374FD" w:rsidP="00B374FD">
      <w:r w:rsidRPr="00B374FD">
        <w:t>УДК 631.162:349.412.2(043.2)</w:t>
      </w:r>
    </w:p>
    <w:p w:rsidR="00B374FD" w:rsidRPr="00B374FD" w:rsidRDefault="00B374FD" w:rsidP="00B374FD">
      <w:r w:rsidRPr="00B374FD">
        <w:rPr>
          <w:rFonts w:hint="eastAsia"/>
        </w:rPr>
        <w:t>Смолій</w:t>
      </w:r>
      <w:r w:rsidRPr="00B374FD">
        <w:t xml:space="preserve"> </w:t>
      </w:r>
      <w:r w:rsidRPr="00B374FD">
        <w:rPr>
          <w:rFonts w:hint="eastAsia"/>
        </w:rPr>
        <w:t>Г</w:t>
      </w:r>
      <w:r w:rsidRPr="00B374FD">
        <w:t xml:space="preserve">. </w:t>
      </w:r>
      <w:r w:rsidRPr="00B374FD">
        <w:rPr>
          <w:rFonts w:hint="eastAsia"/>
        </w:rPr>
        <w:t>С</w:t>
      </w:r>
      <w:r w:rsidRPr="00B374FD">
        <w:t>., студентка,</w:t>
      </w:r>
    </w:p>
    <w:p w:rsidR="00B374FD" w:rsidRPr="00B374FD" w:rsidRDefault="00B374FD" w:rsidP="00B374FD">
      <w:r w:rsidRPr="00B374FD">
        <w:t>Юридичний інститут,</w:t>
      </w:r>
    </w:p>
    <w:p w:rsidR="00B374FD" w:rsidRPr="00B374FD" w:rsidRDefault="00B374FD" w:rsidP="00B374FD">
      <w:r w:rsidRPr="00B374FD">
        <w:t>Національний авіаційний університет, м. Київ</w:t>
      </w:r>
    </w:p>
    <w:p w:rsidR="00B374FD" w:rsidRPr="00B374FD" w:rsidRDefault="00B374FD" w:rsidP="00B374FD">
      <w:r w:rsidRPr="00B374FD">
        <w:t>Науковий керівник: Корнєєв Ю. В., к.ю.н., доцент</w:t>
      </w:r>
    </w:p>
    <w:p w:rsidR="00B374FD" w:rsidRPr="00B374FD" w:rsidRDefault="00B374FD" w:rsidP="00B374FD">
      <w:r w:rsidRPr="00B374FD">
        <w:rPr>
          <w:rFonts w:hint="eastAsia"/>
        </w:rPr>
        <w:t>ПРАВОВИЙ</w:t>
      </w:r>
      <w:r w:rsidRPr="00B374FD">
        <w:t xml:space="preserve"> </w:t>
      </w:r>
      <w:r w:rsidRPr="00B374FD">
        <w:rPr>
          <w:rFonts w:hint="eastAsia"/>
        </w:rPr>
        <w:t>РЕЖИМ</w:t>
      </w:r>
      <w:r w:rsidRPr="00B374FD">
        <w:t xml:space="preserve"> </w:t>
      </w:r>
      <w:r w:rsidRPr="00B374FD">
        <w:rPr>
          <w:rFonts w:hint="eastAsia"/>
        </w:rPr>
        <w:t>ЗЕМЕЛЬ</w:t>
      </w:r>
      <w:r w:rsidRPr="00B374FD">
        <w:t xml:space="preserve"> </w:t>
      </w:r>
      <w:r w:rsidRPr="00B374FD">
        <w:rPr>
          <w:rFonts w:hint="eastAsia"/>
        </w:rPr>
        <w:t>АВІАТРАНСПОРТУ</w:t>
      </w:r>
      <w:r w:rsidRPr="00B374FD">
        <w:t xml:space="preserve"> </w:t>
      </w:r>
      <w:r w:rsidRPr="00B374FD">
        <w:rPr>
          <w:rFonts w:hint="eastAsia"/>
        </w:rPr>
        <w:t>В</w:t>
      </w:r>
      <w:r w:rsidRPr="00B374FD">
        <w:t xml:space="preserve"> </w:t>
      </w:r>
      <w:r w:rsidRPr="00B374FD">
        <w:rPr>
          <w:rFonts w:hint="eastAsia"/>
        </w:rPr>
        <w:t>УКРАЇНІ</w:t>
      </w:r>
    </w:p>
    <w:p w:rsidR="00B374FD" w:rsidRPr="00B374FD" w:rsidRDefault="00B374FD" w:rsidP="00B374FD">
      <w:r w:rsidRPr="00B374FD">
        <w:t>До земель авіаційного транспорту відносяться землі, надані під</w:t>
      </w:r>
    </w:p>
    <w:p w:rsidR="00B374FD" w:rsidRPr="00B374FD" w:rsidRDefault="00B374FD" w:rsidP="00B374FD">
      <w:r w:rsidRPr="00B374FD">
        <w:t>аеропорти, аеродроми (вертольотодроми, гідроаеродроми), відокремлені</w:t>
      </w:r>
    </w:p>
    <w:p w:rsidR="00B374FD" w:rsidRPr="00B374FD" w:rsidRDefault="00B374FD" w:rsidP="00B374FD">
      <w:r w:rsidRPr="00B374FD">
        <w:t>споруди (об'єкти управління повітряним рухом, радіонавігації та посадки,</w:t>
      </w:r>
    </w:p>
    <w:p w:rsidR="00B374FD" w:rsidRPr="00B374FD" w:rsidRDefault="00B374FD" w:rsidP="00B374FD">
      <w:r w:rsidRPr="00B374FD">
        <w:t>очисні та інші споруди), вертольотні станції, ремонтні заводи цивільної</w:t>
      </w:r>
    </w:p>
    <w:p w:rsidR="00B374FD" w:rsidRPr="00B374FD" w:rsidRDefault="00B374FD" w:rsidP="00B374FD">
      <w:r w:rsidRPr="00B374FD">
        <w:t>авіації, майданчики для експлуатації повітряних суден та інші службово-</w:t>
      </w:r>
    </w:p>
    <w:p w:rsidR="00B374FD" w:rsidRPr="00B374FD" w:rsidRDefault="00B374FD" w:rsidP="00B374FD">
      <w:r w:rsidRPr="00B374FD">
        <w:t>технічні території з будівлями і спорудами, які забезпечують роботу</w:t>
      </w:r>
    </w:p>
    <w:p w:rsidR="00B374FD" w:rsidRPr="00B374FD" w:rsidRDefault="00B374FD" w:rsidP="00B374FD">
      <w:r w:rsidRPr="00B374FD">
        <w:t>авіаційного транспорту. Для забезпечення безпеки польотів повітряних</w:t>
      </w:r>
    </w:p>
    <w:p w:rsidR="00B374FD" w:rsidRPr="00B374FD" w:rsidRDefault="00B374FD" w:rsidP="00B374FD">
      <w:r w:rsidRPr="00B374FD">
        <w:t>суден на землях авіаційного транспорту встановлюються спеціальні</w:t>
      </w:r>
    </w:p>
    <w:p w:rsidR="00B374FD" w:rsidRPr="00B374FD" w:rsidRDefault="00B374FD" w:rsidP="00B374FD">
      <w:r w:rsidRPr="00B374FD">
        <w:t>охоронні зони, що включають приаеродромні території і смуги повітряних</w:t>
      </w:r>
    </w:p>
    <w:p w:rsidR="00B374FD" w:rsidRPr="00B374FD" w:rsidRDefault="00B374FD" w:rsidP="00B374FD">
      <w:r w:rsidRPr="00B374FD">
        <w:t>підходів.</w:t>
      </w:r>
    </w:p>
    <w:p w:rsidR="00B374FD" w:rsidRPr="00B374FD" w:rsidRDefault="00B374FD" w:rsidP="00B374FD">
      <w:r w:rsidRPr="00B374FD">
        <w:t>484</w:t>
      </w:r>
    </w:p>
    <w:p w:rsidR="00B374FD" w:rsidRPr="00B374FD" w:rsidRDefault="00B374FD" w:rsidP="00B374FD">
      <w:r w:rsidRPr="00B374FD">
        <w:t>Приаеродромна територія (прилегла до аеродрому зона контролю та</w:t>
      </w:r>
    </w:p>
    <w:p w:rsidR="00B374FD" w:rsidRPr="00B374FD" w:rsidRDefault="00B374FD" w:rsidP="00B374FD">
      <w:r w:rsidRPr="00B374FD">
        <w:t>обліку об'єктів та перешкод) являє собою обмежену встановленими</w:t>
      </w:r>
    </w:p>
    <w:p w:rsidR="00B374FD" w:rsidRPr="00B374FD" w:rsidRDefault="00B374FD" w:rsidP="00B374FD">
      <w:r w:rsidRPr="00B374FD">
        <w:t>розмірами місцевість навколо аеродрому, над якою здійснюється</w:t>
      </w:r>
    </w:p>
    <w:p w:rsidR="00B374FD" w:rsidRPr="00B374FD" w:rsidRDefault="00B374FD" w:rsidP="00B374FD">
      <w:r w:rsidRPr="00B374FD">
        <w:t>маневрування повітряних суден. Про розміри приаеродромної території</w:t>
      </w:r>
    </w:p>
    <w:p w:rsidR="00B374FD" w:rsidRPr="00B374FD" w:rsidRDefault="00B374FD" w:rsidP="00B374FD">
      <w:r w:rsidRPr="00B374FD">
        <w:t>власник аеродрому або аеропорту чи уповноважена ним особа повинна</w:t>
      </w:r>
    </w:p>
    <w:p w:rsidR="00B374FD" w:rsidRPr="00B374FD" w:rsidRDefault="00B374FD" w:rsidP="00B374FD">
      <w:r w:rsidRPr="00B374FD">
        <w:t>повідомити відповідну Раду, підвідомча територія якої повністю чи</w:t>
      </w:r>
    </w:p>
    <w:p w:rsidR="00B374FD" w:rsidRPr="00B374FD" w:rsidRDefault="00B374FD" w:rsidP="00B374FD">
      <w:r w:rsidRPr="00B374FD">
        <w:t>частково підпадає під приаеродромну територію. На приаеродромній</w:t>
      </w:r>
    </w:p>
    <w:p w:rsidR="00B374FD" w:rsidRPr="00B374FD" w:rsidRDefault="00B374FD" w:rsidP="00B374FD">
      <w:r w:rsidRPr="00B374FD">
        <w:t>території запроваджується особливий режим одержання дозволу на</w:t>
      </w:r>
    </w:p>
    <w:p w:rsidR="00B374FD" w:rsidRPr="00B374FD" w:rsidRDefault="00B374FD" w:rsidP="00B374FD">
      <w:r w:rsidRPr="00B374FD">
        <w:t>будівництво, реконструкцію та іншу діяльність тільки за узгодженням з</w:t>
      </w:r>
    </w:p>
    <w:p w:rsidR="00B374FD" w:rsidRPr="00B374FD" w:rsidRDefault="00B374FD" w:rsidP="00B374FD">
      <w:r w:rsidRPr="00B374FD">
        <w:t>органом державного регулювання діяльності авіації та відповідною Радою</w:t>
      </w:r>
    </w:p>
    <w:p w:rsidR="00B374FD" w:rsidRPr="00B374FD" w:rsidRDefault="00B374FD" w:rsidP="00B374FD">
      <w:r w:rsidRPr="00B374FD">
        <w:t>Саме тому для захисту, збереження та раціонального використання</w:t>
      </w:r>
    </w:p>
    <w:p w:rsidR="00B374FD" w:rsidRPr="00B374FD" w:rsidRDefault="00B374FD" w:rsidP="00B374FD">
      <w:r w:rsidRPr="00B374FD">
        <w:t>землі, яка використовується як засіб для розміщення авіаційних споруд,</w:t>
      </w:r>
    </w:p>
    <w:p w:rsidR="00B374FD" w:rsidRPr="00B374FD" w:rsidRDefault="00B374FD" w:rsidP="00B374FD">
      <w:r w:rsidRPr="00B374FD">
        <w:lastRenderedPageBreak/>
        <w:t>будинків та обладнання, та й для всіх земель авіаційного транспорту в</w:t>
      </w:r>
    </w:p>
    <w:p w:rsidR="00B374FD" w:rsidRPr="00B374FD" w:rsidRDefault="00B374FD" w:rsidP="00B374FD">
      <w:r w:rsidRPr="00B374FD">
        <w:t>цілому, встановлюється правовий режим земель авіаційного транспорту.</w:t>
      </w:r>
    </w:p>
    <w:p w:rsidR="00B374FD" w:rsidRPr="00B374FD" w:rsidRDefault="00B374FD" w:rsidP="00B374FD">
      <w:r w:rsidRPr="00B374FD">
        <w:t>Правовий режим земель авіаційного транспорту складається з таких</w:t>
      </w:r>
    </w:p>
    <w:p w:rsidR="00B374FD" w:rsidRPr="00B374FD" w:rsidRDefault="00B374FD" w:rsidP="00B374FD">
      <w:r w:rsidRPr="00B374FD">
        <w:t>елементів: права на землі авіаційного транспорту; раціональне</w:t>
      </w:r>
    </w:p>
    <w:p w:rsidR="00B374FD" w:rsidRPr="00B374FD" w:rsidRDefault="00B374FD" w:rsidP="00B374FD">
      <w:r w:rsidRPr="00B374FD">
        <w:t>використання та охорона земель авіаційного транспорту; управління</w:t>
      </w:r>
    </w:p>
    <w:p w:rsidR="00B374FD" w:rsidRPr="00B374FD" w:rsidRDefault="00B374FD" w:rsidP="00B374FD">
      <w:r w:rsidRPr="00B374FD">
        <w:t>землями авіаційного транспорту та юридична відповідальність за</w:t>
      </w:r>
    </w:p>
    <w:p w:rsidR="00B374FD" w:rsidRPr="00B374FD" w:rsidRDefault="00B374FD" w:rsidP="00B374FD">
      <w:r w:rsidRPr="00B374FD">
        <w:t>порушення вимог законодавства щодо земель авіаційного транспорту.</w:t>
      </w:r>
    </w:p>
    <w:p w:rsidR="00B374FD" w:rsidRPr="00B374FD" w:rsidRDefault="00B374FD" w:rsidP="00B374FD">
      <w:r w:rsidRPr="00B374FD">
        <w:t>Кожен з цих елементів має свої особливості як відносно інших категорій</w:t>
      </w:r>
    </w:p>
    <w:p w:rsidR="00B374FD" w:rsidRPr="00B374FD" w:rsidRDefault="00B374FD" w:rsidP="00B374FD">
      <w:r w:rsidRPr="00B374FD">
        <w:t>земель, так і відносно земель інших видів транспорту.</w:t>
      </w:r>
    </w:p>
    <w:p w:rsidR="00B374FD" w:rsidRPr="00B374FD" w:rsidRDefault="00B374FD" w:rsidP="00B374FD">
      <w:r w:rsidRPr="00B374FD">
        <w:t>Характерною особливістю правового режиму земель авіаційного</w:t>
      </w:r>
    </w:p>
    <w:p w:rsidR="00B374FD" w:rsidRPr="00B374FD" w:rsidRDefault="00B374FD" w:rsidP="00B374FD">
      <w:r w:rsidRPr="00B374FD">
        <w:t>транспорту є встановлення навколо аеродромів охоронних зон, в межах</w:t>
      </w:r>
    </w:p>
    <w:p w:rsidR="00B374FD" w:rsidRPr="00B374FD" w:rsidRDefault="00B374FD" w:rsidP="00B374FD">
      <w:r w:rsidRPr="00B374FD">
        <w:t>яких обмежується право суміжних землекористувачів стосовно забудови.</w:t>
      </w:r>
    </w:p>
    <w:p w:rsidR="00B374FD" w:rsidRPr="00B374FD" w:rsidRDefault="00B374FD" w:rsidP="00B374FD">
      <w:r w:rsidRPr="00B374FD">
        <w:t>Призначення таких спеціальних зон полягає в забезпеченні безпеки польотів</w:t>
      </w:r>
    </w:p>
    <w:p w:rsidR="00B374FD" w:rsidRPr="00B374FD" w:rsidRDefault="00B374FD" w:rsidP="00B374FD">
      <w:r w:rsidRPr="00B374FD">
        <w:t>повітряних суден, а також зменшення їх негативного впливу на людей та</w:t>
      </w:r>
    </w:p>
    <w:p w:rsidR="00B374FD" w:rsidRPr="00B374FD" w:rsidRDefault="00B374FD" w:rsidP="00B374FD">
      <w:r w:rsidRPr="00B374FD">
        <w:t>довкілля, суміжні землі та інші природні об’єкти.</w:t>
      </w:r>
    </w:p>
    <w:p w:rsidR="00B374FD" w:rsidRPr="00B374FD" w:rsidRDefault="00B374FD" w:rsidP="00B374FD">
      <w:r w:rsidRPr="00B374FD">
        <w:t>Правовий режим земель авіаційного транспорту визначається Земельним</w:t>
      </w:r>
    </w:p>
    <w:p w:rsidR="00B374FD" w:rsidRPr="00B374FD" w:rsidRDefault="00B374FD" w:rsidP="00B374FD">
      <w:r w:rsidRPr="00B374FD">
        <w:t>кодексом (ст. 72 з редакцією станом на 06.09.2014), Повітряним кодексом</w:t>
      </w:r>
    </w:p>
    <w:p w:rsidR="00B374FD" w:rsidRPr="00B374FD" w:rsidRDefault="00B374FD" w:rsidP="00B374FD">
      <w:r w:rsidRPr="00B374FD">
        <w:t>(ст 19 з редакцією станом на 11.08.2013), а також Законом «Про транспорт»</w:t>
      </w:r>
    </w:p>
    <w:p w:rsidR="00B374FD" w:rsidRPr="00B374FD" w:rsidRDefault="00B374FD" w:rsidP="00B374FD">
      <w:r w:rsidRPr="00B374FD">
        <w:t>(ст 33 з редакцією станом на 26.04.2014).</w:t>
      </w:r>
    </w:p>
    <w:p w:rsidR="00B374FD" w:rsidRPr="00B374FD" w:rsidRDefault="00B374FD" w:rsidP="00B374FD">
      <w:r w:rsidRPr="00B374FD">
        <w:t>Не дивлячись на це, правовий режим земель авіаційного транспорту у</w:t>
      </w:r>
    </w:p>
    <w:p w:rsidR="00B374FD" w:rsidRPr="00B374FD" w:rsidRDefault="00B374FD" w:rsidP="00B374FD">
      <w:r w:rsidRPr="00B374FD">
        <w:t>теорії земельного права недостатньо досліджений. Недосконалим є і</w:t>
      </w:r>
    </w:p>
    <w:p w:rsidR="00B374FD" w:rsidRPr="00B374FD" w:rsidRDefault="00B374FD" w:rsidP="00B374FD">
      <w:r w:rsidRPr="00B374FD">
        <w:t>законодавство, що регулює дане питання. Неналежне нормативно-правове</w:t>
      </w:r>
    </w:p>
    <w:p w:rsidR="00B374FD" w:rsidRPr="00B374FD" w:rsidRDefault="00B374FD" w:rsidP="00B374FD">
      <w:r w:rsidRPr="00B374FD">
        <w:t>забезпечення реорганізації суб’єктів авіаційної діяльності призвело до того,</w:t>
      </w:r>
    </w:p>
    <w:p w:rsidR="00B374FD" w:rsidRPr="00B374FD" w:rsidRDefault="00B374FD" w:rsidP="00B374FD">
      <w:r w:rsidRPr="00B374FD">
        <w:t>що аеропорти не можуть вирішити земельні та майнові питання. На</w:t>
      </w:r>
    </w:p>
    <w:p w:rsidR="00B374FD" w:rsidRPr="00B374FD" w:rsidRDefault="00B374FD" w:rsidP="00B374FD">
      <w:r w:rsidRPr="00B374FD">
        <w:t>сьогодні законодавство щодо земель авіаційного транспорту знаходиться на</w:t>
      </w:r>
    </w:p>
    <w:p w:rsidR="00B374FD" w:rsidRPr="00B374FD" w:rsidRDefault="00B374FD" w:rsidP="00B374FD">
      <w:r w:rsidRPr="00B374FD">
        <w:t>стадії становлення. Переважна більшість національних нормативно-</w:t>
      </w:r>
    </w:p>
    <w:p w:rsidR="00B374FD" w:rsidRPr="00B374FD" w:rsidRDefault="00B374FD" w:rsidP="00B374FD">
      <w:r w:rsidRPr="00B374FD">
        <w:t>правових актів щодо правового режиму земель авіаційного транспорту</w:t>
      </w:r>
    </w:p>
    <w:p w:rsidR="00B374FD" w:rsidRPr="00B374FD" w:rsidRDefault="00B374FD" w:rsidP="00B374FD">
      <w:r w:rsidRPr="00B374FD">
        <w:t>485</w:t>
      </w:r>
    </w:p>
    <w:p w:rsidR="00B374FD" w:rsidRPr="00B374FD" w:rsidRDefault="00B374FD" w:rsidP="00B374FD">
      <w:r w:rsidRPr="00B374FD">
        <w:t>України знаходиться на стадії проектів. Питання у сфері прав на землі</w:t>
      </w:r>
    </w:p>
    <w:p w:rsidR="00B374FD" w:rsidRPr="00B374FD" w:rsidRDefault="00B374FD" w:rsidP="00B374FD">
      <w:r w:rsidRPr="00B374FD">
        <w:lastRenderedPageBreak/>
        <w:t>авіаційного транспорту та користування ними є спірними та суперечними.</w:t>
      </w:r>
    </w:p>
    <w:p w:rsidR="00B374FD" w:rsidRPr="00B374FD" w:rsidRDefault="00B374FD" w:rsidP="00B374FD">
      <w:r w:rsidRPr="00B374FD">
        <w:t>В Україні реформуються земельні відносини та їх склад, форми власності</w:t>
      </w:r>
    </w:p>
    <w:p w:rsidR="00B374FD" w:rsidRPr="00B374FD" w:rsidRDefault="00B374FD" w:rsidP="00B374FD">
      <w:r w:rsidRPr="00B374FD">
        <w:t>на землю та користування, управління землями та його методи. Всі ці процеси</w:t>
      </w:r>
    </w:p>
    <w:p w:rsidR="00B374FD" w:rsidRPr="00B374FD" w:rsidRDefault="00B374FD" w:rsidP="00B374FD">
      <w:r w:rsidRPr="00B374FD">
        <w:t>не могли не відобразитися на правовому режимі земель авіаційного</w:t>
      </w:r>
    </w:p>
    <w:p w:rsidR="00B374FD" w:rsidRPr="00B374FD" w:rsidRDefault="00B374FD" w:rsidP="00B374FD">
      <w:r w:rsidRPr="00B374FD">
        <w:t>транспорту. Також відбувається процес інтеграції української транспортної</w:t>
      </w:r>
    </w:p>
    <w:p w:rsidR="00B374FD" w:rsidRPr="00B374FD" w:rsidRDefault="00B374FD" w:rsidP="00B374FD">
      <w:r w:rsidRPr="00B374FD">
        <w:t>структури з європейською та адаптації транспортного, зокрема авіаційного,</w:t>
      </w:r>
    </w:p>
    <w:p w:rsidR="00B374FD" w:rsidRPr="00B374FD" w:rsidRDefault="00B374FD" w:rsidP="00B374FD">
      <w:r w:rsidRPr="00B374FD">
        <w:t>законодавства нашої держави до законодавства ЄС. Питання правового</w:t>
      </w:r>
    </w:p>
    <w:p w:rsidR="00B374FD" w:rsidRPr="00B374FD" w:rsidRDefault="00B374FD" w:rsidP="00B374FD">
      <w:r w:rsidRPr="00B374FD">
        <w:t>режиму земель, його окремих елементів досліджували за часів незалежності</w:t>
      </w:r>
    </w:p>
    <w:p w:rsidR="00B374FD" w:rsidRPr="00B374FD" w:rsidRDefault="00B374FD" w:rsidP="00B374FD">
      <w:r w:rsidRPr="00B374FD">
        <w:t>України правовий режим земель та окремі елементи досліджували такі вчені,</w:t>
      </w:r>
    </w:p>
    <w:p w:rsidR="00B374FD" w:rsidRPr="00B374FD" w:rsidRDefault="00B374FD" w:rsidP="00B374FD">
      <w:r w:rsidRPr="00B374FD">
        <w:t>як М. М. Бахуринська, Д. В. Бусуйок, О. А. Вівчаренко, І. І. Каракаш,</w:t>
      </w:r>
    </w:p>
    <w:p w:rsidR="00B374FD" w:rsidRPr="00B374FD" w:rsidRDefault="00B374FD" w:rsidP="00B374FD">
      <w:r w:rsidRPr="00B374FD">
        <w:t>В. В. Костицький, П. Ф. Кулинич, В. В. Носік, Н. Р. Малишева, В. Л. Мунтян,</w:t>
      </w:r>
    </w:p>
    <w:p w:rsidR="00B374FD" w:rsidRPr="00B374FD" w:rsidRDefault="00B374FD" w:rsidP="00B374FD">
      <w:r w:rsidRPr="00B374FD">
        <w:t>Т. К. Оверковська, О. О. Погрібний, В. І. Семчик, О. С. Хом’яченко,</w:t>
      </w:r>
    </w:p>
    <w:p w:rsidR="00B374FD" w:rsidRPr="00B374FD" w:rsidRDefault="00B374FD" w:rsidP="00B374FD">
      <w:r w:rsidRPr="00B374FD">
        <w:t>Ю. С. Шемшученко, М. В. Шульга та інші.</w:t>
      </w:r>
    </w:p>
    <w:p w:rsidR="00B374FD" w:rsidRPr="00B374FD" w:rsidRDefault="00B374FD" w:rsidP="00B374FD">
      <w:r w:rsidRPr="00B374FD">
        <w:t>Отже, питанням правового режиму регулювання земель авіаційного</w:t>
      </w:r>
    </w:p>
    <w:p w:rsidR="00B374FD" w:rsidRPr="00B374FD" w:rsidRDefault="00B374FD" w:rsidP="00B374FD">
      <w:r w:rsidRPr="00B374FD">
        <w:t>транспорту потрібно займатися негайно, способом покращення джерел</w:t>
      </w:r>
    </w:p>
    <w:p w:rsidR="00B374FD" w:rsidRPr="00B374FD" w:rsidRDefault="00B374FD" w:rsidP="00B374FD">
      <w:r w:rsidRPr="00B374FD">
        <w:t>даної галузі, а саме ліквідації тих прогалин в законодавстві, які погіршують</w:t>
      </w:r>
    </w:p>
    <w:p w:rsidR="00B374FD" w:rsidRPr="00B374FD" w:rsidRDefault="00B374FD" w:rsidP="00B374FD">
      <w:r w:rsidRPr="00B374FD">
        <w:t>охорону цілісності земель авіаційного транспорту та інше.</w:t>
      </w:r>
    </w:p>
    <w:p w:rsidR="00B374FD" w:rsidRPr="00B374FD" w:rsidRDefault="00B374FD" w:rsidP="00B374FD">
      <w:r w:rsidRPr="00B374FD">
        <w:rPr>
          <w:rFonts w:hint="eastAsia"/>
        </w:rPr>
        <w:t>Література</w:t>
      </w:r>
    </w:p>
    <w:p w:rsidR="00B374FD" w:rsidRPr="00B374FD" w:rsidRDefault="00B374FD" w:rsidP="00B374FD">
      <w:r w:rsidRPr="00B374FD">
        <w:t>1. Земельний кодекс України від 25 жовтня 2001 р. № 2768-ІІІ // Відомості</w:t>
      </w:r>
    </w:p>
    <w:p w:rsidR="00B374FD" w:rsidRPr="00B374FD" w:rsidRDefault="00B374FD" w:rsidP="00B374FD">
      <w:r w:rsidRPr="00B374FD">
        <w:t>Верховної Ради України – 2002. - № 3-4. – Ст. 27.</w:t>
      </w:r>
    </w:p>
    <w:p w:rsidR="00B374FD" w:rsidRPr="00B374FD" w:rsidRDefault="00B374FD" w:rsidP="00B374FD">
      <w:r w:rsidRPr="00B374FD">
        <w:t>2. Повітряний кодекс України від 04 травня 1993 р. № 3167-ХІІ (втратив</w:t>
      </w:r>
    </w:p>
    <w:p w:rsidR="00B374FD" w:rsidRPr="00B374FD" w:rsidRDefault="00B374FD" w:rsidP="00B374FD">
      <w:r w:rsidRPr="00B374FD">
        <w:t>чинність) // Відомості Верховної Ради України. – 1993. – № 25. – Ст. 275.</w:t>
      </w:r>
    </w:p>
    <w:p w:rsidR="00B374FD" w:rsidRPr="00B374FD" w:rsidRDefault="00B374FD" w:rsidP="00B374FD">
      <w:r w:rsidRPr="00B374FD">
        <w:t>3. Про транспорт: Закон України від 10 листопада 1994 р. № 232/94-ВР //</w:t>
      </w:r>
    </w:p>
    <w:p w:rsidR="00B374FD" w:rsidRPr="00B374FD" w:rsidRDefault="00B374FD" w:rsidP="00B374FD">
      <w:r w:rsidRPr="00B374FD">
        <w:t>Відомості Верховної Ради України. – 1994. – № 51. – Ст. 446.</w:t>
      </w:r>
    </w:p>
    <w:p w:rsidR="00B374FD" w:rsidRPr="00B374FD" w:rsidRDefault="00B374FD" w:rsidP="00B374FD">
      <w:r w:rsidRPr="00B374FD">
        <w:t>4. Про охорону атмосферного повітря: Закон України від 16 жовтня 1992 р.</w:t>
      </w:r>
    </w:p>
    <w:p w:rsidR="00B374FD" w:rsidRPr="00B374FD" w:rsidRDefault="00B374FD" w:rsidP="00B374FD">
      <w:r w:rsidRPr="00B374FD">
        <w:t>№ 2707-ХІІ // Відомості Верховної Ради України. – 1992. – № 50. – Ст. 678.</w:t>
      </w:r>
    </w:p>
    <w:p w:rsidR="00B374FD" w:rsidRPr="00B374FD" w:rsidRDefault="00B374FD" w:rsidP="00B374FD">
      <w:r w:rsidRPr="00B374FD">
        <w:t>6. Про затвердження Положення про Міністерство транспорту та зв’язку</w:t>
      </w:r>
    </w:p>
    <w:p w:rsidR="00B374FD" w:rsidRPr="00B374FD" w:rsidRDefault="00B374FD" w:rsidP="00B374FD">
      <w:r w:rsidRPr="00B374FD">
        <w:t>України: Постанова Кабінету Міністрів України від 06.06.2006 № 789</w:t>
      </w:r>
    </w:p>
    <w:p w:rsidR="00B374FD" w:rsidRPr="00B374FD" w:rsidRDefault="00B374FD" w:rsidP="00B374FD">
      <w:r w:rsidRPr="00B374FD">
        <w:t>[Електронний ресурс]. – Режим доступу: http://zakon1.rada.gov.ua/laws/show/789</w:t>
      </w:r>
    </w:p>
    <w:p w:rsidR="00B374FD" w:rsidRPr="00B374FD" w:rsidRDefault="00B374FD" w:rsidP="00B374FD">
      <w:r w:rsidRPr="00B374FD">
        <w:lastRenderedPageBreak/>
        <w:t>-2006-%D0%BF</w:t>
      </w:r>
    </w:p>
    <w:p w:rsidR="00B374FD" w:rsidRPr="00B374FD" w:rsidRDefault="00B374FD" w:rsidP="00B374FD">
      <w:r w:rsidRPr="00B374FD">
        <w:t>7. Про утворення Державної авіаційної адміністрації: Постанова Кабінету</w:t>
      </w:r>
    </w:p>
    <w:p w:rsidR="00B374FD" w:rsidRPr="00B374FD" w:rsidRDefault="00B374FD" w:rsidP="00B374FD">
      <w:r w:rsidRPr="00B374FD">
        <w:t>Міністрів України від 02.11.2006 № 1526 [Електронний ресурс]. – Режим</w:t>
      </w:r>
    </w:p>
    <w:p w:rsidR="00B374FD" w:rsidRPr="00B374FD" w:rsidRDefault="00B374FD" w:rsidP="00B374FD">
      <w:r w:rsidRPr="00B374FD">
        <w:t>доступу: http://zakon0.rada.gov.ua/laws/show/1526-2006-%D0%BF</w:t>
      </w:r>
    </w:p>
    <w:p w:rsidR="00B374FD" w:rsidRPr="00B374FD" w:rsidRDefault="00B374FD" w:rsidP="00B374FD">
      <w:r w:rsidRPr="00B374FD">
        <w:t>8. Возняк Р. П., Бочуляк Я. Я. Земельне право: Збірник задач / Р. П. Возняк,</w:t>
      </w:r>
    </w:p>
    <w:p w:rsidR="00B374FD" w:rsidRPr="00B374FD" w:rsidRDefault="00B374FD" w:rsidP="00B374FD">
      <w:r w:rsidRPr="00B374FD">
        <w:t>Я. Я. Бочуляк. – Львів: ЛДАУ, 2003. – 93 с.</w:t>
      </w:r>
    </w:p>
    <w:p w:rsidR="00B374FD" w:rsidRPr="00B374FD" w:rsidRDefault="00B374FD" w:rsidP="00B374FD">
      <w:r w:rsidRPr="00B374FD">
        <w:t>9. Іжевський В. К., Мілашевич А. В. Правове регулювання транспортною</w:t>
      </w:r>
    </w:p>
    <w:p w:rsidR="00B374FD" w:rsidRPr="00B374FD" w:rsidRDefault="00B374FD" w:rsidP="00B374FD">
      <w:r w:rsidRPr="00B374FD">
        <w:t>системою України / В. К. Іжевський, А. В. Мілашевич; Інститут економіки,</w:t>
      </w:r>
    </w:p>
    <w:p w:rsidR="00B374FD" w:rsidRPr="00B374FD" w:rsidRDefault="00B374FD" w:rsidP="00B374FD">
      <w:r w:rsidRPr="00B374FD">
        <w:t>управління та господарського права. – К., 2000.</w:t>
      </w:r>
    </w:p>
    <w:p w:rsidR="00AD30D0" w:rsidRDefault="00B374FD" w:rsidP="00B374FD">
      <w:r w:rsidRPr="00B374FD">
        <w:t>УДК 343.137 (043.2)__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FD"/>
    <w:rsid w:val="00AD30D0"/>
    <w:rsid w:val="00B3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2014-11-27T18:37:00Z</dcterms:created>
  <dcterms:modified xsi:type="dcterms:W3CDTF">2014-11-27T18:37:00Z</dcterms:modified>
</cp:coreProperties>
</file>