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B1" w:rsidRPr="008331B1" w:rsidRDefault="008331B1" w:rsidP="008331B1">
      <w:pPr>
        <w:widowControl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УДК 342.92 (043.2)</w:t>
      </w:r>
    </w:p>
    <w:p w:rsidR="00315B52" w:rsidRDefault="00B0680A" w:rsidP="008331B1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0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Гуз</w:t>
      </w:r>
      <w:proofErr w:type="spellEnd"/>
      <w:r w:rsidRPr="00B0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ій Д.,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студентка</w:t>
      </w:r>
      <w:r w:rsidR="0083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0680A" w:rsidRDefault="00B0680A" w:rsidP="008331B1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0680A" w:rsidRDefault="00B0680A" w:rsidP="008331B1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авіаційний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B0680A" w:rsidRDefault="00B0680A" w:rsidP="008331B1">
      <w:pPr>
        <w:widowControl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331B1" w:rsidRPr="008331B1">
        <w:t xml:space="preserve"> </w:t>
      </w:r>
      <w:r w:rsidR="008331B1" w:rsidRPr="0083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proofErr w:type="spellStart"/>
      <w:r w:rsidR="008331B1" w:rsidRPr="0083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викладач</w:t>
      </w:r>
      <w:proofErr w:type="spellEnd"/>
      <w:r w:rsidR="00833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Гусар О.А.</w:t>
      </w:r>
    </w:p>
    <w:p w:rsidR="00315B52" w:rsidRDefault="00A23A97" w:rsidP="008331B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ІКАО В РОЗВИТК</w:t>
      </w:r>
      <w:r w:rsidR="00F40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АВІАЦІЙНОЇ ГАЛУЗІ УКРАЇНИ</w:t>
      </w:r>
    </w:p>
    <w:p w:rsidR="00A23A97" w:rsidRPr="00353178" w:rsidRDefault="00A23A97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2790">
        <w:rPr>
          <w:rFonts w:ascii="Times New Roman" w:hAnsi="Times New Roman"/>
          <w:sz w:val="28"/>
          <w:szCs w:val="28"/>
        </w:rPr>
        <w:t>З утворенням України як незалежної держави виникла нагальна потреба створення своєї власної авіаційної галузі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232790">
        <w:rPr>
          <w:rFonts w:ascii="Times New Roman" w:hAnsi="Times New Roman"/>
          <w:sz w:val="28"/>
          <w:szCs w:val="28"/>
        </w:rPr>
        <w:t xml:space="preserve"> входженням до міжнародної системи авіаційних міжнародних пасажирських перевезень.</w:t>
      </w:r>
    </w:p>
    <w:p w:rsidR="00A848EE" w:rsidRDefault="00A23A97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2790">
        <w:rPr>
          <w:rFonts w:ascii="Times New Roman" w:hAnsi="Times New Roman"/>
          <w:sz w:val="28"/>
          <w:szCs w:val="28"/>
        </w:rPr>
        <w:t>Основним напрямом розвитку авіації України стали  не внутрішні, а міжнародні перевезення. Утворилося кілька українських авіакомпаній (МАУ,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790">
        <w:rPr>
          <w:rFonts w:ascii="Times New Roman" w:hAnsi="Times New Roman"/>
          <w:sz w:val="28"/>
          <w:szCs w:val="28"/>
        </w:rPr>
        <w:t>Аеросвіт</w:t>
      </w:r>
      <w:proofErr w:type="spellEnd"/>
      <w:r w:rsidRPr="00232790">
        <w:rPr>
          <w:rFonts w:ascii="Times New Roman" w:hAnsi="Times New Roman"/>
          <w:sz w:val="28"/>
          <w:szCs w:val="28"/>
        </w:rPr>
        <w:t xml:space="preserve">), які спеціалізуються виключно на міжнародних  авіаційних перевезеннях. Такі перевезення регламентуються і ліцензуються міжнародним правом. Монополія на міжнародне авіаційне право належить </w:t>
      </w:r>
      <w:r w:rsidR="00A848EE" w:rsidRPr="00232790">
        <w:rPr>
          <w:rFonts w:ascii="Times New Roman" w:hAnsi="Times New Roman"/>
          <w:sz w:val="28"/>
          <w:szCs w:val="28"/>
        </w:rPr>
        <w:t>Міжнародн</w:t>
      </w:r>
      <w:r w:rsidR="00A848EE">
        <w:rPr>
          <w:rFonts w:ascii="Times New Roman" w:hAnsi="Times New Roman"/>
          <w:sz w:val="28"/>
          <w:szCs w:val="28"/>
        </w:rPr>
        <w:t>ій</w:t>
      </w:r>
      <w:r w:rsidR="00A848EE" w:rsidRPr="00232790">
        <w:rPr>
          <w:rFonts w:ascii="Times New Roman" w:hAnsi="Times New Roman"/>
          <w:sz w:val="28"/>
          <w:szCs w:val="28"/>
        </w:rPr>
        <w:t xml:space="preserve"> організаці</w:t>
      </w:r>
      <w:r w:rsidR="00A848EE">
        <w:rPr>
          <w:rFonts w:ascii="Times New Roman" w:hAnsi="Times New Roman"/>
          <w:sz w:val="28"/>
          <w:szCs w:val="28"/>
        </w:rPr>
        <w:t>ї</w:t>
      </w:r>
      <w:r w:rsidR="00A848EE" w:rsidRPr="00232790">
        <w:rPr>
          <w:rFonts w:ascii="Times New Roman" w:hAnsi="Times New Roman"/>
          <w:sz w:val="28"/>
          <w:szCs w:val="28"/>
        </w:rPr>
        <w:t xml:space="preserve"> цивільної авіації (ІКАО)</w:t>
      </w:r>
      <w:r w:rsidR="00A848EE">
        <w:rPr>
          <w:rFonts w:ascii="Times New Roman" w:hAnsi="Times New Roman"/>
          <w:sz w:val="28"/>
          <w:szCs w:val="28"/>
        </w:rPr>
        <w:t xml:space="preserve"> </w:t>
      </w:r>
      <w:r w:rsidR="00A848EE" w:rsidRPr="003F5D2E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="00A848EE" w:rsidRPr="00815BE7">
        <w:rPr>
          <w:rFonts w:ascii="Times New Roman" w:hAnsi="Times New Roman"/>
          <w:sz w:val="28"/>
          <w:szCs w:val="28"/>
        </w:rPr>
        <w:t>International</w:t>
      </w:r>
      <w:proofErr w:type="spellEnd"/>
      <w:r w:rsidR="00A848EE" w:rsidRPr="00815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8EE" w:rsidRPr="00815BE7">
        <w:rPr>
          <w:rFonts w:ascii="Times New Roman" w:hAnsi="Times New Roman"/>
          <w:sz w:val="28"/>
          <w:szCs w:val="28"/>
        </w:rPr>
        <w:t>Civil</w:t>
      </w:r>
      <w:proofErr w:type="spellEnd"/>
      <w:r w:rsidR="00A848EE" w:rsidRPr="00815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8EE" w:rsidRPr="00815BE7">
        <w:rPr>
          <w:rFonts w:ascii="Times New Roman" w:hAnsi="Times New Roman"/>
          <w:sz w:val="28"/>
          <w:szCs w:val="28"/>
        </w:rPr>
        <w:t>Aviation</w:t>
      </w:r>
      <w:proofErr w:type="spellEnd"/>
      <w:r w:rsidR="00A848EE" w:rsidRPr="00815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8EE" w:rsidRPr="00815BE7">
        <w:rPr>
          <w:rFonts w:ascii="Times New Roman" w:hAnsi="Times New Roman"/>
          <w:sz w:val="28"/>
          <w:szCs w:val="28"/>
        </w:rPr>
        <w:t>Organizacion</w:t>
      </w:r>
      <w:proofErr w:type="spellEnd"/>
      <w:r w:rsidR="00A848EE" w:rsidRPr="00815BE7">
        <w:rPr>
          <w:rFonts w:ascii="Times New Roman" w:hAnsi="Times New Roman"/>
          <w:sz w:val="28"/>
          <w:szCs w:val="28"/>
        </w:rPr>
        <w:t>,</w:t>
      </w:r>
      <w:r w:rsidR="00A848EE" w:rsidRPr="003F5D2E">
        <w:rPr>
          <w:rFonts w:ascii="Times New Roman" w:hAnsi="Times New Roman"/>
          <w:sz w:val="28"/>
          <w:szCs w:val="28"/>
        </w:rPr>
        <w:t xml:space="preserve"> ICAO)</w:t>
      </w:r>
      <w:r w:rsidR="00A848EE">
        <w:rPr>
          <w:rFonts w:ascii="Times New Roman" w:hAnsi="Times New Roman"/>
          <w:sz w:val="28"/>
          <w:szCs w:val="28"/>
        </w:rPr>
        <w:t>.</w:t>
      </w:r>
    </w:p>
    <w:p w:rsidR="0039084C" w:rsidRPr="00E03512" w:rsidRDefault="00A848EE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ІКАО</w:t>
      </w:r>
      <w:r w:rsidRPr="00A848EE">
        <w:rPr>
          <w:rFonts w:ascii="Times New Roman" w:hAnsi="Times New Roman"/>
          <w:sz w:val="28"/>
          <w:szCs w:val="28"/>
        </w:rPr>
        <w:t xml:space="preserve"> </w:t>
      </w:r>
      <w:r w:rsidRPr="00232790">
        <w:rPr>
          <w:rFonts w:ascii="Times New Roman" w:hAnsi="Times New Roman"/>
          <w:sz w:val="28"/>
          <w:szCs w:val="28"/>
        </w:rPr>
        <w:t>існує з 4 квітня 1947 р., коли набула чинності Чиказька конвенція 1944 р</w:t>
      </w:r>
      <w:r w:rsidR="00F407D5">
        <w:rPr>
          <w:rFonts w:ascii="Times New Roman" w:hAnsi="Times New Roman"/>
          <w:sz w:val="28"/>
          <w:szCs w:val="28"/>
        </w:rPr>
        <w:t>оку</w:t>
      </w:r>
      <w:r w:rsidR="004B2903" w:rsidRPr="0030398E">
        <w:rPr>
          <w:rFonts w:ascii="Times New Roman" w:eastAsia="Calibri" w:hAnsi="Times New Roman" w:cs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 і на сьогодні є </w:t>
      </w:r>
      <w:r w:rsidR="00A23A97" w:rsidRPr="00232790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ією</w:t>
      </w:r>
      <w:r w:rsidR="00A23A97" w:rsidRPr="00232790">
        <w:rPr>
          <w:rFonts w:ascii="Times New Roman" w:hAnsi="Times New Roman"/>
          <w:sz w:val="28"/>
          <w:szCs w:val="28"/>
        </w:rPr>
        <w:t xml:space="preserve"> з найбільш представницьких міжурядових організацій, що мають статус спеціалізованих установ ООН.</w:t>
      </w:r>
      <w:r w:rsidR="0039084C" w:rsidRPr="0039084C">
        <w:rPr>
          <w:rFonts w:ascii="Times New Roman" w:hAnsi="Times New Roman" w:cs="Times New Roman"/>
          <w:sz w:val="28"/>
          <w:szCs w:val="28"/>
        </w:rPr>
        <w:t xml:space="preserve"> </w:t>
      </w:r>
      <w:r w:rsidR="0039084C" w:rsidRPr="00E03512">
        <w:rPr>
          <w:rFonts w:ascii="Times New Roman" w:hAnsi="Times New Roman" w:cs="Times New Roman"/>
          <w:sz w:val="28"/>
          <w:szCs w:val="28"/>
        </w:rPr>
        <w:t>Чиказька Конвенція закріпила широке коло норм, що стосуються самого принципу забезпечення безпеки цивільної авіації.</w:t>
      </w:r>
      <w:r w:rsidR="0039084C">
        <w:rPr>
          <w:rFonts w:ascii="Times New Roman" w:hAnsi="Times New Roman" w:cs="Times New Roman"/>
          <w:sz w:val="28"/>
          <w:szCs w:val="28"/>
        </w:rPr>
        <w:t xml:space="preserve"> </w:t>
      </w:r>
      <w:r w:rsidR="0039084C" w:rsidRPr="00E03512">
        <w:rPr>
          <w:rFonts w:ascii="Times New Roman" w:hAnsi="Times New Roman" w:cs="Times New Roman"/>
          <w:sz w:val="28"/>
          <w:szCs w:val="28"/>
        </w:rPr>
        <w:t>У Конвенції містяться імперативні положення про забезпечення безпеки, зокрема, регламентуються, що при встановленні правил для своїх державних повітряних суден держави зобов'язуються звертати належну увагу на безпеку навігації цивільних повітряних суден (</w:t>
      </w:r>
      <w:proofErr w:type="spellStart"/>
      <w:r w:rsidR="0039084C" w:rsidRPr="00E03512">
        <w:rPr>
          <w:rFonts w:ascii="Times New Roman" w:hAnsi="Times New Roman" w:cs="Times New Roman"/>
          <w:sz w:val="28"/>
          <w:szCs w:val="28"/>
        </w:rPr>
        <w:t>п.«d</w:t>
      </w:r>
      <w:proofErr w:type="spellEnd"/>
      <w:r w:rsidR="0039084C" w:rsidRPr="00E035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084C" w:rsidRPr="00E03512">
        <w:rPr>
          <w:rFonts w:ascii="Times New Roman" w:hAnsi="Times New Roman" w:cs="Times New Roman"/>
          <w:sz w:val="28"/>
          <w:szCs w:val="28"/>
        </w:rPr>
        <w:t>ст.З</w:t>
      </w:r>
      <w:proofErr w:type="spellEnd"/>
      <w:r w:rsidR="0039084C" w:rsidRPr="00E03512">
        <w:rPr>
          <w:rFonts w:ascii="Times New Roman" w:hAnsi="Times New Roman" w:cs="Times New Roman"/>
          <w:sz w:val="28"/>
          <w:szCs w:val="28"/>
        </w:rPr>
        <w:t>); засоби аеронавігаційного забезпечення надаються в цілях безпеки та оперативності повітряних сполучень (ст. 15); політ безпілотного повітряного судна повинен контролюватися таким чином, щоб була виключена небезпека для цивільних повітряних суден (ст.8); необхідн</w:t>
      </w:r>
      <w:r w:rsidR="0039084C">
        <w:rPr>
          <w:rFonts w:ascii="Times New Roman" w:hAnsi="Times New Roman" w:cs="Times New Roman"/>
          <w:sz w:val="28"/>
          <w:szCs w:val="28"/>
        </w:rPr>
        <w:t>ість</w:t>
      </w:r>
      <w:r w:rsidR="0039084C" w:rsidRPr="00E03512">
        <w:rPr>
          <w:rFonts w:ascii="Times New Roman" w:hAnsi="Times New Roman" w:cs="Times New Roman"/>
          <w:sz w:val="28"/>
          <w:szCs w:val="28"/>
        </w:rPr>
        <w:t xml:space="preserve"> приймати відповідні заходи, якщо аеропорти на аеронавігаційні засоби недостатні для безпечного здійснення міжнародних повітряних сполучень (ст.69).</w:t>
      </w:r>
    </w:p>
    <w:p w:rsidR="00A848EE" w:rsidRPr="00F407D5" w:rsidRDefault="00A848EE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2790">
        <w:rPr>
          <w:rFonts w:ascii="Times New Roman" w:hAnsi="Times New Roman"/>
          <w:sz w:val="28"/>
          <w:szCs w:val="28"/>
        </w:rPr>
        <w:t xml:space="preserve">У вересні 1992 року Україна стала членом ІКАО, а у травні 1993 року </w:t>
      </w:r>
      <w:r w:rsidRPr="00232790">
        <w:rPr>
          <w:rFonts w:ascii="Times New Roman" w:hAnsi="Times New Roman"/>
          <w:sz w:val="28"/>
          <w:szCs w:val="28"/>
        </w:rPr>
        <w:lastRenderedPageBreak/>
        <w:t>прийняла власний Повітряний Кодекс</w:t>
      </w:r>
      <w:r>
        <w:rPr>
          <w:rFonts w:ascii="Times New Roman" w:hAnsi="Times New Roman"/>
          <w:sz w:val="28"/>
          <w:szCs w:val="28"/>
        </w:rPr>
        <w:t>.</w:t>
      </w:r>
    </w:p>
    <w:p w:rsidR="0030398E" w:rsidRPr="0030398E" w:rsidRDefault="0030398E" w:rsidP="008331B1">
      <w:pPr>
        <w:widowControl w:val="0"/>
        <w:shd w:val="clear" w:color="auto" w:fill="FFFFFF"/>
        <w:spacing w:after="0" w:line="360" w:lineRule="auto"/>
        <w:ind w:left="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Чинний </w:t>
      </w:r>
      <w:r w:rsidRPr="0030398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Повітряний кодекс України від 19 травня 2011 року в ст. 11 визначає, що </w:t>
      </w:r>
      <w:r w:rsidRPr="0030398E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нормативно-правове регулювання цивільної авіації здійснюється шляхом </w:t>
      </w:r>
      <w:r w:rsidRPr="0030398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прийняття в установленому порядку нормативно-правових актів та прийняття </w:t>
      </w:r>
      <w:r w:rsidRPr="003039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уповноваженим органом з питань цивільної авіації (Державна авіаційна служба України) авіаційних правил України, що регулюють діяльність цивільної авіації та використання повітряного простору України. </w:t>
      </w:r>
      <w:r w:rsidR="00F407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сьогодні </w:t>
      </w:r>
      <w:r w:rsidRPr="003039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прийнято більше п'ятисот </w:t>
      </w:r>
      <w:r w:rsidRPr="0030398E">
        <w:rPr>
          <w:rFonts w:ascii="Times New Roman" w:eastAsia="Calibri" w:hAnsi="Times New Roman" w:cs="Times New Roman"/>
          <w:sz w:val="28"/>
          <w:szCs w:val="28"/>
        </w:rPr>
        <w:t>нормативно-правових актів в галузі цивільної авіації, переважна більшість яких, згідно з положеннями Повітряного кодексу України</w:t>
      </w:r>
      <w:r w:rsidR="00F407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7D5" w:rsidRPr="0030398E">
        <w:rPr>
          <w:rFonts w:ascii="Times New Roman" w:eastAsia="Calibri" w:hAnsi="Times New Roman" w:cs="Times New Roman"/>
          <w:sz w:val="28"/>
          <w:szCs w:val="28"/>
        </w:rPr>
        <w:t>[</w:t>
      </w:r>
      <w:r w:rsidR="004B2903">
        <w:rPr>
          <w:rFonts w:ascii="Times New Roman" w:eastAsia="Calibri" w:hAnsi="Times New Roman" w:cs="Times New Roman"/>
          <w:sz w:val="28"/>
          <w:szCs w:val="28"/>
        </w:rPr>
        <w:t>2</w:t>
      </w:r>
      <w:r w:rsidR="00F407D5" w:rsidRPr="0030398E">
        <w:rPr>
          <w:rFonts w:ascii="Times New Roman" w:eastAsia="Calibri" w:hAnsi="Times New Roman" w:cs="Times New Roman"/>
          <w:sz w:val="28"/>
          <w:szCs w:val="28"/>
        </w:rPr>
        <w:t>]</w:t>
      </w:r>
      <w:r w:rsidRPr="0030398E">
        <w:rPr>
          <w:rFonts w:ascii="Times New Roman" w:eastAsia="Calibri" w:hAnsi="Times New Roman" w:cs="Times New Roman"/>
          <w:sz w:val="28"/>
          <w:szCs w:val="28"/>
        </w:rPr>
        <w:t>, є авіаційними правилами.</w:t>
      </w:r>
    </w:p>
    <w:p w:rsidR="00A23A97" w:rsidRDefault="00A848EE" w:rsidP="008331B1">
      <w:pPr>
        <w:widowControl w:val="0"/>
        <w:spacing w:after="0" w:line="360" w:lineRule="auto"/>
        <w:ind w:firstLine="567"/>
        <w:contextualSpacing/>
        <w:jc w:val="both"/>
        <w:rPr>
          <w:rFonts w:ascii="Arial" w:hAnsi="Arial" w:cs="Arial"/>
          <w:sz w:val="19"/>
          <w:szCs w:val="19"/>
        </w:rPr>
      </w:pPr>
      <w:r w:rsidRPr="00A848EE">
        <w:rPr>
          <w:rFonts w:ascii="Times New Roman" w:hAnsi="Times New Roman" w:cs="Times New Roman"/>
          <w:sz w:val="28"/>
          <w:szCs w:val="28"/>
        </w:rPr>
        <w:t xml:space="preserve">Для забезпечення прийнятих на себе зобов'язань держави - члени ІКАО надали </w:t>
      </w:r>
      <w:proofErr w:type="spellStart"/>
      <w:r w:rsidRPr="00A848EE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A848EE">
        <w:rPr>
          <w:rFonts w:ascii="Times New Roman" w:hAnsi="Times New Roman" w:cs="Times New Roman"/>
          <w:sz w:val="28"/>
          <w:szCs w:val="28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A848EE">
        <w:rPr>
          <w:rFonts w:ascii="Times New Roman" w:hAnsi="Times New Roman" w:cs="Times New Roman"/>
          <w:sz w:val="28"/>
          <w:szCs w:val="28"/>
        </w:rPr>
        <w:t xml:space="preserve"> організації ряд нормотворчих функцій, а саме, наділили ІКАО правом приймати і в міру необхідності час від часу змінювати відповідні міжнародні стандарти, рекомендовану практику і процедури, які повинні стосуватися: систем зв'язку й аеронавігаційних засобів, включаючи наземне маркірування; характеристик аеропортів і посадкових майданчиків; правил польотів і практики управління повітряним рухом; присвоєння кваліфікації льотному і технічному персоналу; придатності повітряних суден до польотів; реєстрації та ідентифікації повітряних суден; збору метеорологічної інформації та обміну нею; бортових журналів; аеронавігаційних карт і схем; митних та імміграційних процедур; повітряних суден, що терплять лихо, та розслідування випадків</w:t>
      </w:r>
      <w:r>
        <w:rPr>
          <w:rFonts w:ascii="Arial" w:hAnsi="Arial" w:cs="Arial"/>
          <w:sz w:val="19"/>
          <w:szCs w:val="19"/>
        </w:rPr>
        <w:t>.</w:t>
      </w:r>
    </w:p>
    <w:p w:rsidR="006C60D4" w:rsidRPr="006C60D4" w:rsidRDefault="006C60D4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60D4">
        <w:rPr>
          <w:rFonts w:ascii="Times New Roman" w:hAnsi="Times New Roman" w:cs="Times New Roman"/>
          <w:sz w:val="28"/>
          <w:szCs w:val="28"/>
        </w:rPr>
        <w:t>Діяльність ІКАО в галузі міжнародного повітряного транспорту здійснюється головним чином шляхом збору статистичних даних про перевезення, що виконуються національної цивільної авіації держав-членів, і їх обсязі, а також розробки стандартів та рекомендованої практики ІКАО. Організація надає допомогу країнам - членам ІКАО у створенні наземних аеронавігаційних засобів і служб, необхідних для забезпечення повітряного руху, безпеки польотів, організації та управління цивільною авіацією, у підготовці льотного і технічного персоналу. Для здійснення своєї виконав</w:t>
      </w:r>
      <w:r w:rsidR="0039084C">
        <w:rPr>
          <w:rFonts w:ascii="Times New Roman" w:hAnsi="Times New Roman" w:cs="Times New Roman"/>
          <w:sz w:val="28"/>
          <w:szCs w:val="28"/>
        </w:rPr>
        <w:t>чої</w:t>
      </w:r>
      <w:r w:rsidRPr="006C60D4">
        <w:rPr>
          <w:rFonts w:ascii="Times New Roman" w:hAnsi="Times New Roman" w:cs="Times New Roman"/>
          <w:sz w:val="28"/>
          <w:szCs w:val="28"/>
        </w:rPr>
        <w:t xml:space="preserve"> та координаційної діяльності у сфері міжнародної цивільної авіації ІКАО має ряд органів, що утворюють її структуру: </w:t>
      </w:r>
      <w:r w:rsidRPr="006C60D4">
        <w:rPr>
          <w:rFonts w:ascii="Times New Roman" w:hAnsi="Times New Roman" w:cs="Times New Roman"/>
          <w:sz w:val="28"/>
          <w:szCs w:val="28"/>
        </w:rPr>
        <w:lastRenderedPageBreak/>
        <w:t xml:space="preserve">Асамблею, Раду, </w:t>
      </w:r>
      <w:proofErr w:type="spellStart"/>
      <w:r w:rsidRPr="006C60D4">
        <w:rPr>
          <w:rFonts w:ascii="Times New Roman" w:hAnsi="Times New Roman" w:cs="Times New Roman"/>
          <w:sz w:val="28"/>
          <w:szCs w:val="28"/>
        </w:rPr>
        <w:t>А</w:t>
      </w:r>
      <w:r w:rsidR="001317E7">
        <w:rPr>
          <w:rFonts w:ascii="Times New Roman" w:hAnsi="Times New Roman" w:cs="Times New Roman"/>
          <w:sz w:val="28"/>
          <w:szCs w:val="28"/>
        </w:rPr>
        <w:t>е</w:t>
      </w:r>
      <w:r w:rsidRPr="006C60D4">
        <w:rPr>
          <w:rFonts w:ascii="Times New Roman" w:hAnsi="Times New Roman" w:cs="Times New Roman"/>
          <w:sz w:val="28"/>
          <w:szCs w:val="28"/>
        </w:rPr>
        <w:t>ронавигац</w:t>
      </w:r>
      <w:r w:rsidR="001317E7">
        <w:rPr>
          <w:rFonts w:ascii="Times New Roman" w:hAnsi="Times New Roman" w:cs="Times New Roman"/>
          <w:sz w:val="28"/>
          <w:szCs w:val="28"/>
        </w:rPr>
        <w:t>ійну</w:t>
      </w:r>
      <w:proofErr w:type="spellEnd"/>
      <w:r w:rsidR="001317E7">
        <w:rPr>
          <w:rFonts w:ascii="Times New Roman" w:hAnsi="Times New Roman" w:cs="Times New Roman"/>
          <w:sz w:val="28"/>
          <w:szCs w:val="28"/>
        </w:rPr>
        <w:t xml:space="preserve"> </w:t>
      </w:r>
      <w:r w:rsidRPr="006C60D4">
        <w:rPr>
          <w:rFonts w:ascii="Times New Roman" w:hAnsi="Times New Roman" w:cs="Times New Roman"/>
          <w:sz w:val="28"/>
          <w:szCs w:val="28"/>
        </w:rPr>
        <w:t>комісію, Авіатранспортний комітет, Юридичний комітет, Комітет зі спільної підтримки аеронавігаційного забезпечення, Фінансовий комітет. Комітет по незаконному втручанню в діяльність цивільної авіації, Секретаріат</w:t>
      </w:r>
      <w:r w:rsidR="0039084C">
        <w:rPr>
          <w:rFonts w:ascii="Times New Roman" w:hAnsi="Times New Roman" w:cs="Times New Roman"/>
          <w:sz w:val="28"/>
          <w:szCs w:val="28"/>
        </w:rPr>
        <w:t>.</w:t>
      </w:r>
    </w:p>
    <w:p w:rsidR="00E03512" w:rsidRDefault="00E03512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гарантування безпеки міжнародних польотів важливе значення має створення однакового технологічного режиму, що можливо тільки на основі одноманітних правил міжнародної аеронавігації. Цю роботу сьогодні здійснює ІКАО через ухвалення техніко-нормативних документів, що містять техніко-юридичні вимоги до повітряних суден, їх екіпажу й аеронавігаційних служб. Ці вимоги відображаються в стандартах, практиці, що рекомендується, правилах для аеронавігаційних служб, рекомендаціях і процедурах. Хоча техніко-юридичні вимоги і розпорядження, в якій би формі вони не закріплювалися, є рекомендаційними, між ними існує чітка ієрархія. Стандарт містить вищі еталонні вимоги, яких потрібно дотримуватись на користь безпеки міжнародної аеронавігації, чого не можна сказати про вимоги практики, що рекомендується. Стандарти і практика, що рекомендується, оформл</w:t>
      </w:r>
      <w:r w:rsidR="0039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2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</w:t>
      </w:r>
      <w:r w:rsidR="0039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32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вигляді Додатків до Чиказької конвенції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98E" w:rsidRDefault="0030398E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7D5">
        <w:rPr>
          <w:rFonts w:ascii="Times New Roman" w:eastAsia="Times New Roman" w:hAnsi="Times New Roman" w:cs="Times New Roman"/>
          <w:sz w:val="28"/>
          <w:szCs w:val="28"/>
        </w:rPr>
        <w:t xml:space="preserve">Відповідні стандарти та рекомендована практика ІКАО з перерахованих питань розроблені, прийняті і оформлені у вигляді  19 Додатків до Конвенції. Останній з яких був прийнятий  в листопаді 2013 р. На підставі Додатків розробляються та постійно удосконалюються відповідні національні нормативні документи. </w:t>
      </w:r>
    </w:p>
    <w:p w:rsidR="0039084C" w:rsidRDefault="0039084C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Завдяки співробітництву держав ІКАО вдалося домогтися значного спрощення митних, імміграційних і санітарних правил, що стосуються цивільної авіації; розроблена система метеорологічного обслуговування, контролю за польотами, зв’язку, радіомаяків і радіодіапазонів, а також інших засобів забезпечен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безпеки польотів</w:t>
      </w:r>
    </w:p>
    <w:p w:rsidR="00E03512" w:rsidRPr="00F407D5" w:rsidRDefault="001317E7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7D5">
        <w:rPr>
          <w:rFonts w:ascii="Times New Roman" w:hAnsi="Times New Roman" w:cs="Times New Roman"/>
          <w:sz w:val="28"/>
          <w:szCs w:val="28"/>
        </w:rPr>
        <w:t>Таким чином, можна констатувати, що Україна реалізовує концепцію формування нормативно-правової бази діяльності цивільної авіації, норми і правила якої наближаються до вимог Стандартів та Рекомендованої практики ІКАО</w:t>
      </w:r>
      <w:r w:rsidR="0039084C">
        <w:rPr>
          <w:rFonts w:ascii="Times New Roman" w:hAnsi="Times New Roman" w:cs="Times New Roman"/>
          <w:sz w:val="28"/>
          <w:szCs w:val="28"/>
        </w:rPr>
        <w:t>.</w:t>
      </w:r>
    </w:p>
    <w:p w:rsidR="00EE1A00" w:rsidRDefault="008331B1" w:rsidP="008331B1">
      <w:pPr>
        <w:widowControl w:val="0"/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Література</w:t>
      </w:r>
    </w:p>
    <w:p w:rsidR="004B2903" w:rsidRPr="004B2903" w:rsidRDefault="00EE1A00" w:rsidP="008331B1">
      <w:pPr>
        <w:widowControl w:val="0"/>
        <w:tabs>
          <w:tab w:val="left" w:pos="426"/>
          <w:tab w:val="num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2903" w:rsidRPr="004B2903">
        <w:rPr>
          <w:sz w:val="28"/>
          <w:szCs w:val="28"/>
        </w:rPr>
        <w:t xml:space="preserve">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Конвенция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гражданской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авиации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от 7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1944г. (С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изменениями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дополнениями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внесенными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Протоколом от 10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 xml:space="preserve"> 1984 </w:t>
      </w:r>
      <w:proofErr w:type="spellStart"/>
      <w:r w:rsidR="004B2903" w:rsidRPr="004B2903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4B2903" w:rsidRPr="004B2903">
        <w:rPr>
          <w:rFonts w:ascii="Times New Roman" w:hAnsi="Times New Roman" w:cs="Times New Roman"/>
          <w:sz w:val="28"/>
          <w:szCs w:val="28"/>
        </w:rPr>
        <w:t>) // Офіційний Вісник України. – 2004. – № 40. – Ст. 2667.</w:t>
      </w:r>
    </w:p>
    <w:p w:rsidR="00EE1A00" w:rsidRPr="00F62402" w:rsidRDefault="004B2903" w:rsidP="008331B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A00">
        <w:rPr>
          <w:rFonts w:ascii="Times New Roman" w:hAnsi="Times New Roman" w:cs="Times New Roman"/>
          <w:sz w:val="28"/>
          <w:szCs w:val="28"/>
        </w:rPr>
        <w:t xml:space="preserve"> </w:t>
      </w:r>
      <w:r w:rsidR="00EE1A00" w:rsidRPr="00F62402">
        <w:rPr>
          <w:rFonts w:ascii="Times New Roman" w:hAnsi="Times New Roman" w:cs="Times New Roman"/>
          <w:sz w:val="28"/>
          <w:szCs w:val="28"/>
        </w:rPr>
        <w:t xml:space="preserve">Повітряний кодекс України : Закон </w:t>
      </w:r>
      <w:proofErr w:type="spellStart"/>
      <w:r w:rsidR="00EE1A00" w:rsidRPr="00F62402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EE1A00" w:rsidRPr="00F62402">
        <w:rPr>
          <w:rFonts w:ascii="Times New Roman" w:hAnsi="Times New Roman" w:cs="Times New Roman"/>
          <w:sz w:val="28"/>
          <w:szCs w:val="28"/>
        </w:rPr>
        <w:t xml:space="preserve"> 19.05.2011 // Відомості Верховної Ради України. — 2011. — № 48-49. — Ст. 536.</w:t>
      </w:r>
    </w:p>
    <w:p w:rsidR="0032674D" w:rsidRPr="0025126F" w:rsidRDefault="0032674D" w:rsidP="008331B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2674D" w:rsidRPr="0025126F" w:rsidSect="008331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9FF"/>
    <w:multiLevelType w:val="hybridMultilevel"/>
    <w:tmpl w:val="3546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D"/>
    <w:rsid w:val="00050F73"/>
    <w:rsid w:val="000D40C1"/>
    <w:rsid w:val="001317E7"/>
    <w:rsid w:val="0025126F"/>
    <w:rsid w:val="0030398E"/>
    <w:rsid w:val="00315B52"/>
    <w:rsid w:val="0032674D"/>
    <w:rsid w:val="0039084C"/>
    <w:rsid w:val="00474085"/>
    <w:rsid w:val="004B2903"/>
    <w:rsid w:val="006C60D4"/>
    <w:rsid w:val="008331B1"/>
    <w:rsid w:val="00A23A97"/>
    <w:rsid w:val="00A848EE"/>
    <w:rsid w:val="00B0680A"/>
    <w:rsid w:val="00DB26C6"/>
    <w:rsid w:val="00E03512"/>
    <w:rsid w:val="00EE1A00"/>
    <w:rsid w:val="00EF3E7E"/>
    <w:rsid w:val="00F407D5"/>
    <w:rsid w:val="00F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74D"/>
  </w:style>
  <w:style w:type="paragraph" w:customStyle="1" w:styleId="11">
    <w:name w:val="Стиль1 Знак Знак Знак Знак Знак Знак1 Знак Знак Знак Знак"/>
    <w:basedOn w:val="a"/>
    <w:uiPriority w:val="99"/>
    <w:rsid w:val="004B2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74D"/>
  </w:style>
  <w:style w:type="paragraph" w:customStyle="1" w:styleId="11">
    <w:name w:val="Стиль1 Знак Знак Знак Знак Знак Знак1 Знак Знак Знак Знак"/>
    <w:basedOn w:val="a"/>
    <w:uiPriority w:val="99"/>
    <w:rsid w:val="004B29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Admin</cp:lastModifiedBy>
  <cp:revision>2</cp:revision>
  <dcterms:created xsi:type="dcterms:W3CDTF">2014-10-16T09:53:00Z</dcterms:created>
  <dcterms:modified xsi:type="dcterms:W3CDTF">2014-10-16T09:53:00Z</dcterms:modified>
</cp:coreProperties>
</file>