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13" w:rsidRPr="00B11913" w:rsidRDefault="00B11913" w:rsidP="00B11913">
      <w:pPr>
        <w:widowControl w:val="0"/>
        <w:jc w:val="both"/>
        <w:rPr>
          <w:rFonts w:ascii="Times New Roman" w:hAnsi="Times New Roman" w:cs="Times New Roman"/>
          <w:sz w:val="18"/>
          <w:szCs w:val="18"/>
          <w:lang w:val="en-US"/>
        </w:rPr>
      </w:pPr>
      <w:r w:rsidRPr="00B11913">
        <w:rPr>
          <w:rFonts w:ascii="Times New Roman" w:hAnsi="Times New Roman" w:cs="Times New Roman"/>
          <w:b/>
          <w:sz w:val="18"/>
          <w:szCs w:val="18"/>
          <w:lang w:val="en-US"/>
        </w:rPr>
        <w:t>UDC</w:t>
      </w:r>
      <w:r w:rsidRPr="00B11913">
        <w:rPr>
          <w:rFonts w:ascii="Times New Roman" w:hAnsi="Times New Roman" w:cs="Times New Roman"/>
          <w:b/>
          <w:sz w:val="18"/>
          <w:szCs w:val="18"/>
          <w:lang w:val="uk-UA"/>
        </w:rPr>
        <w:t xml:space="preserve"> </w:t>
      </w:r>
      <w:r w:rsidRPr="00B11913">
        <w:rPr>
          <w:rFonts w:ascii="Times New Roman" w:hAnsi="Times New Roman" w:cs="Times New Roman"/>
          <w:sz w:val="18"/>
          <w:szCs w:val="18"/>
          <w:lang w:val="uk-UA"/>
        </w:rPr>
        <w:t>37.013.74:656.7.022</w:t>
      </w:r>
    </w:p>
    <w:p w:rsidR="00B11913" w:rsidRPr="00B11913" w:rsidRDefault="00B11913" w:rsidP="00B11913">
      <w:pPr>
        <w:rPr>
          <w:rFonts w:ascii="Times New Roman" w:hAnsi="Times New Roman" w:cs="Times New Roman"/>
          <w:b/>
          <w:sz w:val="18"/>
          <w:szCs w:val="18"/>
          <w:lang w:val="en-US"/>
        </w:rPr>
      </w:pPr>
    </w:p>
    <w:p w:rsidR="00B11913" w:rsidRPr="00B11913" w:rsidRDefault="00B11913" w:rsidP="00B11913">
      <w:pPr>
        <w:ind w:firstLine="708"/>
        <w:jc w:val="right"/>
        <w:rPr>
          <w:rFonts w:ascii="Times New Roman" w:hAnsi="Times New Roman" w:cs="Times New Roman"/>
          <w:i/>
          <w:sz w:val="18"/>
          <w:szCs w:val="18"/>
          <w:lang w:val="en-US"/>
        </w:rPr>
      </w:pPr>
      <w:proofErr w:type="spellStart"/>
      <w:r w:rsidRPr="00B11913">
        <w:rPr>
          <w:rFonts w:ascii="Times New Roman" w:hAnsi="Times New Roman" w:cs="Times New Roman"/>
          <w:i/>
          <w:sz w:val="18"/>
          <w:szCs w:val="18"/>
          <w:lang w:val="en-US"/>
        </w:rPr>
        <w:t>T.Kharlamova</w:t>
      </w:r>
      <w:proofErr w:type="spellEnd"/>
      <w:r w:rsidRPr="00B11913">
        <w:rPr>
          <w:rFonts w:ascii="Times New Roman" w:hAnsi="Times New Roman" w:cs="Times New Roman"/>
          <w:i/>
          <w:sz w:val="18"/>
          <w:szCs w:val="18"/>
          <w:lang w:val="en-US"/>
        </w:rPr>
        <w:t>,</w:t>
      </w:r>
    </w:p>
    <w:p w:rsidR="00B11913" w:rsidRPr="00B11913" w:rsidRDefault="00B11913" w:rsidP="00B11913">
      <w:pPr>
        <w:ind w:firstLine="708"/>
        <w:jc w:val="right"/>
        <w:rPr>
          <w:rFonts w:ascii="Times New Roman" w:eastAsia="Calibri" w:hAnsi="Times New Roman" w:cs="Times New Roman"/>
          <w:i/>
          <w:sz w:val="18"/>
          <w:szCs w:val="18"/>
          <w:lang w:val="en-US"/>
        </w:rPr>
      </w:pPr>
      <w:r w:rsidRPr="00B11913">
        <w:rPr>
          <w:rFonts w:ascii="Times New Roman" w:hAnsi="Times New Roman" w:cs="Times New Roman"/>
          <w:i/>
          <w:sz w:val="18"/>
          <w:szCs w:val="18"/>
          <w:lang w:val="en-US"/>
        </w:rPr>
        <w:t xml:space="preserve"> </w:t>
      </w:r>
      <w:proofErr w:type="gramStart"/>
      <w:r w:rsidRPr="00B11913">
        <w:rPr>
          <w:rFonts w:ascii="Times New Roman" w:hAnsi="Times New Roman" w:cs="Times New Roman"/>
          <w:i/>
          <w:sz w:val="18"/>
          <w:szCs w:val="18"/>
          <w:lang w:val="en-US"/>
        </w:rPr>
        <w:t>lecturer</w:t>
      </w:r>
      <w:proofErr w:type="gramEnd"/>
      <w:r w:rsidRPr="00B11913">
        <w:rPr>
          <w:rFonts w:ascii="Times New Roman" w:hAnsi="Times New Roman" w:cs="Times New Roman"/>
          <w:i/>
          <w:sz w:val="18"/>
          <w:szCs w:val="18"/>
          <w:lang w:val="en-US"/>
        </w:rPr>
        <w:t xml:space="preserve"> </w:t>
      </w:r>
      <w:r w:rsidRPr="00B11913">
        <w:rPr>
          <w:rFonts w:ascii="Times New Roman" w:eastAsia="Calibri" w:hAnsi="Times New Roman" w:cs="Times New Roman"/>
          <w:i/>
          <w:sz w:val="18"/>
          <w:szCs w:val="18"/>
          <w:lang w:val="uk-UA"/>
        </w:rPr>
        <w:t>(</w:t>
      </w:r>
      <w:smartTag w:uri="urn:schemas-microsoft-com:office:smarttags" w:element="place">
        <w:smartTag w:uri="urn:schemas-microsoft-com:office:smarttags" w:element="City">
          <w:r w:rsidRPr="00B11913">
            <w:rPr>
              <w:rFonts w:ascii="Times New Roman" w:eastAsia="Calibri" w:hAnsi="Times New Roman" w:cs="Times New Roman"/>
              <w:i/>
              <w:sz w:val="18"/>
              <w:szCs w:val="18"/>
              <w:lang w:val="en-GB"/>
            </w:rPr>
            <w:t>National</w:t>
          </w:r>
          <w:r w:rsidRPr="00B11913">
            <w:rPr>
              <w:rFonts w:ascii="Times New Roman" w:eastAsia="Calibri" w:hAnsi="Times New Roman" w:cs="Times New Roman"/>
              <w:i/>
              <w:sz w:val="18"/>
              <w:szCs w:val="18"/>
              <w:lang w:val="uk-UA"/>
            </w:rPr>
            <w:t xml:space="preserve"> </w:t>
          </w:r>
          <w:r w:rsidRPr="00B11913">
            <w:rPr>
              <w:rFonts w:ascii="Times New Roman" w:eastAsia="Calibri" w:hAnsi="Times New Roman" w:cs="Times New Roman"/>
              <w:i/>
              <w:sz w:val="18"/>
              <w:szCs w:val="18"/>
              <w:lang w:val="en-GB"/>
            </w:rPr>
            <w:t>Aviation</w:t>
          </w:r>
          <w:r w:rsidRPr="00B11913">
            <w:rPr>
              <w:rFonts w:ascii="Times New Roman" w:eastAsia="Calibri" w:hAnsi="Times New Roman" w:cs="Times New Roman"/>
              <w:i/>
              <w:sz w:val="18"/>
              <w:szCs w:val="18"/>
              <w:lang w:val="uk-UA"/>
            </w:rPr>
            <w:t xml:space="preserve"> </w:t>
          </w:r>
          <w:r w:rsidRPr="00B11913">
            <w:rPr>
              <w:rFonts w:ascii="Times New Roman" w:eastAsia="Calibri" w:hAnsi="Times New Roman" w:cs="Times New Roman"/>
              <w:i/>
              <w:sz w:val="18"/>
              <w:szCs w:val="18"/>
              <w:lang w:val="en-GB"/>
            </w:rPr>
            <w:t>University</w:t>
          </w:r>
        </w:smartTag>
        <w:r w:rsidRPr="00B11913">
          <w:rPr>
            <w:rFonts w:ascii="Times New Roman" w:eastAsia="Calibri" w:hAnsi="Times New Roman" w:cs="Times New Roman"/>
            <w:i/>
            <w:sz w:val="18"/>
            <w:szCs w:val="18"/>
            <w:lang w:val="uk-UA"/>
          </w:rPr>
          <w:t xml:space="preserve">, </w:t>
        </w:r>
        <w:smartTag w:uri="urn:schemas-microsoft-com:office:smarttags" w:element="country-region">
          <w:r w:rsidRPr="00B11913">
            <w:rPr>
              <w:rFonts w:ascii="Times New Roman" w:eastAsia="Calibri" w:hAnsi="Times New Roman" w:cs="Times New Roman"/>
              <w:i/>
              <w:sz w:val="18"/>
              <w:szCs w:val="18"/>
              <w:lang w:val="en-GB"/>
            </w:rPr>
            <w:t>Ukraine</w:t>
          </w:r>
        </w:smartTag>
      </w:smartTag>
      <w:r w:rsidRPr="00B11913">
        <w:rPr>
          <w:rFonts w:ascii="Times New Roman" w:eastAsia="Calibri" w:hAnsi="Times New Roman" w:cs="Times New Roman"/>
          <w:i/>
          <w:sz w:val="18"/>
          <w:szCs w:val="18"/>
          <w:lang w:val="uk-UA"/>
        </w:rPr>
        <w:t>)</w:t>
      </w:r>
    </w:p>
    <w:p w:rsidR="00B11913" w:rsidRPr="00B11913" w:rsidRDefault="00B11913" w:rsidP="00B11913">
      <w:pPr>
        <w:ind w:firstLine="708"/>
        <w:jc w:val="right"/>
        <w:rPr>
          <w:rFonts w:ascii="Times New Roman" w:hAnsi="Times New Roman" w:cs="Times New Roman"/>
          <w:b/>
          <w:sz w:val="18"/>
          <w:szCs w:val="18"/>
          <w:lang w:val="en-US"/>
        </w:rPr>
      </w:pPr>
    </w:p>
    <w:p w:rsidR="00B11913" w:rsidRPr="00B11913" w:rsidRDefault="00B11913" w:rsidP="00B11913">
      <w:pPr>
        <w:rPr>
          <w:rFonts w:ascii="Times New Roman" w:hAnsi="Times New Roman" w:cs="Times New Roman"/>
          <w:b/>
          <w:sz w:val="18"/>
          <w:szCs w:val="18"/>
          <w:lang w:val="en-US"/>
        </w:rPr>
      </w:pPr>
      <w:r w:rsidRPr="00B11913">
        <w:rPr>
          <w:rFonts w:ascii="Times New Roman" w:hAnsi="Times New Roman" w:cs="Times New Roman"/>
          <w:b/>
          <w:sz w:val="18"/>
          <w:szCs w:val="18"/>
          <w:lang w:val="en-US"/>
        </w:rPr>
        <w:t>ACADEMICS COMPETENCES FOR DEVELOPMENT OF THE TRAINING TECHNIQUES WITHIN THE CONTEXT OF HIGHER EDUCATION</w:t>
      </w:r>
    </w:p>
    <w:p w:rsidR="00B11913" w:rsidRPr="00B11913" w:rsidRDefault="00B11913" w:rsidP="00B11913">
      <w:pPr>
        <w:ind w:firstLine="708"/>
        <w:jc w:val="center"/>
        <w:rPr>
          <w:rFonts w:ascii="Times New Roman" w:hAnsi="Times New Roman" w:cs="Times New Roman"/>
          <w:sz w:val="18"/>
          <w:szCs w:val="18"/>
          <w:lang w:val="en-US"/>
        </w:rPr>
      </w:pPr>
    </w:p>
    <w:p w:rsidR="00B11913" w:rsidRPr="00B11913" w:rsidRDefault="00B11913" w:rsidP="00B11913">
      <w:pPr>
        <w:ind w:left="284" w:right="312"/>
        <w:jc w:val="both"/>
        <w:rPr>
          <w:rFonts w:ascii="Times New Roman" w:hAnsi="Times New Roman" w:cs="Times New Roman"/>
          <w:i/>
          <w:color w:val="000000"/>
          <w:sz w:val="18"/>
          <w:szCs w:val="18"/>
          <w:lang w:val="en-US"/>
        </w:rPr>
      </w:pPr>
      <w:r w:rsidRPr="00B11913">
        <w:rPr>
          <w:rFonts w:ascii="Times New Roman" w:hAnsi="Times New Roman" w:cs="Times New Roman"/>
          <w:i/>
          <w:color w:val="000000"/>
          <w:sz w:val="16"/>
          <w:szCs w:val="16"/>
          <w:lang w:val="en-US"/>
        </w:rPr>
        <w:t>This aim of this article is to provide a framework for development of the training techniques within the context of higher education. The quality in higher education research report listed a set of generic or core skills and attitudes which academics should demonstrate. The list of roles and their associated competences to become a competent academic is introduced.</w:t>
      </w:r>
    </w:p>
    <w:p w:rsidR="00B11913" w:rsidRPr="00B11913" w:rsidRDefault="00B11913" w:rsidP="00B11913">
      <w:pPr>
        <w:ind w:firstLine="708"/>
        <w:jc w:val="both"/>
        <w:rPr>
          <w:rFonts w:ascii="Times New Roman" w:hAnsi="Times New Roman" w:cs="Times New Roman"/>
          <w:i/>
          <w:sz w:val="18"/>
          <w:szCs w:val="18"/>
          <w:lang w:val="en-US"/>
        </w:rPr>
      </w:pPr>
    </w:p>
    <w:p w:rsidR="00B11913" w:rsidRPr="00B11913" w:rsidRDefault="00B11913" w:rsidP="00B11913">
      <w:pPr>
        <w:ind w:firstLine="708"/>
        <w:jc w:val="both"/>
        <w:rPr>
          <w:rFonts w:ascii="Times New Roman" w:hAnsi="Times New Roman" w:cs="Times New Roman"/>
          <w:sz w:val="18"/>
          <w:szCs w:val="18"/>
          <w:lang w:val="en-US"/>
        </w:rPr>
      </w:pPr>
      <w:r w:rsidRPr="00B11913">
        <w:rPr>
          <w:rFonts w:ascii="Times New Roman" w:hAnsi="Times New Roman" w:cs="Times New Roman"/>
          <w:sz w:val="18"/>
          <w:szCs w:val="18"/>
          <w:lang w:val="en-US"/>
        </w:rPr>
        <w:t>No doubt there is the major shift in the discourse of higher education over the recent years. The move towards a mass rather than elite system, structural changes in the labor market, political and economic regime that emphasizes the links between education and economic competitiveness have played a part in the increased focus on higher education as, at least in part, preparation for an employment.</w:t>
      </w:r>
    </w:p>
    <w:p w:rsidR="00B11913" w:rsidRPr="00B11913" w:rsidRDefault="00B11913" w:rsidP="00B11913">
      <w:pPr>
        <w:ind w:firstLine="708"/>
        <w:jc w:val="both"/>
        <w:rPr>
          <w:rFonts w:ascii="Times New Roman" w:hAnsi="Times New Roman" w:cs="Times New Roman"/>
          <w:sz w:val="18"/>
          <w:szCs w:val="18"/>
          <w:lang w:val="en-US"/>
        </w:rPr>
      </w:pPr>
      <w:r w:rsidRPr="00B11913">
        <w:rPr>
          <w:rFonts w:ascii="Times New Roman" w:hAnsi="Times New Roman" w:cs="Times New Roman"/>
          <w:sz w:val="18"/>
          <w:szCs w:val="18"/>
          <w:lang w:val="en-US"/>
        </w:rPr>
        <w:t xml:space="preserve">Approaches to the training process need to be transformed in response to the rapid developing and extending of the aviation sphere. Lecturers at the university are being challenged to graduate students that are competent rather than just knowledgeable. They need to teach in a manner of enabling students to be involved into profession with the knowledge they got at the university rather than simply to memorize information. Students need to develop higher order of skills like critical thinking, analysis, problem solving and so on. To achieve this outcome, lecturers need to be supported and enabled to shift their teaching practice to an outcomes-based approach, strengthen their curriculum development skills and slowly fill the roles set out in the Norms and Standards for Educators [2]. </w:t>
      </w:r>
    </w:p>
    <w:p w:rsidR="00B11913" w:rsidRPr="00B11913" w:rsidRDefault="00B11913" w:rsidP="00B11913">
      <w:pPr>
        <w:ind w:firstLine="708"/>
        <w:jc w:val="both"/>
        <w:rPr>
          <w:rFonts w:ascii="Times New Roman" w:hAnsi="Times New Roman" w:cs="Times New Roman"/>
          <w:sz w:val="18"/>
          <w:szCs w:val="18"/>
          <w:lang w:val="en-US"/>
        </w:rPr>
      </w:pPr>
      <w:r w:rsidRPr="00B11913">
        <w:rPr>
          <w:rFonts w:ascii="Times New Roman" w:hAnsi="Times New Roman" w:cs="Times New Roman"/>
          <w:sz w:val="18"/>
          <w:szCs w:val="18"/>
          <w:lang w:val="en-US"/>
        </w:rPr>
        <w:t xml:space="preserve">The policy like this describes the roles, their associated set of applied competences (norms) and qualifications (standards) for the lecturers’ development. It also establishes key strategic objectives for development of the training programs, qualifications and standards. </w:t>
      </w:r>
    </w:p>
    <w:p w:rsidR="00B11913" w:rsidRPr="00B11913" w:rsidRDefault="00B11913" w:rsidP="00B11913">
      <w:pPr>
        <w:ind w:firstLine="708"/>
        <w:jc w:val="both"/>
        <w:rPr>
          <w:rFonts w:ascii="Times New Roman" w:hAnsi="Times New Roman" w:cs="Times New Roman"/>
          <w:sz w:val="18"/>
          <w:szCs w:val="18"/>
          <w:lang w:val="en-US"/>
        </w:rPr>
      </w:pPr>
      <w:r w:rsidRPr="00B11913">
        <w:rPr>
          <w:rFonts w:ascii="Times New Roman" w:hAnsi="Times New Roman" w:cs="Times New Roman"/>
          <w:sz w:val="18"/>
          <w:szCs w:val="18"/>
          <w:lang w:val="en-US"/>
        </w:rPr>
        <w:t xml:space="preserve">The list of roles and their associated competences below is meant to serve as a description of what it means to be a competent lecturer. It is not meant to be a checklist against which one assesses whether a person is competent or not. The roles and competences must be integrated in the training program and should inform the exit level outcomes of qualification and their associated assessment criteria. Ultimately, the qualification should reflect an applied and integrated competence of the future specialists of the aviation area. This demonstrates ability to integrate theory and practice in training and must be assessed within all lecturer qualifications. </w:t>
      </w:r>
    </w:p>
    <w:p w:rsidR="00B11913" w:rsidRPr="00B11913" w:rsidRDefault="00B11913" w:rsidP="00B11913">
      <w:pPr>
        <w:ind w:firstLine="708"/>
        <w:jc w:val="both"/>
        <w:rPr>
          <w:rFonts w:ascii="Times New Roman" w:hAnsi="Times New Roman" w:cs="Times New Roman"/>
          <w:sz w:val="18"/>
          <w:szCs w:val="18"/>
          <w:lang w:val="en-US"/>
        </w:rPr>
      </w:pPr>
      <w:r w:rsidRPr="00B11913">
        <w:rPr>
          <w:rFonts w:ascii="Times New Roman" w:hAnsi="Times New Roman" w:cs="Times New Roman"/>
          <w:sz w:val="18"/>
          <w:szCs w:val="18"/>
          <w:lang w:val="en-US"/>
        </w:rPr>
        <w:t xml:space="preserve">These seven roles are considered to be the following: </w:t>
      </w:r>
    </w:p>
    <w:p w:rsidR="00B11913" w:rsidRPr="00B11913" w:rsidRDefault="00B11913" w:rsidP="00B11913">
      <w:pPr>
        <w:ind w:firstLine="708"/>
        <w:jc w:val="both"/>
        <w:rPr>
          <w:rFonts w:ascii="Times New Roman" w:hAnsi="Times New Roman" w:cs="Times New Roman"/>
          <w:i/>
          <w:sz w:val="18"/>
          <w:szCs w:val="18"/>
          <w:lang w:val="en-US"/>
        </w:rPr>
      </w:pPr>
      <w:r w:rsidRPr="00B11913">
        <w:rPr>
          <w:rFonts w:ascii="Times New Roman" w:hAnsi="Times New Roman" w:cs="Times New Roman"/>
          <w:i/>
          <w:sz w:val="18"/>
          <w:szCs w:val="18"/>
          <w:lang w:val="en-US"/>
        </w:rPr>
        <w:t>Learning mediator</w:t>
      </w:r>
    </w:p>
    <w:p w:rsidR="00B11913" w:rsidRPr="00B11913" w:rsidRDefault="00B11913" w:rsidP="00B11913">
      <w:pPr>
        <w:ind w:firstLine="708"/>
        <w:jc w:val="both"/>
        <w:rPr>
          <w:rFonts w:ascii="Times New Roman" w:hAnsi="Times New Roman" w:cs="Times New Roman"/>
          <w:i/>
          <w:sz w:val="18"/>
          <w:szCs w:val="18"/>
          <w:lang w:val="en-US"/>
        </w:rPr>
      </w:pPr>
      <w:r w:rsidRPr="00B11913">
        <w:rPr>
          <w:rFonts w:ascii="Times New Roman" w:hAnsi="Times New Roman" w:cs="Times New Roman"/>
          <w:sz w:val="18"/>
          <w:szCs w:val="18"/>
          <w:lang w:val="en-US"/>
        </w:rPr>
        <w:t>The lecturer mediates learning in a manner which is sensitive to the diverse needs of the students, including those with barriers to learn; construct learning environment that is appropriately contextualized and inspirational; communicate effectively showing recognition and respect for the differences of others. The lecturer demonstrates sound knowledge of the subject content and various principles, strategies and resources appropriate to training</w:t>
      </w:r>
      <w:r w:rsidRPr="00B11913">
        <w:rPr>
          <w:rFonts w:ascii="Times New Roman" w:hAnsi="Times New Roman" w:cs="Times New Roman"/>
          <w:i/>
          <w:sz w:val="18"/>
          <w:szCs w:val="18"/>
          <w:lang w:val="en-US"/>
        </w:rPr>
        <w:t xml:space="preserve">. </w:t>
      </w:r>
    </w:p>
    <w:p w:rsidR="00B11913" w:rsidRPr="00B11913" w:rsidRDefault="00B11913" w:rsidP="00B11913">
      <w:pPr>
        <w:ind w:firstLine="708"/>
        <w:jc w:val="both"/>
        <w:rPr>
          <w:rFonts w:ascii="Times New Roman" w:hAnsi="Times New Roman" w:cs="Times New Roman"/>
          <w:i/>
          <w:sz w:val="18"/>
          <w:szCs w:val="18"/>
          <w:lang w:val="en-US"/>
        </w:rPr>
      </w:pPr>
      <w:r w:rsidRPr="00B11913">
        <w:rPr>
          <w:rFonts w:ascii="Times New Roman" w:hAnsi="Times New Roman" w:cs="Times New Roman"/>
          <w:i/>
          <w:sz w:val="18"/>
          <w:szCs w:val="18"/>
          <w:lang w:val="en-US"/>
        </w:rPr>
        <w:t>Interpreter and designer of learning programs and materials</w:t>
      </w:r>
    </w:p>
    <w:p w:rsidR="00B11913" w:rsidRPr="00B11913" w:rsidRDefault="00B11913" w:rsidP="00B11913">
      <w:pPr>
        <w:ind w:firstLine="708"/>
        <w:jc w:val="both"/>
        <w:rPr>
          <w:rFonts w:ascii="Times New Roman" w:hAnsi="Times New Roman" w:cs="Times New Roman"/>
          <w:sz w:val="18"/>
          <w:szCs w:val="18"/>
          <w:lang w:val="en-US"/>
        </w:rPr>
      </w:pPr>
      <w:r w:rsidRPr="00B11913">
        <w:rPr>
          <w:rFonts w:ascii="Times New Roman" w:hAnsi="Times New Roman" w:cs="Times New Roman"/>
          <w:sz w:val="18"/>
          <w:szCs w:val="18"/>
          <w:lang w:val="en-US"/>
        </w:rPr>
        <w:t xml:space="preserve">The lecturer understands and interprets provided learning programs, design original learning programs, identify the requirements for a specific context of learning, select and prepare suitable textual and visual resources for learning. The lecturer also selects sequence and pace the learning in a sensitive manner to the differing needs of the subject area and students. </w:t>
      </w:r>
    </w:p>
    <w:p w:rsidR="00B11913" w:rsidRPr="00B11913" w:rsidRDefault="00B11913" w:rsidP="00B11913">
      <w:pPr>
        <w:ind w:firstLine="708"/>
        <w:jc w:val="both"/>
        <w:rPr>
          <w:rFonts w:ascii="Times New Roman" w:hAnsi="Times New Roman" w:cs="Times New Roman"/>
          <w:i/>
          <w:sz w:val="18"/>
          <w:szCs w:val="18"/>
          <w:lang w:val="en-US"/>
        </w:rPr>
      </w:pPr>
      <w:r w:rsidRPr="00B11913">
        <w:rPr>
          <w:rFonts w:ascii="Times New Roman" w:hAnsi="Times New Roman" w:cs="Times New Roman"/>
          <w:i/>
          <w:sz w:val="18"/>
          <w:szCs w:val="18"/>
          <w:lang w:val="en-US"/>
        </w:rPr>
        <w:t>Leader, administrator and manager</w:t>
      </w:r>
    </w:p>
    <w:p w:rsidR="00B11913" w:rsidRPr="00B11913" w:rsidRDefault="00B11913" w:rsidP="00B11913">
      <w:pPr>
        <w:ind w:firstLine="708"/>
        <w:jc w:val="both"/>
        <w:rPr>
          <w:rFonts w:ascii="Times New Roman" w:hAnsi="Times New Roman" w:cs="Times New Roman"/>
          <w:sz w:val="18"/>
          <w:szCs w:val="18"/>
          <w:lang w:val="en-US"/>
        </w:rPr>
      </w:pPr>
      <w:r w:rsidRPr="00B11913">
        <w:rPr>
          <w:rFonts w:ascii="Times New Roman" w:hAnsi="Times New Roman" w:cs="Times New Roman"/>
          <w:sz w:val="18"/>
          <w:szCs w:val="18"/>
          <w:lang w:val="en-US"/>
        </w:rPr>
        <w:lastRenderedPageBreak/>
        <w:t xml:space="preserve">The lecturer makes decisions appropriate to the level, manage learning in the classroom and carry out classroom administrative duties efficiently. These competences might be performed in the ways which are democratic, support learners, colleagues and demonstrate responsiveness to changing circumstances and needs. </w:t>
      </w:r>
    </w:p>
    <w:p w:rsidR="00B11913" w:rsidRPr="00B11913" w:rsidRDefault="00B11913" w:rsidP="00B11913">
      <w:pPr>
        <w:ind w:firstLine="708"/>
        <w:jc w:val="both"/>
        <w:rPr>
          <w:rFonts w:ascii="Times New Roman" w:hAnsi="Times New Roman" w:cs="Times New Roman"/>
          <w:i/>
          <w:sz w:val="18"/>
          <w:szCs w:val="18"/>
          <w:lang w:val="en-US"/>
        </w:rPr>
      </w:pPr>
      <w:r w:rsidRPr="00B11913">
        <w:rPr>
          <w:rFonts w:ascii="Times New Roman" w:hAnsi="Times New Roman" w:cs="Times New Roman"/>
          <w:i/>
          <w:sz w:val="18"/>
          <w:szCs w:val="18"/>
          <w:lang w:val="en-US"/>
        </w:rPr>
        <w:t>Scholar, researcher and lifelong learner</w:t>
      </w:r>
    </w:p>
    <w:p w:rsidR="00B11913" w:rsidRPr="00B11913" w:rsidRDefault="00B11913" w:rsidP="00B11913">
      <w:pPr>
        <w:ind w:firstLine="708"/>
        <w:jc w:val="both"/>
        <w:rPr>
          <w:rFonts w:ascii="Times New Roman" w:hAnsi="Times New Roman" w:cs="Times New Roman"/>
          <w:sz w:val="18"/>
          <w:szCs w:val="18"/>
          <w:lang w:val="en-US"/>
        </w:rPr>
      </w:pPr>
      <w:r w:rsidRPr="00B11913">
        <w:rPr>
          <w:rFonts w:ascii="Times New Roman" w:hAnsi="Times New Roman" w:cs="Times New Roman"/>
          <w:sz w:val="18"/>
          <w:szCs w:val="18"/>
          <w:lang w:val="en-US"/>
        </w:rPr>
        <w:t xml:space="preserve">The lecturer achieves ongoing personal, academic, occupational and professional growth through the pursuing reflective study and research in their learning area, in broader professional and educational matters and in other related fields. </w:t>
      </w:r>
    </w:p>
    <w:p w:rsidR="00B11913" w:rsidRPr="00B11913" w:rsidRDefault="00B11913" w:rsidP="00B11913">
      <w:pPr>
        <w:ind w:firstLine="708"/>
        <w:jc w:val="both"/>
        <w:rPr>
          <w:rFonts w:ascii="Times New Roman" w:hAnsi="Times New Roman" w:cs="Times New Roman"/>
          <w:i/>
          <w:sz w:val="18"/>
          <w:szCs w:val="18"/>
          <w:lang w:val="en-US"/>
        </w:rPr>
      </w:pPr>
      <w:r w:rsidRPr="00B11913">
        <w:rPr>
          <w:rFonts w:ascii="Times New Roman" w:hAnsi="Times New Roman" w:cs="Times New Roman"/>
          <w:i/>
          <w:sz w:val="18"/>
          <w:szCs w:val="18"/>
          <w:lang w:val="en-US"/>
        </w:rPr>
        <w:t xml:space="preserve">Community, citizenship and pastoral role </w:t>
      </w:r>
    </w:p>
    <w:p w:rsidR="00B11913" w:rsidRPr="00B11913" w:rsidRDefault="00B11913" w:rsidP="00B11913">
      <w:pPr>
        <w:ind w:firstLine="708"/>
        <w:jc w:val="both"/>
        <w:rPr>
          <w:rFonts w:ascii="Times New Roman" w:hAnsi="Times New Roman" w:cs="Times New Roman"/>
          <w:sz w:val="18"/>
          <w:szCs w:val="18"/>
          <w:lang w:val="en-US"/>
        </w:rPr>
      </w:pPr>
      <w:r w:rsidRPr="00B11913">
        <w:rPr>
          <w:rFonts w:ascii="Times New Roman" w:hAnsi="Times New Roman" w:cs="Times New Roman"/>
          <w:sz w:val="18"/>
          <w:szCs w:val="18"/>
          <w:lang w:val="en-US"/>
        </w:rPr>
        <w:t xml:space="preserve">The lecturer practices and promotes a critical, committed and ethical attitude towards developing a sense of respect and responsibility towards others. The lecturer upholds the constitution and promotes democratic values and practices at the university and society. Within the university, the lecturer demonstrates an ability to develop a supportive and empowering environment for the student and respond to the educational and other needs. </w:t>
      </w:r>
    </w:p>
    <w:p w:rsidR="00B11913" w:rsidRPr="00B11913" w:rsidRDefault="00B11913" w:rsidP="00B11913">
      <w:pPr>
        <w:ind w:firstLine="708"/>
        <w:jc w:val="both"/>
        <w:rPr>
          <w:rFonts w:ascii="Times New Roman" w:hAnsi="Times New Roman" w:cs="Times New Roman"/>
          <w:i/>
          <w:sz w:val="18"/>
          <w:szCs w:val="18"/>
          <w:lang w:val="en-US"/>
        </w:rPr>
      </w:pPr>
      <w:r w:rsidRPr="00B11913">
        <w:rPr>
          <w:rFonts w:ascii="Times New Roman" w:hAnsi="Times New Roman" w:cs="Times New Roman"/>
          <w:i/>
          <w:sz w:val="18"/>
          <w:szCs w:val="18"/>
          <w:lang w:val="en-US"/>
        </w:rPr>
        <w:t>Assessor</w:t>
      </w:r>
    </w:p>
    <w:p w:rsidR="00B11913" w:rsidRPr="00B11913" w:rsidRDefault="00B11913" w:rsidP="00B11913">
      <w:pPr>
        <w:ind w:firstLine="708"/>
        <w:jc w:val="both"/>
        <w:rPr>
          <w:rFonts w:ascii="Times New Roman" w:hAnsi="Times New Roman" w:cs="Times New Roman"/>
          <w:sz w:val="18"/>
          <w:szCs w:val="18"/>
          <w:lang w:val="en-US"/>
        </w:rPr>
      </w:pPr>
      <w:r w:rsidRPr="00B11913">
        <w:rPr>
          <w:rFonts w:ascii="Times New Roman" w:hAnsi="Times New Roman" w:cs="Times New Roman"/>
          <w:sz w:val="18"/>
          <w:szCs w:val="18"/>
          <w:lang w:val="en-US"/>
        </w:rPr>
        <w:t xml:space="preserve">The lecturer understands that assessment is an essential feature of the training process and knows how to integrate it into this process. The lecturer understands the purposes, methods and effects of assessment and is able to provide helpful feedback to the students. The lecturer designs and manages both formative and summative assessment in ways that are appropriate to the level and purpose of the learning and meet the requirements of the accrediting bodies. The lecturer keeps detailed and diagnostic records of assessment. The lecturer understands how to interpret and use assessment results to feed into the processes for improvement of the training programs. </w:t>
      </w:r>
    </w:p>
    <w:p w:rsidR="00B11913" w:rsidRPr="00B11913" w:rsidRDefault="00B11913" w:rsidP="00B11913">
      <w:pPr>
        <w:ind w:firstLine="708"/>
        <w:jc w:val="both"/>
        <w:rPr>
          <w:rFonts w:ascii="Times New Roman" w:hAnsi="Times New Roman" w:cs="Times New Roman"/>
          <w:i/>
          <w:sz w:val="18"/>
          <w:szCs w:val="18"/>
          <w:lang w:val="en-US"/>
        </w:rPr>
      </w:pPr>
      <w:r w:rsidRPr="00B11913">
        <w:rPr>
          <w:rFonts w:ascii="Times New Roman" w:hAnsi="Times New Roman" w:cs="Times New Roman"/>
          <w:i/>
          <w:sz w:val="18"/>
          <w:szCs w:val="18"/>
          <w:lang w:val="en-US"/>
        </w:rPr>
        <w:t>Learning area/subject/discipline/phase specialist</w:t>
      </w:r>
    </w:p>
    <w:p w:rsidR="00B11913" w:rsidRPr="00B11913" w:rsidRDefault="00B11913" w:rsidP="00B11913">
      <w:pPr>
        <w:ind w:firstLine="708"/>
        <w:jc w:val="both"/>
        <w:rPr>
          <w:rFonts w:ascii="Times New Roman" w:hAnsi="Times New Roman" w:cs="Times New Roman"/>
          <w:sz w:val="18"/>
          <w:szCs w:val="18"/>
          <w:lang w:val="en-US"/>
        </w:rPr>
      </w:pPr>
      <w:r w:rsidRPr="00B11913">
        <w:rPr>
          <w:rFonts w:ascii="Times New Roman" w:hAnsi="Times New Roman" w:cs="Times New Roman"/>
          <w:sz w:val="18"/>
          <w:szCs w:val="18"/>
          <w:lang w:val="en-US"/>
        </w:rPr>
        <w:t>The lecturer is well grounded in knowledge, skills, values, principles, methods, and procedures relevant to the discipline, subject, learning area, phase of study, professional or occupational practice. The lecturer knows about different approaches to the training process (research and management) and the ways of usage which are appropriate to the students. The lecturer has a well-developed understanding of the knowledge appropriate to the specialism.</w:t>
      </w:r>
    </w:p>
    <w:p w:rsidR="00B11913" w:rsidRPr="00B11913" w:rsidRDefault="00B11913" w:rsidP="00B11913">
      <w:pPr>
        <w:ind w:firstLine="708"/>
        <w:jc w:val="both"/>
        <w:rPr>
          <w:rFonts w:ascii="Times New Roman" w:hAnsi="Times New Roman" w:cs="Times New Roman"/>
          <w:sz w:val="18"/>
          <w:szCs w:val="18"/>
          <w:lang w:val="en-US"/>
        </w:rPr>
      </w:pPr>
      <w:r w:rsidRPr="00B11913">
        <w:rPr>
          <w:rFonts w:ascii="Times New Roman" w:hAnsi="Times New Roman" w:cs="Times New Roman"/>
          <w:sz w:val="18"/>
          <w:szCs w:val="18"/>
          <w:lang w:val="en-US"/>
        </w:rPr>
        <w:t xml:space="preserve">Thus, all of these roles are seen as constituting a picture of the knowledge, skills and values that are the hallmark of the competent and professional lecturer. The roles will also be linked strongly to the developmental appraisal, career </w:t>
      </w:r>
      <w:proofErr w:type="spellStart"/>
      <w:r w:rsidRPr="00B11913">
        <w:rPr>
          <w:rFonts w:ascii="Times New Roman" w:hAnsi="Times New Roman" w:cs="Times New Roman"/>
          <w:sz w:val="18"/>
          <w:szCs w:val="18"/>
          <w:lang w:val="en-US"/>
        </w:rPr>
        <w:t>pathing</w:t>
      </w:r>
      <w:proofErr w:type="spellEnd"/>
      <w:r w:rsidRPr="00B11913">
        <w:rPr>
          <w:rFonts w:ascii="Times New Roman" w:hAnsi="Times New Roman" w:cs="Times New Roman"/>
          <w:sz w:val="18"/>
          <w:szCs w:val="18"/>
          <w:lang w:val="en-US"/>
        </w:rPr>
        <w:t xml:space="preserve">, </w:t>
      </w:r>
      <w:proofErr w:type="gramStart"/>
      <w:r w:rsidRPr="00B11913">
        <w:rPr>
          <w:rFonts w:ascii="Times New Roman" w:hAnsi="Times New Roman" w:cs="Times New Roman"/>
          <w:sz w:val="18"/>
          <w:szCs w:val="18"/>
          <w:lang w:val="en-US"/>
        </w:rPr>
        <w:t>grading</w:t>
      </w:r>
      <w:proofErr w:type="gramEnd"/>
      <w:r w:rsidRPr="00B11913">
        <w:rPr>
          <w:rFonts w:ascii="Times New Roman" w:hAnsi="Times New Roman" w:cs="Times New Roman"/>
          <w:sz w:val="18"/>
          <w:szCs w:val="18"/>
          <w:lang w:val="en-US"/>
        </w:rPr>
        <w:t xml:space="preserve"> and performance management. They will be used to identify the strengths and weaknesses of an educator and indicate the exact kind of training that is needed to improve the performance. Either way, the lecturer maintains is a certain level of authority through the depth and breadth of the subject matter he teaches. </w:t>
      </w:r>
    </w:p>
    <w:p w:rsidR="00B11913" w:rsidRPr="00B11913" w:rsidRDefault="00B11913" w:rsidP="00B11913">
      <w:pPr>
        <w:ind w:firstLine="708"/>
        <w:jc w:val="both"/>
        <w:rPr>
          <w:rFonts w:ascii="Times New Roman" w:hAnsi="Times New Roman" w:cs="Times New Roman"/>
          <w:sz w:val="18"/>
          <w:szCs w:val="18"/>
          <w:lang w:val="en-US"/>
        </w:rPr>
      </w:pPr>
      <w:r w:rsidRPr="00B11913">
        <w:rPr>
          <w:rFonts w:ascii="Times New Roman" w:hAnsi="Times New Roman" w:cs="Times New Roman"/>
          <w:sz w:val="18"/>
          <w:szCs w:val="18"/>
          <w:lang w:val="en-US"/>
        </w:rPr>
        <w:t xml:space="preserve">Paulo </w:t>
      </w:r>
      <w:proofErr w:type="spellStart"/>
      <w:r w:rsidRPr="00B11913">
        <w:rPr>
          <w:rFonts w:ascii="Times New Roman" w:hAnsi="Times New Roman" w:cs="Times New Roman"/>
          <w:sz w:val="18"/>
          <w:szCs w:val="18"/>
          <w:lang w:val="en-US"/>
        </w:rPr>
        <w:t>Freire</w:t>
      </w:r>
      <w:proofErr w:type="spellEnd"/>
      <w:r w:rsidRPr="00B11913">
        <w:rPr>
          <w:rFonts w:ascii="Times New Roman" w:hAnsi="Times New Roman" w:cs="Times New Roman"/>
          <w:sz w:val="18"/>
          <w:szCs w:val="18"/>
          <w:lang w:val="en-US"/>
        </w:rPr>
        <w:t xml:space="preserve"> says that as lecturer needs to clearly understand that their job is to facilitate. Furthermore, as lecturers, they are placed in a position of power, must own that power and use it responsibly [1].</w:t>
      </w:r>
    </w:p>
    <w:p w:rsidR="00B11913" w:rsidRPr="00B11913" w:rsidRDefault="00B11913" w:rsidP="00B11913">
      <w:pPr>
        <w:spacing w:before="120" w:after="120"/>
        <w:ind w:firstLine="709"/>
        <w:jc w:val="center"/>
        <w:rPr>
          <w:rFonts w:ascii="Times New Roman" w:hAnsi="Times New Roman" w:cs="Times New Roman"/>
          <w:b/>
          <w:sz w:val="18"/>
          <w:szCs w:val="18"/>
          <w:lang w:val="en-US"/>
        </w:rPr>
      </w:pPr>
      <w:r w:rsidRPr="00B11913">
        <w:rPr>
          <w:rFonts w:ascii="Times New Roman" w:hAnsi="Times New Roman" w:cs="Times New Roman"/>
          <w:b/>
          <w:sz w:val="18"/>
          <w:szCs w:val="18"/>
          <w:lang w:val="en-US"/>
        </w:rPr>
        <w:t>Conclusion</w:t>
      </w:r>
    </w:p>
    <w:p w:rsidR="00B11913" w:rsidRPr="00B11913" w:rsidRDefault="00B11913" w:rsidP="00B11913">
      <w:pPr>
        <w:ind w:firstLine="708"/>
        <w:jc w:val="both"/>
        <w:rPr>
          <w:rFonts w:ascii="Times New Roman" w:hAnsi="Times New Roman" w:cs="Times New Roman"/>
          <w:sz w:val="18"/>
          <w:szCs w:val="18"/>
          <w:lang w:val="en-US"/>
        </w:rPr>
      </w:pPr>
      <w:r w:rsidRPr="00B11913">
        <w:rPr>
          <w:rFonts w:ascii="Times New Roman" w:hAnsi="Times New Roman" w:cs="Times New Roman"/>
          <w:sz w:val="18"/>
          <w:szCs w:val="18"/>
          <w:lang w:val="en-US"/>
        </w:rPr>
        <w:t xml:space="preserve">Thus, the lecturer’s role is to provide direction – there is no education without direction – educational practice always points to an objective/outcome to be reached. Training can never be non-directive. The lecturer has responsibility to plan and structure the learning experiences; mediate learning by using facilitation techniques that “smooth the training process”. </w:t>
      </w:r>
    </w:p>
    <w:p w:rsidR="00B11913" w:rsidRPr="00B11913" w:rsidRDefault="00B11913" w:rsidP="00B11913">
      <w:pPr>
        <w:ind w:firstLine="708"/>
        <w:jc w:val="both"/>
        <w:rPr>
          <w:rFonts w:ascii="Times New Roman" w:hAnsi="Times New Roman" w:cs="Times New Roman"/>
          <w:sz w:val="18"/>
          <w:szCs w:val="18"/>
          <w:lang w:val="en-US"/>
        </w:rPr>
      </w:pPr>
      <w:r w:rsidRPr="00B11913">
        <w:rPr>
          <w:rFonts w:ascii="Times New Roman" w:hAnsi="Times New Roman" w:cs="Times New Roman"/>
          <w:sz w:val="18"/>
          <w:szCs w:val="18"/>
          <w:lang w:val="en-US"/>
        </w:rPr>
        <w:t xml:space="preserve">Lecturers are required to manage their classes and not abrogate responsibility for the students. The pedagogy is tasked with creating opportunities for an active training of the students; this is not at all the same as thinking that it is alright to leave students to “get on” with training on their own. </w:t>
      </w:r>
    </w:p>
    <w:p w:rsidR="00B11913" w:rsidRPr="00B11913" w:rsidRDefault="00B11913" w:rsidP="00B11913">
      <w:pPr>
        <w:ind w:firstLine="708"/>
        <w:jc w:val="both"/>
        <w:rPr>
          <w:rFonts w:ascii="Times New Roman" w:hAnsi="Times New Roman" w:cs="Times New Roman"/>
          <w:sz w:val="18"/>
          <w:szCs w:val="18"/>
          <w:lang w:val="en-US"/>
        </w:rPr>
      </w:pPr>
      <w:r w:rsidRPr="00B11913">
        <w:rPr>
          <w:rFonts w:ascii="Times New Roman" w:hAnsi="Times New Roman" w:cs="Times New Roman"/>
          <w:sz w:val="18"/>
          <w:szCs w:val="18"/>
          <w:lang w:val="en-US"/>
        </w:rPr>
        <w:t>The main roles identified above, show that a competent lecturer must have more than just subject knowledge, more than just the ability to manage other people. Current policy says, that the competence is not merely performance, meaning that competence is more than simply doing an action such as planning the lesson, writing the lesson onto the board, making a worksheet for the lesson or setting and marking the project.</w:t>
      </w:r>
    </w:p>
    <w:p w:rsidR="00B11913" w:rsidRPr="00B11913" w:rsidRDefault="00B11913" w:rsidP="00B11913">
      <w:pPr>
        <w:spacing w:before="120" w:after="100" w:afterAutospacing="1"/>
        <w:ind w:firstLine="709"/>
        <w:jc w:val="center"/>
        <w:rPr>
          <w:rFonts w:ascii="Times New Roman" w:hAnsi="Times New Roman" w:cs="Times New Roman"/>
          <w:b/>
          <w:sz w:val="18"/>
          <w:szCs w:val="18"/>
          <w:lang w:val="en-US"/>
        </w:rPr>
      </w:pPr>
      <w:r w:rsidRPr="00B11913">
        <w:rPr>
          <w:rFonts w:ascii="Times New Roman" w:hAnsi="Times New Roman" w:cs="Times New Roman"/>
          <w:b/>
          <w:sz w:val="18"/>
          <w:szCs w:val="18"/>
          <w:lang w:val="en-US"/>
        </w:rPr>
        <w:t>References</w:t>
      </w:r>
    </w:p>
    <w:p w:rsidR="00B11913" w:rsidRPr="00B11913" w:rsidRDefault="00B11913" w:rsidP="00B11913">
      <w:pPr>
        <w:numPr>
          <w:ilvl w:val="0"/>
          <w:numId w:val="12"/>
        </w:numPr>
        <w:spacing w:after="0" w:line="240" w:lineRule="auto"/>
        <w:jc w:val="both"/>
        <w:rPr>
          <w:rFonts w:ascii="Times New Roman" w:hAnsi="Times New Roman" w:cs="Times New Roman"/>
          <w:sz w:val="18"/>
          <w:szCs w:val="18"/>
          <w:lang w:val="en-US"/>
        </w:rPr>
      </w:pPr>
      <w:proofErr w:type="spellStart"/>
      <w:r w:rsidRPr="00B11913">
        <w:rPr>
          <w:rFonts w:ascii="Times New Roman" w:hAnsi="Times New Roman" w:cs="Times New Roman"/>
          <w:sz w:val="18"/>
          <w:szCs w:val="18"/>
          <w:lang w:val="en-US"/>
        </w:rPr>
        <w:t>Freire</w:t>
      </w:r>
      <w:proofErr w:type="spellEnd"/>
      <w:r w:rsidRPr="00B11913">
        <w:rPr>
          <w:rFonts w:ascii="Times New Roman" w:hAnsi="Times New Roman" w:cs="Times New Roman"/>
          <w:sz w:val="18"/>
          <w:szCs w:val="18"/>
          <w:lang w:val="en-US"/>
        </w:rPr>
        <w:t xml:space="preserve">, Paulo; </w:t>
      </w:r>
      <w:proofErr w:type="spellStart"/>
      <w:r w:rsidRPr="00B11913">
        <w:rPr>
          <w:rFonts w:ascii="Times New Roman" w:hAnsi="Times New Roman" w:cs="Times New Roman"/>
          <w:sz w:val="18"/>
          <w:szCs w:val="18"/>
          <w:lang w:val="en-US"/>
        </w:rPr>
        <w:t>Macedo</w:t>
      </w:r>
      <w:proofErr w:type="spellEnd"/>
      <w:r w:rsidRPr="00B11913">
        <w:rPr>
          <w:rFonts w:ascii="Times New Roman" w:hAnsi="Times New Roman" w:cs="Times New Roman"/>
          <w:sz w:val="18"/>
          <w:szCs w:val="18"/>
          <w:lang w:val="en-US"/>
        </w:rPr>
        <w:t xml:space="preserve">, </w:t>
      </w:r>
      <w:proofErr w:type="spellStart"/>
      <w:r w:rsidRPr="00B11913">
        <w:rPr>
          <w:rFonts w:ascii="Times New Roman" w:hAnsi="Times New Roman" w:cs="Times New Roman"/>
          <w:sz w:val="18"/>
          <w:szCs w:val="18"/>
          <w:lang w:val="en-US"/>
        </w:rPr>
        <w:t>Donaldo</w:t>
      </w:r>
      <w:proofErr w:type="spellEnd"/>
      <w:r w:rsidRPr="00B11913">
        <w:rPr>
          <w:rFonts w:ascii="Times New Roman" w:hAnsi="Times New Roman" w:cs="Times New Roman"/>
          <w:sz w:val="18"/>
          <w:szCs w:val="18"/>
          <w:lang w:val="en-US"/>
        </w:rPr>
        <w:t xml:space="preserve">: Pedagogy of the oppressed. </w:t>
      </w:r>
      <w:smartTag w:uri="urn:schemas-microsoft-com:office:smarttags" w:element="place">
        <w:smartTag w:uri="urn:schemas-microsoft-com:office:smarttags" w:element="City">
          <w:r w:rsidRPr="00B11913">
            <w:rPr>
              <w:rFonts w:ascii="Times New Roman" w:hAnsi="Times New Roman" w:cs="Times New Roman"/>
              <w:sz w:val="18"/>
              <w:szCs w:val="18"/>
              <w:lang w:val="en-US"/>
            </w:rPr>
            <w:t>New York</w:t>
          </w:r>
        </w:smartTag>
        <w:r w:rsidRPr="00B11913">
          <w:rPr>
            <w:rFonts w:ascii="Times New Roman" w:hAnsi="Times New Roman" w:cs="Times New Roman"/>
            <w:sz w:val="18"/>
            <w:szCs w:val="18"/>
            <w:lang w:val="en-US"/>
          </w:rPr>
          <w:t xml:space="preserve">, </w:t>
        </w:r>
        <w:smartTag w:uri="urn:schemas-microsoft-com:office:smarttags" w:element="State">
          <w:r w:rsidRPr="00B11913">
            <w:rPr>
              <w:rFonts w:ascii="Times New Roman" w:hAnsi="Times New Roman" w:cs="Times New Roman"/>
              <w:sz w:val="18"/>
              <w:szCs w:val="18"/>
              <w:lang w:val="en-US"/>
            </w:rPr>
            <w:t>NY</w:t>
          </w:r>
        </w:smartTag>
      </w:smartTag>
      <w:r w:rsidRPr="00B11913">
        <w:rPr>
          <w:rFonts w:ascii="Times New Roman" w:hAnsi="Times New Roman" w:cs="Times New Roman"/>
          <w:sz w:val="18"/>
          <w:szCs w:val="18"/>
          <w:lang w:val="en-US"/>
        </w:rPr>
        <w:t>, Continuum, 2007. 183 p. 30th anniversary edition</w:t>
      </w:r>
    </w:p>
    <w:p w:rsidR="00B11913" w:rsidRPr="00B11913" w:rsidRDefault="00B11913" w:rsidP="00B11913">
      <w:pPr>
        <w:numPr>
          <w:ilvl w:val="0"/>
          <w:numId w:val="12"/>
        </w:numPr>
        <w:spacing w:after="0" w:line="240" w:lineRule="auto"/>
        <w:jc w:val="both"/>
        <w:rPr>
          <w:rFonts w:ascii="Times New Roman" w:hAnsi="Times New Roman" w:cs="Times New Roman"/>
          <w:sz w:val="18"/>
          <w:szCs w:val="18"/>
          <w:lang w:val="en-US"/>
        </w:rPr>
      </w:pPr>
      <w:hyperlink r:id="rId5" w:history="1">
        <w:r w:rsidRPr="00B11913">
          <w:rPr>
            <w:rStyle w:val="a3"/>
            <w:rFonts w:ascii="Times New Roman" w:hAnsi="Times New Roman"/>
            <w:sz w:val="18"/>
            <w:szCs w:val="18"/>
            <w:lang w:val="en-US"/>
          </w:rPr>
          <w:t>http://academic.sun.ac.za/mathed/</w:t>
        </w:r>
      </w:hyperlink>
    </w:p>
    <w:p w:rsidR="0038035D" w:rsidRPr="00B11913" w:rsidRDefault="00B11913" w:rsidP="00B11913">
      <w:pPr>
        <w:rPr>
          <w:rFonts w:ascii="Times New Roman" w:hAnsi="Times New Roman" w:cs="Times New Roman"/>
          <w:lang w:val="en-US"/>
        </w:rPr>
      </w:pPr>
      <w:r w:rsidRPr="00B11913">
        <w:rPr>
          <w:rFonts w:ascii="Times New Roman" w:hAnsi="Times New Roman" w:cs="Times New Roman"/>
          <w:lang w:val="en-US"/>
        </w:rPr>
        <w:br w:type="page"/>
      </w:r>
    </w:p>
    <w:sectPr w:rsidR="0038035D" w:rsidRPr="00B11913" w:rsidSect="009A36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Symbol" w:hAnsi="Symbol" w:cs="Symbol"/>
        <w:color w:val="auto"/>
      </w:r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Times New Roman"/>
      </w:rPr>
    </w:lvl>
    <w:lvl w:ilvl="1">
      <w:start w:val="1"/>
      <w:numFmt w:val="bullet"/>
      <w:lvlText w:val=""/>
      <w:lvlJc w:val="left"/>
      <w:pPr>
        <w:tabs>
          <w:tab w:val="num" w:pos="1414"/>
        </w:tabs>
        <w:ind w:left="1414" w:hanging="283"/>
      </w:pPr>
      <w:rPr>
        <w:rFonts w:ascii="Symbol" w:hAnsi="Symbol" w:cs="Times New Roman"/>
      </w:rPr>
    </w:lvl>
    <w:lvl w:ilvl="2">
      <w:start w:val="1"/>
      <w:numFmt w:val="bullet"/>
      <w:lvlText w:val=""/>
      <w:lvlJc w:val="left"/>
      <w:pPr>
        <w:tabs>
          <w:tab w:val="num" w:pos="2121"/>
        </w:tabs>
        <w:ind w:left="2121" w:hanging="283"/>
      </w:pPr>
      <w:rPr>
        <w:rFonts w:ascii="Symbol" w:hAnsi="Symbol" w:cs="Times New Roman"/>
      </w:rPr>
    </w:lvl>
    <w:lvl w:ilvl="3">
      <w:start w:val="1"/>
      <w:numFmt w:val="bullet"/>
      <w:lvlText w:val=""/>
      <w:lvlJc w:val="left"/>
      <w:pPr>
        <w:tabs>
          <w:tab w:val="num" w:pos="2828"/>
        </w:tabs>
        <w:ind w:left="2828" w:hanging="283"/>
      </w:pPr>
      <w:rPr>
        <w:rFonts w:ascii="Symbol" w:hAnsi="Symbol" w:cs="Times New Roman"/>
      </w:rPr>
    </w:lvl>
    <w:lvl w:ilvl="4">
      <w:start w:val="1"/>
      <w:numFmt w:val="bullet"/>
      <w:lvlText w:val=""/>
      <w:lvlJc w:val="left"/>
      <w:pPr>
        <w:tabs>
          <w:tab w:val="num" w:pos="3535"/>
        </w:tabs>
        <w:ind w:left="3535" w:hanging="283"/>
      </w:pPr>
      <w:rPr>
        <w:rFonts w:ascii="Symbol" w:hAnsi="Symbol" w:cs="Times New Roman"/>
      </w:rPr>
    </w:lvl>
    <w:lvl w:ilvl="5">
      <w:start w:val="1"/>
      <w:numFmt w:val="bullet"/>
      <w:lvlText w:val=""/>
      <w:lvlJc w:val="left"/>
      <w:pPr>
        <w:tabs>
          <w:tab w:val="num" w:pos="4242"/>
        </w:tabs>
        <w:ind w:left="4242" w:hanging="283"/>
      </w:pPr>
      <w:rPr>
        <w:rFonts w:ascii="Symbol" w:hAnsi="Symbol" w:cs="Times New Roman"/>
      </w:rPr>
    </w:lvl>
    <w:lvl w:ilvl="6">
      <w:start w:val="1"/>
      <w:numFmt w:val="bullet"/>
      <w:lvlText w:val=""/>
      <w:lvlJc w:val="left"/>
      <w:pPr>
        <w:tabs>
          <w:tab w:val="num" w:pos="4949"/>
        </w:tabs>
        <w:ind w:left="4949" w:hanging="283"/>
      </w:pPr>
      <w:rPr>
        <w:rFonts w:ascii="Symbol" w:hAnsi="Symbol" w:cs="Times New Roman"/>
      </w:rPr>
    </w:lvl>
    <w:lvl w:ilvl="7">
      <w:start w:val="1"/>
      <w:numFmt w:val="bullet"/>
      <w:lvlText w:val=""/>
      <w:lvlJc w:val="left"/>
      <w:pPr>
        <w:tabs>
          <w:tab w:val="num" w:pos="5656"/>
        </w:tabs>
        <w:ind w:left="5656" w:hanging="283"/>
      </w:pPr>
      <w:rPr>
        <w:rFonts w:ascii="Symbol" w:hAnsi="Symbol" w:cs="Times New Roman"/>
      </w:rPr>
    </w:lvl>
    <w:lvl w:ilvl="8">
      <w:start w:val="1"/>
      <w:numFmt w:val="bullet"/>
      <w:lvlText w:val=""/>
      <w:lvlJc w:val="left"/>
      <w:pPr>
        <w:tabs>
          <w:tab w:val="num" w:pos="6363"/>
        </w:tabs>
        <w:ind w:left="6363" w:hanging="283"/>
      </w:pPr>
      <w:rPr>
        <w:rFonts w:ascii="Symbol" w:hAnsi="Symbol" w:cs="Times New Roman"/>
      </w:rPr>
    </w:lvl>
  </w:abstractNum>
  <w:abstractNum w:abstractNumId="2">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1D39590D"/>
    <w:multiLevelType w:val="hybridMultilevel"/>
    <w:tmpl w:val="20AA90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DA32D7C"/>
    <w:multiLevelType w:val="hybridMultilevel"/>
    <w:tmpl w:val="1C9C0FE0"/>
    <w:lvl w:ilvl="0" w:tplc="9FF2809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E00DD5"/>
    <w:multiLevelType w:val="multilevel"/>
    <w:tmpl w:val="B88E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31997"/>
    <w:multiLevelType w:val="hybridMultilevel"/>
    <w:tmpl w:val="23F4A8B2"/>
    <w:lvl w:ilvl="0" w:tplc="384AC5FE">
      <w:start w:val="1"/>
      <w:numFmt w:val="decimal"/>
      <w:lvlText w:val="%1."/>
      <w:lvlJc w:val="left"/>
      <w:pPr>
        <w:tabs>
          <w:tab w:val="num" w:pos="1764"/>
        </w:tabs>
        <w:ind w:left="1764" w:hanging="1080"/>
      </w:pPr>
      <w:rPr>
        <w:rFonts w:cs="Times New Roman" w:hint="default"/>
      </w:rPr>
    </w:lvl>
    <w:lvl w:ilvl="1" w:tplc="04190019" w:tentative="1">
      <w:start w:val="1"/>
      <w:numFmt w:val="lowerLetter"/>
      <w:lvlText w:val="%2."/>
      <w:lvlJc w:val="left"/>
      <w:pPr>
        <w:tabs>
          <w:tab w:val="num" w:pos="1764"/>
        </w:tabs>
        <w:ind w:left="1764" w:hanging="360"/>
      </w:pPr>
      <w:rPr>
        <w:rFonts w:cs="Times New Roman"/>
      </w:rPr>
    </w:lvl>
    <w:lvl w:ilvl="2" w:tplc="0419001B" w:tentative="1">
      <w:start w:val="1"/>
      <w:numFmt w:val="lowerRoman"/>
      <w:lvlText w:val="%3."/>
      <w:lvlJc w:val="right"/>
      <w:pPr>
        <w:tabs>
          <w:tab w:val="num" w:pos="2484"/>
        </w:tabs>
        <w:ind w:left="2484" w:hanging="180"/>
      </w:pPr>
      <w:rPr>
        <w:rFonts w:cs="Times New Roman"/>
      </w:rPr>
    </w:lvl>
    <w:lvl w:ilvl="3" w:tplc="0419000F" w:tentative="1">
      <w:start w:val="1"/>
      <w:numFmt w:val="decimal"/>
      <w:lvlText w:val="%4."/>
      <w:lvlJc w:val="left"/>
      <w:pPr>
        <w:tabs>
          <w:tab w:val="num" w:pos="3204"/>
        </w:tabs>
        <w:ind w:left="3204" w:hanging="360"/>
      </w:pPr>
      <w:rPr>
        <w:rFonts w:cs="Times New Roman"/>
      </w:rPr>
    </w:lvl>
    <w:lvl w:ilvl="4" w:tplc="04190019" w:tentative="1">
      <w:start w:val="1"/>
      <w:numFmt w:val="lowerLetter"/>
      <w:lvlText w:val="%5."/>
      <w:lvlJc w:val="left"/>
      <w:pPr>
        <w:tabs>
          <w:tab w:val="num" w:pos="3924"/>
        </w:tabs>
        <w:ind w:left="3924" w:hanging="360"/>
      </w:pPr>
      <w:rPr>
        <w:rFonts w:cs="Times New Roman"/>
      </w:rPr>
    </w:lvl>
    <w:lvl w:ilvl="5" w:tplc="0419001B" w:tentative="1">
      <w:start w:val="1"/>
      <w:numFmt w:val="lowerRoman"/>
      <w:lvlText w:val="%6."/>
      <w:lvlJc w:val="right"/>
      <w:pPr>
        <w:tabs>
          <w:tab w:val="num" w:pos="4644"/>
        </w:tabs>
        <w:ind w:left="4644" w:hanging="180"/>
      </w:pPr>
      <w:rPr>
        <w:rFonts w:cs="Times New Roman"/>
      </w:rPr>
    </w:lvl>
    <w:lvl w:ilvl="6" w:tplc="0419000F" w:tentative="1">
      <w:start w:val="1"/>
      <w:numFmt w:val="decimal"/>
      <w:lvlText w:val="%7."/>
      <w:lvlJc w:val="left"/>
      <w:pPr>
        <w:tabs>
          <w:tab w:val="num" w:pos="5364"/>
        </w:tabs>
        <w:ind w:left="5364" w:hanging="360"/>
      </w:pPr>
      <w:rPr>
        <w:rFonts w:cs="Times New Roman"/>
      </w:rPr>
    </w:lvl>
    <w:lvl w:ilvl="7" w:tplc="04190019" w:tentative="1">
      <w:start w:val="1"/>
      <w:numFmt w:val="lowerLetter"/>
      <w:lvlText w:val="%8."/>
      <w:lvlJc w:val="left"/>
      <w:pPr>
        <w:tabs>
          <w:tab w:val="num" w:pos="6084"/>
        </w:tabs>
        <w:ind w:left="6084" w:hanging="360"/>
      </w:pPr>
      <w:rPr>
        <w:rFonts w:cs="Times New Roman"/>
      </w:rPr>
    </w:lvl>
    <w:lvl w:ilvl="8" w:tplc="0419001B" w:tentative="1">
      <w:start w:val="1"/>
      <w:numFmt w:val="lowerRoman"/>
      <w:lvlText w:val="%9."/>
      <w:lvlJc w:val="right"/>
      <w:pPr>
        <w:tabs>
          <w:tab w:val="num" w:pos="6804"/>
        </w:tabs>
        <w:ind w:left="6804" w:hanging="180"/>
      </w:pPr>
      <w:rPr>
        <w:rFonts w:cs="Times New Roman"/>
      </w:rPr>
    </w:lvl>
  </w:abstractNum>
  <w:abstractNum w:abstractNumId="8">
    <w:nsid w:val="2EE421BB"/>
    <w:multiLevelType w:val="hybridMultilevel"/>
    <w:tmpl w:val="A4027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7A6134"/>
    <w:multiLevelType w:val="hybridMultilevel"/>
    <w:tmpl w:val="B0240958"/>
    <w:lvl w:ilvl="0" w:tplc="57AE0856">
      <w:numFmt w:val="bullet"/>
      <w:lvlText w:val="-"/>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D7C3A51"/>
    <w:multiLevelType w:val="singleLevel"/>
    <w:tmpl w:val="57AE0856"/>
    <w:lvl w:ilvl="0">
      <w:numFmt w:val="bullet"/>
      <w:lvlText w:val="-"/>
      <w:lvlJc w:val="left"/>
      <w:pPr>
        <w:tabs>
          <w:tab w:val="num" w:pos="900"/>
        </w:tabs>
        <w:ind w:left="900" w:hanging="360"/>
      </w:pPr>
    </w:lvl>
  </w:abstractNum>
  <w:abstractNum w:abstractNumId="11">
    <w:nsid w:val="67F618A8"/>
    <w:multiLevelType w:val="hybridMultilevel"/>
    <w:tmpl w:val="49B873C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7"/>
  </w:num>
  <w:num w:numId="3">
    <w:abstractNumId w:val="5"/>
  </w:num>
  <w:num w:numId="4">
    <w:abstractNumId w:val="4"/>
  </w:num>
  <w:num w:numId="5">
    <w:abstractNumId w:val="10"/>
  </w:num>
  <w:num w:numId="6">
    <w:abstractNumId w:val="9"/>
  </w:num>
  <w:num w:numId="7">
    <w:abstractNumId w:val="11"/>
  </w:num>
  <w:num w:numId="8">
    <w:abstractNumId w:val="0"/>
  </w:num>
  <w:num w:numId="9">
    <w:abstractNumId w:val="1"/>
  </w:num>
  <w:num w:numId="10">
    <w:abstractNumId w:val="2"/>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2A1C14"/>
    <w:rsid w:val="002A1C14"/>
    <w:rsid w:val="0038035D"/>
    <w:rsid w:val="004A14F7"/>
    <w:rsid w:val="00906E28"/>
    <w:rsid w:val="009A3613"/>
    <w:rsid w:val="00B11913"/>
    <w:rsid w:val="00C04968"/>
    <w:rsid w:val="00D55D14"/>
    <w:rsid w:val="00F663C6"/>
    <w:rsid w:val="00FA5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6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14F7"/>
    <w:rPr>
      <w:rFonts w:cs="Times New Roman"/>
      <w:color w:val="0000FF"/>
      <w:u w:val="single"/>
    </w:rPr>
  </w:style>
  <w:style w:type="character" w:styleId="a4">
    <w:name w:val="Strong"/>
    <w:qFormat/>
    <w:rsid w:val="004A14F7"/>
    <w:rPr>
      <w:b/>
      <w:bCs/>
    </w:rPr>
  </w:style>
  <w:style w:type="character" w:styleId="a5">
    <w:name w:val="Emphasis"/>
    <w:qFormat/>
    <w:rsid w:val="004A14F7"/>
    <w:rPr>
      <w:i/>
      <w:iCs/>
    </w:rPr>
  </w:style>
  <w:style w:type="paragraph" w:styleId="a6">
    <w:name w:val="Body Text"/>
    <w:basedOn w:val="a"/>
    <w:link w:val="a7"/>
    <w:rsid w:val="004A14F7"/>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4A14F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ademic.sun.ac.za/math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1205</Words>
  <Characters>6869</Characters>
  <Application>Microsoft Office Word</Application>
  <DocSecurity>0</DocSecurity>
  <Lines>57</Lines>
  <Paragraphs>16</Paragraphs>
  <ScaleCrop>false</ScaleCrop>
  <Company>Organization</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2014-11-22T14:09:00Z</dcterms:created>
  <dcterms:modified xsi:type="dcterms:W3CDTF">2014-11-22T14:32:00Z</dcterms:modified>
</cp:coreProperties>
</file>