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5" w:rsidRPr="00A060D1" w:rsidRDefault="006458D4" w:rsidP="00A060D1">
      <w:pPr>
        <w:tabs>
          <w:tab w:val="left" w:pos="1134"/>
          <w:tab w:val="right" w:pos="9639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60D1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071E31" w:rsidRPr="00A060D1">
        <w:rPr>
          <w:rFonts w:ascii="Times New Roman" w:hAnsi="Times New Roman" w:cs="Times New Roman"/>
          <w:b/>
          <w:sz w:val="24"/>
          <w:szCs w:val="24"/>
        </w:rPr>
        <w:t>378.4(494)(045)</w:t>
      </w:r>
      <w:r w:rsidR="007904C5" w:rsidRPr="00A060D1">
        <w:rPr>
          <w:rFonts w:ascii="Times New Roman" w:hAnsi="Times New Roman" w:cs="Times New Roman"/>
          <w:b/>
          <w:sz w:val="24"/>
          <w:szCs w:val="24"/>
        </w:rPr>
        <w:tab/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Заслужена Алла Андріївна</w:t>
      </w:r>
      <w:r w:rsidR="007904C5" w:rsidRPr="00A060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04C5" w:rsidRPr="00A060D1" w:rsidRDefault="007904C5" w:rsidP="00393DD8">
      <w:pPr>
        <w:tabs>
          <w:tab w:val="left" w:pos="5954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0D1">
        <w:rPr>
          <w:rFonts w:ascii="Times New Roman" w:hAnsi="Times New Roman" w:cs="Times New Roman"/>
          <w:i/>
          <w:sz w:val="24"/>
          <w:szCs w:val="24"/>
        </w:rPr>
        <w:t>аспірант</w:t>
      </w:r>
    </w:p>
    <w:p w:rsidR="006458D4" w:rsidRPr="00A060D1" w:rsidRDefault="007904C5" w:rsidP="00393DD8">
      <w:pPr>
        <w:tabs>
          <w:tab w:val="left" w:pos="595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0D1">
        <w:rPr>
          <w:rFonts w:ascii="Times New Roman" w:hAnsi="Times New Roman" w:cs="Times New Roman"/>
          <w:i/>
          <w:sz w:val="24"/>
          <w:szCs w:val="24"/>
        </w:rPr>
        <w:t>Національного авіаційного університету</w:t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, м.</w:t>
      </w:r>
      <w:r w:rsidR="00E16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Київ</w:t>
      </w:r>
    </w:p>
    <w:p w:rsidR="0058400D" w:rsidRPr="00393DD8" w:rsidRDefault="009269F8" w:rsidP="00A64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>ТИПИ ВИЩИХ НАВЧАЛЬНИХ ЗАКЛАДІВ ШВЕЙЦАРСЬКОЇ КОНФЕД</w:t>
      </w:r>
      <w:r w:rsidR="006458D4" w:rsidRPr="00393DD8">
        <w:rPr>
          <w:rFonts w:ascii="Times New Roman" w:hAnsi="Times New Roman" w:cs="Times New Roman"/>
          <w:b/>
          <w:sz w:val="28"/>
          <w:szCs w:val="28"/>
        </w:rPr>
        <w:t xml:space="preserve">ЕРАЦІЇ: ОСОБЛИВОСТІ УПРАВЛІННЯ, </w:t>
      </w:r>
      <w:r w:rsidRPr="00393DD8">
        <w:rPr>
          <w:rFonts w:ascii="Times New Roman" w:hAnsi="Times New Roman" w:cs="Times New Roman"/>
          <w:b/>
          <w:sz w:val="28"/>
          <w:szCs w:val="28"/>
        </w:rPr>
        <w:t>ФІНАНСУВАННЯ ТА ФУНКЦІЇ</w:t>
      </w:r>
    </w:p>
    <w:p w:rsidR="00D61D1A" w:rsidRPr="00393DD8" w:rsidRDefault="00D61D1A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проблеми. </w:t>
      </w:r>
      <w:r w:rsidR="004C1F68" w:rsidRPr="00393DD8">
        <w:rPr>
          <w:rFonts w:ascii="Times New Roman" w:hAnsi="Times New Roman" w:cs="Times New Roman"/>
          <w:sz w:val="28"/>
          <w:szCs w:val="28"/>
        </w:rPr>
        <w:t>Україна є</w:t>
      </w:r>
      <w:r w:rsidR="00E16C99" w:rsidRPr="00393DD8">
        <w:rPr>
          <w:rFonts w:ascii="Times New Roman" w:hAnsi="Times New Roman" w:cs="Times New Roman"/>
          <w:sz w:val="28"/>
          <w:szCs w:val="28"/>
        </w:rPr>
        <w:t xml:space="preserve"> є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вропейською державою  і не може </w:t>
      </w:r>
      <w:r w:rsidR="00062914" w:rsidRPr="00393DD8">
        <w:rPr>
          <w:rFonts w:ascii="Times New Roman" w:hAnsi="Times New Roman" w:cs="Times New Roman"/>
          <w:sz w:val="28"/>
          <w:szCs w:val="28"/>
        </w:rPr>
        <w:t>залишитись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осторонь процесів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поглиблення </w:t>
      </w:r>
      <w:proofErr w:type="spellStart"/>
      <w:r w:rsidR="004C1F68" w:rsidRPr="00393DD8">
        <w:rPr>
          <w:rFonts w:ascii="Times New Roman" w:hAnsi="Times New Roman" w:cs="Times New Roman"/>
          <w:sz w:val="28"/>
          <w:szCs w:val="28"/>
        </w:rPr>
        <w:t>глобалізаційних</w:t>
      </w:r>
      <w:proofErr w:type="spellEnd"/>
      <w:r w:rsidR="004C1F68" w:rsidRPr="00393DD8">
        <w:rPr>
          <w:rFonts w:ascii="Times New Roman" w:hAnsi="Times New Roman" w:cs="Times New Roman"/>
          <w:sz w:val="28"/>
          <w:szCs w:val="28"/>
        </w:rPr>
        <w:t xml:space="preserve"> явищ, формування інформаційного суспільства, підвищення рівня мобільності ринку праці, посилення  міграційних процесів </w:t>
      </w:r>
      <w:r w:rsidRPr="00393DD8">
        <w:rPr>
          <w:rFonts w:ascii="Times New Roman" w:hAnsi="Times New Roman" w:cs="Times New Roman"/>
          <w:sz w:val="28"/>
          <w:szCs w:val="28"/>
        </w:rPr>
        <w:t xml:space="preserve">та трансформації, котрі охоплюють усі </w:t>
      </w:r>
      <w:r w:rsidR="004C1F68" w:rsidRPr="00393DD8">
        <w:rPr>
          <w:rFonts w:ascii="Times New Roman" w:hAnsi="Times New Roman" w:cs="Times New Roman"/>
          <w:sz w:val="28"/>
          <w:szCs w:val="28"/>
        </w:rPr>
        <w:t>сфери життя  людини та спричиняють</w:t>
      </w:r>
      <w:r w:rsidRPr="00393DD8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4C1F68" w:rsidRPr="00393DD8">
        <w:rPr>
          <w:rFonts w:ascii="Times New Roman" w:hAnsi="Times New Roman" w:cs="Times New Roman"/>
          <w:sz w:val="28"/>
          <w:szCs w:val="28"/>
        </w:rPr>
        <w:t>, що позначились і на розвитку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вітчизняної системи вищої освіти, котра з 2005 року є офіційною складовою  Єдиного європейського простору вищої освіти і науки</w:t>
      </w:r>
      <w:r w:rsidRPr="00393D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2A18" w:rsidRPr="00393DD8">
        <w:rPr>
          <w:rFonts w:ascii="Times New Roman" w:hAnsi="Times New Roman" w:cs="Times New Roman"/>
          <w:sz w:val="28"/>
          <w:szCs w:val="28"/>
        </w:rPr>
        <w:t>Як зазначає</w:t>
      </w:r>
      <w:r w:rsidR="00E16C99">
        <w:rPr>
          <w:rFonts w:ascii="Times New Roman" w:hAnsi="Times New Roman" w:cs="Times New Roman"/>
          <w:sz w:val="28"/>
          <w:szCs w:val="28"/>
        </w:rPr>
        <w:br/>
      </w:r>
      <w:r w:rsidR="004C1F68" w:rsidRPr="00393DD8">
        <w:rPr>
          <w:rFonts w:ascii="Times New Roman" w:hAnsi="Times New Roman" w:cs="Times New Roman"/>
          <w:sz w:val="28"/>
          <w:szCs w:val="28"/>
        </w:rPr>
        <w:t>Барановська Л.В.</w:t>
      </w:r>
      <w:r w:rsidR="0006070D" w:rsidRPr="00393DD8">
        <w:rPr>
          <w:rFonts w:ascii="Times New Roman" w:hAnsi="Times New Roman" w:cs="Times New Roman"/>
          <w:sz w:val="28"/>
          <w:szCs w:val="28"/>
        </w:rPr>
        <w:t>, з</w:t>
      </w:r>
      <w:r w:rsidRPr="00393DD8">
        <w:rPr>
          <w:rFonts w:ascii="Times New Roman" w:hAnsi="Times New Roman" w:cs="Times New Roman"/>
          <w:sz w:val="28"/>
          <w:szCs w:val="28"/>
        </w:rPr>
        <w:t>а таких умов виникла потреба  переосмислення самої парадигми формування у ВНЗ особистості майбутнього фахівця, соціум котрого розширився і вийшов за традиційні межі державного, національного, етнічного, індивідуального</w:t>
      </w:r>
      <w:r w:rsidR="00F3017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22A18" w:rsidRPr="00393DD8">
        <w:rPr>
          <w:rFonts w:ascii="Times New Roman" w:hAnsi="Times New Roman" w:cs="Times New Roman"/>
          <w:sz w:val="28"/>
          <w:szCs w:val="28"/>
        </w:rPr>
        <w:t xml:space="preserve">[1, </w:t>
      </w:r>
      <w:r w:rsidR="00322A18" w:rsidRPr="00393D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2A18" w:rsidRPr="00393DD8">
        <w:rPr>
          <w:rFonts w:ascii="Times New Roman" w:hAnsi="Times New Roman" w:cs="Times New Roman"/>
          <w:sz w:val="28"/>
          <w:szCs w:val="28"/>
        </w:rPr>
        <w:t>.</w:t>
      </w:r>
      <w:r w:rsidR="00BF1B95" w:rsidRPr="00393DD8">
        <w:rPr>
          <w:rFonts w:ascii="Times New Roman" w:hAnsi="Times New Roman" w:cs="Times New Roman"/>
          <w:sz w:val="28"/>
          <w:szCs w:val="28"/>
        </w:rPr>
        <w:t xml:space="preserve"> 455</w:t>
      </w:r>
      <w:r w:rsidR="00322A18" w:rsidRPr="00393DD8">
        <w:rPr>
          <w:rFonts w:ascii="Times New Roman" w:hAnsi="Times New Roman" w:cs="Times New Roman"/>
          <w:sz w:val="28"/>
          <w:szCs w:val="28"/>
        </w:rPr>
        <w:t>]</w:t>
      </w:r>
      <w:r w:rsidR="0006070D" w:rsidRPr="00393DD8">
        <w:rPr>
          <w:rFonts w:ascii="Times New Roman" w:hAnsi="Times New Roman" w:cs="Times New Roman"/>
          <w:sz w:val="28"/>
          <w:szCs w:val="28"/>
        </w:rPr>
        <w:t>.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Отже, </w:t>
      </w:r>
      <w:r w:rsidR="00062914" w:rsidRPr="00393DD8">
        <w:rPr>
          <w:rFonts w:ascii="Times New Roman" w:hAnsi="Times New Roman" w:cs="Times New Roman"/>
          <w:sz w:val="28"/>
          <w:szCs w:val="28"/>
        </w:rPr>
        <w:t>важливо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розглянути </w:t>
      </w:r>
      <w:r w:rsidR="00F51CBA" w:rsidRPr="00393DD8">
        <w:rPr>
          <w:rFonts w:ascii="Times New Roman" w:hAnsi="Times New Roman" w:cs="Times New Roman"/>
          <w:sz w:val="28"/>
          <w:szCs w:val="28"/>
        </w:rPr>
        <w:t xml:space="preserve">набутий досвід Швейцарської Конфедерації у системі вищої освіти, яка </w:t>
      </w:r>
      <w:r w:rsidR="00DC0FB7" w:rsidRPr="00393DD8">
        <w:rPr>
          <w:rFonts w:ascii="Times New Roman" w:hAnsi="Times New Roman" w:cs="Times New Roman"/>
          <w:sz w:val="28"/>
          <w:szCs w:val="28"/>
        </w:rPr>
        <w:t>не тільки протягом ост</w:t>
      </w:r>
      <w:r w:rsidR="00F30176" w:rsidRPr="00393DD8">
        <w:rPr>
          <w:rFonts w:ascii="Times New Roman" w:hAnsi="Times New Roman" w:cs="Times New Roman"/>
          <w:sz w:val="28"/>
          <w:szCs w:val="28"/>
        </w:rPr>
        <w:t>анніх десяти років грала провідну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роль у міжнародному розвитку робіт з системи оцінки шкільної успішності, оцінки знань та навчання </w:t>
      </w:r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IALS</w:t>
      </w:r>
      <w:r w:rsidR="00455720">
        <w:rPr>
          <w:rFonts w:ascii="Times New Roman" w:hAnsi="Times New Roman" w:cs="Times New Roman"/>
          <w:sz w:val="28"/>
          <w:szCs w:val="28"/>
        </w:rPr>
        <w:t xml:space="preserve"> (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міжнародне тестування-обстеження грамотності дорослого населення), </w:t>
      </w:r>
      <w:proofErr w:type="spellStart"/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DeSeCo</w:t>
      </w:r>
      <w:proofErr w:type="spellEnd"/>
      <w:r w:rsidR="00DC0FB7" w:rsidRPr="00393DD8">
        <w:rPr>
          <w:rFonts w:ascii="Times New Roman" w:hAnsi="Times New Roman" w:cs="Times New Roman"/>
          <w:sz w:val="28"/>
          <w:szCs w:val="28"/>
        </w:rPr>
        <w:t xml:space="preserve"> (визначення та відбір компетенцій) </w:t>
      </w:r>
      <w:r w:rsidR="008D3DF1" w:rsidRPr="00393DD8">
        <w:rPr>
          <w:rFonts w:ascii="Times New Roman" w:hAnsi="Times New Roman" w:cs="Times New Roman"/>
          <w:sz w:val="28"/>
          <w:szCs w:val="28"/>
        </w:rPr>
        <w:t>та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використовує міжнародні і порівняльні показники для оцінки продуктивності системи осв</w:t>
      </w:r>
      <w:r w:rsidR="000134D5" w:rsidRPr="00393DD8">
        <w:rPr>
          <w:rFonts w:ascii="Times New Roman" w:hAnsi="Times New Roman" w:cs="Times New Roman"/>
          <w:sz w:val="28"/>
          <w:szCs w:val="28"/>
        </w:rPr>
        <w:t>іти краї</w:t>
      </w:r>
      <w:r w:rsidR="008D3DF1" w:rsidRPr="00393DD8">
        <w:rPr>
          <w:rFonts w:ascii="Times New Roman" w:hAnsi="Times New Roman" w:cs="Times New Roman"/>
          <w:sz w:val="28"/>
          <w:szCs w:val="28"/>
        </w:rPr>
        <w:t>ни</w:t>
      </w:r>
      <w:r w:rsidR="007C029A" w:rsidRPr="00393DD8">
        <w:rPr>
          <w:rFonts w:ascii="Times New Roman" w:hAnsi="Times New Roman" w:cs="Times New Roman"/>
          <w:sz w:val="28"/>
          <w:szCs w:val="28"/>
        </w:rPr>
        <w:t>, а також</w:t>
      </w:r>
      <w:r w:rsidR="008D3DF1" w:rsidRPr="00393DD8">
        <w:rPr>
          <w:rFonts w:ascii="Times New Roman" w:hAnsi="Times New Roman" w:cs="Times New Roman"/>
          <w:sz w:val="28"/>
          <w:szCs w:val="28"/>
        </w:rPr>
        <w:t xml:space="preserve"> запровадила </w:t>
      </w:r>
      <w:r w:rsidR="00DC0FB7" w:rsidRPr="00393DD8">
        <w:rPr>
          <w:rFonts w:ascii="Times New Roman" w:hAnsi="Times New Roman" w:cs="Times New Roman"/>
          <w:sz w:val="28"/>
          <w:szCs w:val="28"/>
        </w:rPr>
        <w:t>ре</w:t>
      </w:r>
      <w:r w:rsidR="008D3DF1" w:rsidRPr="00393DD8">
        <w:rPr>
          <w:rFonts w:ascii="Times New Roman" w:hAnsi="Times New Roman" w:cs="Times New Roman"/>
          <w:sz w:val="28"/>
          <w:szCs w:val="28"/>
        </w:rPr>
        <w:t>формування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у системі вищої освіти </w:t>
      </w:r>
      <w:r w:rsidR="008D3DF1" w:rsidRPr="00393DD8">
        <w:rPr>
          <w:rFonts w:ascii="Times New Roman" w:hAnsi="Times New Roman" w:cs="Times New Roman"/>
          <w:sz w:val="28"/>
          <w:szCs w:val="28"/>
        </w:rPr>
        <w:t>з метою підвищення конкурентоспроможності швейцарської освіти, гармонізації стандартів,</w:t>
      </w:r>
      <w:r w:rsidR="0090715C" w:rsidRPr="00393DD8">
        <w:rPr>
          <w:rFonts w:ascii="Times New Roman" w:hAnsi="Times New Roman" w:cs="Times New Roman"/>
          <w:sz w:val="28"/>
          <w:szCs w:val="28"/>
        </w:rPr>
        <w:t xml:space="preserve"> ретельного моніторингу продуктивності, підвищення професійних стандартів для навчання, поліпшення мобільності студ</w:t>
      </w:r>
      <w:r w:rsidR="00F30176" w:rsidRPr="00393DD8">
        <w:rPr>
          <w:rFonts w:ascii="Times New Roman" w:hAnsi="Times New Roman" w:cs="Times New Roman"/>
          <w:sz w:val="28"/>
          <w:szCs w:val="28"/>
        </w:rPr>
        <w:t>ентів та викладацького складу</w:t>
      </w:r>
      <w:r w:rsidR="00455720">
        <w:rPr>
          <w:rFonts w:ascii="Times New Roman" w:hAnsi="Times New Roman" w:cs="Times New Roman"/>
          <w:sz w:val="28"/>
          <w:szCs w:val="28"/>
        </w:rPr>
        <w:br/>
      </w:r>
      <w:r w:rsidR="007C029A" w:rsidRPr="00393DD8">
        <w:rPr>
          <w:rFonts w:ascii="Times New Roman" w:hAnsi="Times New Roman" w:cs="Times New Roman"/>
          <w:sz w:val="28"/>
          <w:szCs w:val="28"/>
        </w:rPr>
        <w:t xml:space="preserve">[2, </w:t>
      </w:r>
      <w:r w:rsidR="00BF1B95" w:rsidRPr="00393DD8">
        <w:rPr>
          <w:rFonts w:ascii="Times New Roman" w:hAnsi="Times New Roman" w:cs="Times New Roman"/>
          <w:sz w:val="28"/>
          <w:szCs w:val="28"/>
        </w:rPr>
        <w:t>с.102-104</w:t>
      </w:r>
      <w:r w:rsidR="007C029A" w:rsidRPr="00393DD8">
        <w:rPr>
          <w:rFonts w:ascii="Times New Roman" w:hAnsi="Times New Roman" w:cs="Times New Roman"/>
          <w:sz w:val="28"/>
          <w:szCs w:val="28"/>
        </w:rPr>
        <w:t>]</w:t>
      </w:r>
      <w:r w:rsidR="0006070D" w:rsidRPr="00393DD8">
        <w:rPr>
          <w:rFonts w:ascii="Times New Roman" w:hAnsi="Times New Roman" w:cs="Times New Roman"/>
          <w:sz w:val="28"/>
          <w:szCs w:val="28"/>
        </w:rPr>
        <w:t>.</w:t>
      </w:r>
    </w:p>
    <w:p w:rsidR="007904C5" w:rsidRPr="00393DD8" w:rsidRDefault="007904C5" w:rsidP="00393D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D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Аналіз останніх досліджень </w:t>
      </w:r>
      <w:r w:rsidRPr="00393DD8">
        <w:rPr>
          <w:rFonts w:ascii="Times New Roman" w:eastAsia="Calibri" w:hAnsi="Times New Roman" w:cs="Times New Roman"/>
          <w:b/>
          <w:bCs/>
          <w:sz w:val="28"/>
          <w:szCs w:val="28"/>
        </w:rPr>
        <w:t>і публікацій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. Не дивлячись на те, що п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роблемою </w:t>
      </w:r>
      <w:r w:rsidR="007C029A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швейцарської 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освіти 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займалися науковці, ми у своїй статті посилаємося на дослідження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Філіп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па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Гонон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393DD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Philipp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Gonon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, який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виявив, що професійно-технічна</w:t>
      </w:r>
      <w:r w:rsidR="00BA562C">
        <w:rPr>
          <w:rFonts w:ascii="Times New Roman" w:eastAsia="Calibri" w:hAnsi="Times New Roman" w:cs="Times New Roman"/>
          <w:bCs/>
          <w:sz w:val="28"/>
          <w:szCs w:val="28"/>
        </w:rPr>
        <w:t xml:space="preserve"> освіта і академічна освіта будуть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відтеп</w:t>
      </w:r>
      <w:r w:rsidR="00BA562C">
        <w:rPr>
          <w:rFonts w:ascii="Times New Roman" w:eastAsia="Calibri" w:hAnsi="Times New Roman" w:cs="Times New Roman"/>
          <w:bCs/>
          <w:sz w:val="28"/>
          <w:szCs w:val="28"/>
        </w:rPr>
        <w:t>ер менше розділені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інституційно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. Підготовка до </w:t>
      </w:r>
      <w:r w:rsidR="00F6500F">
        <w:rPr>
          <w:rFonts w:ascii="Times New Roman" w:eastAsia="Calibri" w:hAnsi="Times New Roman" w:cs="Times New Roman"/>
          <w:bCs/>
          <w:sz w:val="28"/>
          <w:szCs w:val="28"/>
        </w:rPr>
        <w:t>сучасного ринку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праці включає не тільки придбання 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</w:rPr>
        <w:t>надійних професійних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навичок, а й навичок управління знаннями і вміння ставити відповідні питання д</w:t>
      </w:r>
      <w:r w:rsidR="00F30176" w:rsidRPr="00393DD8">
        <w:rPr>
          <w:rFonts w:ascii="Times New Roman" w:eastAsia="Calibri" w:hAnsi="Times New Roman" w:cs="Times New Roman"/>
          <w:bCs/>
          <w:sz w:val="28"/>
          <w:szCs w:val="28"/>
        </w:rPr>
        <w:t>ля підготовки до невизначеності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</w:rPr>
        <w:t>[3]</w:t>
      </w:r>
      <w:r w:rsidR="0006070D" w:rsidRPr="00393D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07D2" w:rsidRPr="00393DD8" w:rsidRDefault="00F51CBA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F6500F">
        <w:rPr>
          <w:rFonts w:ascii="Times New Roman" w:hAnsi="Times New Roman" w:cs="Times New Roman"/>
          <w:sz w:val="28"/>
          <w:szCs w:val="28"/>
        </w:rPr>
        <w:t>даної статті</w:t>
      </w:r>
      <w:r w:rsidR="00621A15" w:rsidRPr="0039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0FB" w:rsidRPr="00393DD8">
        <w:rPr>
          <w:rFonts w:ascii="Times New Roman" w:hAnsi="Times New Roman" w:cs="Times New Roman"/>
          <w:sz w:val="28"/>
          <w:szCs w:val="28"/>
        </w:rPr>
        <w:t>є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621A15" w:rsidRPr="00393DD8">
        <w:rPr>
          <w:rFonts w:ascii="Times New Roman" w:hAnsi="Times New Roman" w:cs="Times New Roman"/>
          <w:sz w:val="28"/>
          <w:szCs w:val="28"/>
        </w:rPr>
        <w:t>дослідження сучасного</w:t>
      </w:r>
      <w:r w:rsidR="002E07D2" w:rsidRPr="00393DD8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21A15" w:rsidRPr="00393DD8">
        <w:rPr>
          <w:rFonts w:ascii="Times New Roman" w:hAnsi="Times New Roman" w:cs="Times New Roman"/>
          <w:sz w:val="28"/>
          <w:szCs w:val="28"/>
        </w:rPr>
        <w:t>у</w:t>
      </w:r>
      <w:r w:rsidR="002E07D2" w:rsidRPr="00393DD8">
        <w:rPr>
          <w:rFonts w:ascii="Times New Roman" w:hAnsi="Times New Roman" w:cs="Times New Roman"/>
          <w:sz w:val="28"/>
          <w:szCs w:val="28"/>
        </w:rPr>
        <w:t xml:space="preserve"> вищої освіти Швейцарської Конфе</w:t>
      </w:r>
      <w:r w:rsidR="00D43EB6" w:rsidRPr="00393DD8">
        <w:rPr>
          <w:rFonts w:ascii="Times New Roman" w:hAnsi="Times New Roman" w:cs="Times New Roman"/>
          <w:sz w:val="28"/>
          <w:szCs w:val="28"/>
        </w:rPr>
        <w:t>дера</w:t>
      </w:r>
      <w:r w:rsidR="002E07D2" w:rsidRPr="00393DD8">
        <w:rPr>
          <w:rFonts w:ascii="Times New Roman" w:hAnsi="Times New Roman" w:cs="Times New Roman"/>
          <w:sz w:val="28"/>
          <w:szCs w:val="28"/>
        </w:rPr>
        <w:t>ції</w:t>
      </w:r>
      <w:r w:rsidR="00621A15" w:rsidRPr="00393DD8">
        <w:rPr>
          <w:rFonts w:ascii="Times New Roman" w:hAnsi="Times New Roman" w:cs="Times New Roman"/>
          <w:sz w:val="28"/>
          <w:szCs w:val="28"/>
        </w:rPr>
        <w:t>.</w:t>
      </w:r>
    </w:p>
    <w:p w:rsidR="00B578C0" w:rsidRPr="00393DD8" w:rsidRDefault="006441C5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</w:t>
      </w:r>
      <w:r w:rsidR="00B26721" w:rsidRPr="00393DD8">
        <w:rPr>
          <w:rFonts w:ascii="Times New Roman" w:hAnsi="Times New Roman" w:cs="Times New Roman"/>
          <w:b/>
          <w:sz w:val="28"/>
          <w:szCs w:val="28"/>
        </w:rPr>
        <w:t xml:space="preserve"> основного матеріалу</w:t>
      </w:r>
      <w:r w:rsidR="00B26721" w:rsidRPr="00393DD8">
        <w:rPr>
          <w:rFonts w:ascii="Times New Roman" w:hAnsi="Times New Roman" w:cs="Times New Roman"/>
          <w:sz w:val="28"/>
          <w:szCs w:val="28"/>
        </w:rPr>
        <w:t>.</w:t>
      </w:r>
      <w:r w:rsidR="00B26721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>Федеративний устрій країни означає, що 26 кантонів пропонують для багатьох аспектів суспільного життя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різні нормативні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фінансові умови. Крім того</w:t>
      </w:r>
      <w:r w:rsidR="004D2E3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різні культурні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цінності, що зумовлені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чо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тирма офіційними мовами та високою часткою іноземців впливають на відносини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політичні 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207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Отже </w:t>
      </w:r>
      <w:r w:rsidR="0055207B" w:rsidRPr="00393DD8">
        <w:rPr>
          <w:rFonts w:ascii="Times New Roman" w:hAnsi="Times New Roman" w:cs="Times New Roman"/>
          <w:sz w:val="28"/>
          <w:szCs w:val="28"/>
        </w:rPr>
        <w:t>кантональний поділ зумовив вимоги до сектору вищої освіти, закладів вищої освіти.</w:t>
      </w:r>
      <w:r w:rsidR="00084E4B" w:rsidRPr="00393DD8">
        <w:rPr>
          <w:rFonts w:ascii="Times New Roman" w:hAnsi="Times New Roman" w:cs="Times New Roman"/>
          <w:sz w:val="28"/>
          <w:szCs w:val="28"/>
        </w:rPr>
        <w:t xml:space="preserve"> На даний момент 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Швейцарській</w:t>
      </w:r>
      <w:r w:rsidR="00F9004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BA" w:rsidRPr="00393DD8">
        <w:rPr>
          <w:rFonts w:ascii="Times New Roman" w:hAnsi="Times New Roman" w:cs="Times New Roman"/>
          <w:sz w:val="28"/>
          <w:szCs w:val="28"/>
        </w:rPr>
        <w:t>Конфедерації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048" w:rsidRPr="00393DD8">
        <w:rPr>
          <w:rFonts w:ascii="Times New Roman" w:hAnsi="Times New Roman" w:cs="Times New Roman"/>
          <w:color w:val="000000"/>
          <w:sz w:val="28"/>
          <w:szCs w:val="28"/>
        </w:rPr>
        <w:t>існує три офіційних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6E" w:rsidRPr="00393DD8">
        <w:rPr>
          <w:rFonts w:ascii="Times New Roman" w:hAnsi="Times New Roman" w:cs="Times New Roman"/>
          <w:color w:val="000000"/>
          <w:sz w:val="28"/>
          <w:szCs w:val="28"/>
        </w:rPr>
        <w:t>типи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закладів</w:t>
      </w:r>
      <w:r w:rsidR="00B578C0"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університети,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8C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університети прикладних наук, педагогічні навчальні заклади, які класифікуються як університети прикладних наук, але відрізняються від них управлінням та фінансовими програмами. </w:t>
      </w:r>
    </w:p>
    <w:p w:rsidR="003710FB" w:rsidRPr="00393DD8" w:rsidRDefault="006E575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 країна 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федеральним устроєм, Швейцарська </w:t>
      </w:r>
      <w:r w:rsidR="003A79BA" w:rsidRPr="00393DD8">
        <w:rPr>
          <w:rFonts w:ascii="Times New Roman" w:hAnsi="Times New Roman" w:cs="Times New Roman"/>
          <w:sz w:val="28"/>
          <w:szCs w:val="28"/>
        </w:rPr>
        <w:t>Конфедерації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регулює сектор вищої освіти на трьох рівнях: федеральному, державному (кантональному) та інс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титуційному (установчому).</w:t>
      </w:r>
    </w:p>
    <w:p w:rsidR="006E5758" w:rsidRPr="00393DD8" w:rsidRDefault="00CA461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федеральному рівні Ф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 К</w:t>
      </w:r>
      <w:r w:rsidR="000A727E" w:rsidRPr="00393DD8">
        <w:rPr>
          <w:rFonts w:ascii="Times New Roman" w:hAnsi="Times New Roman" w:cs="Times New Roman"/>
          <w:color w:val="000000"/>
          <w:sz w:val="28"/>
          <w:szCs w:val="28"/>
        </w:rPr>
        <w:t>онституція надає первинні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вимог</w:t>
      </w:r>
      <w:r w:rsidR="000A727E" w:rsidRPr="00393D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3FA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 до вищої освіти, 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з 2005 року містить статтю про вищу освіт</w:t>
      </w:r>
      <w:r w:rsidR="000774C0" w:rsidRPr="00393DD8">
        <w:rPr>
          <w:rFonts w:ascii="Times New Roman" w:hAnsi="Times New Roman" w:cs="Times New Roman"/>
          <w:color w:val="000000"/>
          <w:sz w:val="28"/>
          <w:szCs w:val="28"/>
        </w:rPr>
        <w:t>у (ст. 63а). У статті вказується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що федерація відповідає тільки за федеральні інститути технології, хоча підтримує кантональні вищі </w:t>
      </w:r>
      <w:r w:rsidR="00A37911">
        <w:rPr>
          <w:rFonts w:ascii="Times New Roman" w:hAnsi="Times New Roman" w:cs="Times New Roman"/>
          <w:color w:val="000000"/>
          <w:sz w:val="28"/>
          <w:szCs w:val="28"/>
        </w:rPr>
        <w:t>навчальні заклади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разом з кантонами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забезпечує координацію сектору</w:t>
      </w:r>
      <w:r w:rsidR="002703CD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758" w:rsidRPr="00393DD8" w:rsidRDefault="006E5758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федеральному рівні три зако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>ни відносяться до трьох різних тип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ів вищих навчальних закладів:</w:t>
      </w:r>
    </w:p>
    <w:p w:rsidR="00D873D4" w:rsidRPr="00005C7A" w:rsidRDefault="006E5758" w:rsidP="00005C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федеральний закон (1991</w:t>
      </w:r>
      <w:r w:rsidR="00B23292" w:rsidRPr="00005C7A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>) для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закладів,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федеральних інститутів </w:t>
      </w:r>
      <w:r w:rsidR="008A2888" w:rsidRPr="00005C7A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які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="003710FB" w:rsidRPr="00005C7A">
        <w:rPr>
          <w:rFonts w:ascii="Times New Roman" w:hAnsi="Times New Roman" w:cs="Times New Roman"/>
          <w:color w:val="000000"/>
          <w:sz w:val="28"/>
          <w:szCs w:val="28"/>
        </w:rPr>
        <w:t>ція несе повну відповідальність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як у якості регулюючого органу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>к і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в якості основного джерела фінансуванн</w:t>
      </w:r>
      <w:r w:rsidR="00B23292" w:rsidRPr="00005C7A">
        <w:rPr>
          <w:rFonts w:ascii="Times New Roman" w:hAnsi="Times New Roman" w:cs="Times New Roman"/>
          <w:color w:val="000000"/>
          <w:sz w:val="28"/>
          <w:szCs w:val="28"/>
        </w:rPr>
        <w:t>я. Закон також визначає їх призначення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бути науково-технічними і дослідницькими.</w:t>
      </w:r>
    </w:p>
    <w:p w:rsidR="006E5758" w:rsidRPr="00393DD8" w:rsidRDefault="006E5758" w:rsidP="00005C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федеральний закон про університети прикладних наук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1995 р.).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У той час як ф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едерація поділяє нормативно-</w:t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фінансову відповідальність за університети прикладних наук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з кантонами, ключова регуляція вже визначена на федеральному рівні, який також відповідає за </w:t>
      </w:r>
      <w:r w:rsidR="002745F9">
        <w:rPr>
          <w:rFonts w:ascii="Times New Roman" w:hAnsi="Times New Roman" w:cs="Times New Roman"/>
          <w:color w:val="000000"/>
          <w:sz w:val="28"/>
          <w:szCs w:val="28"/>
        </w:rPr>
        <w:t>етапи становлення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цього відносно нового сектору</w:t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. Університети прикладних наук визначаються</w:t>
      </w:r>
      <w:r w:rsidR="003A1CB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як "н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авчальні заклади, які готують для професій в яких наукові знання і методи або творчі здіб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ності вимагаються і які базуються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попе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редній професійній підготовці</w:t>
      </w:r>
      <w:r w:rsidR="001C179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3D4" w:rsidRPr="00393DD8" w:rsidRDefault="00D873D4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Крім професійної підготовки, універс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>итети прикладних наук забезпечують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B99" w:rsidRPr="00393DD8">
        <w:rPr>
          <w:rFonts w:ascii="Times New Roman" w:hAnsi="Times New Roman" w:cs="Times New Roman"/>
          <w:color w:val="000000"/>
          <w:sz w:val="28"/>
          <w:szCs w:val="28"/>
        </w:rPr>
        <w:t>неперервну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освіту, прикладні дослідження </w:t>
      </w:r>
      <w:r w:rsidRPr="00393DD8">
        <w:rPr>
          <w:rFonts w:ascii="Times New Roman" w:hAnsi="Times New Roman" w:cs="Times New Roman"/>
          <w:sz w:val="28"/>
          <w:szCs w:val="28"/>
        </w:rPr>
        <w:t>та послуги для бізнес-сектору в області їх сфери діяльності</w:t>
      </w:r>
      <w:r w:rsidR="00214B95" w:rsidRPr="00393DD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C17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14B95" w:rsidRPr="00393DD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A2888" w:rsidRPr="00F42A51" w:rsidRDefault="008A2888" w:rsidP="00F42A5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A51">
        <w:rPr>
          <w:rFonts w:ascii="Times New Roman" w:hAnsi="Times New Roman" w:cs="Times New Roman"/>
          <w:color w:val="000000"/>
          <w:sz w:val="28"/>
          <w:szCs w:val="28"/>
        </w:rPr>
        <w:t>федеральний закон про підтримку кан</w:t>
      </w:r>
      <w:r w:rsidR="00B23292" w:rsidRPr="00F42A51">
        <w:rPr>
          <w:rFonts w:ascii="Times New Roman" w:hAnsi="Times New Roman" w:cs="Times New Roman"/>
          <w:color w:val="000000"/>
          <w:sz w:val="28"/>
          <w:szCs w:val="28"/>
        </w:rPr>
        <w:t>тональних університетів (1999 р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8AA" w:rsidRPr="00F42A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дозволяє ф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едерації надавати різні види фінансової допомоги 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гранти для університетів, 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які регулюються і підтримуються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кантонами. Відносно кантональних університетів, регулювання на федеральному рівні обмежене до кількох процедурних умов, які дозволяють 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впроваджувати 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>федеральні директиви з акредитації, ступінь визнання, загальні керівні принципи забезпечення якості, передачі знань. Головним відповідальним органом за таку координацію і р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озробку директив є 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Start"/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>вейцарська</w:t>
      </w:r>
      <w:proofErr w:type="spellEnd"/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Start"/>
      <w:r w:rsidRPr="00F42A51">
        <w:rPr>
          <w:rFonts w:ascii="Times New Roman" w:hAnsi="Times New Roman" w:cs="Times New Roman"/>
          <w:color w:val="000000"/>
          <w:sz w:val="28"/>
          <w:szCs w:val="28"/>
        </w:rPr>
        <w:t>ніверситетська</w:t>
      </w:r>
      <w:proofErr w:type="spellEnd"/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конференція</w:t>
      </w:r>
      <w:r w:rsidR="00180014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, що знаходиться у тісній співпраці із Швейцарською університетською </w:t>
      </w:r>
      <w:r w:rsidR="000828AA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ректорською 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>конференцією.</w:t>
      </w:r>
    </w:p>
    <w:p w:rsidR="00180014" w:rsidRPr="00393DD8" w:rsidRDefault="008A288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відміну від федеральних інститутів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>та інститутів прикладних наук</w:t>
      </w:r>
      <w:r w:rsidR="000828AA" w:rsidRPr="00393DD8">
        <w:rPr>
          <w:rFonts w:ascii="Times New Roman" w:hAnsi="Times New Roman" w:cs="Times New Roman"/>
          <w:color w:val="000000"/>
          <w:sz w:val="28"/>
          <w:szCs w:val="28"/>
        </w:rPr>
        <w:t>, які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визначаються в своїх функціях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завданнях на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національному рівні, кантональні університети залишаються невизначені за типом і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функціями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 національному рівні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через законодавство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0014" w:rsidRPr="00144B10" w:rsidRDefault="008A2888" w:rsidP="00144B1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B10">
        <w:rPr>
          <w:rFonts w:ascii="Times New Roman" w:hAnsi="Times New Roman" w:cs="Times New Roman"/>
          <w:sz w:val="28"/>
          <w:szCs w:val="28"/>
        </w:rPr>
        <w:t>Ко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нституція не містить визначення вищи</w:t>
      </w:r>
      <w:r w:rsidR="000828AA" w:rsidRPr="00144B10">
        <w:rPr>
          <w:rFonts w:ascii="Times New Roman" w:hAnsi="Times New Roman" w:cs="Times New Roman"/>
          <w:color w:val="000000"/>
          <w:sz w:val="28"/>
          <w:szCs w:val="28"/>
        </w:rPr>
        <w:t>х навчальних закладів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 або їх </w:t>
      </w:r>
      <w:r w:rsidR="003710FB" w:rsidRPr="00144B10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24D0" w:rsidRPr="00144B10" w:rsidRDefault="00180014" w:rsidP="00144B1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B10">
        <w:rPr>
          <w:rFonts w:ascii="Times New Roman" w:hAnsi="Times New Roman" w:cs="Times New Roman"/>
          <w:color w:val="000000"/>
          <w:sz w:val="28"/>
          <w:szCs w:val="28"/>
        </w:rPr>
        <w:t>термін «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» визначається як "вищий навчальний заклад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, що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 включає в себе кантональні університети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федеральні інститути 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технологій і університети прикладних наук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, без подальшого визначення 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їх цілей або відмінностей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4D0" w:rsidRPr="00393DD8" w:rsidRDefault="00F924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Окрім законодавчої бази на рівні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всієї Швейцарської К</w:t>
      </w:r>
      <w:r w:rsidR="000828AA" w:rsidRPr="00393DD8">
        <w:rPr>
          <w:rFonts w:ascii="Times New Roman" w:hAnsi="Times New Roman" w:cs="Times New Roman"/>
          <w:color w:val="000000"/>
          <w:sz w:val="28"/>
          <w:szCs w:val="28"/>
        </w:rPr>
        <w:t>онфедерації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існує кантональний рівень. Десять кантонів, до юрисдикції яких входять університети, мають свої власні закони для них. 10 кантональних законів для університету, як і закон відносно федеральних інститутів технологій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, містять визначення 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університету,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які постулюють цілий набір ключових особливостей та основних завда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нь, пов'язаних з їх 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функціями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сприяти критичній, аналітичній,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методичній та етичній освіті в якості основного соціально-культурного суспільного значення. Спектр завдань університету включає внесок у розвиток науки за допомогою наукових досліджень, </w:t>
      </w:r>
      <w:proofErr w:type="spellStart"/>
      <w:r w:rsidRPr="00393DD8">
        <w:rPr>
          <w:rFonts w:ascii="Times New Roman" w:hAnsi="Times New Roman" w:cs="Times New Roman"/>
          <w:color w:val="000000"/>
          <w:sz w:val="28"/>
          <w:szCs w:val="28"/>
        </w:rPr>
        <w:t>науково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-дослідн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ицького</w:t>
      </w:r>
      <w:proofErr w:type="spellEnd"/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та підготовку студентів до академічних професій та наукової кар'єри, а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також академічно заснованої 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перервної освіти.</w:t>
      </w:r>
    </w:p>
    <w:p w:rsidR="00F924D0" w:rsidRPr="00393DD8" w:rsidRDefault="001442A1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У деяки</w:t>
      </w:r>
      <w:r w:rsidR="003F0EFA" w:rsidRPr="00393DD8">
        <w:rPr>
          <w:rFonts w:ascii="Times New Roman" w:hAnsi="Times New Roman" w:cs="Times New Roman"/>
          <w:color w:val="000000"/>
          <w:sz w:val="28"/>
          <w:szCs w:val="28"/>
        </w:rPr>
        <w:t>х законах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 спектру завдань університету також включається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відповідальність університету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за передачу знань і за надання послуг, які пов'язані з викладанням та науковими дослідже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нями </w:t>
      </w:r>
      <w:r w:rsidR="00F924D0" w:rsidRPr="00393DD8">
        <w:rPr>
          <w:rFonts w:ascii="Times New Roman" w:hAnsi="Times New Roman" w:cs="Times New Roman"/>
          <w:sz w:val="28"/>
          <w:szCs w:val="28"/>
        </w:rPr>
        <w:t>для зовнішніх зацікавлених сторін, за просування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924D0" w:rsidRPr="00393DD8">
        <w:rPr>
          <w:rFonts w:ascii="Times New Roman" w:hAnsi="Times New Roman" w:cs="Times New Roman"/>
          <w:sz w:val="28"/>
          <w:szCs w:val="28"/>
        </w:rPr>
        <w:t>рез</w:t>
      </w:r>
      <w:r w:rsidR="003E6A8C" w:rsidRPr="00393DD8">
        <w:rPr>
          <w:rFonts w:ascii="Times New Roman" w:hAnsi="Times New Roman" w:cs="Times New Roman"/>
          <w:sz w:val="28"/>
          <w:szCs w:val="28"/>
        </w:rPr>
        <w:t>ультатів наукових досліджень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розвит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наукової культури та її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значе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ня і 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>наслідків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для загальної освіти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дорослих.</w:t>
      </w:r>
    </w:p>
    <w:p w:rsidR="00A97A00" w:rsidRPr="00393DD8" w:rsidRDefault="003F0EFA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Окрім законодавчої ба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 рівні всієї Швейцарської 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онфедерації та кантонального</w:t>
      </w:r>
      <w:r w:rsidR="00A61AD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рівня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існує інституційний</w:t>
      </w:r>
      <w:r w:rsidR="00B6703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рівень, на якому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університети та</w:t>
      </w:r>
      <w:r w:rsidR="00C9525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університети прикладних наук</w:t>
      </w:r>
      <w:r w:rsidR="00C364B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визначають свої статути, </w:t>
      </w:r>
      <w:r w:rsidR="00B67035" w:rsidRPr="00393DD8">
        <w:rPr>
          <w:rFonts w:ascii="Times New Roman" w:hAnsi="Times New Roman" w:cs="Times New Roman"/>
          <w:color w:val="000000"/>
          <w:sz w:val="28"/>
          <w:szCs w:val="28"/>
        </w:rPr>
        <w:t>додаючи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деякі деталі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основних функцій, описаних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 кантональних законах, але 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>не змінюючи їх</w:t>
      </w:r>
      <w:r w:rsidR="00C9525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суті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7A00" w:rsidRPr="00393DD8" w:rsidRDefault="00A97A0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Отже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регулювання сектору вищої освіти у Швейцарській Конфедерації на трьох рівнях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федеральному, державному (кантональному)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інституційному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зумовило вимоги до закладів вищої освіти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: з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фінансування, основних функцій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 координації.</w:t>
      </w:r>
    </w:p>
    <w:p w:rsidR="00F924D0" w:rsidRPr="00393DD8" w:rsidRDefault="00F924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Якщо ми порівняємо основні завдання університетів з </w:t>
      </w:r>
      <w:r w:rsidR="000B0D95" w:rsidRPr="00393DD8">
        <w:rPr>
          <w:rFonts w:ascii="Times New Roman" w:hAnsi="Times New Roman" w:cs="Times New Roman"/>
          <w:sz w:val="28"/>
          <w:szCs w:val="28"/>
        </w:rPr>
        <w:t>федеративно</w:t>
      </w:r>
      <w:r w:rsidRPr="00393DD8">
        <w:rPr>
          <w:rFonts w:ascii="Times New Roman" w:hAnsi="Times New Roman" w:cs="Times New Roman"/>
          <w:sz w:val="28"/>
          <w:szCs w:val="28"/>
        </w:rPr>
        <w:t xml:space="preserve">-визначеною сферою </w:t>
      </w:r>
      <w:r w:rsidR="00C9525B" w:rsidRPr="00393DD8">
        <w:rPr>
          <w:rFonts w:ascii="Times New Roman" w:hAnsi="Times New Roman" w:cs="Times New Roman"/>
          <w:sz w:val="28"/>
          <w:szCs w:val="28"/>
        </w:rPr>
        <w:t>завдань університетів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ми</w:t>
      </w:r>
      <w:r w:rsidR="00B67035" w:rsidRPr="00393DD8">
        <w:rPr>
          <w:rFonts w:ascii="Times New Roman" w:hAnsi="Times New Roman" w:cs="Times New Roman"/>
          <w:sz w:val="28"/>
          <w:szCs w:val="28"/>
        </w:rPr>
        <w:t xml:space="preserve"> по</w:t>
      </w:r>
      <w:r w:rsidRPr="00393DD8">
        <w:rPr>
          <w:rFonts w:ascii="Times New Roman" w:hAnsi="Times New Roman" w:cs="Times New Roman"/>
          <w:sz w:val="28"/>
          <w:szCs w:val="28"/>
        </w:rPr>
        <w:t>бачимо,</w:t>
      </w:r>
      <w:r w:rsidR="00AB654C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 xml:space="preserve">що університети і </w:t>
      </w:r>
      <w:r w:rsidR="00C9525B" w:rsidRPr="00393DD8">
        <w:rPr>
          <w:rFonts w:ascii="Times New Roman" w:hAnsi="Times New Roman" w:cs="Times New Roman"/>
          <w:sz w:val="28"/>
          <w:szCs w:val="28"/>
        </w:rPr>
        <w:t>університети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24B9F" w:rsidRPr="00393DD8">
        <w:rPr>
          <w:rFonts w:ascii="Times New Roman" w:hAnsi="Times New Roman" w:cs="Times New Roman"/>
          <w:sz w:val="28"/>
          <w:szCs w:val="28"/>
        </w:rPr>
        <w:t>мають спільні завдання стосовно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передачі знань і підготовки до </w:t>
      </w:r>
      <w:r w:rsidR="00BF13DB">
        <w:rPr>
          <w:rFonts w:ascii="Times New Roman" w:hAnsi="Times New Roman" w:cs="Times New Roman"/>
          <w:sz w:val="28"/>
          <w:szCs w:val="28"/>
        </w:rPr>
        <w:t>сучасного ринку праці</w:t>
      </w:r>
      <w:r w:rsidRPr="00393DD8">
        <w:rPr>
          <w:rFonts w:ascii="Times New Roman" w:hAnsi="Times New Roman" w:cs="Times New Roman"/>
          <w:sz w:val="28"/>
          <w:szCs w:val="28"/>
        </w:rPr>
        <w:t xml:space="preserve">: послуги, валоризація та </w:t>
      </w:r>
      <w:r w:rsidR="000A7274" w:rsidRPr="00393DD8">
        <w:rPr>
          <w:rFonts w:ascii="Times New Roman" w:hAnsi="Times New Roman" w:cs="Times New Roman"/>
          <w:sz w:val="28"/>
          <w:szCs w:val="28"/>
        </w:rPr>
        <w:t>неперервна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освіта</w:t>
      </w:r>
      <w:r w:rsidR="005654F3" w:rsidRPr="00393DD8">
        <w:rPr>
          <w:rFonts w:ascii="Times New Roman" w:hAnsi="Times New Roman" w:cs="Times New Roman"/>
          <w:sz w:val="28"/>
          <w:szCs w:val="28"/>
        </w:rPr>
        <w:t>.</w:t>
      </w:r>
    </w:p>
    <w:p w:rsidR="005654F3" w:rsidRPr="00393DD8" w:rsidRDefault="00555BE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пис </w:t>
      </w:r>
      <w:r w:rsidR="00900E2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основних завдань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відносно традиційних основних завдань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викладання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значно розходиться:</w:t>
      </w:r>
    </w:p>
    <w:p w:rsidR="005654F3" w:rsidRPr="00393DD8" w:rsidRDefault="00555BE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о-перше, 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університети (кантональні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федеральні інститути технологій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) відрізняються по відношенню до орієнтації та освіти, яку вони надають, і компетенцій, які вони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440C" w:rsidRPr="00393DD8">
        <w:rPr>
          <w:rFonts w:ascii="Times New Roman" w:hAnsi="Times New Roman" w:cs="Times New Roman"/>
          <w:color w:val="000000"/>
          <w:sz w:val="28"/>
          <w:szCs w:val="28"/>
        </w:rPr>
        <w:t>овинні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40C" w:rsidRPr="00393DD8">
        <w:rPr>
          <w:rFonts w:ascii="Times New Roman" w:hAnsi="Times New Roman" w:cs="Times New Roman"/>
          <w:color w:val="000000"/>
          <w:sz w:val="28"/>
          <w:szCs w:val="28"/>
        </w:rPr>
        <w:t>забезпечи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ти. 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повинні забезпечувати навчання з чіткою професійною орієнтацією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 той час як університети повинні сприяти академічній,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критичній,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мислячій та рефлективній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орієнтації;</w:t>
      </w:r>
    </w:p>
    <w:p w:rsidR="00F924D0" w:rsidRPr="00393DD8" w:rsidRDefault="000B0D9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о-друге, </w:t>
      </w:r>
      <w:r w:rsidR="00555BE7" w:rsidRPr="00393DD8"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стосовно виду дослідження в університетах не існує, але в університетах при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кладних наук дослідження повинні бути обмежені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прикладним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професійно-орієнтованим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584" w:rsidRPr="00393DD8" w:rsidRDefault="000B0D9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о-третє, університети повинні займа</w:t>
      </w:r>
      <w:r w:rsidR="00C3158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тися підготовкою </w:t>
      </w:r>
      <w:r w:rsidR="00F45E9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студентів </w:t>
      </w:r>
      <w:r w:rsidR="00C31584" w:rsidRPr="00393DD8">
        <w:rPr>
          <w:rFonts w:ascii="Times New Roman" w:hAnsi="Times New Roman" w:cs="Times New Roman"/>
          <w:color w:val="000000"/>
          <w:sz w:val="28"/>
          <w:szCs w:val="28"/>
        </w:rPr>
        <w:t>до науково-дослідницької роботи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4D0" w:rsidRPr="00393DD8" w:rsidRDefault="00F45E9A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Однак, незважаючи на 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розмежування в типах вищих навчальних закла</w:t>
      </w:r>
      <w:r w:rsidR="00A24B70" w:rsidRPr="00393DD8">
        <w:rPr>
          <w:rFonts w:ascii="Times New Roman" w:hAnsi="Times New Roman" w:cs="Times New Roman"/>
          <w:color w:val="000000"/>
          <w:sz w:val="28"/>
          <w:szCs w:val="28"/>
        </w:rPr>
        <w:t>дів краї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F8D">
        <w:rPr>
          <w:rFonts w:ascii="Times New Roman" w:hAnsi="Times New Roman" w:cs="Times New Roman"/>
          <w:color w:val="000000"/>
          <w:sz w:val="28"/>
          <w:szCs w:val="28"/>
        </w:rPr>
        <w:t>, слід зазначити, що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всі десять кантональних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ніверситет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ських закони,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національний з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про федеральні інститути технологій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підк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реслюють важливість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співробітництва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 ними</w:t>
      </w:r>
      <w:r w:rsidR="00A62913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755" w:rsidRPr="00393DD8" w:rsidRDefault="00704755" w:rsidP="004E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Стосовно внутрішнього</w:t>
      </w:r>
      <w:r w:rsidR="005A7D06" w:rsidRPr="00393DD8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B6173E" w:rsidRPr="00393DD8">
        <w:rPr>
          <w:rFonts w:ascii="Times New Roman" w:hAnsi="Times New Roman" w:cs="Times New Roman"/>
          <w:sz w:val="28"/>
          <w:szCs w:val="28"/>
        </w:rPr>
        <w:t xml:space="preserve"> вищими навчальними закладами</w:t>
      </w:r>
      <w:r w:rsidRPr="00393DD8">
        <w:rPr>
          <w:rFonts w:ascii="Times New Roman" w:hAnsi="Times New Roman" w:cs="Times New Roman"/>
          <w:sz w:val="28"/>
          <w:szCs w:val="28"/>
        </w:rPr>
        <w:t xml:space="preserve"> слід зауважити</w:t>
      </w:r>
      <w:r w:rsidR="00B6173E" w:rsidRPr="00393DD8">
        <w:rPr>
          <w:rFonts w:ascii="Times New Roman" w:hAnsi="Times New Roman" w:cs="Times New Roman"/>
          <w:sz w:val="28"/>
          <w:szCs w:val="28"/>
        </w:rPr>
        <w:t>, що на нього вплинуло як кантона</w:t>
      </w:r>
      <w:r w:rsidR="008D04DD" w:rsidRPr="00393DD8">
        <w:rPr>
          <w:rFonts w:ascii="Times New Roman" w:hAnsi="Times New Roman" w:cs="Times New Roman"/>
          <w:sz w:val="28"/>
          <w:szCs w:val="28"/>
        </w:rPr>
        <w:t>льне законодавство так і історичний процес</w:t>
      </w:r>
      <w:r w:rsidR="00B6173E" w:rsidRPr="00393DD8">
        <w:rPr>
          <w:rFonts w:ascii="Times New Roman" w:hAnsi="Times New Roman" w:cs="Times New Roman"/>
          <w:sz w:val="28"/>
          <w:szCs w:val="28"/>
        </w:rPr>
        <w:t xml:space="preserve"> розвитку закладу</w:t>
      </w:r>
      <w:r w:rsidR="00217B1F" w:rsidRPr="00393DD8">
        <w:rPr>
          <w:rFonts w:ascii="Times New Roman" w:hAnsi="Times New Roman" w:cs="Times New Roman"/>
          <w:sz w:val="28"/>
          <w:szCs w:val="28"/>
        </w:rPr>
        <w:t>. Я</w:t>
      </w:r>
      <w:r w:rsidR="00246FC3" w:rsidRPr="00393DD8">
        <w:rPr>
          <w:rFonts w:ascii="Times New Roman" w:hAnsi="Times New Roman" w:cs="Times New Roman"/>
          <w:sz w:val="28"/>
          <w:szCs w:val="28"/>
        </w:rPr>
        <w:t xml:space="preserve">к це сталось у випадку з університетами прикладних наук, які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були сформовані через злиття </w:t>
      </w:r>
      <w:r w:rsidR="00E3490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незалежних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вищих профес</w:t>
      </w:r>
      <w:r w:rsidR="00E34907" w:rsidRPr="00393DD8">
        <w:rPr>
          <w:rFonts w:ascii="Times New Roman" w:hAnsi="Times New Roman" w:cs="Times New Roman"/>
          <w:color w:val="000000"/>
          <w:sz w:val="28"/>
          <w:szCs w:val="28"/>
        </w:rPr>
        <w:t>ійних або професійних закладів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. Вони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все ще 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залучені до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роцес</w:t>
      </w:r>
      <w:r w:rsidR="006C62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2AB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своєї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217B1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дентичності, </w:t>
      </w:r>
      <w:r w:rsidR="00816A85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 </w:t>
      </w:r>
      <w:r w:rsidR="00217B1F" w:rsidRPr="00393DD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Якщо ми подивимося на різні структури 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методів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>, обрані вищими навчальними закладами,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ми можемо </w:t>
      </w:r>
      <w:r w:rsidR="00D0048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зазначити 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>різні тенденції у вирішенні цієї проблеми</w:t>
      </w:r>
      <w:r w:rsidR="002703CD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932" w:rsidRPr="00393DD8" w:rsidRDefault="00297114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 </w:t>
      </w:r>
      <w:proofErr w:type="spellStart"/>
      <w:r w:rsidRPr="00393DD8">
        <w:rPr>
          <w:rFonts w:ascii="Times New Roman" w:hAnsi="Times New Roman" w:cs="Times New Roman"/>
          <w:color w:val="000000"/>
          <w:sz w:val="28"/>
          <w:szCs w:val="28"/>
        </w:rPr>
        <w:t>Санкт-Галле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або федеральний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</w:t>
      </w:r>
      <w:r w:rsidR="00390EFC">
        <w:rPr>
          <w:rFonts w:ascii="Times New Roman" w:hAnsi="Times New Roman" w:cs="Times New Roman"/>
          <w:color w:val="000000"/>
          <w:sz w:val="28"/>
          <w:szCs w:val="28"/>
        </w:rPr>
        <w:t xml:space="preserve">в Лозанні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переважно управляю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>ться через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їх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внутрішнє</w:t>
      </w:r>
      <w:r w:rsidR="00515E2B">
        <w:rPr>
          <w:rFonts w:ascii="Times New Roman" w:hAnsi="Times New Roman" w:cs="Times New Roman"/>
          <w:color w:val="000000"/>
          <w:sz w:val="28"/>
          <w:szCs w:val="28"/>
        </w:rPr>
        <w:t xml:space="preserve"> керівництво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університет Цюріха, федеральний 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інститут технології Цюріха або 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ніверситет Женеви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разом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8F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інституційним керівництвом 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>поєднують відносно а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втономні факультети або відділи</w:t>
      </w:r>
      <w:r w:rsidR="00C364BF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18C" w:rsidRPr="00393DD8" w:rsidRDefault="0044126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Розглядаючи</w:t>
      </w:r>
      <w:r w:rsidR="00AB654C" w:rsidRPr="00393DD8">
        <w:rPr>
          <w:rFonts w:ascii="Times New Roman" w:hAnsi="Times New Roman" w:cs="Times New Roman"/>
          <w:sz w:val="28"/>
          <w:szCs w:val="28"/>
        </w:rPr>
        <w:t xml:space="preserve"> питання фінансування</w:t>
      </w:r>
      <w:r w:rsidRPr="00393DD8">
        <w:rPr>
          <w:rFonts w:ascii="Times New Roman" w:hAnsi="Times New Roman" w:cs="Times New Roman"/>
          <w:sz w:val="28"/>
          <w:szCs w:val="28"/>
        </w:rPr>
        <w:t>, зазначимо,</w:t>
      </w:r>
      <w:r w:rsidR="00033FB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що у</w:t>
      </w:r>
      <w:r w:rsidR="00E476E8" w:rsidRPr="00393DD8">
        <w:rPr>
          <w:rFonts w:ascii="Times New Roman" w:hAnsi="Times New Roman" w:cs="Times New Roman"/>
          <w:sz w:val="28"/>
          <w:szCs w:val="28"/>
        </w:rPr>
        <w:t xml:space="preserve"> той час як джерела</w:t>
      </w:r>
      <w:r w:rsidR="00E476E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є однакові для всіх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кантональних університетів і університетів прикладних наук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існу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E476E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велика різниця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 відносному розподілі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між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самими типами устано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так і навіть в одному типі установи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868" w:rsidRPr="00393DD8" w:rsidRDefault="007607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Всі </w:t>
      </w:r>
      <w:r w:rsidR="0012218C" w:rsidRPr="00393DD8">
        <w:rPr>
          <w:rFonts w:ascii="Times New Roman" w:hAnsi="Times New Roman" w:cs="Times New Roman"/>
          <w:sz w:val="28"/>
          <w:szCs w:val="28"/>
        </w:rPr>
        <w:t>університети</w:t>
      </w:r>
      <w:r w:rsidR="0044126E" w:rsidRPr="00393DD8">
        <w:rPr>
          <w:rFonts w:ascii="Times New Roman" w:hAnsi="Times New Roman" w:cs="Times New Roman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sz w:val="28"/>
          <w:szCs w:val="28"/>
        </w:rPr>
        <w:t xml:space="preserve">за винятком </w:t>
      </w:r>
      <w:r w:rsidR="0044126E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</w:t>
      </w:r>
      <w:r w:rsidR="0044126E" w:rsidRPr="00393DD8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Цюріха та Лозанни)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фінансуються за рахунок п'яти основних джерел: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кантонального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вклад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федеральних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ків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>внесків кантонів, стороннього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</w:t>
      </w:r>
      <w:r w:rsidR="0012218C" w:rsidRPr="00393DD8">
        <w:rPr>
          <w:rFonts w:ascii="Times New Roman" w:hAnsi="Times New Roman" w:cs="Times New Roman"/>
          <w:sz w:val="28"/>
          <w:szCs w:val="28"/>
        </w:rPr>
        <w:t>сування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плати за навчання. </w:t>
      </w:r>
    </w:p>
    <w:p w:rsidR="00364868" w:rsidRPr="00393DD8" w:rsidRDefault="0044126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Федеральні інститут</w:t>
      </w:r>
      <w:r w:rsidR="00364868" w:rsidRPr="00393DD8">
        <w:rPr>
          <w:rFonts w:ascii="Times New Roman" w:hAnsi="Times New Roman" w:cs="Times New Roman"/>
          <w:sz w:val="28"/>
          <w:szCs w:val="28"/>
        </w:rPr>
        <w:t>и технології Цюріха та Лозанни фінансуються з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бюджету (</w:t>
      </w:r>
      <w:r w:rsidR="00364868" w:rsidRPr="00393DD8">
        <w:rPr>
          <w:rFonts w:ascii="Times New Roman" w:hAnsi="Times New Roman" w:cs="Times New Roman"/>
          <w:color w:val="000000"/>
          <w:sz w:val="28"/>
          <w:szCs w:val="28"/>
        </w:rPr>
        <w:t>федерація задовольняє приблизно 90% їх щорічних витр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364868" w:rsidRPr="00393D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2218C" w:rsidRPr="00393DD8" w:rsidRDefault="00273A0D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Хоча д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>жерела фінансування університетів прикладних наук</w:t>
      </w:r>
      <w:r w:rsidR="0016332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є аналогічними до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2A" w:rsidRPr="00393DD8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A50E46" w:rsidRPr="00393DD8">
        <w:rPr>
          <w:rFonts w:ascii="Times New Roman" w:hAnsi="Times New Roman" w:cs="Times New Roman"/>
          <w:color w:val="000000"/>
          <w:sz w:val="28"/>
          <w:szCs w:val="28"/>
        </w:rPr>
        <w:t>ерел фінансування 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ніверситетів, </w:t>
      </w:r>
      <w:r w:rsidR="00A50E46" w:rsidRPr="00393DD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снують значні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відм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інності між двома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типами установ у ваговому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розподіл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, дослідження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, неп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ерервною освітою або послугами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D08" w:rsidRPr="00393DD8" w:rsidRDefault="00AE07A1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Однак відносний розподіл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 викладанням і науковими дослідженнями 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цих фондів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E9F" w:rsidRPr="00393DD8">
        <w:rPr>
          <w:rFonts w:ascii="Times New Roman" w:hAnsi="Times New Roman" w:cs="Times New Roman"/>
          <w:sz w:val="28"/>
          <w:szCs w:val="28"/>
        </w:rPr>
        <w:t>федеральних</w:t>
      </w:r>
      <w:r w:rsidR="006F234C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630389" w:rsidRPr="00393DD8">
        <w:rPr>
          <w:rFonts w:ascii="Times New Roman" w:hAnsi="Times New Roman" w:cs="Times New Roman"/>
          <w:sz w:val="28"/>
          <w:szCs w:val="28"/>
        </w:rPr>
        <w:t>внесків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дуже відрізняється для 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університетів та університетів прикладних наук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 отримують тільки 52% їх федеральних коштів через основні ін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ституційні гранти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44% для їх дослідни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цької діяльності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 той час як університети прикладних наук отримують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80% від їх федеральних коштів через інст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итуційні гранти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лише 13% для прикладних досліджень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454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Крім тог</w:t>
      </w:r>
      <w:r w:rsidR="00033FB9" w:rsidRPr="00393DD8">
        <w:rPr>
          <w:rFonts w:ascii="Times New Roman" w:hAnsi="Times New Roman" w:cs="Times New Roman"/>
          <w:sz w:val="28"/>
          <w:szCs w:val="28"/>
        </w:rPr>
        <w:t>о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593893" w:rsidRPr="00393DD8">
        <w:rPr>
          <w:rFonts w:ascii="Times New Roman" w:hAnsi="Times New Roman" w:cs="Times New Roman"/>
          <w:sz w:val="28"/>
          <w:szCs w:val="28"/>
        </w:rPr>
        <w:t>прийняти до уваги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 інші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а </w:t>
      </w:r>
      <w:r w:rsidR="00033FB9" w:rsidRPr="00393DD8">
        <w:rPr>
          <w:rFonts w:ascii="Times New Roman" w:hAnsi="Times New Roman" w:cs="Times New Roman"/>
          <w:sz w:val="28"/>
          <w:szCs w:val="28"/>
        </w:rPr>
        <w:t>доходу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, розподіл витрат університетів і університетів прикладних наук </w:t>
      </w:r>
      <w:r w:rsidRPr="00393DD8">
        <w:rPr>
          <w:rFonts w:ascii="Times New Roman" w:hAnsi="Times New Roman" w:cs="Times New Roman"/>
          <w:sz w:val="28"/>
          <w:szCs w:val="28"/>
        </w:rPr>
        <w:t>показує аналогічні відмінн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ості у </w:t>
      </w:r>
      <w:r w:rsidR="00593893" w:rsidRPr="00393DD8">
        <w:rPr>
          <w:rFonts w:ascii="Times New Roman" w:hAnsi="Times New Roman" w:cs="Times New Roman"/>
          <w:sz w:val="28"/>
          <w:szCs w:val="28"/>
        </w:rPr>
        <w:t>фінансових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розподілах </w:t>
      </w:r>
      <w:r w:rsidR="00593893" w:rsidRPr="00393DD8">
        <w:rPr>
          <w:rFonts w:ascii="Times New Roman" w:hAnsi="Times New Roman" w:cs="Times New Roman"/>
          <w:sz w:val="28"/>
          <w:szCs w:val="28"/>
        </w:rPr>
        <w:t>між навчанням</w:t>
      </w:r>
      <w:r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593893" w:rsidRPr="00393DD8">
        <w:rPr>
          <w:rFonts w:ascii="Times New Roman" w:hAnsi="Times New Roman" w:cs="Times New Roman"/>
          <w:sz w:val="28"/>
          <w:szCs w:val="28"/>
        </w:rPr>
        <w:t>викладанням</w:t>
      </w:r>
      <w:r w:rsidRPr="00393DD8">
        <w:rPr>
          <w:rFonts w:ascii="Times New Roman" w:hAnsi="Times New Roman" w:cs="Times New Roman"/>
          <w:sz w:val="28"/>
          <w:szCs w:val="28"/>
        </w:rPr>
        <w:t xml:space="preserve"> та іншими функціями</w:t>
      </w:r>
      <w:r w:rsidR="00B432B7" w:rsidRPr="00393DD8">
        <w:rPr>
          <w:rFonts w:ascii="Times New Roman" w:hAnsi="Times New Roman" w:cs="Times New Roman"/>
          <w:sz w:val="28"/>
          <w:szCs w:val="28"/>
        </w:rPr>
        <w:t>,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у той час як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у</w:t>
      </w:r>
      <w:r w:rsidR="00390EFC">
        <w:rPr>
          <w:rFonts w:ascii="Times New Roman" w:hAnsi="Times New Roman" w:cs="Times New Roman"/>
          <w:sz w:val="28"/>
          <w:szCs w:val="28"/>
        </w:rPr>
        <w:t>ніверситети отримують тільки 37</w:t>
      </w:r>
      <w:r w:rsidRPr="00393DD8">
        <w:rPr>
          <w:rFonts w:ascii="Times New Roman" w:hAnsi="Times New Roman" w:cs="Times New Roman"/>
          <w:sz w:val="28"/>
          <w:szCs w:val="28"/>
        </w:rPr>
        <w:t>% від їх фінансування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на </w:t>
      </w:r>
      <w:r w:rsidR="000B791B" w:rsidRPr="00393DD8">
        <w:rPr>
          <w:rFonts w:ascii="Times New Roman" w:hAnsi="Times New Roman" w:cs="Times New Roman"/>
          <w:sz w:val="28"/>
          <w:szCs w:val="28"/>
        </w:rPr>
        <w:t>викладання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і 4</w:t>
      </w:r>
      <w:r w:rsidR="00033FB9" w:rsidRPr="00393DD8">
        <w:rPr>
          <w:rFonts w:ascii="Times New Roman" w:hAnsi="Times New Roman" w:cs="Times New Roman"/>
          <w:sz w:val="28"/>
          <w:szCs w:val="28"/>
        </w:rPr>
        <w:t>9</w:t>
      </w:r>
      <w:r w:rsidR="00390EFC">
        <w:rPr>
          <w:rFonts w:ascii="Times New Roman" w:hAnsi="Times New Roman" w:cs="Times New Roman"/>
          <w:sz w:val="28"/>
          <w:szCs w:val="28"/>
        </w:rPr>
        <w:t>% для наукових досліджень</w:t>
      </w:r>
      <w:r w:rsidR="003C122A" w:rsidRPr="00393DD8">
        <w:rPr>
          <w:rFonts w:ascii="Times New Roman" w:hAnsi="Times New Roman" w:cs="Times New Roman"/>
          <w:sz w:val="28"/>
          <w:szCs w:val="28"/>
        </w:rPr>
        <w:t>, університети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</w:t>
      </w:r>
      <w:r w:rsidR="00033FB9" w:rsidRPr="00393DD8">
        <w:rPr>
          <w:rFonts w:ascii="Times New Roman" w:hAnsi="Times New Roman" w:cs="Times New Roman"/>
          <w:sz w:val="28"/>
          <w:szCs w:val="28"/>
        </w:rPr>
        <w:t>тримують 72</w:t>
      </w:r>
      <w:r w:rsidR="000B791B" w:rsidRPr="00393DD8">
        <w:rPr>
          <w:rFonts w:ascii="Times New Roman" w:hAnsi="Times New Roman" w:cs="Times New Roman"/>
          <w:sz w:val="28"/>
          <w:szCs w:val="28"/>
        </w:rPr>
        <w:t>%</w:t>
      </w:r>
      <w:r w:rsidR="00033FB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на викладання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і 14% на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наукові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EB6110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Серед загальних рис між двома</w:t>
      </w:r>
      <w:r w:rsidR="00405A2B" w:rsidRPr="00393DD8">
        <w:rPr>
          <w:rFonts w:ascii="Times New Roman" w:hAnsi="Times New Roman" w:cs="Times New Roman"/>
          <w:sz w:val="28"/>
          <w:szCs w:val="28"/>
        </w:rPr>
        <w:t xml:space="preserve"> інституційними типами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є самофінансування </w:t>
      </w:r>
      <w:r w:rsidR="008E2A76" w:rsidRPr="00393DD8">
        <w:rPr>
          <w:rFonts w:ascii="Times New Roman" w:hAnsi="Times New Roman" w:cs="Times New Roman"/>
          <w:sz w:val="28"/>
          <w:szCs w:val="28"/>
        </w:rPr>
        <w:t>не</w:t>
      </w:r>
      <w:r w:rsidR="00405A2B" w:rsidRPr="00393DD8">
        <w:rPr>
          <w:rFonts w:ascii="Times New Roman" w:hAnsi="Times New Roman" w:cs="Times New Roman"/>
          <w:sz w:val="28"/>
          <w:szCs w:val="28"/>
        </w:rPr>
        <w:t>перервної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осв</w:t>
      </w:r>
      <w:r w:rsidR="0087141D" w:rsidRPr="00393DD8">
        <w:rPr>
          <w:rFonts w:ascii="Times New Roman" w:hAnsi="Times New Roman" w:cs="Times New Roman"/>
          <w:sz w:val="28"/>
          <w:szCs w:val="28"/>
        </w:rPr>
        <w:t>іти і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405A2B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які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 в значній мірі </w:t>
      </w:r>
      <w:r w:rsidR="00211328" w:rsidRPr="00393DD8">
        <w:rPr>
          <w:rFonts w:ascii="Times New Roman" w:hAnsi="Times New Roman" w:cs="Times New Roman"/>
          <w:sz w:val="28"/>
          <w:szCs w:val="28"/>
        </w:rPr>
        <w:t>фінансую</w:t>
      </w:r>
      <w:r w:rsidRPr="00393DD8">
        <w:rPr>
          <w:rFonts w:ascii="Times New Roman" w:hAnsi="Times New Roman" w:cs="Times New Roman"/>
          <w:sz w:val="28"/>
          <w:szCs w:val="28"/>
        </w:rPr>
        <w:t>ться</w:t>
      </w:r>
      <w:r w:rsidR="00DE2AC2">
        <w:rPr>
          <w:rFonts w:ascii="Times New Roman" w:hAnsi="Times New Roman" w:cs="Times New Roman"/>
          <w:sz w:val="28"/>
          <w:szCs w:val="28"/>
        </w:rPr>
        <w:t xml:space="preserve"> за рахунок внесків приватних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211328" w:rsidRPr="00393DD8">
        <w:rPr>
          <w:rFonts w:ascii="Times New Roman" w:hAnsi="Times New Roman" w:cs="Times New Roman"/>
          <w:sz w:val="28"/>
          <w:szCs w:val="28"/>
        </w:rPr>
        <w:t>уч</w:t>
      </w:r>
      <w:r w:rsidR="000B791B" w:rsidRPr="00393DD8">
        <w:rPr>
          <w:rFonts w:ascii="Times New Roman" w:hAnsi="Times New Roman" w:cs="Times New Roman"/>
          <w:sz w:val="28"/>
          <w:szCs w:val="28"/>
        </w:rPr>
        <w:t>асників або одержувачів послуг.</w:t>
      </w:r>
    </w:p>
    <w:p w:rsidR="009E2454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Що стосується фінансування наукових досліджен</w:t>
      </w:r>
      <w:r w:rsidR="000B791B" w:rsidRPr="00393DD8">
        <w:rPr>
          <w:rFonts w:ascii="Times New Roman" w:hAnsi="Times New Roman" w:cs="Times New Roman"/>
          <w:sz w:val="28"/>
          <w:szCs w:val="28"/>
        </w:rPr>
        <w:t>ь та викладання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внутрішні</w:t>
      </w:r>
      <w:r w:rsidR="00E13BBE" w:rsidRPr="00393DD8">
        <w:rPr>
          <w:rFonts w:ascii="Times New Roman" w:hAnsi="Times New Roman" w:cs="Times New Roman"/>
          <w:sz w:val="28"/>
          <w:szCs w:val="28"/>
        </w:rPr>
        <w:t xml:space="preserve">й </w:t>
      </w:r>
      <w:r w:rsidRPr="00393DD8">
        <w:rPr>
          <w:rFonts w:ascii="Times New Roman" w:hAnsi="Times New Roman" w:cs="Times New Roman"/>
          <w:sz w:val="28"/>
          <w:szCs w:val="28"/>
        </w:rPr>
        <w:t>розподіл сильно відрізняється між інституційними</w:t>
      </w:r>
      <w:r w:rsidR="00E13BBE" w:rsidRPr="00393DD8">
        <w:rPr>
          <w:rFonts w:ascii="Times New Roman" w:hAnsi="Times New Roman" w:cs="Times New Roman"/>
          <w:sz w:val="28"/>
          <w:szCs w:val="28"/>
        </w:rPr>
        <w:t xml:space="preserve"> типами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FD4269" w:rsidRPr="00393DD8" w:rsidRDefault="0021132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Університети прикладних наук ви</w:t>
      </w:r>
      <w:r w:rsidR="000B791B" w:rsidRPr="00393DD8">
        <w:rPr>
          <w:rFonts w:ascii="Times New Roman" w:hAnsi="Times New Roman" w:cs="Times New Roman"/>
          <w:sz w:val="28"/>
          <w:szCs w:val="28"/>
        </w:rPr>
        <w:t>знають</w:t>
      </w:r>
      <w:r w:rsidR="009E2454" w:rsidRPr="00393DD8">
        <w:rPr>
          <w:rFonts w:ascii="Times New Roman" w:hAnsi="Times New Roman" w:cs="Times New Roman"/>
          <w:sz w:val="28"/>
          <w:szCs w:val="28"/>
        </w:rPr>
        <w:t>, що тільки певний відсоток</w:t>
      </w:r>
      <w:r w:rsidR="001A2D6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витрат , пов'язаних з прикла</w:t>
      </w:r>
      <w:r w:rsidR="001A2D66" w:rsidRPr="00393DD8">
        <w:rPr>
          <w:rFonts w:ascii="Times New Roman" w:hAnsi="Times New Roman" w:cs="Times New Roman"/>
          <w:sz w:val="28"/>
          <w:szCs w:val="28"/>
        </w:rPr>
        <w:t>дними дослідженнями повинен бути покритий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ззовні (наприклад, 28-30</w:t>
      </w:r>
      <w:r w:rsidR="009E2454" w:rsidRPr="00393DD8">
        <w:rPr>
          <w:rFonts w:ascii="Times New Roman" w:hAnsi="Times New Roman" w:cs="Times New Roman"/>
          <w:sz w:val="28"/>
          <w:szCs w:val="28"/>
        </w:rPr>
        <w:t>% інституційних</w:t>
      </w:r>
      <w:r w:rsidR="00735B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внесків а</w:t>
      </w:r>
      <w:r w:rsidR="000B791B" w:rsidRPr="00393DD8">
        <w:rPr>
          <w:rFonts w:ascii="Times New Roman" w:hAnsi="Times New Roman" w:cs="Times New Roman"/>
          <w:sz w:val="28"/>
          <w:szCs w:val="28"/>
        </w:rPr>
        <w:t>бо повне відшкодування витрат</w:t>
      </w:r>
      <w:r w:rsidR="009E2454" w:rsidRPr="00393DD8">
        <w:rPr>
          <w:rFonts w:ascii="Times New Roman" w:hAnsi="Times New Roman" w:cs="Times New Roman"/>
          <w:sz w:val="28"/>
          <w:szCs w:val="28"/>
        </w:rPr>
        <w:t>)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9E2454" w:rsidRPr="00393DD8">
        <w:rPr>
          <w:rFonts w:ascii="Times New Roman" w:hAnsi="Times New Roman" w:cs="Times New Roman"/>
          <w:sz w:val="28"/>
          <w:szCs w:val="28"/>
        </w:rPr>
        <w:t>оскільки такі дослідження розглядається як ключова компетенція</w:t>
      </w:r>
      <w:r w:rsidR="00A52E2A" w:rsidRPr="00393DD8">
        <w:rPr>
          <w:rFonts w:ascii="Times New Roman" w:hAnsi="Times New Roman" w:cs="Times New Roman"/>
          <w:sz w:val="28"/>
          <w:szCs w:val="28"/>
        </w:rPr>
        <w:t xml:space="preserve"> університетів прикладних наук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. З подальшим розширенням </w:t>
      </w:r>
      <w:r w:rsidR="00690617" w:rsidRPr="00393DD8">
        <w:rPr>
          <w:rFonts w:ascii="Times New Roman" w:hAnsi="Times New Roman" w:cs="Times New Roman"/>
          <w:sz w:val="28"/>
          <w:szCs w:val="28"/>
        </w:rPr>
        <w:t xml:space="preserve">потенціалу </w:t>
      </w:r>
      <w:r w:rsidR="009E2454" w:rsidRPr="00393DD8">
        <w:rPr>
          <w:rFonts w:ascii="Times New Roman" w:hAnsi="Times New Roman" w:cs="Times New Roman"/>
          <w:sz w:val="28"/>
          <w:szCs w:val="28"/>
        </w:rPr>
        <w:t>прикладних досліджень</w:t>
      </w:r>
      <w:r w:rsidR="00690617" w:rsidRPr="00393DD8">
        <w:rPr>
          <w:rFonts w:ascii="Times New Roman" w:hAnsi="Times New Roman" w:cs="Times New Roman"/>
          <w:sz w:val="28"/>
          <w:szCs w:val="28"/>
        </w:rPr>
        <w:t xml:space="preserve"> в університетах прикладних наук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відсоток фінансування зовнішніми ресурсами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передбачається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збільшуватися і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далі. В університетах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основні та прикладні</w:t>
      </w:r>
      <w:r w:rsidR="00765224">
        <w:rPr>
          <w:rFonts w:ascii="Times New Roman" w:hAnsi="Times New Roman" w:cs="Times New Roman"/>
          <w:sz w:val="28"/>
          <w:szCs w:val="28"/>
        </w:rPr>
        <w:t xml:space="preserve"> наукові дослідження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розглядаються як основна </w:t>
      </w:r>
      <w:r w:rsidR="00701C3E" w:rsidRPr="00393DD8">
        <w:rPr>
          <w:rFonts w:ascii="Times New Roman" w:hAnsi="Times New Roman" w:cs="Times New Roman"/>
          <w:sz w:val="28"/>
          <w:szCs w:val="28"/>
        </w:rPr>
        <w:t>діяльність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. </w:t>
      </w:r>
      <w:r w:rsidR="000905E9" w:rsidRPr="00393DD8">
        <w:rPr>
          <w:rFonts w:ascii="Times New Roman" w:hAnsi="Times New Roman" w:cs="Times New Roman"/>
          <w:sz w:val="28"/>
          <w:szCs w:val="28"/>
        </w:rPr>
        <w:t>Х</w:t>
      </w:r>
      <w:r w:rsidR="009E2454" w:rsidRPr="00393DD8">
        <w:rPr>
          <w:rFonts w:ascii="Times New Roman" w:hAnsi="Times New Roman" w:cs="Times New Roman"/>
          <w:sz w:val="28"/>
          <w:szCs w:val="28"/>
        </w:rPr>
        <w:t>оча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обсяг зовнішн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ього </w:t>
      </w:r>
      <w:r w:rsidR="00E74569" w:rsidRPr="00393DD8">
        <w:rPr>
          <w:rFonts w:ascii="Times New Roman" w:hAnsi="Times New Roman" w:cs="Times New Roman"/>
          <w:sz w:val="28"/>
          <w:szCs w:val="28"/>
        </w:rPr>
        <w:t xml:space="preserve">стороннього фінансування </w:t>
      </w:r>
      <w:r w:rsidR="009E2454" w:rsidRPr="00393DD8">
        <w:rPr>
          <w:rFonts w:ascii="Times New Roman" w:hAnsi="Times New Roman" w:cs="Times New Roman"/>
          <w:sz w:val="28"/>
          <w:szCs w:val="28"/>
        </w:rPr>
        <w:lastRenderedPageBreak/>
        <w:t>становить 16% від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їх витрат, як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і університети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, їх дослідницькі </w:t>
      </w:r>
      <w:r w:rsidR="009E2454" w:rsidRPr="00393DD8">
        <w:rPr>
          <w:rFonts w:ascii="Times New Roman" w:hAnsi="Times New Roman" w:cs="Times New Roman"/>
          <w:sz w:val="28"/>
          <w:szCs w:val="28"/>
        </w:rPr>
        <w:t>гранти приходять в основному з федерального агентства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інновацій</w:t>
      </w:r>
      <w:r w:rsidR="007C6F91" w:rsidRPr="00393DD8">
        <w:rPr>
          <w:rFonts w:ascii="Times New Roman" w:hAnsi="Times New Roman" w:cs="Times New Roman"/>
          <w:sz w:val="28"/>
          <w:szCs w:val="28"/>
        </w:rPr>
        <w:t>, яке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підтримує наукове співробітництво</w:t>
      </w:r>
      <w:r w:rsidR="007C6F91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проектів між вищими навчальними закладами та</w:t>
      </w:r>
      <w:r w:rsidR="007C6F91" w:rsidRPr="00393DD8">
        <w:rPr>
          <w:rFonts w:ascii="Times New Roman" w:hAnsi="Times New Roman" w:cs="Times New Roman"/>
          <w:sz w:val="28"/>
          <w:szCs w:val="28"/>
        </w:rPr>
        <w:t xml:space="preserve"> компаніями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з метою передачі інновацій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у ш</w:t>
      </w:r>
      <w:r w:rsidR="007C6F91" w:rsidRPr="00393DD8">
        <w:rPr>
          <w:rFonts w:ascii="Times New Roman" w:hAnsi="Times New Roman" w:cs="Times New Roman"/>
          <w:sz w:val="28"/>
          <w:szCs w:val="28"/>
        </w:rPr>
        <w:t>вейцарську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промисловість. </w:t>
      </w:r>
    </w:p>
    <w:p w:rsidR="00FD4269" w:rsidRPr="00393DD8" w:rsidRDefault="00FD4269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Невеликий в</w:t>
      </w:r>
      <w:r w:rsidR="002573A0" w:rsidRPr="00393DD8">
        <w:rPr>
          <w:rFonts w:ascii="Times New Roman" w:hAnsi="Times New Roman" w:cs="Times New Roman"/>
          <w:sz w:val="28"/>
          <w:szCs w:val="28"/>
        </w:rPr>
        <w:t>ідсоток ст</w:t>
      </w:r>
      <w:r w:rsidR="00765224">
        <w:rPr>
          <w:rFonts w:ascii="Times New Roman" w:hAnsi="Times New Roman" w:cs="Times New Roman"/>
          <w:sz w:val="28"/>
          <w:szCs w:val="28"/>
        </w:rPr>
        <w:t>оронніх коштів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походить </w:t>
      </w:r>
      <w:r w:rsidR="00701C3E" w:rsidRPr="00393DD8">
        <w:rPr>
          <w:rFonts w:ascii="Times New Roman" w:hAnsi="Times New Roman" w:cs="Times New Roman"/>
          <w:sz w:val="28"/>
          <w:szCs w:val="28"/>
        </w:rPr>
        <w:t>від Національної дослідницької р</w:t>
      </w:r>
      <w:r w:rsidRPr="00393DD8">
        <w:rPr>
          <w:rFonts w:ascii="Times New Roman" w:hAnsi="Times New Roman" w:cs="Times New Roman"/>
          <w:sz w:val="28"/>
          <w:szCs w:val="28"/>
        </w:rPr>
        <w:t>ади з фінансування, як</w:t>
      </w:r>
      <w:r w:rsidR="00701C3E" w:rsidRPr="00393DD8">
        <w:rPr>
          <w:rFonts w:ascii="Times New Roman" w:hAnsi="Times New Roman" w:cs="Times New Roman"/>
          <w:sz w:val="28"/>
          <w:szCs w:val="28"/>
        </w:rPr>
        <w:t>а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є основним стороннім</w:t>
      </w:r>
      <w:r w:rsidR="002573A0" w:rsidRPr="00393DD8">
        <w:rPr>
          <w:rFonts w:ascii="Times New Roman" w:hAnsi="Times New Roman" w:cs="Times New Roman"/>
          <w:sz w:val="28"/>
          <w:szCs w:val="28"/>
        </w:rPr>
        <w:t xml:space="preserve"> джерело</w:t>
      </w:r>
      <w:r w:rsidR="00601002" w:rsidRPr="00393DD8">
        <w:rPr>
          <w:rFonts w:ascii="Times New Roman" w:hAnsi="Times New Roman" w:cs="Times New Roman"/>
          <w:sz w:val="28"/>
          <w:szCs w:val="28"/>
        </w:rPr>
        <w:t>м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для університетів</w:t>
      </w:r>
      <w:r w:rsidRPr="00393DD8">
        <w:rPr>
          <w:rFonts w:ascii="Times New Roman" w:hAnsi="Times New Roman" w:cs="Times New Roman"/>
          <w:sz w:val="28"/>
          <w:szCs w:val="28"/>
        </w:rPr>
        <w:t>. У той час як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в Національній дослідницькій раді був встановлений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окремий інструмент фінансування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для різних потреб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і критерій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якості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творчих дисциплін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, які розміщені в більшій мірі </w:t>
      </w:r>
      <w:r w:rsidR="00202088" w:rsidRPr="00393DD8">
        <w:rPr>
          <w:rFonts w:ascii="Times New Roman" w:hAnsi="Times New Roman" w:cs="Times New Roman"/>
          <w:sz w:val="28"/>
          <w:szCs w:val="28"/>
        </w:rPr>
        <w:t>в університетах прикладних наук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, таке фінансування </w:t>
      </w:r>
      <w:r w:rsidRPr="00393DD8">
        <w:rPr>
          <w:rFonts w:ascii="Times New Roman" w:hAnsi="Times New Roman" w:cs="Times New Roman"/>
          <w:sz w:val="28"/>
          <w:szCs w:val="28"/>
        </w:rPr>
        <w:t>становить лише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DE607A" w:rsidRPr="00393DD8">
        <w:rPr>
          <w:rFonts w:ascii="Times New Roman" w:hAnsi="Times New Roman" w:cs="Times New Roman"/>
          <w:sz w:val="28"/>
          <w:szCs w:val="28"/>
        </w:rPr>
        <w:t>невелику частину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515E2B">
        <w:rPr>
          <w:rFonts w:ascii="Times New Roman" w:hAnsi="Times New Roman" w:cs="Times New Roman"/>
          <w:sz w:val="28"/>
          <w:szCs w:val="28"/>
        </w:rPr>
        <w:t>стороннього доходу</w:t>
      </w:r>
      <w:r w:rsidR="00211328" w:rsidRPr="00393DD8">
        <w:rPr>
          <w:rFonts w:ascii="Times New Roman" w:hAnsi="Times New Roman" w:cs="Times New Roman"/>
          <w:sz w:val="28"/>
          <w:szCs w:val="28"/>
        </w:rPr>
        <w:t>. М</w:t>
      </w:r>
      <w:r w:rsidRPr="00393DD8">
        <w:rPr>
          <w:rFonts w:ascii="Times New Roman" w:hAnsi="Times New Roman" w:cs="Times New Roman"/>
          <w:sz w:val="28"/>
          <w:szCs w:val="28"/>
        </w:rPr>
        <w:t>ожна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зробити </w:t>
      </w:r>
      <w:r w:rsidR="009D3E8A" w:rsidRPr="00393DD8">
        <w:rPr>
          <w:rFonts w:ascii="Times New Roman" w:hAnsi="Times New Roman" w:cs="Times New Roman"/>
          <w:sz w:val="28"/>
          <w:szCs w:val="28"/>
        </w:rPr>
        <w:t>висновок</w:t>
      </w:r>
      <w:r w:rsidR="00601002" w:rsidRPr="00393DD8">
        <w:rPr>
          <w:rFonts w:ascii="Times New Roman" w:hAnsi="Times New Roman" w:cs="Times New Roman"/>
          <w:sz w:val="28"/>
          <w:szCs w:val="28"/>
        </w:rPr>
        <w:t>, що структура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211328" w:rsidRPr="00393DD8">
        <w:rPr>
          <w:rFonts w:ascii="Times New Roman" w:hAnsi="Times New Roman" w:cs="Times New Roman"/>
          <w:sz w:val="28"/>
          <w:szCs w:val="28"/>
        </w:rPr>
        <w:t>двох типів вищих навчальних закладів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значній мірі підтримує офіційну</w:t>
      </w:r>
      <w:r w:rsidRPr="00393DD8">
        <w:rPr>
          <w:rFonts w:ascii="Times New Roman" w:hAnsi="Times New Roman" w:cs="Times New Roman"/>
          <w:sz w:val="28"/>
          <w:szCs w:val="28"/>
        </w:rPr>
        <w:t xml:space="preserve"> та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нормативну різницю в </w:t>
      </w:r>
      <w:r w:rsidR="00211328" w:rsidRPr="00393DD8">
        <w:rPr>
          <w:rFonts w:ascii="Times New Roman" w:hAnsi="Times New Roman" w:cs="Times New Roman"/>
          <w:sz w:val="28"/>
          <w:szCs w:val="28"/>
        </w:rPr>
        <w:t xml:space="preserve">їх </w:t>
      </w:r>
      <w:r w:rsidR="005941F4" w:rsidRPr="00393DD8">
        <w:rPr>
          <w:rFonts w:ascii="Times New Roman" w:hAnsi="Times New Roman" w:cs="Times New Roman"/>
          <w:sz w:val="28"/>
          <w:szCs w:val="28"/>
        </w:rPr>
        <w:t>основних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5941F4" w:rsidRPr="00393DD8">
        <w:rPr>
          <w:rFonts w:ascii="Times New Roman" w:hAnsi="Times New Roman" w:cs="Times New Roman"/>
          <w:sz w:val="28"/>
          <w:szCs w:val="28"/>
        </w:rPr>
        <w:t>ях.</w:t>
      </w:r>
    </w:p>
    <w:p w:rsidR="009E2454" w:rsidRPr="00393DD8" w:rsidRDefault="00BE01AC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Існує також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різниця між установ</w:t>
      </w:r>
      <w:r w:rsidR="00765224">
        <w:rPr>
          <w:rFonts w:ascii="Times New Roman" w:hAnsi="Times New Roman" w:cs="Times New Roman"/>
          <w:sz w:val="28"/>
          <w:szCs w:val="28"/>
        </w:rPr>
        <w:t>ами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, як у відносному рівні 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доходів між різними установами, 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так 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і </w:t>
      </w:r>
      <w:r w:rsidR="005941F4" w:rsidRPr="00393DD8">
        <w:rPr>
          <w:rFonts w:ascii="Times New Roman" w:hAnsi="Times New Roman" w:cs="Times New Roman"/>
          <w:sz w:val="28"/>
          <w:szCs w:val="28"/>
        </w:rPr>
        <w:t>їх внутрішні</w:t>
      </w:r>
      <w:r w:rsidR="009D3E8A" w:rsidRPr="00393DD8">
        <w:rPr>
          <w:rFonts w:ascii="Times New Roman" w:hAnsi="Times New Roman" w:cs="Times New Roman"/>
          <w:sz w:val="28"/>
          <w:szCs w:val="28"/>
        </w:rPr>
        <w:t>ми фінансовими асигнуваннями</w:t>
      </w:r>
      <w:r w:rsidR="00D80562" w:rsidRPr="00393DD8">
        <w:rPr>
          <w:rFonts w:ascii="Times New Roman" w:hAnsi="Times New Roman" w:cs="Times New Roman"/>
          <w:sz w:val="28"/>
          <w:szCs w:val="28"/>
        </w:rPr>
        <w:t>, що встановлює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 різні види фінансової підтримки</w:t>
      </w:r>
      <w:r w:rsidR="005941F4" w:rsidRPr="00393DD8">
        <w:rPr>
          <w:rFonts w:ascii="Times New Roman" w:hAnsi="Times New Roman" w:cs="Times New Roman"/>
          <w:sz w:val="28"/>
          <w:szCs w:val="28"/>
        </w:rPr>
        <w:t>.</w:t>
      </w:r>
    </w:p>
    <w:p w:rsidR="009E2454" w:rsidRPr="00393DD8" w:rsidRDefault="00601002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 П</w:t>
      </w:r>
      <w:r w:rsidR="00D80562" w:rsidRPr="00393DD8">
        <w:rPr>
          <w:rFonts w:ascii="Times New Roman" w:hAnsi="Times New Roman" w:cs="Times New Roman"/>
          <w:sz w:val="28"/>
          <w:szCs w:val="28"/>
        </w:rPr>
        <w:t>отрібно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взят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и до уваги різні рівні стороннього </w:t>
      </w:r>
      <w:r w:rsidR="008672A5" w:rsidRPr="00393DD8">
        <w:rPr>
          <w:rFonts w:ascii="Times New Roman" w:hAnsi="Times New Roman" w:cs="Times New Roman"/>
          <w:sz w:val="28"/>
          <w:szCs w:val="28"/>
        </w:rPr>
        <w:t>фінансування, яке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відобража</w:t>
      </w:r>
      <w:r w:rsidR="00F83C17" w:rsidRPr="00393DD8">
        <w:rPr>
          <w:rFonts w:ascii="Times New Roman" w:hAnsi="Times New Roman" w:cs="Times New Roman"/>
          <w:sz w:val="28"/>
          <w:szCs w:val="28"/>
        </w:rPr>
        <w:t>є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 або різні рівні</w:t>
      </w:r>
      <w:r w:rsidR="008672A5" w:rsidRPr="00393DD8">
        <w:rPr>
          <w:rFonts w:ascii="Times New Roman" w:hAnsi="Times New Roman" w:cs="Times New Roman"/>
          <w:sz w:val="28"/>
          <w:szCs w:val="28"/>
        </w:rPr>
        <w:t xml:space="preserve"> науково-</w:t>
      </w:r>
      <w:r w:rsidR="0034446F" w:rsidRPr="00393DD8">
        <w:rPr>
          <w:rFonts w:ascii="Times New Roman" w:hAnsi="Times New Roman" w:cs="Times New Roman"/>
          <w:sz w:val="28"/>
          <w:szCs w:val="28"/>
        </w:rPr>
        <w:t>дослідн</w:t>
      </w:r>
      <w:r w:rsidR="008672A5" w:rsidRPr="00393DD8">
        <w:rPr>
          <w:rFonts w:ascii="Times New Roman" w:hAnsi="Times New Roman" w:cs="Times New Roman"/>
          <w:sz w:val="28"/>
          <w:szCs w:val="28"/>
        </w:rPr>
        <w:t>ицької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8672A5" w:rsidRPr="00393DD8">
        <w:rPr>
          <w:rFonts w:ascii="Times New Roman" w:hAnsi="Times New Roman" w:cs="Times New Roman"/>
          <w:sz w:val="28"/>
          <w:szCs w:val="28"/>
        </w:rPr>
        <w:t>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або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різний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розподіл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83C17" w:rsidRPr="00393DD8">
        <w:rPr>
          <w:rFonts w:ascii="Times New Roman" w:hAnsi="Times New Roman" w:cs="Times New Roman"/>
          <w:sz w:val="28"/>
          <w:szCs w:val="28"/>
        </w:rPr>
        <w:t>у дисциплінах, а також</w:t>
      </w:r>
      <w:r w:rsidR="008672A5" w:rsidRPr="00393DD8">
        <w:rPr>
          <w:rFonts w:ascii="Times New Roman" w:hAnsi="Times New Roman" w:cs="Times New Roman"/>
          <w:sz w:val="28"/>
          <w:szCs w:val="28"/>
        </w:rPr>
        <w:t xml:space="preserve"> стратегічні пріоритети</w:t>
      </w:r>
      <w:r w:rsidR="009E2454" w:rsidRPr="00393DD8">
        <w:rPr>
          <w:rFonts w:ascii="Times New Roman" w:hAnsi="Times New Roman" w:cs="Times New Roman"/>
          <w:sz w:val="28"/>
          <w:szCs w:val="28"/>
        </w:rPr>
        <w:t>, відображені в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практиці </w:t>
      </w:r>
      <w:r w:rsidR="00F83C17" w:rsidRPr="00393DD8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881E36" w:rsidRPr="00393DD8" w:rsidRDefault="008672A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Таким чином,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у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ніверситет </w:t>
      </w:r>
      <w:r w:rsidR="00AA442A" w:rsidRPr="00393DD8">
        <w:rPr>
          <w:rFonts w:ascii="Times New Roman" w:hAnsi="Times New Roman" w:cs="Times New Roman"/>
          <w:sz w:val="28"/>
          <w:szCs w:val="28"/>
        </w:rPr>
        <w:t>Цюріха присвячує значну частину свого фінансування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AA442A" w:rsidRPr="00393DD8">
        <w:rPr>
          <w:rFonts w:ascii="Times New Roman" w:hAnsi="Times New Roman" w:cs="Times New Roman"/>
          <w:sz w:val="28"/>
          <w:szCs w:val="28"/>
        </w:rPr>
        <w:t>до великих міждисци</w:t>
      </w:r>
      <w:r w:rsidR="00765224">
        <w:rPr>
          <w:rFonts w:ascii="Times New Roman" w:hAnsi="Times New Roman" w:cs="Times New Roman"/>
          <w:sz w:val="28"/>
          <w:szCs w:val="28"/>
        </w:rPr>
        <w:t>плінарних стратегічних областей</w:t>
      </w:r>
      <w:r w:rsidR="00AA442A" w:rsidRPr="00393DD8">
        <w:rPr>
          <w:rFonts w:ascii="Times New Roman" w:hAnsi="Times New Roman" w:cs="Times New Roman"/>
          <w:sz w:val="28"/>
          <w:szCs w:val="28"/>
        </w:rPr>
        <w:t>, як</w:t>
      </w:r>
      <w:r w:rsidRPr="00393DD8">
        <w:rPr>
          <w:rFonts w:ascii="Times New Roman" w:hAnsi="Times New Roman" w:cs="Times New Roman"/>
          <w:sz w:val="28"/>
          <w:szCs w:val="28"/>
        </w:rPr>
        <w:t>е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може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направлятися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до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факультетів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, сприяючи </w:t>
      </w:r>
      <w:r w:rsidR="00F83C17" w:rsidRPr="00393DD8">
        <w:rPr>
          <w:rFonts w:ascii="Times New Roman" w:hAnsi="Times New Roman" w:cs="Times New Roman"/>
          <w:sz w:val="28"/>
          <w:szCs w:val="28"/>
        </w:rPr>
        <w:t>співпраці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між факультетами</w:t>
      </w:r>
      <w:r w:rsidR="00F83C17" w:rsidRPr="00393DD8">
        <w:rPr>
          <w:rFonts w:ascii="Times New Roman" w:hAnsi="Times New Roman" w:cs="Times New Roman"/>
          <w:sz w:val="28"/>
          <w:szCs w:val="28"/>
        </w:rPr>
        <w:t>.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54" w:rsidRPr="00393DD8" w:rsidRDefault="00A770A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</w:t>
      </w:r>
      <w:r w:rsidR="00881E36" w:rsidRPr="00393DD8">
        <w:rPr>
          <w:rFonts w:ascii="Times New Roman" w:hAnsi="Times New Roman" w:cs="Times New Roman"/>
          <w:sz w:val="28"/>
          <w:szCs w:val="28"/>
        </w:rPr>
        <w:t>кремий статус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має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у</w:t>
      </w:r>
      <w:r w:rsidR="009E2454" w:rsidRPr="00393DD8">
        <w:rPr>
          <w:rFonts w:ascii="Times New Roman" w:hAnsi="Times New Roman" w:cs="Times New Roman"/>
          <w:sz w:val="28"/>
          <w:szCs w:val="28"/>
        </w:rPr>
        <w:t>ніверситет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D8">
        <w:rPr>
          <w:rFonts w:ascii="Times New Roman" w:hAnsi="Times New Roman" w:cs="Times New Roman"/>
          <w:sz w:val="28"/>
          <w:szCs w:val="28"/>
        </w:rPr>
        <w:t>Санкт-Галлена</w:t>
      </w:r>
      <w:proofErr w:type="spellEnd"/>
      <w:r w:rsidRPr="00393DD8">
        <w:rPr>
          <w:rFonts w:ascii="Times New Roman" w:hAnsi="Times New Roman" w:cs="Times New Roman"/>
          <w:sz w:val="28"/>
          <w:szCs w:val="28"/>
        </w:rPr>
        <w:t>, отримуючи 40% свого доходу від сторонніх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джерел</w:t>
      </w:r>
      <w:r w:rsidRPr="00393DD8">
        <w:rPr>
          <w:rFonts w:ascii="Times New Roman" w:hAnsi="Times New Roman" w:cs="Times New Roman"/>
          <w:sz w:val="28"/>
          <w:szCs w:val="28"/>
        </w:rPr>
        <w:t>, і лише 1 % від Національної дослідницької ради,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у той час як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інші університети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у середньому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отримують близько 6%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своїх доходів від Національної дослідницької ради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і від 10 до 20 % своїх доходів від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інших сторонніх фондів</w:t>
      </w:r>
      <w:r w:rsidR="009E2454" w:rsidRPr="00393DD8">
        <w:rPr>
          <w:rFonts w:ascii="Times New Roman" w:hAnsi="Times New Roman" w:cs="Times New Roman"/>
          <w:sz w:val="28"/>
          <w:szCs w:val="28"/>
        </w:rPr>
        <w:t>, що відобража</w:t>
      </w:r>
      <w:r w:rsidRPr="00393DD8">
        <w:rPr>
          <w:rFonts w:ascii="Times New Roman" w:hAnsi="Times New Roman" w:cs="Times New Roman"/>
          <w:sz w:val="28"/>
          <w:szCs w:val="28"/>
        </w:rPr>
        <w:t>є його тісні взаємини з бізнес-</w:t>
      </w:r>
      <w:r w:rsidR="002265C6" w:rsidRPr="00393DD8">
        <w:rPr>
          <w:rFonts w:ascii="Times New Roman" w:hAnsi="Times New Roman" w:cs="Times New Roman"/>
          <w:sz w:val="28"/>
          <w:szCs w:val="28"/>
        </w:rPr>
        <w:t>партнерами</w:t>
      </w:r>
      <w:r w:rsidR="00427A4C" w:rsidRPr="00393DD8">
        <w:rPr>
          <w:rFonts w:ascii="Times New Roman" w:hAnsi="Times New Roman" w:cs="Times New Roman"/>
          <w:sz w:val="28"/>
          <w:szCs w:val="28"/>
        </w:rPr>
        <w:t>. Інший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варіант</w:t>
      </w:r>
      <w:r w:rsidRPr="00393DD8">
        <w:rPr>
          <w:rFonts w:ascii="Times New Roman" w:hAnsi="Times New Roman" w:cs="Times New Roman"/>
          <w:sz w:val="28"/>
          <w:szCs w:val="28"/>
        </w:rPr>
        <w:t xml:space="preserve"> розподілу</w:t>
      </w:r>
      <w:r w:rsidR="00427A4C"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можна спостерігати</w:t>
      </w:r>
      <w:r w:rsidR="00F83C17" w:rsidRPr="00393DD8">
        <w:rPr>
          <w:rFonts w:ascii="Times New Roman" w:hAnsi="Times New Roman" w:cs="Times New Roman"/>
          <w:sz w:val="28"/>
          <w:szCs w:val="28"/>
        </w:rPr>
        <w:t xml:space="preserve"> в </w:t>
      </w:r>
      <w:r w:rsidR="00F83C17" w:rsidRPr="00393DD8">
        <w:rPr>
          <w:rFonts w:ascii="Times New Roman" w:hAnsi="Times New Roman" w:cs="Times New Roman"/>
          <w:sz w:val="28"/>
          <w:szCs w:val="28"/>
        </w:rPr>
        <w:lastRenderedPageBreak/>
        <w:t>університеті</w:t>
      </w:r>
      <w:r w:rsidR="00EA2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E6">
        <w:rPr>
          <w:rFonts w:ascii="Times New Roman" w:hAnsi="Times New Roman" w:cs="Times New Roman"/>
          <w:sz w:val="28"/>
          <w:szCs w:val="28"/>
        </w:rPr>
        <w:t>Свізз</w:t>
      </w:r>
      <w:r w:rsidR="00427A4C" w:rsidRPr="00393DD8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F83C17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2454" w:rsidRPr="00393DD8">
        <w:rPr>
          <w:rFonts w:ascii="Times New Roman" w:hAnsi="Times New Roman" w:cs="Times New Roman"/>
          <w:sz w:val="28"/>
          <w:szCs w:val="28"/>
        </w:rPr>
        <w:t>Svizzera</w:t>
      </w:r>
      <w:proofErr w:type="spellEnd"/>
      <w:r w:rsidR="00427A4C" w:rsidRPr="00393DD8">
        <w:rPr>
          <w:rFonts w:ascii="Times New Roman" w:hAnsi="Times New Roman" w:cs="Times New Roman"/>
          <w:sz w:val="28"/>
          <w:szCs w:val="28"/>
        </w:rPr>
        <w:t>)</w:t>
      </w:r>
      <w:r w:rsidR="00E133EA" w:rsidRPr="00393DD8">
        <w:rPr>
          <w:rFonts w:ascii="Times New Roman" w:hAnsi="Times New Roman" w:cs="Times New Roman"/>
          <w:sz w:val="28"/>
          <w:szCs w:val="28"/>
        </w:rPr>
        <w:t>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який отримує</w:t>
      </w:r>
      <w:r w:rsidR="00765ECB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значну частину свого доходу за рахунок навчання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EA77B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EA24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77BE" w:rsidRPr="00393DD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75E9F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34" w:rsidRPr="00393DD8" w:rsidRDefault="00427A4C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>исновки.</w:t>
      </w:r>
      <w:r w:rsidR="008E2A76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>В зал</w:t>
      </w:r>
      <w:r w:rsidRPr="00393DD8">
        <w:rPr>
          <w:rFonts w:ascii="Times New Roman" w:hAnsi="Times New Roman" w:cs="Times New Roman"/>
          <w:bCs/>
          <w:sz w:val="28"/>
          <w:szCs w:val="28"/>
        </w:rPr>
        <w:t>ежності від функцій та завдань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3DD8">
        <w:rPr>
          <w:rFonts w:ascii="Times New Roman" w:hAnsi="Times New Roman" w:cs="Times New Roman"/>
          <w:bCs/>
          <w:sz w:val="28"/>
          <w:szCs w:val="28"/>
        </w:rPr>
        <w:t xml:space="preserve">вищі навчальні 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>заклади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Швейцарської Конфедерації поділяються на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три офіційні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типи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університети,</w:t>
      </w:r>
      <w:r w:rsidR="008E2A7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університети прикладних наук, педагогічні навчальні заклади. Якщо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університети прикладних наук повинні забезпечувати навчання з чіткою професійною орієнтацією, </w:t>
      </w:r>
      <w:r w:rsidR="00765224">
        <w:rPr>
          <w:rFonts w:ascii="Times New Roman" w:hAnsi="Times New Roman" w:cs="Times New Roman"/>
          <w:color w:val="000000"/>
          <w:sz w:val="28"/>
          <w:szCs w:val="28"/>
        </w:rPr>
        <w:t>неперервною освітою, прикладними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</w:t>
      </w:r>
      <w:r w:rsidR="0076522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765224">
        <w:rPr>
          <w:rFonts w:ascii="Times New Roman" w:hAnsi="Times New Roman" w:cs="Times New Roman"/>
          <w:sz w:val="28"/>
          <w:szCs w:val="28"/>
        </w:rPr>
        <w:t>послугами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для бізнес-сектору в області їх сфери діяльності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то університети повинні сприяти академічній, критичній, мислячій та рефлективній орієнтації студентів, робити внесок у розвиток науки за допомогою наукових досліджень та забезпечувати підготовку студентів до академічних професій та наукової кар'єри, а також академічно заснованої </w:t>
      </w:r>
      <w:r w:rsidR="00AB1CA0" w:rsidRPr="00393DD8">
        <w:rPr>
          <w:rFonts w:ascii="Times New Roman" w:hAnsi="Times New Roman" w:cs="Times New Roman"/>
          <w:color w:val="000000"/>
          <w:sz w:val="28"/>
          <w:szCs w:val="28"/>
        </w:rPr>
        <w:t>неперервної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освіти.</w:t>
      </w:r>
      <w:r w:rsidR="00493034" w:rsidRPr="0039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>Очевидно,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що університети </w:t>
      </w:r>
      <w:r w:rsidR="00AB1CA0" w:rsidRPr="00393DD8">
        <w:rPr>
          <w:rFonts w:ascii="Times New Roman" w:hAnsi="Times New Roman" w:cs="Times New Roman"/>
          <w:sz w:val="28"/>
          <w:szCs w:val="28"/>
        </w:rPr>
        <w:t xml:space="preserve">і університети прикладних наук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мають спільні завдання стосовно передачі знань: послуги, валоризація та </w:t>
      </w:r>
      <w:r w:rsidR="00177937">
        <w:rPr>
          <w:rFonts w:ascii="Times New Roman" w:hAnsi="Times New Roman" w:cs="Times New Roman"/>
          <w:sz w:val="28"/>
          <w:szCs w:val="28"/>
        </w:rPr>
        <w:t>неперервна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освіта.</w:t>
      </w:r>
    </w:p>
    <w:p w:rsidR="00493034" w:rsidRPr="00393DD8" w:rsidRDefault="0049303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Хоча сектор вищої освіти регулюється на трьох різних рівнях: федеральному, державному та інституційному, законодавча база </w:t>
      </w:r>
      <w:r w:rsidR="00AB1CA0" w:rsidRPr="00393DD8">
        <w:rPr>
          <w:rFonts w:ascii="Times New Roman" w:hAnsi="Times New Roman" w:cs="Times New Roman"/>
          <w:sz w:val="28"/>
          <w:szCs w:val="28"/>
        </w:rPr>
        <w:t>визначає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важливість співробітництва між університетами, університетами прикладних наук, педаго</w:t>
      </w:r>
      <w:r w:rsidR="00AB1CA0" w:rsidRPr="00393DD8">
        <w:rPr>
          <w:rFonts w:ascii="Times New Roman" w:hAnsi="Times New Roman" w:cs="Times New Roman"/>
          <w:color w:val="000000"/>
          <w:sz w:val="28"/>
          <w:szCs w:val="28"/>
        </w:rPr>
        <w:t>гічними навчальними закладами, щ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о позитивно впливає на мобільність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студентів у процесі здобуття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гнучкість до 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ринку праці, доступність освіти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підтримку наукового співробітництва з питання проектів між вищими навчальними закладами та компаніями з метою передачі інновацій у швейцарську промисловість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34" w:rsidRPr="00393DD8" w:rsidRDefault="0035054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Фінансування швейцарських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 xml:space="preserve">проводиться з великої кількості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джерел, що підвищує ступінь </w:t>
      </w:r>
      <w:r w:rsidRPr="00393DD8">
        <w:rPr>
          <w:rFonts w:ascii="Times New Roman" w:hAnsi="Times New Roman" w:cs="Times New Roman"/>
          <w:sz w:val="28"/>
          <w:szCs w:val="28"/>
        </w:rPr>
        <w:t>автономності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, а </w:t>
      </w:r>
      <w:r w:rsidRPr="00393DD8">
        <w:rPr>
          <w:rFonts w:ascii="Times New Roman" w:hAnsi="Times New Roman" w:cs="Times New Roman"/>
          <w:sz w:val="28"/>
          <w:szCs w:val="28"/>
        </w:rPr>
        <w:t>також спектр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функцій їх сфер діяльності. </w:t>
      </w:r>
    </w:p>
    <w:p w:rsidR="00B578C0" w:rsidRPr="00393DD8" w:rsidRDefault="0035054E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Однією 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загальних рис між двома інституційни</w:t>
      </w:r>
      <w:r w:rsidRPr="00393DD8">
        <w:rPr>
          <w:rFonts w:ascii="Times New Roman" w:hAnsi="Times New Roman" w:cs="Times New Roman"/>
          <w:sz w:val="28"/>
          <w:szCs w:val="28"/>
        </w:rPr>
        <w:t>ми типами є самофінансування не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перервної освіти і послуг. Що стосується фінансування наукових досліджень та викладання , внутрішній розподіл </w:t>
      </w:r>
      <w:r w:rsidR="00177937">
        <w:rPr>
          <w:rFonts w:ascii="Times New Roman" w:hAnsi="Times New Roman" w:cs="Times New Roman"/>
          <w:sz w:val="28"/>
          <w:szCs w:val="28"/>
        </w:rPr>
        <w:t>суттєво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відрізня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393DD8">
        <w:rPr>
          <w:rFonts w:ascii="Times New Roman" w:hAnsi="Times New Roman" w:cs="Times New Roman"/>
          <w:sz w:val="28"/>
          <w:szCs w:val="28"/>
        </w:rPr>
        <w:lastRenderedPageBreak/>
        <w:t>між інституційними типами</w:t>
      </w:r>
      <w:r w:rsidR="00493034" w:rsidRPr="00393DD8">
        <w:rPr>
          <w:rFonts w:ascii="Times New Roman" w:hAnsi="Times New Roman" w:cs="Times New Roman"/>
          <w:sz w:val="28"/>
          <w:szCs w:val="28"/>
        </w:rPr>
        <w:t>. Отже, структура фінансування двох типів вищих навчальних закладів в значній мірі підтримує офіційну та нормативну різницю в їх основних функціях.</w:t>
      </w:r>
    </w:p>
    <w:p w:rsidR="0035054E" w:rsidRPr="00393DD8" w:rsidRDefault="0035054E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З вищевикладеного очевидно, що на якість освіти прямий вплив </w:t>
      </w:r>
      <w:r w:rsidR="00177937">
        <w:rPr>
          <w:rFonts w:ascii="Times New Roman" w:hAnsi="Times New Roman" w:cs="Times New Roman"/>
          <w:sz w:val="28"/>
          <w:szCs w:val="28"/>
        </w:rPr>
        <w:t xml:space="preserve">має </w:t>
      </w:r>
      <w:r w:rsidR="00D40A60" w:rsidRPr="00393DD8">
        <w:rPr>
          <w:rFonts w:ascii="Times New Roman" w:hAnsi="Times New Roman" w:cs="Times New Roman"/>
          <w:sz w:val="28"/>
          <w:szCs w:val="28"/>
        </w:rPr>
        <w:t xml:space="preserve">фінансування вищого навчального закладу. У Швейцарській Конфедерації фінансування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D40A60" w:rsidRPr="00393DD8">
        <w:rPr>
          <w:rFonts w:ascii="Times New Roman" w:hAnsi="Times New Roman" w:cs="Times New Roman"/>
          <w:sz w:val="28"/>
          <w:szCs w:val="28"/>
        </w:rPr>
        <w:t xml:space="preserve"> здійснюється шляхом надходження коштів з різноманітних джерел, починаючи з уповноваженого органа влади, 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закінчуючи приватними джерелами, що </w:t>
      </w:r>
      <w:r w:rsidR="00335B9A">
        <w:rPr>
          <w:rFonts w:ascii="Times New Roman" w:hAnsi="Times New Roman" w:cs="Times New Roman"/>
          <w:sz w:val="28"/>
          <w:szCs w:val="28"/>
        </w:rPr>
        <w:t>підтримує автономність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335B9A">
        <w:rPr>
          <w:rFonts w:ascii="Times New Roman" w:hAnsi="Times New Roman" w:cs="Times New Roman"/>
          <w:sz w:val="28"/>
          <w:szCs w:val="28"/>
        </w:rPr>
        <w:t xml:space="preserve"> та конкурентоспроможність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C364BF" w:rsidRPr="00393DD8" w:rsidRDefault="00BC5B32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На прикладі аналізу структури, методів управління, фінансування та функціонування сектору вищої освіти Швейцарської Конфедерації, ми констатуємо, що система вищої освіти більш ефективно функціонує за умов скоординованого управління та фінансування з різних джерел, в умовах сучасного ринку праці.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Отже, дослідження сектору вищої освіти Швейцарської Конфедерації є доцільним, та має у собі можливість для більш глибокого дослідження та</w:t>
      </w:r>
      <w:r w:rsidR="00335B9A">
        <w:rPr>
          <w:rFonts w:ascii="Times New Roman" w:hAnsi="Times New Roman" w:cs="Times New Roman"/>
          <w:sz w:val="28"/>
          <w:szCs w:val="28"/>
        </w:rPr>
        <w:t xml:space="preserve"> пошуку шляхів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35B9A">
        <w:rPr>
          <w:rFonts w:ascii="Times New Roman" w:hAnsi="Times New Roman" w:cs="Times New Roman"/>
          <w:sz w:val="28"/>
          <w:szCs w:val="28"/>
        </w:rPr>
        <w:t>поліпшення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35B9A">
        <w:rPr>
          <w:rFonts w:ascii="Times New Roman" w:hAnsi="Times New Roman" w:cs="Times New Roman"/>
          <w:sz w:val="28"/>
          <w:szCs w:val="28"/>
        </w:rPr>
        <w:t>якості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вищої освіти, у процесі підготовки фахівців.</w:t>
      </w:r>
    </w:p>
    <w:p w:rsidR="00D10EB5" w:rsidRDefault="00621A15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>Резюме.</w:t>
      </w:r>
      <w:r w:rsidR="00765FE1">
        <w:rPr>
          <w:rFonts w:ascii="Times New Roman" w:hAnsi="Times New Roman" w:cs="Times New Roman"/>
          <w:sz w:val="28"/>
          <w:szCs w:val="28"/>
        </w:rPr>
        <w:t xml:space="preserve"> У даній статті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дана характеристика сектору вищої освіти Швейцарської Конфедерації. Досліджені особливості фінансування, управління та класифікації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ВНЗ Швейцарської Конфедерації. </w:t>
      </w:r>
      <w:r w:rsidR="008E2A76" w:rsidRPr="00393DD8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D03A57">
        <w:rPr>
          <w:rFonts w:ascii="Times New Roman" w:hAnsi="Times New Roman" w:cs="Times New Roman"/>
          <w:sz w:val="28"/>
          <w:szCs w:val="28"/>
        </w:rPr>
        <w:t xml:space="preserve"> вищі навчальні заклади, </w:t>
      </w:r>
      <w:r w:rsidR="00393DD8" w:rsidRPr="00393DD8">
        <w:rPr>
          <w:rFonts w:ascii="Times New Roman" w:hAnsi="Times New Roman" w:cs="Times New Roman"/>
          <w:sz w:val="28"/>
          <w:szCs w:val="28"/>
        </w:rPr>
        <w:t xml:space="preserve">Швейцарська Конфедерація, координація, </w:t>
      </w:r>
      <w:r w:rsidR="00A64CA0">
        <w:rPr>
          <w:rFonts w:ascii="Times New Roman" w:hAnsi="Times New Roman" w:cs="Times New Roman"/>
          <w:sz w:val="28"/>
          <w:szCs w:val="28"/>
        </w:rPr>
        <w:t>неперервна</w:t>
      </w:r>
      <w:r w:rsidR="00393DD8" w:rsidRPr="00393DD8">
        <w:rPr>
          <w:rFonts w:ascii="Times New Roman" w:hAnsi="Times New Roman" w:cs="Times New Roman"/>
          <w:sz w:val="28"/>
          <w:szCs w:val="28"/>
        </w:rPr>
        <w:t xml:space="preserve"> освіта, джерела фінансування, структура управління, співпраця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2E2AD9" w:rsidRDefault="002E2AD9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57">
        <w:rPr>
          <w:rFonts w:ascii="Times New Roman" w:hAnsi="Times New Roman" w:cs="Times New Roman"/>
          <w:b/>
          <w:sz w:val="28"/>
          <w:szCs w:val="28"/>
        </w:rPr>
        <w:t>Резюме</w:t>
      </w:r>
      <w:r w:rsidRPr="002E2AD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стать</w:t>
      </w:r>
      <w:r w:rsidR="00335B9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дана характеристика сектора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высшего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Исследованы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классификации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ВУЗ</w:t>
      </w:r>
      <w:r w:rsidRPr="002E2AD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A57">
        <w:rPr>
          <w:rFonts w:ascii="Times New Roman" w:hAnsi="Times New Roman" w:cs="Times New Roman"/>
          <w:b/>
          <w:sz w:val="28"/>
          <w:szCs w:val="28"/>
        </w:rPr>
        <w:t>Ключевые</w:t>
      </w:r>
      <w:proofErr w:type="spellEnd"/>
      <w:r w:rsidRPr="00D03A57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высшие</w:t>
      </w:r>
      <w:proofErr w:type="spellEnd"/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>,</w:t>
      </w:r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Швейцарская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координация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непрерывное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>.</w:t>
      </w:r>
    </w:p>
    <w:p w:rsidR="00D03A57" w:rsidRPr="00335B9A" w:rsidRDefault="002E2AD9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3A57">
        <w:rPr>
          <w:rFonts w:ascii="Times New Roman" w:hAnsi="Times New Roman" w:cs="Times New Roman"/>
          <w:b/>
          <w:sz w:val="28"/>
          <w:szCs w:val="28"/>
        </w:rPr>
        <w:lastRenderedPageBreak/>
        <w:t>Summary</w:t>
      </w:r>
      <w:proofErr w:type="spellEnd"/>
      <w:r w:rsidRPr="00D03A57">
        <w:rPr>
          <w:rFonts w:ascii="Times New Roman" w:hAnsi="Times New Roman" w:cs="Times New Roman"/>
          <w:b/>
          <w:sz w:val="28"/>
          <w:szCs w:val="28"/>
        </w:rPr>
        <w:t>.</w:t>
      </w:r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D03A5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characteris</w:t>
      </w:r>
      <w:r w:rsidR="00D03A57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s</w:t>
      </w:r>
      <w:r w:rsidR="00D03A57">
        <w:rPr>
          <w:rFonts w:ascii="Times New Roman" w:hAnsi="Times New Roman" w:cs="Times New Roman"/>
          <w:sz w:val="28"/>
          <w:szCs w:val="28"/>
        </w:rPr>
        <w:t>ector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Swi</w:t>
      </w:r>
      <w:r w:rsidR="00D03A57">
        <w:rPr>
          <w:rFonts w:ascii="Times New Roman" w:hAnsi="Times New Roman" w:cs="Times New Roman"/>
          <w:sz w:val="28"/>
          <w:szCs w:val="28"/>
          <w:lang w:val="en-US"/>
        </w:rPr>
        <w:t>tzerland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r w:rsidR="00036453">
        <w:rPr>
          <w:rFonts w:ascii="Times New Roman" w:hAnsi="Times New Roman" w:cs="Times New Roman"/>
          <w:sz w:val="28"/>
          <w:szCs w:val="28"/>
          <w:lang w:val="en-US"/>
        </w:rPr>
        <w:t>funding</w:t>
      </w:r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="00036453">
        <w:rPr>
          <w:rFonts w:ascii="Times New Roman" w:hAnsi="Times New Roman" w:cs="Times New Roman"/>
          <w:sz w:val="28"/>
          <w:szCs w:val="28"/>
          <w:lang w:val="en-US"/>
        </w:rPr>
        <w:t xml:space="preserve"> are researched</w:t>
      </w:r>
      <w:r w:rsidRPr="00335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B9A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335B9A">
        <w:rPr>
          <w:rFonts w:ascii="Times New Roman" w:hAnsi="Times New Roman" w:cs="Times New Roman"/>
          <w:b/>
          <w:sz w:val="28"/>
          <w:szCs w:val="28"/>
        </w:rPr>
        <w:t>:</w:t>
      </w:r>
      <w:r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9A">
        <w:rPr>
          <w:rFonts w:ascii="Times New Roman" w:hAnsi="Times New Roman" w:cs="Times New Roman"/>
          <w:sz w:val="28"/>
          <w:szCs w:val="28"/>
        </w:rPr>
        <w:t>high</w:t>
      </w:r>
      <w:r w:rsidR="00D03A57" w:rsidRPr="00335B9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D03A57"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 w:rsidRPr="00335B9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03A57"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 w:rsidRPr="00335B9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335B9A">
        <w:rPr>
          <w:rFonts w:ascii="Times New Roman" w:hAnsi="Times New Roman" w:cs="Times New Roman"/>
          <w:sz w:val="28"/>
          <w:szCs w:val="28"/>
        </w:rPr>
        <w:t xml:space="preserve">, </w:t>
      </w:r>
      <w:r w:rsidR="00D03A57" w:rsidRPr="00335B9A">
        <w:rPr>
          <w:rFonts w:ascii="Times New Roman" w:hAnsi="Times New Roman" w:cs="Times New Roman"/>
          <w:sz w:val="28"/>
          <w:szCs w:val="28"/>
          <w:lang w:val="en-GB"/>
        </w:rPr>
        <w:t xml:space="preserve">Switzerland, coordination, </w:t>
      </w:r>
      <w:r w:rsidR="00D03A57" w:rsidRPr="00335B9A">
        <w:rPr>
          <w:rFonts w:ascii="Times New Roman" w:hAnsi="Times New Roman" w:cs="Times New Roman"/>
          <w:sz w:val="28"/>
          <w:szCs w:val="28"/>
          <w:lang w:val="en-US"/>
        </w:rPr>
        <w:t>continuous education, funding sources, management structure, collaboration</w:t>
      </w:r>
      <w:r w:rsidR="00036453" w:rsidRPr="00335B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41D10" w:rsidRPr="00E16C99" w:rsidRDefault="00841D10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99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841D10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9">
        <w:rPr>
          <w:rFonts w:ascii="Times New Roman" w:hAnsi="Times New Roman" w:cs="Times New Roman"/>
          <w:sz w:val="24"/>
          <w:szCs w:val="24"/>
        </w:rPr>
        <w:t>1.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144D90" w:rsidRPr="00E16C99">
        <w:rPr>
          <w:rFonts w:ascii="Times New Roman" w:hAnsi="Times New Roman" w:cs="Times New Roman"/>
          <w:sz w:val="24"/>
          <w:szCs w:val="24"/>
        </w:rPr>
        <w:t xml:space="preserve">Барановська Л.В. Національна </w:t>
      </w:r>
      <w:proofErr w:type="spellStart"/>
      <w:r w:rsidR="00396391" w:rsidRPr="00E16C99">
        <w:rPr>
          <w:rFonts w:ascii="Times New Roman" w:hAnsi="Times New Roman" w:cs="Times New Roman"/>
          <w:sz w:val="24"/>
          <w:szCs w:val="24"/>
        </w:rPr>
        <w:t>засадо</w:t>
      </w:r>
      <w:r w:rsidR="00144D90" w:rsidRPr="00E16C99">
        <w:rPr>
          <w:rFonts w:ascii="Times New Roman" w:hAnsi="Times New Roman" w:cs="Times New Roman"/>
          <w:sz w:val="24"/>
          <w:szCs w:val="24"/>
        </w:rPr>
        <w:t>вість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91" w:rsidRPr="00E16C99">
        <w:rPr>
          <w:rFonts w:ascii="Times New Roman" w:hAnsi="Times New Roman" w:cs="Times New Roman"/>
          <w:sz w:val="24"/>
          <w:szCs w:val="24"/>
        </w:rPr>
        <w:t>полі</w:t>
      </w:r>
      <w:r w:rsidR="00144D90" w:rsidRPr="00E16C99">
        <w:rPr>
          <w:rFonts w:ascii="Times New Roman" w:hAnsi="Times New Roman" w:cs="Times New Roman"/>
          <w:sz w:val="24"/>
          <w:szCs w:val="24"/>
        </w:rPr>
        <w:t>культурності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 вищої освіти в умовах євроінтеграції / Л.В. Барановська</w:t>
      </w:r>
      <w:r w:rsidR="00614861" w:rsidRPr="00E16C99">
        <w:rPr>
          <w:rFonts w:ascii="Times New Roman" w:hAnsi="Times New Roman" w:cs="Times New Roman"/>
          <w:sz w:val="24"/>
          <w:szCs w:val="24"/>
        </w:rPr>
        <w:t xml:space="preserve"> </w:t>
      </w:r>
      <w:r w:rsidR="00144D90" w:rsidRPr="00E16C99">
        <w:rPr>
          <w:rFonts w:ascii="Times New Roman" w:hAnsi="Times New Roman" w:cs="Times New Roman"/>
          <w:sz w:val="24"/>
          <w:szCs w:val="24"/>
        </w:rPr>
        <w:t>/ Вища освіта України: Теоретичний та науково-методичний часопис. – №2 (додаток 2). – 2013. – Луцьк: «</w:t>
      </w:r>
      <w:proofErr w:type="spellStart"/>
      <w:r w:rsidR="00144D90" w:rsidRPr="00E16C99">
        <w:rPr>
          <w:rFonts w:ascii="Times New Roman" w:hAnsi="Times New Roman" w:cs="Times New Roman"/>
          <w:sz w:val="24"/>
          <w:szCs w:val="24"/>
        </w:rPr>
        <w:t>ВолиньПоліграф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» </w:t>
      </w:r>
      <w:r w:rsidR="00614861" w:rsidRPr="00E16C99">
        <w:rPr>
          <w:rFonts w:ascii="Times New Roman" w:hAnsi="Times New Roman" w:cs="Times New Roman"/>
          <w:sz w:val="24"/>
          <w:szCs w:val="24"/>
        </w:rPr>
        <w:t>−</w:t>
      </w:r>
      <w:r w:rsidR="00144D90" w:rsidRPr="00E16C99">
        <w:rPr>
          <w:rFonts w:ascii="Times New Roman" w:hAnsi="Times New Roman" w:cs="Times New Roman"/>
          <w:sz w:val="24"/>
          <w:szCs w:val="24"/>
        </w:rPr>
        <w:t xml:space="preserve"> С. 454-458.</w:t>
      </w:r>
    </w:p>
    <w:p w:rsidR="00DC09B2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9">
        <w:rPr>
          <w:rFonts w:ascii="Times New Roman" w:hAnsi="Times New Roman" w:cs="Times New Roman"/>
          <w:sz w:val="24"/>
          <w:szCs w:val="24"/>
        </w:rPr>
        <w:t>2.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BF1B95" w:rsidRPr="00E16C99">
        <w:rPr>
          <w:rFonts w:ascii="Times New Roman" w:hAnsi="Times New Roman" w:cs="Times New Roman"/>
          <w:sz w:val="24"/>
          <w:szCs w:val="24"/>
        </w:rPr>
        <w:t xml:space="preserve">Заслужена А.А. Реформування вищої освіти Швейцарської Конфедерації/ </w:t>
      </w:r>
      <w:r w:rsidR="00DC09B2" w:rsidRPr="00E16C99">
        <w:rPr>
          <w:rFonts w:ascii="Times New Roman" w:hAnsi="Times New Roman" w:cs="Times New Roman"/>
          <w:sz w:val="24"/>
          <w:szCs w:val="24"/>
        </w:rPr>
        <w:t>Професійна підготовка педагога: історичний досвід і виклики сучасності: Зб. наук. праць. – Дрогобич, 2013 – С. 102-106.</w:t>
      </w:r>
    </w:p>
    <w:p w:rsidR="00841D10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C99">
        <w:rPr>
          <w:rFonts w:ascii="Times New Roman" w:hAnsi="Times New Roman" w:cs="Times New Roman"/>
          <w:sz w:val="24"/>
          <w:szCs w:val="24"/>
        </w:rPr>
        <w:t>3.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 xml:space="preserve">Philipp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>Gonon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 xml:space="preserve"> Apprenticeship-Model, Switzerland end European Reforms in VET</w:t>
      </w:r>
      <w:r w:rsidR="00A87ECF" w:rsidRPr="00E16C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ресурс, режим доступу: </w:t>
      </w:r>
      <w:r w:rsidR="00214B95" w:rsidRPr="000018C4">
        <w:rPr>
          <w:rFonts w:ascii="Times New Roman" w:hAnsi="Times New Roman" w:cs="Times New Roman"/>
          <w:sz w:val="24"/>
          <w:szCs w:val="24"/>
          <w:lang w:val="en-US"/>
        </w:rPr>
        <w:t>http://avetra.org.au/documents/Keynote-Gonon.pdf</w:t>
      </w:r>
    </w:p>
    <w:p w:rsidR="00214B95" w:rsidRPr="00221641" w:rsidRDefault="001C1796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Fed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1641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Fachhochhochschulen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режим доступу: </w:t>
      </w:r>
      <w:r w:rsidR="00221641">
        <w:rPr>
          <w:rFonts w:ascii="Times New Roman" w:hAnsi="Times New Roman" w:cs="Times New Roman"/>
          <w:sz w:val="24"/>
          <w:szCs w:val="24"/>
          <w:lang w:val="en-US"/>
        </w:rPr>
        <w:t>http://www.fhr.ac.at</w:t>
      </w:r>
    </w:p>
    <w:p w:rsidR="00841D10" w:rsidRPr="00E16C99" w:rsidRDefault="00EA24E6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D10" w:rsidRPr="00E16C99">
        <w:rPr>
          <w:rFonts w:ascii="Times New Roman" w:hAnsi="Times New Roman" w:cs="Times New Roman"/>
          <w:sz w:val="24"/>
          <w:szCs w:val="24"/>
        </w:rPr>
        <w:t>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Kostenrechnung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Universitäten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Fachhochschulen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Eidgenössisches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Innern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EDI,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Staatssekretariat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B432B7" w:rsidRPr="00E16C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Bildung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SBF,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Eidgenössisches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Volkswirtschaftsdepartement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EVD,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Bundesamt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Berufsbildung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BBT (2007)</w:t>
      </w:r>
      <w:r w:rsidR="002E2AD9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“Bericht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finanziellen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Grundsätze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br/>
      </w:r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Auswirkungen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neuen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HFKG“ </w:t>
      </w:r>
      <w:r w:rsidR="00B432B7" w:rsidRPr="00E16C99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="00B432B7" w:rsidRPr="00E16C99">
        <w:rPr>
          <w:rFonts w:ascii="Times New Roman" w:hAnsi="Times New Roman" w:cs="Times New Roman"/>
          <w:sz w:val="24"/>
          <w:szCs w:val="24"/>
        </w:rPr>
        <w:t>інтернет-ресурс</w:t>
      </w:r>
      <w:proofErr w:type="spellEnd"/>
      <w:r w:rsidR="00B432B7" w:rsidRPr="00E16C99">
        <w:rPr>
          <w:rFonts w:ascii="Times New Roman" w:hAnsi="Times New Roman" w:cs="Times New Roman"/>
          <w:sz w:val="24"/>
          <w:szCs w:val="24"/>
        </w:rPr>
        <w:t xml:space="preserve">, режим доступу: </w:t>
      </w:r>
      <w:r w:rsidR="00A87ECF" w:rsidRPr="00E16C99">
        <w:rPr>
          <w:rFonts w:ascii="Times New Roman" w:hAnsi="Times New Roman" w:cs="Times New Roman"/>
          <w:sz w:val="24"/>
          <w:szCs w:val="24"/>
        </w:rPr>
        <w:t>http://www.admin.ch/ch/d/gg/pc/documents/1504/Finanzbericht.pdf</w:t>
      </w:r>
    </w:p>
    <w:sectPr w:rsidR="00841D10" w:rsidRPr="00E16C99" w:rsidSect="00036453">
      <w:pgSz w:w="11906" w:h="16838"/>
      <w:pgMar w:top="1418" w:right="85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255"/>
    <w:multiLevelType w:val="hybridMultilevel"/>
    <w:tmpl w:val="E4763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BC9"/>
    <w:multiLevelType w:val="hybridMultilevel"/>
    <w:tmpl w:val="E8768A2E"/>
    <w:lvl w:ilvl="0" w:tplc="A9C09D74">
      <w:start w:val="1"/>
      <w:numFmt w:val="upperLetter"/>
      <w:lvlText w:val="%1."/>
      <w:lvlJc w:val="left"/>
      <w:pPr>
        <w:ind w:left="36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38" w:hanging="360"/>
      </w:pPr>
    </w:lvl>
    <w:lvl w:ilvl="2" w:tplc="0422001B" w:tentative="1">
      <w:start w:val="1"/>
      <w:numFmt w:val="lowerRoman"/>
      <w:lvlText w:val="%3."/>
      <w:lvlJc w:val="right"/>
      <w:pPr>
        <w:ind w:left="5058" w:hanging="180"/>
      </w:pPr>
    </w:lvl>
    <w:lvl w:ilvl="3" w:tplc="0422000F" w:tentative="1">
      <w:start w:val="1"/>
      <w:numFmt w:val="decimal"/>
      <w:lvlText w:val="%4."/>
      <w:lvlJc w:val="left"/>
      <w:pPr>
        <w:ind w:left="5778" w:hanging="360"/>
      </w:pPr>
    </w:lvl>
    <w:lvl w:ilvl="4" w:tplc="04220019" w:tentative="1">
      <w:start w:val="1"/>
      <w:numFmt w:val="lowerLetter"/>
      <w:lvlText w:val="%5."/>
      <w:lvlJc w:val="left"/>
      <w:pPr>
        <w:ind w:left="6498" w:hanging="360"/>
      </w:pPr>
    </w:lvl>
    <w:lvl w:ilvl="5" w:tplc="0422001B" w:tentative="1">
      <w:start w:val="1"/>
      <w:numFmt w:val="lowerRoman"/>
      <w:lvlText w:val="%6."/>
      <w:lvlJc w:val="right"/>
      <w:pPr>
        <w:ind w:left="7218" w:hanging="180"/>
      </w:pPr>
    </w:lvl>
    <w:lvl w:ilvl="6" w:tplc="0422000F" w:tentative="1">
      <w:start w:val="1"/>
      <w:numFmt w:val="decimal"/>
      <w:lvlText w:val="%7."/>
      <w:lvlJc w:val="left"/>
      <w:pPr>
        <w:ind w:left="7938" w:hanging="360"/>
      </w:pPr>
    </w:lvl>
    <w:lvl w:ilvl="7" w:tplc="04220019" w:tentative="1">
      <w:start w:val="1"/>
      <w:numFmt w:val="lowerLetter"/>
      <w:lvlText w:val="%8."/>
      <w:lvlJc w:val="left"/>
      <w:pPr>
        <w:ind w:left="8658" w:hanging="360"/>
      </w:pPr>
    </w:lvl>
    <w:lvl w:ilvl="8" w:tplc="0422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2">
    <w:nsid w:val="24FA4B01"/>
    <w:multiLevelType w:val="hybridMultilevel"/>
    <w:tmpl w:val="3A5C39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29A"/>
    <w:multiLevelType w:val="hybridMultilevel"/>
    <w:tmpl w:val="8E3ACE00"/>
    <w:lvl w:ilvl="0" w:tplc="5EC2A4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1E8"/>
    <w:multiLevelType w:val="hybridMultilevel"/>
    <w:tmpl w:val="3A5C39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33B4"/>
    <w:multiLevelType w:val="hybridMultilevel"/>
    <w:tmpl w:val="C186DDD0"/>
    <w:lvl w:ilvl="0" w:tplc="C242DB90">
      <w:start w:val="3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F57"/>
    <w:rsid w:val="000018C4"/>
    <w:rsid w:val="00005C7A"/>
    <w:rsid w:val="0001057A"/>
    <w:rsid w:val="000134D5"/>
    <w:rsid w:val="00033FB9"/>
    <w:rsid w:val="00036453"/>
    <w:rsid w:val="00053BA9"/>
    <w:rsid w:val="0006070D"/>
    <w:rsid w:val="00062914"/>
    <w:rsid w:val="00064FB9"/>
    <w:rsid w:val="00071E31"/>
    <w:rsid w:val="00074358"/>
    <w:rsid w:val="00076866"/>
    <w:rsid w:val="000774C0"/>
    <w:rsid w:val="000828AA"/>
    <w:rsid w:val="00084E4B"/>
    <w:rsid w:val="000905E9"/>
    <w:rsid w:val="00092A9B"/>
    <w:rsid w:val="000A7274"/>
    <w:rsid w:val="000A727E"/>
    <w:rsid w:val="000B0D95"/>
    <w:rsid w:val="000B791B"/>
    <w:rsid w:val="000C559C"/>
    <w:rsid w:val="000C6932"/>
    <w:rsid w:val="000F70E9"/>
    <w:rsid w:val="0010145D"/>
    <w:rsid w:val="0011049C"/>
    <w:rsid w:val="0012218C"/>
    <w:rsid w:val="001442A1"/>
    <w:rsid w:val="00144B10"/>
    <w:rsid w:val="00144D90"/>
    <w:rsid w:val="00151AE7"/>
    <w:rsid w:val="0016332A"/>
    <w:rsid w:val="00177937"/>
    <w:rsid w:val="00180014"/>
    <w:rsid w:val="00183162"/>
    <w:rsid w:val="00184293"/>
    <w:rsid w:val="001A0313"/>
    <w:rsid w:val="001A2D66"/>
    <w:rsid w:val="001A3813"/>
    <w:rsid w:val="001B29E6"/>
    <w:rsid w:val="001C1796"/>
    <w:rsid w:val="001E6222"/>
    <w:rsid w:val="001E7985"/>
    <w:rsid w:val="001F110A"/>
    <w:rsid w:val="00202088"/>
    <w:rsid w:val="00211328"/>
    <w:rsid w:val="00214B95"/>
    <w:rsid w:val="00217B1F"/>
    <w:rsid w:val="00221641"/>
    <w:rsid w:val="002265C6"/>
    <w:rsid w:val="00233ECA"/>
    <w:rsid w:val="00236216"/>
    <w:rsid w:val="00246FC3"/>
    <w:rsid w:val="002573A0"/>
    <w:rsid w:val="002703CD"/>
    <w:rsid w:val="00273A0D"/>
    <w:rsid w:val="002745F9"/>
    <w:rsid w:val="00280F57"/>
    <w:rsid w:val="002817B0"/>
    <w:rsid w:val="00297114"/>
    <w:rsid w:val="002A6F1A"/>
    <w:rsid w:val="002B042F"/>
    <w:rsid w:val="002B6A31"/>
    <w:rsid w:val="002D6553"/>
    <w:rsid w:val="002E07D2"/>
    <w:rsid w:val="002E2AD9"/>
    <w:rsid w:val="00305E13"/>
    <w:rsid w:val="00322A18"/>
    <w:rsid w:val="003319D2"/>
    <w:rsid w:val="00335B9A"/>
    <w:rsid w:val="0034446F"/>
    <w:rsid w:val="003454D5"/>
    <w:rsid w:val="0035054E"/>
    <w:rsid w:val="00364868"/>
    <w:rsid w:val="003710FB"/>
    <w:rsid w:val="00390EFC"/>
    <w:rsid w:val="00391E89"/>
    <w:rsid w:val="00393DD8"/>
    <w:rsid w:val="00396391"/>
    <w:rsid w:val="003A1CB4"/>
    <w:rsid w:val="003A79BA"/>
    <w:rsid w:val="003B1A1D"/>
    <w:rsid w:val="003C122A"/>
    <w:rsid w:val="003C22A1"/>
    <w:rsid w:val="003C6ED0"/>
    <w:rsid w:val="003E6A8C"/>
    <w:rsid w:val="003E738B"/>
    <w:rsid w:val="003F0EFA"/>
    <w:rsid w:val="003F41C6"/>
    <w:rsid w:val="003F7059"/>
    <w:rsid w:val="00400DB5"/>
    <w:rsid w:val="00405A2B"/>
    <w:rsid w:val="00407741"/>
    <w:rsid w:val="00427A4C"/>
    <w:rsid w:val="0043664F"/>
    <w:rsid w:val="004376EE"/>
    <w:rsid w:val="00437C04"/>
    <w:rsid w:val="0044126E"/>
    <w:rsid w:val="00452173"/>
    <w:rsid w:val="00455720"/>
    <w:rsid w:val="00472B99"/>
    <w:rsid w:val="00483D71"/>
    <w:rsid w:val="00493034"/>
    <w:rsid w:val="004C1F68"/>
    <w:rsid w:val="004C3BF7"/>
    <w:rsid w:val="004C55CB"/>
    <w:rsid w:val="004D2E3B"/>
    <w:rsid w:val="004D4F82"/>
    <w:rsid w:val="004E2D2B"/>
    <w:rsid w:val="004E5F8D"/>
    <w:rsid w:val="00515E2B"/>
    <w:rsid w:val="00522EAD"/>
    <w:rsid w:val="00531AD3"/>
    <w:rsid w:val="00535691"/>
    <w:rsid w:val="00537487"/>
    <w:rsid w:val="00537EE9"/>
    <w:rsid w:val="0055207B"/>
    <w:rsid w:val="00555BE7"/>
    <w:rsid w:val="005561F2"/>
    <w:rsid w:val="005654F3"/>
    <w:rsid w:val="0058400D"/>
    <w:rsid w:val="00593893"/>
    <w:rsid w:val="005941F4"/>
    <w:rsid w:val="005A7D06"/>
    <w:rsid w:val="005D70E4"/>
    <w:rsid w:val="005F5F57"/>
    <w:rsid w:val="00601002"/>
    <w:rsid w:val="00614861"/>
    <w:rsid w:val="00621A15"/>
    <w:rsid w:val="00630389"/>
    <w:rsid w:val="006441C5"/>
    <w:rsid w:val="006458D4"/>
    <w:rsid w:val="0066026E"/>
    <w:rsid w:val="00670545"/>
    <w:rsid w:val="00684D3A"/>
    <w:rsid w:val="00690617"/>
    <w:rsid w:val="00696CB6"/>
    <w:rsid w:val="006974CF"/>
    <w:rsid w:val="006A21C5"/>
    <w:rsid w:val="006C62AB"/>
    <w:rsid w:val="006E4CDF"/>
    <w:rsid w:val="006E5758"/>
    <w:rsid w:val="006F234C"/>
    <w:rsid w:val="00701C3E"/>
    <w:rsid w:val="00704755"/>
    <w:rsid w:val="00712631"/>
    <w:rsid w:val="00716469"/>
    <w:rsid w:val="00730FC5"/>
    <w:rsid w:val="00735BC6"/>
    <w:rsid w:val="007607D0"/>
    <w:rsid w:val="00765224"/>
    <w:rsid w:val="00765ECB"/>
    <w:rsid w:val="00765FE1"/>
    <w:rsid w:val="00772D88"/>
    <w:rsid w:val="00773CBC"/>
    <w:rsid w:val="007740CA"/>
    <w:rsid w:val="007772E9"/>
    <w:rsid w:val="007904C5"/>
    <w:rsid w:val="007A3FB2"/>
    <w:rsid w:val="007B2298"/>
    <w:rsid w:val="007C029A"/>
    <w:rsid w:val="007C6F91"/>
    <w:rsid w:val="007D04A6"/>
    <w:rsid w:val="007E2EF7"/>
    <w:rsid w:val="007E56F2"/>
    <w:rsid w:val="00816A85"/>
    <w:rsid w:val="00826260"/>
    <w:rsid w:val="00841D10"/>
    <w:rsid w:val="0084705C"/>
    <w:rsid w:val="00852D61"/>
    <w:rsid w:val="00856540"/>
    <w:rsid w:val="00861D08"/>
    <w:rsid w:val="008672A5"/>
    <w:rsid w:val="0087141D"/>
    <w:rsid w:val="00874DE4"/>
    <w:rsid w:val="00875E9F"/>
    <w:rsid w:val="008771A9"/>
    <w:rsid w:val="00881E36"/>
    <w:rsid w:val="008875F3"/>
    <w:rsid w:val="008904E9"/>
    <w:rsid w:val="0089263E"/>
    <w:rsid w:val="008A2888"/>
    <w:rsid w:val="008C711C"/>
    <w:rsid w:val="008D04DD"/>
    <w:rsid w:val="008D3DF1"/>
    <w:rsid w:val="008D5828"/>
    <w:rsid w:val="008E2A76"/>
    <w:rsid w:val="008F4041"/>
    <w:rsid w:val="00900E29"/>
    <w:rsid w:val="00902923"/>
    <w:rsid w:val="0090715C"/>
    <w:rsid w:val="009263F2"/>
    <w:rsid w:val="009269F8"/>
    <w:rsid w:val="009426D8"/>
    <w:rsid w:val="00955543"/>
    <w:rsid w:val="009A5A5A"/>
    <w:rsid w:val="009B07F3"/>
    <w:rsid w:val="009B0A53"/>
    <w:rsid w:val="009B21D2"/>
    <w:rsid w:val="009C5F38"/>
    <w:rsid w:val="009D239E"/>
    <w:rsid w:val="009D3E8A"/>
    <w:rsid w:val="009E2454"/>
    <w:rsid w:val="009E793E"/>
    <w:rsid w:val="00A060D1"/>
    <w:rsid w:val="00A24B70"/>
    <w:rsid w:val="00A37911"/>
    <w:rsid w:val="00A4370B"/>
    <w:rsid w:val="00A50E46"/>
    <w:rsid w:val="00A52E2A"/>
    <w:rsid w:val="00A61ADD"/>
    <w:rsid w:val="00A62913"/>
    <w:rsid w:val="00A64CA0"/>
    <w:rsid w:val="00A70F6C"/>
    <w:rsid w:val="00A770A7"/>
    <w:rsid w:val="00A82DE5"/>
    <w:rsid w:val="00A83FAD"/>
    <w:rsid w:val="00A851B5"/>
    <w:rsid w:val="00A8602F"/>
    <w:rsid w:val="00A87ECF"/>
    <w:rsid w:val="00A97A00"/>
    <w:rsid w:val="00AA442A"/>
    <w:rsid w:val="00AB1CA0"/>
    <w:rsid w:val="00AB654C"/>
    <w:rsid w:val="00AC7956"/>
    <w:rsid w:val="00AD2A48"/>
    <w:rsid w:val="00AD303E"/>
    <w:rsid w:val="00AD5757"/>
    <w:rsid w:val="00AE07A1"/>
    <w:rsid w:val="00B16F6E"/>
    <w:rsid w:val="00B23292"/>
    <w:rsid w:val="00B26721"/>
    <w:rsid w:val="00B432B7"/>
    <w:rsid w:val="00B54031"/>
    <w:rsid w:val="00B578C0"/>
    <w:rsid w:val="00B57A1F"/>
    <w:rsid w:val="00B6173E"/>
    <w:rsid w:val="00B67035"/>
    <w:rsid w:val="00B75A99"/>
    <w:rsid w:val="00B80CBA"/>
    <w:rsid w:val="00B917A5"/>
    <w:rsid w:val="00B92DBB"/>
    <w:rsid w:val="00BA562C"/>
    <w:rsid w:val="00BB7C51"/>
    <w:rsid w:val="00BC5B32"/>
    <w:rsid w:val="00BD20BE"/>
    <w:rsid w:val="00BE01AC"/>
    <w:rsid w:val="00BE3862"/>
    <w:rsid w:val="00BF13DB"/>
    <w:rsid w:val="00BF1B95"/>
    <w:rsid w:val="00BF1C9C"/>
    <w:rsid w:val="00C058F2"/>
    <w:rsid w:val="00C11A54"/>
    <w:rsid w:val="00C16CAC"/>
    <w:rsid w:val="00C22C10"/>
    <w:rsid w:val="00C31584"/>
    <w:rsid w:val="00C364BF"/>
    <w:rsid w:val="00C4440C"/>
    <w:rsid w:val="00C45E1B"/>
    <w:rsid w:val="00C63EA5"/>
    <w:rsid w:val="00C7279C"/>
    <w:rsid w:val="00C8426F"/>
    <w:rsid w:val="00C9525B"/>
    <w:rsid w:val="00CA4610"/>
    <w:rsid w:val="00CA746A"/>
    <w:rsid w:val="00CB5477"/>
    <w:rsid w:val="00CD7AFC"/>
    <w:rsid w:val="00D0048D"/>
    <w:rsid w:val="00D03A57"/>
    <w:rsid w:val="00D10EB5"/>
    <w:rsid w:val="00D12ACA"/>
    <w:rsid w:val="00D40A60"/>
    <w:rsid w:val="00D43EB6"/>
    <w:rsid w:val="00D478CE"/>
    <w:rsid w:val="00D53CF5"/>
    <w:rsid w:val="00D5670D"/>
    <w:rsid w:val="00D57B4B"/>
    <w:rsid w:val="00D61D1A"/>
    <w:rsid w:val="00D75892"/>
    <w:rsid w:val="00D80562"/>
    <w:rsid w:val="00D86C31"/>
    <w:rsid w:val="00D873D4"/>
    <w:rsid w:val="00DA6373"/>
    <w:rsid w:val="00DC09B2"/>
    <w:rsid w:val="00DC0FB7"/>
    <w:rsid w:val="00DC7228"/>
    <w:rsid w:val="00DC7833"/>
    <w:rsid w:val="00DD46F3"/>
    <w:rsid w:val="00DE2AC2"/>
    <w:rsid w:val="00DE607A"/>
    <w:rsid w:val="00DE7365"/>
    <w:rsid w:val="00E133EA"/>
    <w:rsid w:val="00E13BBE"/>
    <w:rsid w:val="00E16C99"/>
    <w:rsid w:val="00E34907"/>
    <w:rsid w:val="00E476E8"/>
    <w:rsid w:val="00E56B2A"/>
    <w:rsid w:val="00E663F0"/>
    <w:rsid w:val="00E74569"/>
    <w:rsid w:val="00E75F4D"/>
    <w:rsid w:val="00E90F69"/>
    <w:rsid w:val="00E94F70"/>
    <w:rsid w:val="00EA24E6"/>
    <w:rsid w:val="00EA77BE"/>
    <w:rsid w:val="00EB6110"/>
    <w:rsid w:val="00EE0713"/>
    <w:rsid w:val="00EE5A0B"/>
    <w:rsid w:val="00EE7545"/>
    <w:rsid w:val="00EF6C68"/>
    <w:rsid w:val="00F2056B"/>
    <w:rsid w:val="00F24B9F"/>
    <w:rsid w:val="00F26B27"/>
    <w:rsid w:val="00F30176"/>
    <w:rsid w:val="00F34929"/>
    <w:rsid w:val="00F42A51"/>
    <w:rsid w:val="00F45E9A"/>
    <w:rsid w:val="00F51CBA"/>
    <w:rsid w:val="00F559F2"/>
    <w:rsid w:val="00F57F44"/>
    <w:rsid w:val="00F6500F"/>
    <w:rsid w:val="00F83C17"/>
    <w:rsid w:val="00F87405"/>
    <w:rsid w:val="00F90048"/>
    <w:rsid w:val="00F924D0"/>
    <w:rsid w:val="00F93CD5"/>
    <w:rsid w:val="00FA767A"/>
    <w:rsid w:val="00FD4269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11</Pages>
  <Words>12449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150</cp:revision>
  <dcterms:created xsi:type="dcterms:W3CDTF">2013-09-18T05:28:00Z</dcterms:created>
  <dcterms:modified xsi:type="dcterms:W3CDTF">2013-10-04T17:14:00Z</dcterms:modified>
</cp:coreProperties>
</file>