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D6" w:rsidRPr="00E715D6" w:rsidRDefault="00E715D6" w:rsidP="00E715D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15D6">
        <w:rPr>
          <w:rFonts w:ascii="Times New Roman" w:hAnsi="Times New Roman" w:cs="Times New Roman"/>
          <w:b/>
          <w:sz w:val="28"/>
          <w:szCs w:val="28"/>
        </w:rPr>
        <w:t>Наукова стаття</w:t>
      </w:r>
    </w:p>
    <w:p w:rsidR="00E715D6" w:rsidRDefault="00E715D6" w:rsidP="00E715D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5D6">
        <w:rPr>
          <w:rFonts w:ascii="Times New Roman" w:hAnsi="Times New Roman" w:cs="Times New Roman"/>
          <w:sz w:val="28"/>
          <w:szCs w:val="28"/>
        </w:rPr>
        <w:t>Литовченко І.В. Відхилення в соціалізації молоді як наслідок порушення функціональності інституту освіти / І.В. Литовченко // Нова парадигма (Національний педагогічний університет імені М.П. Драгоманова МОН України). – Вип.107. – К.: Вид-во НПУ імені М.П.Драгоманова, 2012. – С.209-219.</w:t>
      </w:r>
    </w:p>
    <w:p w:rsidR="00DD088C" w:rsidRPr="00DD088C" w:rsidRDefault="00DD088C" w:rsidP="00DD088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088C">
        <w:rPr>
          <w:rFonts w:ascii="Times New Roman" w:hAnsi="Times New Roman" w:cs="Times New Roman"/>
          <w:i/>
          <w:sz w:val="28"/>
          <w:szCs w:val="28"/>
        </w:rPr>
        <w:t>Литовченко І.В.</w:t>
      </w:r>
      <w:r w:rsidR="00922D2E" w:rsidRPr="00922D2E">
        <w:t xml:space="preserve"> </w:t>
      </w:r>
      <w:r w:rsidR="00922D2E" w:rsidRPr="00922D2E">
        <w:rPr>
          <w:rFonts w:ascii="Times New Roman" w:hAnsi="Times New Roman" w:cs="Times New Roman"/>
          <w:i/>
          <w:sz w:val="28"/>
          <w:szCs w:val="28"/>
        </w:rPr>
        <w:t>, канд. філос. наук</w:t>
      </w:r>
    </w:p>
    <w:p w:rsidR="00DD088C" w:rsidRDefault="00DD088C" w:rsidP="00E34CF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03" w:rsidRDefault="006771DF" w:rsidP="00E34CF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FB">
        <w:rPr>
          <w:rFonts w:ascii="Times New Roman" w:hAnsi="Times New Roman" w:cs="Times New Roman"/>
          <w:b/>
          <w:sz w:val="28"/>
          <w:szCs w:val="28"/>
        </w:rPr>
        <w:t>ВІДХИЛЕННЯ В СОЦІАЛІЗАЦІЇ МОЛОДІ ЯК НАСЛІДОК ПОРУШЕННЯ ФУНКЦІОНАЛЬНОСТІ ІНСТИТУТУ ОСВІТИ</w:t>
      </w:r>
    </w:p>
    <w:p w:rsidR="00DD088C" w:rsidRPr="00E34CFB" w:rsidRDefault="00DD088C" w:rsidP="00E34CF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03" w:rsidRDefault="009335C2" w:rsidP="00F44310">
      <w:pPr>
        <w:widowControl w:val="0"/>
        <w:suppressAutoHyphens/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i/>
          <w:sz w:val="28"/>
          <w:szCs w:val="28"/>
        </w:rPr>
        <w:t xml:space="preserve">У статті </w:t>
      </w:r>
      <w:r w:rsidRPr="00E34CFB">
        <w:rPr>
          <w:rFonts w:ascii="Times New Roman" w:hAnsi="Times New Roman" w:cs="Times New Roman"/>
          <w:i/>
          <w:sz w:val="28"/>
          <w:szCs w:val="28"/>
        </w:rPr>
        <w:t xml:space="preserve">аналізується функціональність інституту освіти </w:t>
      </w:r>
      <w:r w:rsidRPr="00E34CFB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E34CFB">
        <w:rPr>
          <w:rFonts w:ascii="Times New Roman" w:hAnsi="Times New Roman" w:cs="Times New Roman"/>
          <w:i/>
          <w:sz w:val="28"/>
          <w:szCs w:val="28"/>
        </w:rPr>
        <w:t xml:space="preserve">сучасному українському суспільстві. </w:t>
      </w:r>
      <w:r w:rsidR="008A4650" w:rsidRPr="00E34CFB">
        <w:rPr>
          <w:rFonts w:ascii="Times New Roman" w:hAnsi="Times New Roman" w:cs="Times New Roman"/>
          <w:i/>
          <w:sz w:val="28"/>
          <w:szCs w:val="28"/>
        </w:rPr>
        <w:t>Показано, що порушення функціональності інституту освіти може стати чинником відхилень в процесі соціалізації молоді.</w:t>
      </w:r>
    </w:p>
    <w:p w:rsidR="00F44310" w:rsidRDefault="00F44310" w:rsidP="00E34CFB">
      <w:pPr>
        <w:widowControl w:val="0"/>
        <w:suppressAutoHyphens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Ключові слова: освіта, інститут освіти, функціональність,</w:t>
      </w:r>
      <w:r w:rsidR="00BA40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навчально-виховний процес, соціалізація, молодь.</w:t>
      </w:r>
    </w:p>
    <w:p w:rsidR="003E6B34" w:rsidRPr="003E6B34" w:rsidRDefault="003E6B34" w:rsidP="00E34CFB">
      <w:pPr>
        <w:widowControl w:val="0"/>
        <w:suppressAutoHyphens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B34" w:rsidRPr="003E6B34" w:rsidRDefault="003E6B34" w:rsidP="003E6B34">
      <w:pPr>
        <w:widowControl w:val="0"/>
        <w:suppressAutoHyphens/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B34">
        <w:rPr>
          <w:rFonts w:ascii="Times New Roman" w:hAnsi="Times New Roman" w:cs="Times New Roman"/>
          <w:i/>
          <w:sz w:val="28"/>
          <w:szCs w:val="28"/>
        </w:rPr>
        <w:t>Литовченко И.В. Отклонения в социализации молодёжи как следствие нарушения функциональности института образования</w:t>
      </w:r>
    </w:p>
    <w:p w:rsidR="003E6B34" w:rsidRPr="003E6B34" w:rsidRDefault="003E6B34" w:rsidP="003E6B34">
      <w:pPr>
        <w:widowControl w:val="0"/>
        <w:suppressAutoHyphens/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B34">
        <w:rPr>
          <w:rFonts w:ascii="Times New Roman" w:hAnsi="Times New Roman" w:cs="Times New Roman"/>
          <w:i/>
          <w:sz w:val="28"/>
          <w:szCs w:val="28"/>
        </w:rPr>
        <w:t>В статье анализируется функциональность института образования в современном украинском обществе. Показано, что нарушения функциональности института образования может стать фактором отклонений в процессе социализации молодёжи.</w:t>
      </w:r>
    </w:p>
    <w:p w:rsidR="003E6B34" w:rsidRPr="003E6B34" w:rsidRDefault="003E6B34" w:rsidP="003E6B34">
      <w:pPr>
        <w:widowControl w:val="0"/>
        <w:suppressAutoHyphens/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B34">
        <w:rPr>
          <w:rFonts w:ascii="Times New Roman" w:hAnsi="Times New Roman" w:cs="Times New Roman"/>
          <w:i/>
          <w:sz w:val="28"/>
          <w:szCs w:val="28"/>
        </w:rPr>
        <w:t>Ключевые слова: образование, институт образования, функциональность, учебно-воспитательный процесс, социализация, молодёжь.</w:t>
      </w:r>
    </w:p>
    <w:p w:rsidR="003E6B34" w:rsidRPr="003E6B34" w:rsidRDefault="003E6B34" w:rsidP="003E6B34">
      <w:pPr>
        <w:widowControl w:val="0"/>
        <w:suppressAutoHyphens/>
        <w:spacing w:after="0" w:line="360" w:lineRule="auto"/>
        <w:ind w:left="284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B34" w:rsidRPr="003E6B34" w:rsidRDefault="003E6B34" w:rsidP="003E6B34">
      <w:pPr>
        <w:widowControl w:val="0"/>
        <w:suppressAutoHyphens/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B3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Lytovchenko </w:t>
      </w:r>
      <w:r w:rsidRPr="003E6B34">
        <w:rPr>
          <w:rFonts w:ascii="Times New Roman" w:hAnsi="Times New Roman" w:cs="Times New Roman"/>
          <w:i/>
          <w:sz w:val="28"/>
          <w:szCs w:val="28"/>
        </w:rPr>
        <w:t>І</w:t>
      </w:r>
      <w:r w:rsidRPr="003E6B34">
        <w:rPr>
          <w:rFonts w:ascii="Times New Roman" w:hAnsi="Times New Roman" w:cs="Times New Roman"/>
          <w:i/>
          <w:sz w:val="28"/>
          <w:szCs w:val="28"/>
          <w:lang w:val="en-US"/>
        </w:rPr>
        <w:t>.V. Youth socialization deviations as a result of poor functionality of institute of education</w:t>
      </w:r>
    </w:p>
    <w:p w:rsidR="003E6B34" w:rsidRPr="003E6B34" w:rsidRDefault="003E6B34" w:rsidP="003E6B34">
      <w:pPr>
        <w:widowControl w:val="0"/>
        <w:suppressAutoHyphens/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B34">
        <w:rPr>
          <w:rFonts w:ascii="Times New Roman" w:hAnsi="Times New Roman" w:cs="Times New Roman"/>
          <w:i/>
          <w:sz w:val="28"/>
          <w:szCs w:val="28"/>
          <w:lang w:val="en-US"/>
        </w:rPr>
        <w:t>The article provides analyses of institute of education functionality in contemporary Ukrainian society. It also shows that any institute of education functionality violations can lead to youth socialization process deviations.</w:t>
      </w:r>
    </w:p>
    <w:p w:rsidR="003E6B34" w:rsidRPr="003E6B34" w:rsidRDefault="003E6B34" w:rsidP="003E6B34">
      <w:pPr>
        <w:widowControl w:val="0"/>
        <w:suppressAutoHyphens/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B34">
        <w:rPr>
          <w:rFonts w:ascii="Times New Roman" w:hAnsi="Times New Roman" w:cs="Times New Roman"/>
          <w:i/>
          <w:sz w:val="28"/>
          <w:szCs w:val="28"/>
          <w:lang w:val="en-US"/>
        </w:rPr>
        <w:t>Keywords: education, institute of education, functionality, educational process, socialisation,  youth.</w:t>
      </w:r>
    </w:p>
    <w:p w:rsidR="00F44310" w:rsidRDefault="00F44310" w:rsidP="00E34C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CD6" w:rsidRPr="00E34CFB" w:rsidRDefault="00206CD6" w:rsidP="00E34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CFB">
        <w:rPr>
          <w:rFonts w:ascii="Times New Roman" w:hAnsi="Times New Roman" w:cs="Times New Roman"/>
          <w:sz w:val="28"/>
          <w:szCs w:val="28"/>
        </w:rPr>
        <w:t>В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ажливим інститутом соціалізації молоді в суча</w:t>
      </w:r>
      <w:r w:rsidRPr="00E34CFB">
        <w:rPr>
          <w:rFonts w:ascii="Times New Roman" w:hAnsi="Times New Roman" w:cs="Times New Roman"/>
          <w:sz w:val="28"/>
          <w:szCs w:val="28"/>
        </w:rPr>
        <w:t>с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ному суспільстві є система освіти. В  інформаційному суспільстві вона стає одним із головних соціальних інститутів, оскільки змінюються сутнісні взаємозв`язки освіти і суспільства загалом. Інститут освіти і виховання є системою закладів та установ (організаційних, навчальних, науково-дослідних та ін.), в яких люди, що обрані педагогічними колективами, отримують повноваження для виконання функцій з організації навчально-виховного процесу в суспільстві та регулювання поведінки суб`єкт-об`єктів виховання. Як матеріальна установа, інститут освіти й виховання має будівлі навчально-виховних, науково-дослідних, управлінських та інших організацій і їх обладнання. Ідеальними предметами є сукупність систем та методик навчання і виховання, книги та періодичні видання, засоби літератури, музики, живопису тощо. Система освіти та виховання має певні санкції, норми й правила як щодо працівників навчально-виховних установ, так і щодо учасників навчально-виховної взаємодії. Всі ці елементи системи освіти і виховання взаємодіють між собою що</w:t>
      </w:r>
      <w:r w:rsidR="0089400C">
        <w:rPr>
          <w:rFonts w:ascii="Times New Roman" w:eastAsia="Times New Roman" w:hAnsi="Times New Roman" w:cs="Times New Roman"/>
          <w:sz w:val="28"/>
          <w:szCs w:val="28"/>
        </w:rPr>
        <w:t>до виконання певних функцій [1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с.80], а також суттєво впливають на процес соціалізації молодого покоління.</w:t>
      </w:r>
    </w:p>
    <w:p w:rsidR="00206CD6" w:rsidRPr="00E34CFB" w:rsidRDefault="00206CD6" w:rsidP="00131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Історіографія дослідження соціальних функцій освіти представлена в працях таких авторів: В.Астахової, А.Андреєва, Л.Герасіної, М.Лукашевича, В.Солодко</w:t>
      </w:r>
      <w:r w:rsidR="0089400C">
        <w:rPr>
          <w:rFonts w:ascii="Times New Roman" w:eastAsia="Times New Roman" w:hAnsi="Times New Roman" w:cs="Times New Roman"/>
          <w:sz w:val="28"/>
          <w:szCs w:val="28"/>
        </w:rPr>
        <w:t>ва, І.Шеремет, І.Якуби тощо [2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с.7]. Так, досить плідним сьогодні є розгляд освіти з точки зору функціоналізму. Основи функ</w:t>
      </w:r>
      <w:r w:rsidR="00A52E26">
        <w:rPr>
          <w:rFonts w:ascii="Times New Roman" w:eastAsia="Times New Roman" w:hAnsi="Times New Roman" w:cs="Times New Roman"/>
          <w:sz w:val="28"/>
          <w:szCs w:val="28"/>
        </w:rPr>
        <w:t>ціоналістського аналізу освіти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 заклав Е.Дюркгейм. Функціоналісти розглядають освіту як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частину суспільства, що виконує функції передачі знань для забезпечення життєдіяльності загальної системи. Освіта виступає системою соціалізації особи, яка забезпечує виконання функцій збереження стабільності, управління, передачі цінностей та інтерналізації морального порядку.</w:t>
      </w:r>
    </w:p>
    <w:p w:rsidR="00206CD6" w:rsidRDefault="00206CD6" w:rsidP="00131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Функціоналізм пояснює зміни в освіті та в інших соціальних інститутах як раціональне пристосування до мінливих суспільних потреб, як функціональну необхідність. Ця традиція виділяє як вихідну одиницю дослідження первинні людські поведінки, на основі яких виникають взаємодії людей у суспільстві. Володіючи деякою волею вибору і керуючись визначеним розрахунком, люди в процесі соціальної дії взаємодіють між собою і здійснюють різні соціальні обміни. Освіта в функціоналістській моделі сприяє соціалізації, тобто пристосуванню індивідів до економічних, політичних, суспільних установ, о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бов`язкових практик і вимог [3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, с.36-37]. Тобто завдяки функціональності освіти людина адаптується до тих трансформаційних процесів та суперечливих явищ, що відбуваються в суспільстві. </w:t>
      </w:r>
    </w:p>
    <w:p w:rsidR="00131884" w:rsidRPr="00131884" w:rsidRDefault="00131884" w:rsidP="00DD6C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31884">
        <w:rPr>
          <w:rFonts w:ascii="Times New Roman" w:hAnsi="Times New Roman" w:cs="Times New Roman"/>
          <w:sz w:val="28"/>
          <w:szCs w:val="28"/>
        </w:rPr>
        <w:t>Метою даної статті є виявлення та обґрунтування взаємозв`язку між порушенням функціональності інституту освіти та відхиленнями в соціалізації молоді.</w:t>
      </w:r>
    </w:p>
    <w:p w:rsidR="00206CD6" w:rsidRPr="00E34CFB" w:rsidRDefault="00206CD6" w:rsidP="00DD6C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Соціальна система освіти виконує в суспільстві низку важливих функцій: економічну – підготовка членів суспільства до здійснення професійної діяльності; соціальну – відтворення та розвиток соціальної структури суспільства; культурну – трансляція культурних цінностей та розвиток моралі; гуманістичну формування особистості як найвищої соціальної цінності. Соціальна, культурна й гуманістична функції допомагають реалізува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ти змістовний аспект освіти [3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, с.34-35]. Отже, можна зробити висновок, що освіта – це соціальна система, діяльність якої характеризується потужним продуктивним потенціалом, результатом якої є самовідтворення та розвиток суспільства в економічній, соціальній, політичній, духовній сферах. </w:t>
      </w:r>
    </w:p>
    <w:p w:rsidR="00206CD6" w:rsidRPr="00E34CFB" w:rsidRDefault="00206CD6" w:rsidP="00131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Важливою характеристикою освіти є процес соціальної комунікації та її завантаженість функціями соціалізації. І коли мова йде про освіту як чинник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>соціальних змін, саме характер соціалізації є першорядним фактором [Там само, с.35]. Завдяки виховним взаєминам у системі освіти та виховання забезпечується соціалізація поколінь, що вступають у життя, набуття ними певних соціальних ролей, що сприяє стійкості суспільного життя. А також засвоєнням у процесі виховання норм та цінностей суспільства, взірців бажаної поведінки, здійснюється інтеграція прагнень, дій і відносин індивідів, що, у свою чергу, сприяє об`єднанню суспі</w:t>
      </w:r>
      <w:r w:rsidR="0089400C">
        <w:rPr>
          <w:rFonts w:ascii="Times New Roman" w:eastAsia="Times New Roman" w:hAnsi="Times New Roman" w:cs="Times New Roman"/>
          <w:sz w:val="28"/>
          <w:szCs w:val="28"/>
        </w:rPr>
        <w:t>льства [1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с.81]. Останнім часом сфера освіти перебуває в стані перманентної структурної кризи, і тут слід зазначити, що кризовий стан далеко не завжди є результатом недосконалої державної політики. Криза в системі освіти може мати забарвлення цивілізаційного характеру – виявлятися як результат характерних для сучасного суспільства суперечностей між формальною організацією навчального процесу та його змістом; цілями</w:t>
      </w:r>
      <w:r w:rsidR="00F70894" w:rsidRPr="00E34CFB">
        <w:rPr>
          <w:rFonts w:ascii="Times New Roman" w:hAnsi="Times New Roman" w:cs="Times New Roman"/>
          <w:sz w:val="28"/>
          <w:szCs w:val="28"/>
        </w:rPr>
        <w:t>, завданнями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9400C">
        <w:rPr>
          <w:rFonts w:ascii="Times New Roman" w:eastAsia="Times New Roman" w:hAnsi="Times New Roman" w:cs="Times New Roman"/>
          <w:sz w:val="28"/>
          <w:szCs w:val="28"/>
        </w:rPr>
        <w:t>вчання та його результатами [2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с.6]. Обов`язково слід звернути увагу дослідників на інформаційну кризу, адже суспільство останнім часом накопичило таку велику кількість інформації, що вже не в змозі нею оволодіти, керувати, проте безупинно продовжує виробляти все більше нової. І, в свою чергу, це призвело до того, що спостерігається криза в сфері освіти на фоні надлишку інформації, тому що саме освіта – це процес переробки інформації, який не встигає за процесом пр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одукування нової інформації [4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 348]. Л.Дротянко слушно зауважує, що окрім вироблення і накопичення величезної кількості інформації, існують і технічні збої у функціонуванні інформаційно-комунікаційної мережі, а також протиправна діяльність хакерів, які зловживають своїми здібностями оперування комп’ютерною технікою й завдають економічних, політичних, наукових і моральних збитків суспільству. Проте не лише про юридичний бік зловживань у сфері застосування інформаційних технологій слід вести мову. Не меншої шкоди вони можуть завдавати й психічному стану корис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тувачів комп’ютерної мережі [5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 6]. Викладачі та вчителі сучасних закладів освіти не</w:t>
      </w:r>
      <w:r w:rsidR="00531826" w:rsidRPr="00531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1826" w:rsidRPr="00531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змозі опанувати той величезний потік знань, що продукує швидкими темпами сучасне суспільство; матеріально-технічна база не встигає оновлювати свої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ресурси (підручники, обладнання, програми і методики викладання дисциплін тощо); вседоступність інформації будь-якого змісту та спрямованості сучасних ЗМІ дестабілізує процеси отримання та засвоєння знань. Усі ці чинники впливають на функціональність інституту освіти в сучасному українському суспільстві.</w:t>
      </w:r>
    </w:p>
    <w:p w:rsidR="00206CD6" w:rsidRPr="00E34CFB" w:rsidRDefault="00206CD6" w:rsidP="00E3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Розглядаючи функціональність інституту освіти, доречно зауважити, що визначальним фактором суспільного життя в цілому є наукове знання. Воно витісняє фізичну та механізовану працю в її ролі фактору вартості товарів та послуг. Економічні й соціальні функції капіталу поступово переходять до інформації, результатом чого ядром соціальної організації, провідним соціальним інститутом стає університет як центр виробництва, переробки та накопичення знань. Промислові корпорації втрачають свою значимість в інформаційному суспільстві. Сьогодні саме рівень знань, а не власність, стає визначальним фактором соціальної диференціації. Поділ на «заможних» і «незаможних» набуває принципово нового характеру: привілейований прошарок утворюють інформовані, в той час як не інформовані – це «нові бідні». Таким чином, джерело конфліктів переміщується з економічної сфери в сферу культури. Результатом боротьби та вирішення конфліктів є розвиток нових та занепад с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тарих соціальних інститутів [6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с.357]. Старі соціальні інститути стають дисфункціональними і вже не в змозі виконувати своє пряме призначення – задовольняти потреби суспільства. На зміну їм виникають нові норми, правила, цінності, що створює підґрунтя</w:t>
      </w:r>
      <w:r w:rsidR="00531826">
        <w:rPr>
          <w:rFonts w:ascii="Times New Roman" w:eastAsia="Times New Roman" w:hAnsi="Times New Roman" w:cs="Times New Roman"/>
          <w:sz w:val="28"/>
          <w:szCs w:val="28"/>
        </w:rPr>
        <w:t xml:space="preserve"> для виникнення нових соціальних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 інститутів.</w:t>
      </w:r>
    </w:p>
    <w:p w:rsidR="00206CD6" w:rsidRPr="00E34CFB" w:rsidRDefault="00206CD6" w:rsidP="00E3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ab/>
        <w:t>До кінця ХХ століття інститут освіти зайняв провідне місце в загальній стратегії розвитку сучасної цивілізації. Є.Астахова зазначає, що сьогодні освіта виступає в якості: 1) провідного механізму соціокультурної спадкоємності</w:t>
      </w:r>
      <w:r w:rsidRPr="00E34C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в розвитку суспільства; 2) основи відтворення духовного потенціалу держави і розвитку індивіда; 3) пересічної потреби, форми життя людини в суспільстві, що змінюється; 4) бази збереження історичної і національно-етичної самоідентифікації народу; 5) базису сучасної економіки – інтелектуально-,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>науково- та освітомісткою; 6) основи національної безпеки; 7) головного механізму відтворення і роз</w:t>
      </w:r>
      <w:r w:rsidR="0089400C">
        <w:rPr>
          <w:rFonts w:ascii="Times New Roman" w:eastAsia="Times New Roman" w:hAnsi="Times New Roman" w:cs="Times New Roman"/>
          <w:sz w:val="28"/>
          <w:szCs w:val="28"/>
        </w:rPr>
        <w:t>витку суспільного інтелекту [2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с.11]. Особливо це стосується загальноосвітньої школи, як соціального інституту, що покликаний не лише забезпечувати гідні умови для засвоєння учнями знань та умінь, а й виконувати суспільно важливу функцію – виховувати, формувати і всебічно розвивати особистість. Школа – це певне мікросередовище, що виступає одним із важливих факторів стимулювання процесу самореалізації, самовизначення кож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ної дитини, її соціалізації [7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с.79]. Проблеми соціалізації молодого покоління в шкільному середовищі породжуються особливостями діяльності самої школи, що виявляються в наступних напрямках:</w:t>
      </w:r>
    </w:p>
    <w:p w:rsidR="00206CD6" w:rsidRPr="00E34CFB" w:rsidRDefault="00206CD6" w:rsidP="00E34C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перевага функції інструктування над функцією освіти;</w:t>
      </w:r>
    </w:p>
    <w:p w:rsidR="00206CD6" w:rsidRPr="00E34CFB" w:rsidRDefault="00206CD6" w:rsidP="00E34C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суперечності між функціями селекції, конкуренції та ранжування за шкільними успіхами, які здійснює школа, та цінностями рівності, солідарності й співробітництва, які вона покликана виховувати;</w:t>
      </w:r>
    </w:p>
    <w:p w:rsidR="00206CD6" w:rsidRPr="00E34CFB" w:rsidRDefault="00206CD6" w:rsidP="00E34C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авторитарні стосунки, що мають місце в навчально-виховному процесі;</w:t>
      </w:r>
    </w:p>
    <w:p w:rsidR="00206CD6" w:rsidRPr="00E34CFB" w:rsidRDefault="00206CD6" w:rsidP="00E34CF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бюрократична природа шко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ли як соціального інституту [8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с.180]. Названі напрями породжують і відповідні форми виховної роботи.</w:t>
      </w:r>
    </w:p>
    <w:p w:rsidR="00206CD6" w:rsidRPr="00E34CFB" w:rsidRDefault="00206CD6" w:rsidP="00E34C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>Значної уваги заслуговує позакласна виховна робота, яка в радянські часи мала надзвичайне значення для всебічного розвитку та соціалізації молоді, а сьогодні носить переважно формальний характер. І, як наслідок, молодь середніх і старших класів, є найбільш вразливою та чутливою до зовнішнього впливу віковою і соціальною групою, що потребує серйозної уваги та підтримки дорослих, фактично, майже повністю, належить сама собі.</w:t>
      </w:r>
      <w:r w:rsidR="00685DC7" w:rsidRPr="00E34CFB">
        <w:rPr>
          <w:rFonts w:ascii="Times New Roman" w:eastAsia="Times New Roman" w:hAnsi="Times New Roman" w:cs="Times New Roman"/>
          <w:sz w:val="28"/>
          <w:szCs w:val="28"/>
        </w:rPr>
        <w:t xml:space="preserve"> Таким чином, в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ажливу роль у реалізації соціалізуючої функції школи відіграє позаурочна діяльність молоді, що передбачає набуття широкого спектру умінь та навичок у певних галузях. Серед напрямків діяльності слід відзначити редагування шкільної газети, функціонування радіостанції, оркестрів, ансамблів, хору, театральних студій, різноманітних гуртків та клубів (спортивних, комп`ютерних, туристичних тощо). Учні можуть бути членами волонтерських організацій та об`єднань, що працюють у лікарнях, допомагають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>людям по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хилого віку, інвалідам тощо [Там само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с.196]. Така позаурочна діяльність спрямована на розвиток моральних якостей, а також індивідуальних здібностей молоді, що позитивно впливає на процеси її соціалізації.</w:t>
      </w:r>
    </w:p>
    <w:p w:rsidR="00206CD6" w:rsidRPr="00E34CFB" w:rsidRDefault="00206CD6" w:rsidP="00E3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Запорукою успішної соціалізації молодого покоління в умовах шкільного середовища є характер взаємостосунків з учителями, повага та розуміння працівниками освіти вікових потреб дитини, її світоглядних переконань і індивідуальних особливостей. Проте сучасні заклади освіти не завжди здатні повною мірою створити належні сприятливі умови для індивідуального розвитку дитини. Характерною помилкою вчителів у даному випадку є ігнорування особливостей особистості дитини та важливості в її житті будь-яких видів діяльності, крім навчання. Життєві цінності та вподобання молодого покоління не цікавлять вчителів сьогодні, що може спричинити ряд конфліктів </w:t>
      </w:r>
      <w:r w:rsidR="00685DC7" w:rsidRPr="00E34CFB">
        <w:rPr>
          <w:rFonts w:ascii="Times New Roman" w:eastAsia="Times New Roman" w:hAnsi="Times New Roman" w:cs="Times New Roman"/>
          <w:sz w:val="28"/>
          <w:szCs w:val="28"/>
        </w:rPr>
        <w:t>між вчителями, учнями, батьками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. Така ситуація у шкільному середовищі не може сприяти успішній соціалізації молоді. Адже молодь шкільного віку найбільше піддається впливу стихійних зовнішніх факторів, а тому потребує розуміння, уваги і пильного контролю дорослих (у першу чергу, батьків, учителів і вихователів), щоб мати змогу успішної адаптації до умов функціонування сучасного суспільства. </w:t>
      </w:r>
    </w:p>
    <w:p w:rsidR="00206CD6" w:rsidRPr="00E34CFB" w:rsidRDefault="00206CD6" w:rsidP="00E3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Досягнення певного соціального статусу в колективі є надзвичайно важливою проблемою в житті молодої людини. В сучасній школі існує досить багато критеріїв, що визначають соціометричний статус школяра, зокрема старшокласника. По-перше, існує соціальне розшарування, що особливо спостерігається у великих містах і виявляється як у нерівності матеріальних можливостей, так і в характері життєвих планів та засобів їх реалізації. По-друге, складаються особливі внутрішньошкільні і внутрішньокласові ієрархії, що базуються на офіційному статусі школярів, їх шкільної успішності та приналежності до «активу». По-третє, відбувається диференціація авторитетів, статусів і престижу на основі неформальних цінностей, прийнятних саме у шкільному середовищі. Диференціація міжособистісних стосунків стає сильнішою і більш помітною у старших класах. Якими б критеріями не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визначався соціальний статус учня в колективі, він все одно впливає на 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його поведінку та світогляд [9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с.141-142]. Статусно-рольові позиції учнів є важливим критерієм успішності у шкільному колективі. Рівень успішності та популярності дитини в школі лишає свій відбиток на формуванні її цінностей, інтересів, вірувань, переконань, норм та правил поведінки.  Несприятливе становище ди</w:t>
      </w:r>
      <w:r w:rsidR="002F4DB9" w:rsidRPr="00E34CFB">
        <w:rPr>
          <w:rFonts w:ascii="Times New Roman" w:hAnsi="Times New Roman" w:cs="Times New Roman"/>
          <w:sz w:val="28"/>
          <w:szCs w:val="28"/>
        </w:rPr>
        <w:t>т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ини в шкільному колективі – одна з головних причин шкільної дезадаптації та передчасного залишення школи.                                     </w:t>
      </w:r>
    </w:p>
    <w:p w:rsidR="00206CD6" w:rsidRPr="00E34CFB" w:rsidRDefault="00206CD6" w:rsidP="00E3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ab/>
        <w:t>Особливої ваги останнім часом набуває проблема жорстокості та насилля в молодіжному середовищі. Тематику насильства в шкільному середовищі досліджувал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и В.Шубарт, В.Мельцер та ін. [10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с.43]. В першу чергу, слід звернути увагу на поширення даного феномену в шкільних закладах. Так, експерти й діти зазначають, що в школі жорстока поведінка є досить поширеним явищем, і проявляється вона в фізичному, психологіч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ному і сексуальному насиллі [7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с.87]. У переважній більшості випадків насилля виникає за умови неможливості адаптації підлітків до шкільного середовища. Дітей із фізичними вадами і тих, хто має проблеми з навчанням, частіше за інших ображають, принижують, знущаються над ними. Особливої уваги потребують діти з низьким рівнем матеріального забезпечення, адже вони потерпають не лише від нападок одноліток, а ще й від зневажливого ставлення вчителів, що не виявляють солідарності до них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, ігнорують, ображають тощо [Там само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с.87]. Загалом проблема диференціації дітей на основі рівня матеріального благополуччя їх родини (як серед дітей, так і серед дорослих) набуває в українських навчально-виховних закладах все більшого поширення і потребує свого якісного переосмислення та запобігання.</w:t>
      </w:r>
    </w:p>
    <w:p w:rsidR="00206CD6" w:rsidRPr="00E34CFB" w:rsidRDefault="00206CD6" w:rsidP="00E34C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При цьому модель навчально-виховного процесу змінюється з авторитарно-дисциплінарної на особистісно-орієтовну. Особистісно-орієнтоване навчання передбачає нову педагогічну етику, визначальною рисою якої є взаєморозуміння, взаємоповага, творче співробітництво. Проте досвід багатьох навчальних закладів України показує, що єдності навчального процесу та позааудиторної роботи, як неодмінної складової процесу виховання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особистості, фактично не існує. Відсутність єдиного керівництва й чіткого плану, які поєднували б у собі теорію та практику виховання, породжують, по суті, два паралельних процеси, що не пов`язані у часі й керовані різним працівникам. Виховання молодого покоління поза стінами навчальних закладів продовжується в побуті, у вільний від навчання час, що має значний вплив на формування ціннісних орієнтацій, світоглядних переконань та поведінку особистості. Взаємодія молоді з макро- та мікросередовищем, із засобами масової інформації, з культурою й мистецтвом, сім`єю й колом друзів, відіграє суттєву роль у процесі виховання та соціалізації особистості. Саме тому і вчителі, і вихователі не можуть залишатися байдужими стосовно питань побуту й 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культурного дозвілля молоді [11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с.46]. Вони мають приймати активну участь у процесі соціалізації молоді, а також сприяти її ефективності та успішності; використовувати весь свій педагогічний потенціал задля формування соціально здорової особистості у суспільстві.</w:t>
      </w:r>
    </w:p>
    <w:p w:rsidR="00206CD6" w:rsidRPr="00E34CFB" w:rsidRDefault="00206CD6" w:rsidP="00E3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ab/>
        <w:t>Між іншим, саме побут та вільний від навчання час для певної частини молоді ста</w:t>
      </w:r>
      <w:r w:rsidR="0089400C">
        <w:rPr>
          <w:rFonts w:ascii="Times New Roman" w:eastAsia="Times New Roman" w:hAnsi="Times New Roman" w:cs="Times New Roman"/>
          <w:sz w:val="28"/>
          <w:szCs w:val="28"/>
        </w:rPr>
        <w:t>ють твердим підгрунтям у виникне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нні девіацій. Так, наприклад, за даними Міністерства освіти та науки України, у школах Києва, Одеси, Харкова, Дніпропетровська, Львову зростає кількість наркоманів серед учнів. Як свідчать соціологічні дослідження, в інженерно-технічних вузах України серед студентів нараховується 5-7% наркоманів і стільки ж вражених алкоголізмом; щодо гуманітарних вузів – серед студентів нараховується до 10% наркоманів і стільки ж вражених алкоголізмом. Зростає рівень і статевої розпусти як серед старших школярів, так і серед студентської молоді, що тягне за собою швидкі темпи зрост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ання венеричних захворювань [Там само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 47]. Все це є результатом не лише процесів трансформації суспільства, що мають об`єктивний характер, а й різкого послаблення навчально-виховної роботи в усіх закладах освіти та нехтування самих педагогів своїми виховними і просвітницькими функціями.</w:t>
      </w:r>
    </w:p>
    <w:p w:rsidR="00206CD6" w:rsidRPr="00E34CFB" w:rsidRDefault="00206CD6" w:rsidP="00E3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ab/>
        <w:t xml:space="preserve">Ще однією важливою проблемою функціональності системи освіти і науки у сучасному суспільстві є проблема гуманізації, що має широке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>філософсько-антропологічне, соціальне і навіть політичне значення, адже від рівня її вирішення залежить морально-духовний розвиток суспільства. Так, В.Бех та І.Малик слушно вважають, що головною хворобою освіти є  дегуманізація освіти загалом. На їх думку, технократичні тенденції посилюються меркантилізмом, а політика держави підкорює освіту ринковій стихії. Науково-педагогічна спільнота стає заручником цієї ст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ихії, а інколи й її адептом [12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с.61-62]. Гуманізація системи освіти і виховання проявляєтьс</w:t>
      </w:r>
      <w:r w:rsidR="000855B4">
        <w:rPr>
          <w:rFonts w:ascii="Times New Roman" w:eastAsia="Times New Roman" w:hAnsi="Times New Roman" w:cs="Times New Roman"/>
          <w:sz w:val="28"/>
          <w:szCs w:val="28"/>
        </w:rPr>
        <w:t>я в формуванні морально-духовного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 клімату суспільства, що ґрунтується на культурі, традиціях, звичаях, мові, релігії, тобто тих </w:t>
      </w:r>
      <w:r w:rsidR="00F44310">
        <w:rPr>
          <w:rFonts w:ascii="Times New Roman" w:eastAsia="Times New Roman" w:hAnsi="Times New Roman" w:cs="Times New Roman"/>
          <w:sz w:val="28"/>
          <w:szCs w:val="28"/>
        </w:rPr>
        <w:t>категоріях, що складають світогл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яд людини. Натомість сьогодні традиційна система цінностей зазнає трансформаційного впливу різноманітних інформаційних потоків, які майже не піддаються ціннісній систематизації та дезорієнтують особистість.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ab/>
        <w:t>І.Філіна, досліджуючи проблему гуманізму в інформаційному суспільстві, приходить до висновку, що гуманізм сьогодні забезпечує зовнішні, формальні зміни буття індивідів як сукупність суто «тілесних» зручностей і задоволень на базі новітніх технологій, а не їх внутрішнє, духовн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е зростання й вдосконалення [13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с.37]. Дегуманізація освіти і виховання проявляється у відстороненості їх суб’єктів і об’єктів від гуманістичних начал, загальнолюдських духовних і моральних цінностей, відмові від світогляду, заснованого на справедливості та людяності, на увазі і повазі до особистості та її індивідуальних особливостей. Дегуманізація освіти і виховання може стати одним із факторів порушення процесу соціалізації молоді, основою якого є морально-духовний розвиток особистості.</w:t>
      </w:r>
    </w:p>
    <w:p w:rsidR="004202AB" w:rsidRPr="00E34CFB" w:rsidRDefault="00206CD6" w:rsidP="00E34C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 xml:space="preserve">Отже, глобальна криза, що торкнулася сьогодні насамперед духовної сфери сучасного суспільства, призвела до фактичного розколу єдиного матеріально-духовного простору, породила глибокий і руйнівний за своїми наслідками розрив в освіті та науці. Тобто будь-які глобальні проблеми, з якими стикається суспільство, цивілізація загалом, неминуче позначаються й на стані сфери освіти і науки. А освітньо-виховний процес, у свою чергу, може бути ефективним лише за умови його цілісності та лише в єдності його 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навчальних, виховних і розвиваючих функцій. Будь-які спроби штучного розчленування цієї цілісності, здійснення відокремленого навчального, виховного чи розвиваючого впливу на певні якості особистості заздалегідь приречені, оскільки в кінцевому підсумку ведуть до порушення гармонії, неприпустимих викривлень у світоспр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ийнятті й світогляді людини [14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t>, с. 87-88]. Так, навчально-виховний процес молодого покоління не може обмежуватися лише стінами освітніх закладів та аудиторними заняттями, він має поширюватися далеко за його межі й реалізуватися у позакласній роботі: продовжуватися в неформальному спілкуванні педагогів з учнями; у формуванні їх цілісного уявлення про світ, глибини мислення, творчого потенціалу, морально-духовних цінностей; виявлятися в багатогранній культурно-просвітницькій роботі. Проте рівень педагогічної освіченості працівників навчально-виховних закладів стосовно морально-духовного виховання особистості залишає бажати кращого. Як слушно зазначає Н.Молодиченко, низький рівень психолого-педагогічної підготовки майбутніх працівників сфери освіти  до морального виховання молоді в позакласній роботі виявляється у слабкій орієнтації на підготовку майбутніх працівників сфери освіти до означеної діяльності, у відсутності цілеспрямованої роботи з цього напряму, належного методичного забезпечення вчителів спеціальною літературою та рекомендаціями щодо здійснення ними морального виховання учнів, зокрема засобами народної педагогіки, що сприяє їх моральному вихованню. Основними причинами цього є недостатня обґрунтованість потреби здійснення морального виховання під час викладання психолого-педагогічних, загальнокультурних, спеціальних, методичних дисциплін, а також відсутність чітко визначеної п</w:t>
      </w:r>
      <w:r w:rsidR="005854CF">
        <w:rPr>
          <w:rFonts w:ascii="Times New Roman" w:eastAsia="Times New Roman" w:hAnsi="Times New Roman" w:cs="Times New Roman"/>
          <w:sz w:val="28"/>
          <w:szCs w:val="28"/>
        </w:rPr>
        <w:t>рограми й моделі підготовки [15</w:t>
      </w:r>
      <w:r w:rsidR="00B008BD">
        <w:rPr>
          <w:rFonts w:ascii="Times New Roman" w:eastAsia="Times New Roman" w:hAnsi="Times New Roman" w:cs="Times New Roman"/>
          <w:sz w:val="28"/>
          <w:szCs w:val="28"/>
        </w:rPr>
        <w:t>, с.87], що, в свою чергу, може позначатися на процесі соціалізації молоді.</w:t>
      </w:r>
    </w:p>
    <w:p w:rsidR="00064245" w:rsidRDefault="00206CD6" w:rsidP="009461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FB">
        <w:rPr>
          <w:rFonts w:ascii="Times New Roman" w:eastAsia="Times New Roman" w:hAnsi="Times New Roman" w:cs="Times New Roman"/>
          <w:sz w:val="28"/>
          <w:szCs w:val="28"/>
        </w:rPr>
        <w:tab/>
        <w:t>Отже, система освіти та виховання є відкритою соціальною системою, що сприяє, разом з іншими інститутами соціалізації молодого покоління, формуванню певних соціокультурних цінностей, норм, правил та моделей поведінки,  створює духовне та предметне середовище виховання. Навчально-</w:t>
      </w:r>
      <w:r w:rsidRPr="00E34CFB">
        <w:rPr>
          <w:rFonts w:ascii="Times New Roman" w:eastAsia="Times New Roman" w:hAnsi="Times New Roman" w:cs="Times New Roman"/>
          <w:sz w:val="28"/>
          <w:szCs w:val="28"/>
        </w:rPr>
        <w:lastRenderedPageBreak/>
        <w:t>виховний процес – це не лише процес навчання, а вплив на весь духовний світ людини з метою формування в неї моделей соціально схвалюваної поведінки, здатності до саморегуляції та самовиховання. Проте сучасні навчально-виховні заклади поступово втрачають свою виховну функцію, провокуючи тим самим і порушення функції соціального контролю, що неминуче позначається на якості процесу соціалізації молоді. Основними причинами дисфункціональності інституту освіти в українському суспільстві ХХІ століття можна назвати: процеси глобалізації, що відбуваються у світі, зокрема, швидкі темпи вироблення нових знань та необмежені інформаційні потоки в ЗМІ; низький рівень оплати праці представників сфери освіти; застаріла матеріально-технічна база; зниження культурно-виховного потенціалу працівників навчально-виховних закладів тощо.</w:t>
      </w:r>
    </w:p>
    <w:p w:rsidR="009461A4" w:rsidRPr="009461A4" w:rsidRDefault="009461A4" w:rsidP="009461A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61A4">
        <w:rPr>
          <w:rFonts w:ascii="Times New Roman" w:hAnsi="Times New Roman" w:cs="Times New Roman"/>
          <w:sz w:val="28"/>
          <w:szCs w:val="28"/>
        </w:rPr>
        <w:t>Вважаємо, що в подальшому дослідженні проблем функціональності інституту освіти слід зосередити увагу на питаннях виявлення та обґрунтування взаємозв`язку між дисфункціональністю інституту освіти та виникненням девіантної поведінки молоді.</w:t>
      </w:r>
    </w:p>
    <w:p w:rsidR="009461A4" w:rsidRPr="00E34CFB" w:rsidRDefault="009461A4" w:rsidP="009461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609" w:rsidRPr="002A57A4" w:rsidRDefault="002A57A4" w:rsidP="009461A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57A4">
        <w:rPr>
          <w:rFonts w:ascii="Times New Roman" w:eastAsia="Times New Roman" w:hAnsi="Times New Roman" w:cs="Times New Roman"/>
          <w:i/>
          <w:sz w:val="28"/>
          <w:szCs w:val="28"/>
        </w:rPr>
        <w:t>Література</w:t>
      </w:r>
    </w:p>
    <w:p w:rsidR="007E5609" w:rsidRDefault="00FE6E5A" w:rsidP="004430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3009">
        <w:rPr>
          <w:rFonts w:ascii="Times New Roman" w:hAnsi="Times New Roman" w:cs="Times New Roman"/>
          <w:sz w:val="28"/>
          <w:szCs w:val="28"/>
        </w:rPr>
        <w:t xml:space="preserve"> </w:t>
      </w:r>
      <w:r w:rsidR="007E5609" w:rsidRPr="00E34CFB">
        <w:rPr>
          <w:rFonts w:ascii="Times New Roman" w:hAnsi="Times New Roman" w:cs="Times New Roman"/>
          <w:sz w:val="28"/>
          <w:szCs w:val="28"/>
        </w:rPr>
        <w:t>Лукашевич М.П. Соціалізація: Виховні механізми і технології / Лукашевич М.П. – К.: Інститут змісту і методів навчання, 1998. – 112с.</w:t>
      </w:r>
    </w:p>
    <w:p w:rsidR="00443009" w:rsidRPr="00E34CFB" w:rsidRDefault="00443009" w:rsidP="004430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6E5A">
        <w:rPr>
          <w:rFonts w:ascii="Times New Roman" w:hAnsi="Times New Roman" w:cs="Times New Roman"/>
          <w:sz w:val="28"/>
          <w:szCs w:val="28"/>
        </w:rPr>
        <w:t>Астахова Е.В. Трансформация социальных функций высшего образования в современных условиях / Астахова Е.В. – Х. : ХГИ «НУА», 1999. – 74 с.</w:t>
      </w:r>
    </w:p>
    <w:p w:rsidR="006D6820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6820" w:rsidRPr="00E34CFB">
        <w:rPr>
          <w:rFonts w:ascii="Times New Roman" w:hAnsi="Times New Roman" w:cs="Times New Roman"/>
          <w:sz w:val="28"/>
          <w:szCs w:val="28"/>
        </w:rPr>
        <w:t>Прокопенко А.Л. Освіта як чинник соціальних змін / Прокопенко А.Л.  – К.: [Четверта хвиля], 2008. – 158 с.</w:t>
      </w:r>
    </w:p>
    <w:p w:rsidR="006D6820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04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820" w:rsidRPr="00E34CFB">
        <w:rPr>
          <w:rFonts w:ascii="Times New Roman" w:hAnsi="Times New Roman" w:cs="Times New Roman"/>
          <w:color w:val="000000"/>
          <w:sz w:val="28"/>
          <w:szCs w:val="28"/>
        </w:rPr>
        <w:t>Дротянко Л.Г. Феномен фундаментального і прикладного знання (Постнекласичне дослідження) / Дротянко Л.Г. – К. : Вид-во Європ. ун-ту фінансів, інформ. систем, менеджм. і бізнесу, 2000. – 423 с.</w:t>
      </w:r>
    </w:p>
    <w:p w:rsidR="006D6820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6820" w:rsidRPr="00E34CFB">
        <w:rPr>
          <w:rFonts w:ascii="Times New Roman" w:hAnsi="Times New Roman" w:cs="Times New Roman"/>
          <w:sz w:val="28"/>
          <w:szCs w:val="28"/>
        </w:rPr>
        <w:t xml:space="preserve">Дротянко Л.Г. Інформаційне суспільство і сучасний університет </w:t>
      </w:r>
      <w:r w:rsidR="006D6820" w:rsidRPr="00E34CFB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6D6820" w:rsidRPr="00E34CFB">
        <w:rPr>
          <w:rFonts w:ascii="Times New Roman" w:hAnsi="Times New Roman" w:cs="Times New Roman"/>
          <w:sz w:val="28"/>
          <w:szCs w:val="28"/>
        </w:rPr>
        <w:t xml:space="preserve">Л.Г.Дротянко </w:t>
      </w:r>
      <w:r w:rsidR="006D6820" w:rsidRPr="00E34CFB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6D6820" w:rsidRPr="00E34CFB">
        <w:rPr>
          <w:rFonts w:ascii="Times New Roman" w:hAnsi="Times New Roman" w:cs="Times New Roman"/>
          <w:sz w:val="28"/>
          <w:szCs w:val="28"/>
        </w:rPr>
        <w:t xml:space="preserve">Вісник Національного авіаційного університету: Збірник </w:t>
      </w:r>
      <w:r w:rsidR="006D6820" w:rsidRPr="00E34CFB">
        <w:rPr>
          <w:rFonts w:ascii="Times New Roman" w:hAnsi="Times New Roman" w:cs="Times New Roman"/>
          <w:sz w:val="28"/>
          <w:szCs w:val="28"/>
        </w:rPr>
        <w:lastRenderedPageBreak/>
        <w:t>наукових праць. – № 2 (6). – К.: Вид-во Національного авіаційного університету «НАУ-друк», 2007. – С. 5-9.</w:t>
      </w:r>
    </w:p>
    <w:p w:rsidR="00A37920" w:rsidRPr="00E34CFB" w:rsidRDefault="000B4B5D" w:rsidP="00E34CFB">
      <w:pPr>
        <w:tabs>
          <w:tab w:val="left" w:pos="3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6E5A">
        <w:rPr>
          <w:rFonts w:ascii="Times New Roman" w:hAnsi="Times New Roman" w:cs="Times New Roman"/>
          <w:sz w:val="28"/>
          <w:szCs w:val="28"/>
        </w:rPr>
        <w:t xml:space="preserve">6. </w:t>
      </w:r>
      <w:r w:rsidR="00764450" w:rsidRPr="00E34CFB">
        <w:rPr>
          <w:rFonts w:ascii="Times New Roman" w:hAnsi="Times New Roman" w:cs="Times New Roman"/>
          <w:sz w:val="28"/>
          <w:szCs w:val="28"/>
        </w:rPr>
        <w:t>Информационное общество : СПб. – М.: ООО «Издательство И74 АСТ», 2004. – 507 с. – (</w:t>
      </w:r>
      <w:r w:rsidR="00764450" w:rsidRPr="00E34CFB"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="00764450" w:rsidRPr="00E34CFB">
        <w:rPr>
          <w:rFonts w:ascii="Times New Roman" w:hAnsi="Times New Roman" w:cs="Times New Roman"/>
          <w:sz w:val="28"/>
          <w:szCs w:val="28"/>
        </w:rPr>
        <w:t>).</w:t>
      </w:r>
    </w:p>
    <w:p w:rsidR="0071741A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1741A" w:rsidRPr="00E34CFB">
        <w:rPr>
          <w:rFonts w:ascii="Times New Roman" w:hAnsi="Times New Roman" w:cs="Times New Roman"/>
          <w:sz w:val="28"/>
          <w:szCs w:val="28"/>
        </w:rPr>
        <w:t>Слюсаренко Н.В. Організаційно-педагогічні основи соціалізації підлітків у молодіжних організаціях / Н.В. Слюсаренко, О.Є. Панагушина. – Херсон : Айлант, 2006. – 145 с.</w:t>
      </w:r>
    </w:p>
    <w:p w:rsidR="00882E54" w:rsidRPr="00E34CFB" w:rsidRDefault="000B4B5D" w:rsidP="000642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E5A">
        <w:rPr>
          <w:rFonts w:ascii="Times New Roman" w:hAnsi="Times New Roman" w:cs="Times New Roman"/>
          <w:sz w:val="28"/>
          <w:szCs w:val="28"/>
        </w:rPr>
        <w:t xml:space="preserve">8. </w:t>
      </w:r>
      <w:r w:rsidR="0071741A" w:rsidRPr="00E34CFB">
        <w:rPr>
          <w:rFonts w:ascii="Times New Roman" w:hAnsi="Times New Roman" w:cs="Times New Roman"/>
          <w:sz w:val="28"/>
          <w:szCs w:val="28"/>
        </w:rPr>
        <w:t>Іванченко А.В. Соціалізація і соціальне вихован</w:t>
      </w:r>
      <w:r w:rsidR="004045A7">
        <w:rPr>
          <w:rFonts w:ascii="Times New Roman" w:hAnsi="Times New Roman" w:cs="Times New Roman"/>
          <w:sz w:val="28"/>
          <w:szCs w:val="28"/>
        </w:rPr>
        <w:t>ня / Іванченко А.В., Сбруєва А.</w:t>
      </w:r>
      <w:r w:rsidR="0071741A" w:rsidRPr="00E34CFB">
        <w:rPr>
          <w:rFonts w:ascii="Times New Roman" w:hAnsi="Times New Roman" w:cs="Times New Roman"/>
          <w:sz w:val="28"/>
          <w:szCs w:val="28"/>
        </w:rPr>
        <w:t>А., Дікова-Фаворська О.М. – Житомир: Полісся, 2006. – 216 с.</w:t>
      </w:r>
    </w:p>
    <w:p w:rsidR="007B3303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045A7">
        <w:rPr>
          <w:rFonts w:ascii="Times New Roman" w:hAnsi="Times New Roman" w:cs="Times New Roman"/>
          <w:sz w:val="28"/>
          <w:szCs w:val="28"/>
        </w:rPr>
        <w:t xml:space="preserve"> </w:t>
      </w:r>
      <w:r w:rsidR="007B3303" w:rsidRPr="00E34CFB">
        <w:rPr>
          <w:rFonts w:ascii="Times New Roman" w:hAnsi="Times New Roman" w:cs="Times New Roman"/>
          <w:sz w:val="28"/>
          <w:szCs w:val="28"/>
        </w:rPr>
        <w:t>Волянская Е.В., Пилипенко В.Е., Сапелкина Е.В. Социокультурная детерминация подростковой агрессии / Науч. ред. В.Е. Пилипенко. – К.: ПЦ «Фолиант», 2004. – 174 с.</w:t>
      </w:r>
    </w:p>
    <w:p w:rsidR="005F78BF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F78BF" w:rsidRPr="00E34CFB">
        <w:rPr>
          <w:rFonts w:ascii="Times New Roman" w:hAnsi="Times New Roman" w:cs="Times New Roman"/>
          <w:sz w:val="28"/>
          <w:szCs w:val="28"/>
        </w:rPr>
        <w:t>Шуст Н.Б. Інноваційна діяльність молоді: сутність, структура, функції / Шуст Н.Б. – Вінниця : Вінницький державний медичний університет ім. М.І. Пирогова, 2001. – 224 с.</w:t>
      </w:r>
    </w:p>
    <w:p w:rsidR="005F78BF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F78BF" w:rsidRPr="00E34CFB">
        <w:rPr>
          <w:rFonts w:ascii="Times New Roman" w:hAnsi="Times New Roman" w:cs="Times New Roman"/>
          <w:sz w:val="28"/>
          <w:szCs w:val="28"/>
        </w:rPr>
        <w:t>Кривоконь А.Г. Факторы социального формирования личности / Кривоконь А.Г. – Х.: Факт, 2005. – 240 с.</w:t>
      </w:r>
    </w:p>
    <w:p w:rsidR="00F11F16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F11F16" w:rsidRPr="00E34CFB">
        <w:rPr>
          <w:rFonts w:ascii="Times New Roman" w:hAnsi="Times New Roman" w:cs="Times New Roman"/>
          <w:color w:val="000000"/>
          <w:sz w:val="28"/>
          <w:szCs w:val="28"/>
        </w:rPr>
        <w:t xml:space="preserve">Бех В., Малик І. Технократизм у дискурсі проблем вищої школи: [монографія] </w:t>
      </w:r>
      <w:r w:rsidR="00F11F16" w:rsidRPr="00E34CFB">
        <w:rPr>
          <w:rFonts w:ascii="Times New Roman" w:hAnsi="Times New Roman" w:cs="Times New Roman"/>
          <w:sz w:val="28"/>
          <w:szCs w:val="28"/>
        </w:rPr>
        <w:t>/</w:t>
      </w:r>
      <w:r w:rsidR="00F11F16" w:rsidRPr="00E34CFB">
        <w:rPr>
          <w:rFonts w:ascii="Times New Roman" w:hAnsi="Times New Roman" w:cs="Times New Roman"/>
          <w:color w:val="000000"/>
          <w:sz w:val="28"/>
          <w:szCs w:val="28"/>
        </w:rPr>
        <w:t xml:space="preserve"> Бех В., Малик І.</w:t>
      </w:r>
      <w:r w:rsidR="00F11F16" w:rsidRPr="00E34CFB">
        <w:rPr>
          <w:rFonts w:ascii="Times New Roman" w:hAnsi="Times New Roman" w:cs="Times New Roman"/>
          <w:sz w:val="28"/>
          <w:szCs w:val="28"/>
        </w:rPr>
        <w:t xml:space="preserve"> —  К.: Вид-во НПУ ім. М.П.Драгоманова, 2009. — 263 с.</w:t>
      </w:r>
    </w:p>
    <w:p w:rsidR="00C974A2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6355D" w:rsidRPr="00E34CFB">
        <w:rPr>
          <w:rFonts w:ascii="Times New Roman" w:hAnsi="Times New Roman" w:cs="Times New Roman"/>
          <w:sz w:val="28"/>
          <w:szCs w:val="28"/>
        </w:rPr>
        <w:t>Філіна І.О. Сумнівний гуманізм інформаційного суспільства / І.О.Філіна // Гуманістичний вимір інформаційного суспільства: Матеріали Всеукраїнської науково-практичної Інтернет-конференції [Філософські семінари]. – Полтава: ПолтНТУ, 2008. – Вип. 7. – с. 35-37.</w:t>
      </w:r>
    </w:p>
    <w:p w:rsidR="00C974A2" w:rsidRPr="00E34CFB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974A2" w:rsidRPr="00E34CFB">
        <w:rPr>
          <w:rFonts w:ascii="Times New Roman" w:hAnsi="Times New Roman" w:cs="Times New Roman"/>
          <w:sz w:val="28"/>
          <w:szCs w:val="28"/>
        </w:rPr>
        <w:t>Лісовський П.М. Маніпуляція свідомістю: сутність, структура, механізм у сучасному трансформаційному суспільстві (соціально-філософський аналіз). – К. – Вид-во Нац. пед. ун-ту ім. М.П.Драгоманова, 2006. – 200 с.</w:t>
      </w:r>
    </w:p>
    <w:p w:rsidR="00C974A2" w:rsidRDefault="00FE6E5A" w:rsidP="000B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974A2" w:rsidRPr="00E34CFB">
        <w:rPr>
          <w:rFonts w:ascii="Times New Roman" w:hAnsi="Times New Roman" w:cs="Times New Roman"/>
          <w:sz w:val="28"/>
          <w:szCs w:val="28"/>
        </w:rPr>
        <w:t xml:space="preserve">Молодиченко Н. Удосконалення процесу підготовки майбутнього вчителя до морального виховання учнівської молоді / Н. Молодиченко // Гуманітарна освіта в профільних вищих навчальних закладах: проблеми і </w:t>
      </w:r>
      <w:r w:rsidR="00C974A2" w:rsidRPr="00E34CFB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перспективи: Матеріали </w:t>
      </w:r>
      <w:r w:rsidR="00C974A2" w:rsidRPr="00E34C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974A2" w:rsidRPr="00E34CFB">
        <w:rPr>
          <w:rFonts w:ascii="Times New Roman" w:hAnsi="Times New Roman" w:cs="Times New Roman"/>
          <w:sz w:val="28"/>
          <w:szCs w:val="28"/>
        </w:rPr>
        <w:t xml:space="preserve"> Всеукраїнської науково-практичної конференції 16-18 березня 2005 р.: В 2 т. — Т.1. — К.: НАУ, 2005. — с. 86-88.  </w:t>
      </w:r>
    </w:p>
    <w:p w:rsidR="00064245" w:rsidRPr="00BA40A3" w:rsidRDefault="00064245" w:rsidP="00BA4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E0D" w:rsidRPr="009D4413" w:rsidRDefault="00587E0D" w:rsidP="00E715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87E0D" w:rsidRPr="009D4413" w:rsidSect="002A57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0C" w:rsidRDefault="000E490C" w:rsidP="00685DC7">
      <w:pPr>
        <w:spacing w:after="0" w:line="240" w:lineRule="auto"/>
      </w:pPr>
      <w:r>
        <w:separator/>
      </w:r>
    </w:p>
  </w:endnote>
  <w:endnote w:type="continuationSeparator" w:id="0">
    <w:p w:rsidR="000E490C" w:rsidRDefault="000E490C" w:rsidP="0068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4672"/>
    </w:sdtPr>
    <w:sdtEndPr/>
    <w:sdtContent>
      <w:p w:rsidR="00685DC7" w:rsidRDefault="003B74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DC7" w:rsidRDefault="00685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0C" w:rsidRDefault="000E490C" w:rsidP="00685DC7">
      <w:pPr>
        <w:spacing w:after="0" w:line="240" w:lineRule="auto"/>
      </w:pPr>
      <w:r>
        <w:separator/>
      </w:r>
    </w:p>
  </w:footnote>
  <w:footnote w:type="continuationSeparator" w:id="0">
    <w:p w:rsidR="000E490C" w:rsidRDefault="000E490C" w:rsidP="0068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FDD"/>
    <w:multiLevelType w:val="hybridMultilevel"/>
    <w:tmpl w:val="0CF461CC"/>
    <w:lvl w:ilvl="0" w:tplc="F38CD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042A2"/>
    <w:multiLevelType w:val="hybridMultilevel"/>
    <w:tmpl w:val="095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A7C5C"/>
    <w:multiLevelType w:val="hybridMultilevel"/>
    <w:tmpl w:val="B0600874"/>
    <w:lvl w:ilvl="0" w:tplc="B3DED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D6"/>
    <w:rsid w:val="00064245"/>
    <w:rsid w:val="00070390"/>
    <w:rsid w:val="000855B4"/>
    <w:rsid w:val="000B4B5D"/>
    <w:rsid w:val="000E490C"/>
    <w:rsid w:val="00111DD8"/>
    <w:rsid w:val="00131884"/>
    <w:rsid w:val="001843EB"/>
    <w:rsid w:val="001902F0"/>
    <w:rsid w:val="001B0C87"/>
    <w:rsid w:val="00206CD6"/>
    <w:rsid w:val="002A57A4"/>
    <w:rsid w:val="002F4DB9"/>
    <w:rsid w:val="003A0C81"/>
    <w:rsid w:val="003B74EA"/>
    <w:rsid w:val="003E6B34"/>
    <w:rsid w:val="004045A7"/>
    <w:rsid w:val="004202AB"/>
    <w:rsid w:val="00443009"/>
    <w:rsid w:val="004C1D03"/>
    <w:rsid w:val="004C48A4"/>
    <w:rsid w:val="004D500C"/>
    <w:rsid w:val="00531826"/>
    <w:rsid w:val="005324DA"/>
    <w:rsid w:val="005854CF"/>
    <w:rsid w:val="00587E0D"/>
    <w:rsid w:val="005961D8"/>
    <w:rsid w:val="005A7046"/>
    <w:rsid w:val="005F78BF"/>
    <w:rsid w:val="00606B5B"/>
    <w:rsid w:val="006112C2"/>
    <w:rsid w:val="00635A4F"/>
    <w:rsid w:val="006663E9"/>
    <w:rsid w:val="006771DF"/>
    <w:rsid w:val="00685DC7"/>
    <w:rsid w:val="00691307"/>
    <w:rsid w:val="00697049"/>
    <w:rsid w:val="006A3629"/>
    <w:rsid w:val="006D6820"/>
    <w:rsid w:val="006E165C"/>
    <w:rsid w:val="0071741A"/>
    <w:rsid w:val="0076355D"/>
    <w:rsid w:val="00764450"/>
    <w:rsid w:val="007B3303"/>
    <w:rsid w:val="007E5609"/>
    <w:rsid w:val="00825D50"/>
    <w:rsid w:val="00882E54"/>
    <w:rsid w:val="0089400C"/>
    <w:rsid w:val="00896E20"/>
    <w:rsid w:val="008A4650"/>
    <w:rsid w:val="008B0D51"/>
    <w:rsid w:val="00922D2E"/>
    <w:rsid w:val="009335C2"/>
    <w:rsid w:val="009461A4"/>
    <w:rsid w:val="009A0437"/>
    <w:rsid w:val="009B2D09"/>
    <w:rsid w:val="009D4413"/>
    <w:rsid w:val="009E36DD"/>
    <w:rsid w:val="00A37920"/>
    <w:rsid w:val="00A52E26"/>
    <w:rsid w:val="00A9797F"/>
    <w:rsid w:val="00B008BD"/>
    <w:rsid w:val="00B76E03"/>
    <w:rsid w:val="00BA40A3"/>
    <w:rsid w:val="00BD4DDB"/>
    <w:rsid w:val="00C974A2"/>
    <w:rsid w:val="00D25E99"/>
    <w:rsid w:val="00DD088C"/>
    <w:rsid w:val="00DD6CBE"/>
    <w:rsid w:val="00E34CFB"/>
    <w:rsid w:val="00E611B3"/>
    <w:rsid w:val="00E715D6"/>
    <w:rsid w:val="00F11F16"/>
    <w:rsid w:val="00F15A09"/>
    <w:rsid w:val="00F44310"/>
    <w:rsid w:val="00F70894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DC7"/>
  </w:style>
  <w:style w:type="paragraph" w:styleId="a7">
    <w:name w:val="footer"/>
    <w:basedOn w:val="a"/>
    <w:link w:val="a8"/>
    <w:uiPriority w:val="99"/>
    <w:unhideWhenUsed/>
    <w:rsid w:val="0068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DC7"/>
  </w:style>
  <w:style w:type="paragraph" w:styleId="a9">
    <w:name w:val="List Paragraph"/>
    <w:basedOn w:val="a"/>
    <w:uiPriority w:val="34"/>
    <w:qFormat/>
    <w:rsid w:val="00FE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DC7"/>
  </w:style>
  <w:style w:type="paragraph" w:styleId="a7">
    <w:name w:val="footer"/>
    <w:basedOn w:val="a"/>
    <w:link w:val="a8"/>
    <w:uiPriority w:val="99"/>
    <w:unhideWhenUsed/>
    <w:rsid w:val="0068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DC7"/>
  </w:style>
  <w:style w:type="paragraph" w:styleId="a9">
    <w:name w:val="List Paragraph"/>
    <w:basedOn w:val="a"/>
    <w:uiPriority w:val="34"/>
    <w:qFormat/>
    <w:rsid w:val="00FE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5ECE-3E8A-4ACD-A0DC-A683138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TiL</cp:lastModifiedBy>
  <cp:revision>2</cp:revision>
  <cp:lastPrinted>2012-04-17T21:35:00Z</cp:lastPrinted>
  <dcterms:created xsi:type="dcterms:W3CDTF">2014-10-08T04:48:00Z</dcterms:created>
  <dcterms:modified xsi:type="dcterms:W3CDTF">2014-10-08T04:48:00Z</dcterms:modified>
</cp:coreProperties>
</file>