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B5" w:rsidRDefault="005C1163">
      <w:pPr>
        <w:pStyle w:val="10"/>
        <w:framePr w:w="6667" w:h="9651" w:hRule="exact" w:wrap="none" w:vAnchor="page" w:hAnchor="page" w:x="437" w:y="439"/>
        <w:shd w:val="clear" w:color="auto" w:fill="auto"/>
        <w:ind w:left="60"/>
      </w:pPr>
      <w:bookmarkStart w:id="0" w:name="bookmark0"/>
      <w:bookmarkStart w:id="1" w:name="_GoBack"/>
      <w:bookmarkEnd w:id="1"/>
      <w:r>
        <w:t xml:space="preserve">Medynets N. </w:t>
      </w:r>
      <w:r>
        <w:rPr>
          <w:rStyle w:val="1FranklinGothicHeavy95pt0pt"/>
        </w:rPr>
        <w:t>G.</w:t>
      </w:r>
      <w:bookmarkEnd w:id="0"/>
    </w:p>
    <w:p w:rsidR="005D05B5" w:rsidRDefault="005C1163">
      <w:pPr>
        <w:pStyle w:val="20"/>
        <w:framePr w:w="6667" w:h="9651" w:hRule="exact" w:wrap="none" w:vAnchor="page" w:hAnchor="page" w:x="437" w:y="439"/>
        <w:shd w:val="clear" w:color="auto" w:fill="auto"/>
        <w:ind w:left="60"/>
      </w:pPr>
      <w:r>
        <w:rPr>
          <w:lang w:val="en-US" w:eastAsia="en-US" w:bidi="en-US"/>
        </w:rPr>
        <w:t>Postgraduate</w:t>
      </w:r>
    </w:p>
    <w:p w:rsidR="005D05B5" w:rsidRDefault="005C1163">
      <w:pPr>
        <w:pStyle w:val="30"/>
        <w:framePr w:w="6667" w:h="9651" w:hRule="exact" w:wrap="none" w:vAnchor="page" w:hAnchor="page" w:x="437" w:y="439"/>
        <w:shd w:val="clear" w:color="auto" w:fill="auto"/>
        <w:spacing w:after="33"/>
        <w:ind w:left="60"/>
      </w:pPr>
      <w:r>
        <w:rPr>
          <w:lang w:val="en-US" w:eastAsia="en-US" w:bidi="en-US"/>
        </w:rPr>
        <w:t>National Aviation University</w:t>
      </w:r>
    </w:p>
    <w:p w:rsidR="005D05B5" w:rsidRDefault="005C1163">
      <w:pPr>
        <w:pStyle w:val="10"/>
        <w:framePr w:w="6667" w:h="9651" w:hRule="exact" w:wrap="none" w:vAnchor="page" w:hAnchor="page" w:x="437" w:y="439"/>
        <w:shd w:val="clear" w:color="auto" w:fill="auto"/>
        <w:spacing w:after="91" w:line="221" w:lineRule="exact"/>
        <w:ind w:left="60"/>
      </w:pPr>
      <w:bookmarkStart w:id="2" w:name="bookmark1"/>
      <w:r>
        <w:t xml:space="preserve">INVESTMENT MECHANISMS OF </w:t>
      </w:r>
      <w:r>
        <w:rPr>
          <w:lang w:val="fr-FR" w:eastAsia="fr-FR" w:bidi="fr-FR"/>
        </w:rPr>
        <w:t xml:space="preserve">STRUCTURAI. </w:t>
      </w:r>
      <w:r>
        <w:t>TRANSFORMATIONS IN</w:t>
      </w:r>
      <w:r>
        <w:br/>
        <w:t>THE AIR TRANSPORT INDUSTRY</w:t>
      </w:r>
      <w:bookmarkEnd w:id="2"/>
    </w:p>
    <w:p w:rsidR="005D05B5" w:rsidRDefault="005C1163">
      <w:pPr>
        <w:pStyle w:val="20"/>
        <w:framePr w:w="6667" w:h="9651" w:hRule="exact" w:wrap="none" w:vAnchor="page" w:hAnchor="page" w:x="437" w:y="439"/>
        <w:shd w:val="clear" w:color="auto" w:fill="auto"/>
        <w:spacing w:line="182" w:lineRule="exact"/>
        <w:ind w:left="60"/>
      </w:pPr>
      <w:r>
        <w:t xml:space="preserve">Мединець </w:t>
      </w:r>
      <w:r>
        <w:rPr>
          <w:lang w:val="en-US" w:eastAsia="en-US" w:bidi="en-US"/>
        </w:rPr>
        <w:t>H</w:t>
      </w:r>
      <w:r w:rsidRPr="001A3145">
        <w:rPr>
          <w:lang w:val="ru-RU" w:eastAsia="en-US" w:bidi="en-US"/>
        </w:rPr>
        <w:t xml:space="preserve">. </w:t>
      </w:r>
      <w:r>
        <w:t>Г.</w:t>
      </w:r>
    </w:p>
    <w:p w:rsidR="005D05B5" w:rsidRDefault="005C1163">
      <w:pPr>
        <w:pStyle w:val="20"/>
        <w:framePr w:w="6667" w:h="9651" w:hRule="exact" w:wrap="none" w:vAnchor="page" w:hAnchor="page" w:x="437" w:y="439"/>
        <w:shd w:val="clear" w:color="auto" w:fill="auto"/>
        <w:spacing w:line="182" w:lineRule="exact"/>
        <w:ind w:left="60"/>
      </w:pPr>
      <w:r>
        <w:t>аспірант</w:t>
      </w:r>
    </w:p>
    <w:p w:rsidR="005D05B5" w:rsidRDefault="005C1163">
      <w:pPr>
        <w:pStyle w:val="30"/>
        <w:framePr w:w="6667" w:h="9651" w:hRule="exact" w:wrap="none" w:vAnchor="page" w:hAnchor="page" w:x="437" w:y="439"/>
        <w:shd w:val="clear" w:color="auto" w:fill="auto"/>
        <w:spacing w:after="56" w:line="182" w:lineRule="exact"/>
        <w:ind w:left="60"/>
      </w:pPr>
      <w:r>
        <w:t>Національний авіаційний університет</w:t>
      </w:r>
    </w:p>
    <w:p w:rsidR="005D05B5" w:rsidRDefault="005C1163">
      <w:pPr>
        <w:pStyle w:val="20"/>
        <w:framePr w:w="6667" w:h="9651" w:hRule="exact" w:wrap="none" w:vAnchor="page" w:hAnchor="page" w:x="437" w:y="439"/>
        <w:shd w:val="clear" w:color="auto" w:fill="auto"/>
        <w:spacing w:after="106"/>
        <w:ind w:left="60"/>
      </w:pPr>
      <w:r>
        <w:t>ІНВЕСТИЦІЙНІ МЕХАНІЗМИ СТРУКТУРНИХ ТРАНСФОРМАЦІЙ У</w:t>
      </w:r>
      <w:r>
        <w:br/>
      </w:r>
      <w:r>
        <w:t>АВ1АТРАНСТ10РТН1Й ГАЛУЗІ</w:t>
      </w:r>
    </w:p>
    <w:p w:rsidR="005D05B5" w:rsidRDefault="005C1163">
      <w:pPr>
        <w:pStyle w:val="40"/>
        <w:framePr w:w="6667" w:h="9651" w:hRule="exact" w:wrap="none" w:vAnchor="page" w:hAnchor="page" w:x="437" w:y="439"/>
        <w:shd w:val="clear" w:color="auto" w:fill="auto"/>
        <w:spacing w:before="0" w:after="26" w:line="130" w:lineRule="exact"/>
        <w:ind w:firstLine="540"/>
      </w:pPr>
      <w:r>
        <w:rPr>
          <w:lang w:val="en-US" w:eastAsia="en-US" w:bidi="en-US"/>
        </w:rPr>
        <w:t>The article analyzes the main investment vehicles reforming and modernizing air transport industry in</w:t>
      </w:r>
    </w:p>
    <w:p w:rsidR="005D05B5" w:rsidRDefault="005C1163">
      <w:pPr>
        <w:pStyle w:val="40"/>
        <w:framePr w:w="6667" w:h="9651" w:hRule="exact" w:wrap="none" w:vAnchor="page" w:hAnchor="page" w:x="437" w:y="439"/>
        <w:shd w:val="clear" w:color="auto" w:fill="auto"/>
        <w:spacing w:before="0" w:after="0" w:line="130" w:lineRule="exact"/>
        <w:jc w:val="left"/>
      </w:pPr>
      <w:r>
        <w:rPr>
          <w:lang w:val="en-US" w:eastAsia="en-US" w:bidi="en-US"/>
        </w:rPr>
        <w:t>Ukraine.</w:t>
      </w:r>
    </w:p>
    <w:p w:rsidR="005D05B5" w:rsidRDefault="005C1163">
      <w:pPr>
        <w:pStyle w:val="40"/>
        <w:framePr w:w="6667" w:h="9651" w:hRule="exact" w:wrap="none" w:vAnchor="page" w:hAnchor="page" w:x="437" w:y="439"/>
        <w:shd w:val="clear" w:color="auto" w:fill="auto"/>
        <w:spacing w:before="0" w:after="10" w:line="130" w:lineRule="exact"/>
        <w:ind w:firstLine="540"/>
      </w:pPr>
      <w:r>
        <w:rPr>
          <w:lang w:val="en-US" w:eastAsia="en-US" w:bidi="en-US"/>
        </w:rPr>
        <w:t>Keywords: investing, investment, modernization.</w:t>
      </w:r>
    </w:p>
    <w:p w:rsidR="005D05B5" w:rsidRDefault="005C1163">
      <w:pPr>
        <w:pStyle w:val="40"/>
        <w:framePr w:w="6667" w:h="9651" w:hRule="exact" w:wrap="none" w:vAnchor="page" w:hAnchor="page" w:x="437" w:y="439"/>
        <w:shd w:val="clear" w:color="auto" w:fill="auto"/>
        <w:spacing w:before="0" w:after="0" w:line="192" w:lineRule="exact"/>
        <w:ind w:firstLine="540"/>
      </w:pPr>
      <w:r>
        <w:t>у статті проаналізовано основні інвестиційні механізми реформування і мо</w:t>
      </w:r>
      <w:r>
        <w:t>дернізації авіатранспортної галузі в Україні</w:t>
      </w:r>
    </w:p>
    <w:p w:rsidR="005D05B5" w:rsidRDefault="005C1163">
      <w:pPr>
        <w:pStyle w:val="40"/>
        <w:framePr w:w="6667" w:h="9651" w:hRule="exact" w:wrap="none" w:vAnchor="page" w:hAnchor="page" w:x="437" w:y="439"/>
        <w:shd w:val="clear" w:color="auto" w:fill="auto"/>
        <w:spacing w:before="0" w:after="18" w:line="130" w:lineRule="exact"/>
        <w:ind w:firstLine="540"/>
      </w:pPr>
      <w:r>
        <w:t>Ключові слова: інвестиції, інвестиційна діяльність, модернізація.</w:t>
      </w:r>
    </w:p>
    <w:p w:rsidR="005D05B5" w:rsidRDefault="005C1163">
      <w:pPr>
        <w:pStyle w:val="20"/>
        <w:framePr w:w="6667" w:h="9651" w:hRule="exact" w:wrap="none" w:vAnchor="page" w:hAnchor="page" w:x="437" w:y="439"/>
        <w:shd w:val="clear" w:color="auto" w:fill="auto"/>
        <w:ind w:firstLine="540"/>
        <w:jc w:val="both"/>
      </w:pPr>
      <w:r>
        <w:t xml:space="preserve">Постановка проблеми. Одним із завдань модернізації економіки України є створеним сприятливих умов і реальних можливостей для розвитку </w:t>
      </w:r>
      <w:r>
        <w:t>транспортно-транзитного потенціалу України на засадах інтенсивного розвитку'. Активізація використання зовнішніх і внутрішніх інвестиційних ресурсів дозволить пришвидшити структурні трансформації V авіатранспортній галузі і сприятиме реалізації стратегічно</w:t>
      </w:r>
      <w:r>
        <w:t xml:space="preserve"> важливих проектів, спрямованих на оновлення інфраструктури і забезпечення високих стандартів авіатранспортнттх послі г.</w:t>
      </w:r>
    </w:p>
    <w:p w:rsidR="005D05B5" w:rsidRDefault="005C1163">
      <w:pPr>
        <w:pStyle w:val="20"/>
        <w:framePr w:w="6667" w:h="9651" w:hRule="exact" w:wrap="none" w:vAnchor="page" w:hAnchor="page" w:x="437" w:y="439"/>
        <w:shd w:val="clear" w:color="auto" w:fill="auto"/>
        <w:ind w:firstLine="540"/>
        <w:jc w:val="both"/>
      </w:pPr>
      <w:r>
        <w:t>Аналіз останніх наукових досліджень і публікацій. Проблемами інвестиційного механізму та його регулювання досліджували відомі західні е</w:t>
      </w:r>
      <w:r>
        <w:t xml:space="preserve">кономісти: Дж. Бейті. В. Берне, А. Кейн, Т. Коллер, Т. Коуплевд, К. Макконнелл, У. Шарп та інші. Вагомий внесок </w:t>
      </w:r>
      <w:r>
        <w:rPr>
          <w:lang w:val="en-US" w:eastAsia="en-US" w:bidi="en-US"/>
        </w:rPr>
        <w:t>v</w:t>
      </w:r>
      <w:r w:rsidRPr="001A3145">
        <w:rPr>
          <w:lang w:eastAsia="en-US" w:bidi="en-US"/>
        </w:rPr>
        <w:t xml:space="preserve"> </w:t>
      </w:r>
      <w:r>
        <w:t>розробку теоретичних і практичних питань організаційно-економічного механізму залучення іноземних інвестицій в економіку України зробили вітчи</w:t>
      </w:r>
      <w:r>
        <w:t>зняні вчені: Г. Абрамович, І. Бланк, В Вайцеховська, М. Войнаренко В. Прохорова, Н. Верхоглядова, В. Добровський. Г ШепітькоЛ Давидович, Ю. Правик, Л. Шинкарук</w:t>
      </w:r>
    </w:p>
    <w:p w:rsidR="005D05B5" w:rsidRDefault="005C1163">
      <w:pPr>
        <w:pStyle w:val="20"/>
        <w:framePr w:w="6667" w:h="9651" w:hRule="exact" w:wrap="none" w:vAnchor="page" w:hAnchor="page" w:x="437" w:y="439"/>
        <w:shd w:val="clear" w:color="auto" w:fill="auto"/>
        <w:spacing w:line="211" w:lineRule="exact"/>
        <w:ind w:firstLine="540"/>
        <w:jc w:val="both"/>
      </w:pPr>
      <w:r>
        <w:t>Мета статті є визначення основних інвестиційних механізмів реформування і модернізації авіатранс</w:t>
      </w:r>
      <w:r>
        <w:t>портної галузі в Україні.</w:t>
      </w:r>
    </w:p>
    <w:p w:rsidR="005D05B5" w:rsidRDefault="005C1163">
      <w:pPr>
        <w:pStyle w:val="20"/>
        <w:framePr w:w="6667" w:h="9651" w:hRule="exact" w:wrap="none" w:vAnchor="page" w:hAnchor="page" w:x="437" w:y="439"/>
        <w:shd w:val="clear" w:color="auto" w:fill="auto"/>
        <w:tabs>
          <w:tab w:val="left" w:pos="6365"/>
        </w:tabs>
        <w:ind w:firstLine="540"/>
        <w:jc w:val="both"/>
      </w:pPr>
      <w:r>
        <w:t>Виклад основного .матеріалу. Необхідність стимулювання структурних трансформацій у авіатранспортній галузі України зумовлює потребу в розробленні та впровадженні нових механізмів залучення фінансових ресурсів у розвиток транспортн</w:t>
      </w:r>
      <w:r>
        <w:t>ої інфраструктури, одним з яких є державно-приватне партнерство і.ДПП).</w:t>
      </w:r>
      <w:r>
        <w:tab/>
        <w:t xml:space="preserve">■ </w:t>
      </w:r>
      <w:r>
        <w:rPr>
          <w:lang w:val="en-US" w:eastAsia="en-US" w:bidi="en-US"/>
        </w:rPr>
        <w:t>J</w:t>
      </w:r>
    </w:p>
    <w:p w:rsidR="005D05B5" w:rsidRDefault="005C1163">
      <w:pPr>
        <w:pStyle w:val="20"/>
        <w:framePr w:w="6667" w:h="9651" w:hRule="exact" w:wrap="none" w:vAnchor="page" w:hAnchor="page" w:x="437" w:y="439"/>
        <w:shd w:val="clear" w:color="auto" w:fill="auto"/>
        <w:tabs>
          <w:tab w:val="left" w:pos="4349"/>
        </w:tabs>
        <w:spacing w:line="211" w:lineRule="exact"/>
        <w:ind w:firstLine="540"/>
        <w:jc w:val="both"/>
      </w:pPr>
      <w:r>
        <w:t>Умовами державно-приватного партнерства, згідно із Законом України «Про державно-приватне партнерство», є:</w:t>
      </w:r>
      <w:r>
        <w:tab/>
        <w:t>...</w:t>
      </w:r>
    </w:p>
    <w:p w:rsidR="005D05B5" w:rsidRDefault="005C1163">
      <w:pPr>
        <w:pStyle w:val="20"/>
        <w:framePr w:w="6667" w:h="9651" w:hRule="exact" w:wrap="none" w:vAnchor="page" w:hAnchor="page" w:x="437" w:y="439"/>
        <w:numPr>
          <w:ilvl w:val="0"/>
          <w:numId w:val="1"/>
        </w:numPr>
        <w:shd w:val="clear" w:color="auto" w:fill="auto"/>
        <w:tabs>
          <w:tab w:val="left" w:pos="728"/>
        </w:tabs>
        <w:spacing w:line="160" w:lineRule="exact"/>
        <w:ind w:firstLine="540"/>
        <w:jc w:val="both"/>
      </w:pPr>
      <w:r>
        <w:t>рівність перед законом державних та приватних партнерів;</w:t>
      </w:r>
    </w:p>
    <w:p w:rsidR="005D05B5" w:rsidRDefault="005C1163">
      <w:pPr>
        <w:pStyle w:val="20"/>
        <w:framePr w:w="6667" w:h="9651" w:hRule="exact" w:wrap="none" w:vAnchor="page" w:hAnchor="page" w:x="437" w:y="439"/>
        <w:numPr>
          <w:ilvl w:val="0"/>
          <w:numId w:val="1"/>
        </w:numPr>
        <w:shd w:val="clear" w:color="auto" w:fill="auto"/>
        <w:tabs>
          <w:tab w:val="left" w:pos="728"/>
        </w:tabs>
        <w:spacing w:line="160" w:lineRule="exact"/>
        <w:ind w:firstLine="540"/>
        <w:jc w:val="both"/>
      </w:pPr>
      <w:r>
        <w:t>заборона буд</w:t>
      </w:r>
      <w:r>
        <w:t>ь-якої дискримінації прав державних чи приватних партнерів:</w:t>
      </w:r>
    </w:p>
    <w:p w:rsidR="005D05B5" w:rsidRDefault="005C1163">
      <w:pPr>
        <w:pStyle w:val="20"/>
        <w:framePr w:w="6667" w:h="9651" w:hRule="exact" w:wrap="none" w:vAnchor="page" w:hAnchor="page" w:x="437" w:y="439"/>
        <w:numPr>
          <w:ilvl w:val="0"/>
          <w:numId w:val="1"/>
        </w:numPr>
        <w:shd w:val="clear" w:color="auto" w:fill="auto"/>
        <w:tabs>
          <w:tab w:val="left" w:pos="668"/>
        </w:tabs>
        <w:spacing w:line="226" w:lineRule="exact"/>
        <w:ind w:firstLine="540"/>
        <w:jc w:val="both"/>
      </w:pPr>
      <w:r>
        <w:t>узгодження інтересів державних та приватних партнерів з метою отримання взаємної вигоди;</w:t>
      </w:r>
    </w:p>
    <w:p w:rsidR="005D05B5" w:rsidRDefault="005C1163">
      <w:pPr>
        <w:pStyle w:val="20"/>
        <w:framePr w:w="6667" w:h="9651" w:hRule="exact" w:wrap="none" w:vAnchor="page" w:hAnchor="page" w:x="437" w:y="439"/>
        <w:numPr>
          <w:ilvl w:val="0"/>
          <w:numId w:val="1"/>
        </w:numPr>
        <w:shd w:val="clear" w:color="auto" w:fill="auto"/>
        <w:tabs>
          <w:tab w:val="left" w:pos="663"/>
        </w:tabs>
        <w:spacing w:line="206" w:lineRule="exact"/>
        <w:ind w:firstLine="540"/>
        <w:jc w:val="both"/>
      </w:pPr>
      <w:r>
        <w:t xml:space="preserve">визнання державними та приватними партнерами прав і ооов язків, передбачених законодавством України та </w:t>
      </w:r>
      <w:r>
        <w:t>визначених умовами договору, укладеного у рамках державно- приватного партнерства;</w:t>
      </w:r>
    </w:p>
    <w:p w:rsidR="005D05B5" w:rsidRDefault="005C1163">
      <w:pPr>
        <w:pStyle w:val="20"/>
        <w:framePr w:w="6667" w:h="9651" w:hRule="exact" w:wrap="none" w:vAnchor="page" w:hAnchor="page" w:x="437" w:y="439"/>
        <w:numPr>
          <w:ilvl w:val="0"/>
          <w:numId w:val="1"/>
        </w:numPr>
        <w:shd w:val="clear" w:color="auto" w:fill="auto"/>
        <w:tabs>
          <w:tab w:val="left" w:pos="668"/>
        </w:tabs>
        <w:spacing w:line="192" w:lineRule="exact"/>
        <w:ind w:firstLine="600"/>
        <w:jc w:val="left"/>
      </w:pPr>
      <w:r>
        <w:t>справедливий розподіл між державними та приватними партнерами ризиків пов язаних з виконанням договорів, укладених у рамках державно-приватного партнерства.</w:t>
      </w:r>
    </w:p>
    <w:p w:rsidR="005D05B5" w:rsidRDefault="005C1163">
      <w:pPr>
        <w:pStyle w:val="20"/>
        <w:framePr w:w="6667" w:h="9651" w:hRule="exact" w:wrap="none" w:vAnchor="page" w:hAnchor="page" w:x="437" w:y="439"/>
        <w:numPr>
          <w:ilvl w:val="0"/>
          <w:numId w:val="1"/>
        </w:numPr>
        <w:shd w:val="clear" w:color="auto" w:fill="auto"/>
        <w:tabs>
          <w:tab w:val="left" w:pos="668"/>
        </w:tabs>
        <w:spacing w:line="226" w:lineRule="exact"/>
        <w:ind w:firstLine="600"/>
        <w:jc w:val="left"/>
      </w:pPr>
      <w:r>
        <w:t>визначення прива</w:t>
      </w:r>
      <w:r>
        <w:t>тного партнера на конкурсних засадах, крім випадків встановлених законом.</w:t>
      </w:r>
    </w:p>
    <w:p w:rsidR="005D05B5" w:rsidRDefault="005D05B5">
      <w:pPr>
        <w:rPr>
          <w:sz w:val="2"/>
          <w:szCs w:val="2"/>
        </w:rPr>
        <w:sectPr w:rsidR="005D05B5">
          <w:pgSz w:w="7550" w:h="1050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05B5" w:rsidRDefault="005C1163">
      <w:pPr>
        <w:pStyle w:val="20"/>
        <w:framePr w:w="6701" w:h="9581" w:hRule="exact" w:wrap="none" w:vAnchor="page" w:hAnchor="page" w:x="420" w:y="450"/>
        <w:shd w:val="clear" w:color="auto" w:fill="auto"/>
        <w:spacing w:line="168" w:lineRule="exact"/>
        <w:ind w:firstLine="560"/>
        <w:jc w:val="both"/>
      </w:pPr>
      <w:r>
        <w:lastRenderedPageBreak/>
        <w:t>У рамках ДШ1 законодавством України укладання договорів між державною та приватними партнерами передбачається у вигляді договорів про концесію, спільну діяльніс</w:t>
      </w:r>
      <w:r>
        <w:t>ть і а інших.</w:t>
      </w:r>
    </w:p>
    <w:p w:rsidR="005D05B5" w:rsidRDefault="005C1163">
      <w:pPr>
        <w:pStyle w:val="20"/>
        <w:framePr w:w="6701" w:h="9581" w:hRule="exact" w:wrap="none" w:vAnchor="page" w:hAnchor="page" w:x="420" w:y="450"/>
        <w:shd w:val="clear" w:color="auto" w:fill="auto"/>
        <w:spacing w:line="154" w:lineRule="exact"/>
        <w:ind w:firstLine="560"/>
        <w:jc w:val="both"/>
      </w:pPr>
      <w:r>
        <w:t>Світовий досвід свідчить, що концесія є сучасним і затребуваним інструментом залучення інвестицій [3].</w:t>
      </w:r>
    </w:p>
    <w:p w:rsidR="005D05B5" w:rsidRDefault="005C1163">
      <w:pPr>
        <w:pStyle w:val="20"/>
        <w:framePr w:w="6701" w:h="9581" w:hRule="exact" w:wrap="none" w:vAnchor="page" w:hAnchor="page" w:x="420" w:y="450"/>
        <w:shd w:val="clear" w:color="auto" w:fill="auto"/>
        <w:spacing w:line="178" w:lineRule="exact"/>
        <w:ind w:firstLine="560"/>
        <w:jc w:val="both"/>
      </w:pPr>
      <w:r>
        <w:t xml:space="preserve">Перевагами застосування механізму' спільної діяльності як форми державно- приватного партнерства є паритетні умови, на яких залучаються </w:t>
      </w:r>
      <w:r>
        <w:t>інвестиції учасниками- ппртнерами на розвиток транспортної інфраструктури.</w:t>
      </w:r>
    </w:p>
    <w:p w:rsidR="005D05B5" w:rsidRDefault="005C1163">
      <w:pPr>
        <w:pStyle w:val="20"/>
        <w:framePr w:w="6701" w:h="9581" w:hRule="exact" w:wrap="none" w:vAnchor="page" w:hAnchor="page" w:x="420" w:y="450"/>
        <w:shd w:val="clear" w:color="auto" w:fill="auto"/>
        <w:spacing w:line="178" w:lineRule="exact"/>
        <w:ind w:firstLine="560"/>
        <w:jc w:val="both"/>
      </w:pPr>
      <w:r>
        <w:t>На авіаційному' транспорті завдяки співпраці Київської міської ради та приватного капіталу' 17.05.2012р. відбулося відкриття нового терміналу міжнародного аеропорту «Київ», де за ра</w:t>
      </w:r>
      <w:r>
        <w:t>хунок державних коштів споруджено злітно-посадкову смугу, а приватним інвестором 10В «МАСТЕР-АВІА» [4] збу'довано термінал.</w:t>
      </w:r>
    </w:p>
    <w:p w:rsidR="005D05B5" w:rsidRDefault="005C1163">
      <w:pPr>
        <w:pStyle w:val="20"/>
        <w:framePr w:w="6701" w:h="9581" w:hRule="exact" w:wrap="none" w:vAnchor="page" w:hAnchor="page" w:x="420" w:y="450"/>
        <w:shd w:val="clear" w:color="auto" w:fill="auto"/>
        <w:spacing w:line="168" w:lineRule="exact"/>
        <w:ind w:firstLine="560"/>
        <w:jc w:val="both"/>
      </w:pPr>
      <w:r>
        <w:t xml:space="preserve">За моделлю державно-приватного партнерства в Україні реалізуються Національні проекти, спрямовані на залучення інвестицій в Україну </w:t>
      </w:r>
      <w:r>
        <w:t>та принципово нове позиціювання Україні у світі.</w:t>
      </w:r>
    </w:p>
    <w:p w:rsidR="005D05B5" w:rsidRDefault="005C1163">
      <w:pPr>
        <w:pStyle w:val="20"/>
        <w:framePr w:w="6701" w:h="9581" w:hRule="exact" w:wrap="none" w:vAnchor="page" w:hAnchor="page" w:x="420" w:y="450"/>
        <w:shd w:val="clear" w:color="auto" w:fill="auto"/>
        <w:spacing w:line="173" w:lineRule="exact"/>
        <w:ind w:firstLine="560"/>
        <w:jc w:val="both"/>
      </w:pPr>
      <w:r>
        <w:t>Державне агентство з інвестицій та управліннями національними проектами України І Держінвестпроект України) є спеціально уповноваженим органом, який впроваджує Національні проекти і забезпечує:</w:t>
      </w:r>
    </w:p>
    <w:p w:rsidR="005D05B5" w:rsidRDefault="005C1163">
      <w:pPr>
        <w:pStyle w:val="20"/>
        <w:framePr w:w="6701" w:h="9581" w:hRule="exact" w:wrap="none" w:vAnchor="page" w:hAnchor="page" w:x="420" w:y="450"/>
        <w:numPr>
          <w:ilvl w:val="0"/>
          <w:numId w:val="1"/>
        </w:numPr>
        <w:shd w:val="clear" w:color="auto" w:fill="auto"/>
        <w:tabs>
          <w:tab w:val="left" w:pos="649"/>
        </w:tabs>
        <w:spacing w:line="154" w:lineRule="exact"/>
        <w:ind w:firstLine="560"/>
        <w:jc w:val="both"/>
      </w:pPr>
      <w:r>
        <w:t xml:space="preserve">розроблення </w:t>
      </w:r>
      <w:r>
        <w:t>загальної концепції проектів та техніко-економічного обґрунтування їхніх складових;</w:t>
      </w:r>
    </w:p>
    <w:p w:rsidR="005D05B5" w:rsidRDefault="005C1163">
      <w:pPr>
        <w:pStyle w:val="20"/>
        <w:framePr w:w="6701" w:h="9581" w:hRule="exact" w:wrap="none" w:vAnchor="page" w:hAnchor="page" w:x="420" w:y="450"/>
        <w:numPr>
          <w:ilvl w:val="0"/>
          <w:numId w:val="1"/>
        </w:numPr>
        <w:shd w:val="clear" w:color="auto" w:fill="auto"/>
        <w:tabs>
          <w:tab w:val="left" w:pos="649"/>
        </w:tabs>
        <w:spacing w:line="158" w:lineRule="exact"/>
        <w:ind w:firstLine="560"/>
        <w:jc w:val="both"/>
      </w:pPr>
      <w:r>
        <w:t>форму вання та координацію діяльності державно-приватних партнерств та концесій и процесі реалізації проектів;</w:t>
      </w:r>
    </w:p>
    <w:p w:rsidR="005D05B5" w:rsidRDefault="005C1163">
      <w:pPr>
        <w:pStyle w:val="20"/>
        <w:framePr w:w="6701" w:h="9581" w:hRule="exact" w:wrap="none" w:vAnchor="page" w:hAnchor="page" w:x="420" w:y="450"/>
        <w:numPr>
          <w:ilvl w:val="0"/>
          <w:numId w:val="1"/>
        </w:numPr>
        <w:shd w:val="clear" w:color="auto" w:fill="auto"/>
        <w:tabs>
          <w:tab w:val="left" w:pos="649"/>
        </w:tabs>
        <w:spacing w:line="154" w:lineRule="exact"/>
        <w:ind w:firstLine="560"/>
        <w:jc w:val="both"/>
      </w:pPr>
      <w:r>
        <w:t xml:space="preserve">отримання необхідних адміністративних рішень та проходження </w:t>
      </w:r>
      <w:r>
        <w:t>дозвільних процедур;</w:t>
      </w:r>
    </w:p>
    <w:p w:rsidR="005D05B5" w:rsidRDefault="005C1163">
      <w:pPr>
        <w:pStyle w:val="20"/>
        <w:framePr w:w="6701" w:h="9581" w:hRule="exact" w:wrap="none" w:vAnchor="page" w:hAnchor="page" w:x="420" w:y="450"/>
        <w:numPr>
          <w:ilvl w:val="0"/>
          <w:numId w:val="1"/>
        </w:numPr>
        <w:shd w:val="clear" w:color="auto" w:fill="auto"/>
        <w:tabs>
          <w:tab w:val="left" w:pos="658"/>
        </w:tabs>
        <w:spacing w:line="158" w:lineRule="exact"/>
        <w:ind w:firstLine="560"/>
        <w:jc w:val="both"/>
      </w:pPr>
      <w:r>
        <w:t>законодавче та нормативне регулювання, у т.ч, тарифне, функціонування об’єктів, Що входять до проектів;</w:t>
      </w:r>
    </w:p>
    <w:p w:rsidR="005D05B5" w:rsidRDefault="005C1163">
      <w:pPr>
        <w:pStyle w:val="20"/>
        <w:framePr w:w="6701" w:h="9581" w:hRule="exact" w:wrap="none" w:vAnchor="page" w:hAnchor="page" w:x="420" w:y="450"/>
        <w:numPr>
          <w:ilvl w:val="0"/>
          <w:numId w:val="1"/>
        </w:numPr>
        <w:shd w:val="clear" w:color="auto" w:fill="auto"/>
        <w:tabs>
          <w:tab w:val="left" w:pos="658"/>
        </w:tabs>
        <w:spacing w:line="168" w:lineRule="exact"/>
        <w:ind w:firstLine="560"/>
        <w:jc w:val="both"/>
      </w:pPr>
      <w:r>
        <w:t>передачу' державного майна, необхідного для здійснення проектів, в якості внесків у і пітутні капітали, державно-приватне партнерст</w:t>
      </w:r>
      <w:r>
        <w:t>во, концесію.</w:t>
      </w:r>
    </w:p>
    <w:p w:rsidR="005D05B5" w:rsidRDefault="005C1163">
      <w:pPr>
        <w:pStyle w:val="20"/>
        <w:framePr w:w="6701" w:h="9581" w:hRule="exact" w:wrap="none" w:vAnchor="page" w:hAnchor="page" w:x="420" w:y="450"/>
        <w:shd w:val="clear" w:color="auto" w:fill="auto"/>
        <w:spacing w:line="182" w:lineRule="exact"/>
        <w:ind w:firstLine="560"/>
        <w:jc w:val="both"/>
      </w:pPr>
      <w:r>
        <w:t>Успішній реалізації цих проектів сприятиме, насамперед, створення правових засад діяльності суб’єктів відносин у сфері підготовки, впровадження та реалізації Національних Проектів. Йдеться про необхідність розроблення і прийняття спеціального</w:t>
      </w:r>
      <w:r>
        <w:t xml:space="preserve"> Закону України "Про національні проекти», який би визначав загальні вимоги до національних проектів; умови залучення і порядок визначення партнерів національного проекту; особливості підготовки, реалізації і надання державних гарантій при впровадженні про</w:t>
      </w:r>
      <w:r>
        <w:t>ектів; механізми фінансування та використання бюджетних коштів; порядок здійснення контролю при реалізації національних проектів.</w:t>
      </w:r>
    </w:p>
    <w:p w:rsidR="005D05B5" w:rsidRDefault="005C1163">
      <w:pPr>
        <w:pStyle w:val="20"/>
        <w:framePr w:w="6701" w:h="9581" w:hRule="exact" w:wrap="none" w:vAnchor="page" w:hAnchor="page" w:x="420" w:y="450"/>
        <w:shd w:val="clear" w:color="auto" w:fill="auto"/>
        <w:spacing w:line="163" w:lineRule="exact"/>
        <w:ind w:firstLine="560"/>
        <w:jc w:val="both"/>
      </w:pPr>
      <w:r>
        <w:t>Водночас, ефективне впровадження інвестиційних механізмів у транспортній галузі в V країні гальмують наступні чинники:</w:t>
      </w:r>
    </w:p>
    <w:p w:rsidR="005D05B5" w:rsidRDefault="005C1163">
      <w:pPr>
        <w:pStyle w:val="20"/>
        <w:framePr w:w="6701" w:h="9581" w:hRule="exact" w:wrap="none" w:vAnchor="page" w:hAnchor="page" w:x="420" w:y="450"/>
        <w:numPr>
          <w:ilvl w:val="0"/>
          <w:numId w:val="1"/>
        </w:numPr>
        <w:shd w:val="clear" w:color="auto" w:fill="auto"/>
        <w:tabs>
          <w:tab w:val="left" w:pos="654"/>
        </w:tabs>
        <w:ind w:firstLine="560"/>
        <w:jc w:val="both"/>
      </w:pPr>
      <w:r>
        <w:t>неготовність потенційних інвесторів вкладати кошти в українську економіку', що і юв язано з незадовільним інвестиційним та бізнес-кліматом, бюрократичними перепонами при отриманні необхідних дозволів, зокрема, на будівництво;</w:t>
      </w:r>
    </w:p>
    <w:p w:rsidR="005D05B5" w:rsidRDefault="005C1163">
      <w:pPr>
        <w:pStyle w:val="20"/>
        <w:framePr w:w="6701" w:h="9581" w:hRule="exact" w:wrap="none" w:vAnchor="page" w:hAnchor="page" w:x="420" w:y="450"/>
        <w:numPr>
          <w:ilvl w:val="0"/>
          <w:numId w:val="1"/>
        </w:numPr>
        <w:shd w:val="clear" w:color="auto" w:fill="auto"/>
        <w:tabs>
          <w:tab w:val="left" w:pos="663"/>
        </w:tabs>
        <w:ind w:firstLine="560"/>
        <w:jc w:val="both"/>
      </w:pPr>
      <w:r>
        <w:t>відсутність в Україні достатнь</w:t>
      </w:r>
      <w:r>
        <w:t xml:space="preserve">ого досвіду' реалізації концесійних угод, зокрема, мсіодики оцінки ризиків та впровадження реальних механізмів їх розподілу*; визначення </w:t>
      </w:r>
      <w:r>
        <w:rPr>
          <w:rStyle w:val="21pt"/>
        </w:rPr>
        <w:t>мини</w:t>
      </w:r>
      <w:r>
        <w:t xml:space="preserve"> за використання концесійних автомобільних доріг, досвіду страхування та і прашування з боку' держави концесійних у</w:t>
      </w:r>
      <w:r>
        <w:t>мов договору на тривалий період; гарантій покриття ризику' щодо повернення коштів, втрачених на підготовку техніко-економічного обгрунтування у разі відхилення проекту конкурсною комісією та ін.;</w:t>
      </w:r>
    </w:p>
    <w:p w:rsidR="005D05B5" w:rsidRDefault="005C1163">
      <w:pPr>
        <w:pStyle w:val="20"/>
        <w:framePr w:w="6701" w:h="9581" w:hRule="exact" w:wrap="none" w:vAnchor="page" w:hAnchor="page" w:x="420" w:y="450"/>
        <w:shd w:val="clear" w:color="auto" w:fill="auto"/>
        <w:jc w:val="right"/>
      </w:pPr>
      <w:r>
        <w:t xml:space="preserve">невизначеність ролі кредиторів у питаннях ДПП. Наприклад, у </w:t>
      </w:r>
      <w:r>
        <w:t>міжнародній діяльності кредитори за концесійними угодами вимагають оформлення «набуття прав».</w:t>
      </w:r>
    </w:p>
    <w:p w:rsidR="005D05B5" w:rsidRDefault="005C1163">
      <w:pPr>
        <w:pStyle w:val="20"/>
        <w:framePr w:w="6701" w:h="9581" w:hRule="exact" w:wrap="none" w:vAnchor="page" w:hAnchor="page" w:x="420" w:y="450"/>
        <w:shd w:val="clear" w:color="auto" w:fill="auto"/>
        <w:jc w:val="both"/>
      </w:pPr>
      <w:r>
        <w:t>І ибш кредитор може вступити в проект та у разі необхідності виступити з ініціативою зміни концесіонера у разі його банкрутства або недотримання ним умов кредитно</w:t>
      </w:r>
      <w:r>
        <w:t>го договору;</w:t>
      </w:r>
    </w:p>
    <w:p w:rsidR="005D05B5" w:rsidRDefault="005D05B5">
      <w:pPr>
        <w:rPr>
          <w:sz w:val="2"/>
          <w:szCs w:val="2"/>
        </w:rPr>
        <w:sectPr w:rsidR="005D05B5">
          <w:pgSz w:w="7550" w:h="1050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05B5" w:rsidRDefault="005C1163">
      <w:pPr>
        <w:pStyle w:val="20"/>
        <w:framePr w:w="6624" w:h="7270" w:hRule="exact" w:wrap="none" w:vAnchor="page" w:hAnchor="page" w:x="488" w:y="127"/>
        <w:shd w:val="clear" w:color="auto" w:fill="auto"/>
        <w:ind w:firstLine="520"/>
        <w:jc w:val="both"/>
      </w:pPr>
      <w:r>
        <w:lastRenderedPageBreak/>
        <w:t>- тривалий період концесійного управління (до 50 років, якщо інше не передбачено умовами договору), внаслідок чого складно обґрунтувати економічний ефект від впровадження довгострокового проект}'.</w:t>
      </w:r>
    </w:p>
    <w:p w:rsidR="005D05B5" w:rsidRDefault="005C1163">
      <w:pPr>
        <w:pStyle w:val="20"/>
        <w:framePr w:w="6624" w:h="7270" w:hRule="exact" w:wrap="none" w:vAnchor="page" w:hAnchor="page" w:x="488" w:y="127"/>
        <w:shd w:val="clear" w:color="auto" w:fill="auto"/>
        <w:ind w:firstLine="520"/>
        <w:jc w:val="both"/>
      </w:pPr>
      <w:r>
        <w:t>З огляд}' на існуючі про</w:t>
      </w:r>
      <w:r>
        <w:t>блеми, загострюватимуться ризики гальмування розвитку транспортної галузі в Україні, процесів модернізації і оновлення рухомого склад} та об’єктів інфраструктури, що перешкоджатиме розширенню масштабів надання галузям економіки і населенню високоякісних тр</w:t>
      </w:r>
      <w:r>
        <w:t>анспортних послуг. Пріоритетами державної політики у частині активізації залучення інвестицій}’ транспортну галузь мають бути наступні.</w:t>
      </w:r>
    </w:p>
    <w:p w:rsidR="005D05B5" w:rsidRDefault="005C1163">
      <w:pPr>
        <w:pStyle w:val="20"/>
        <w:framePr w:w="6624" w:h="7270" w:hRule="exact" w:wrap="none" w:vAnchor="page" w:hAnchor="page" w:x="488" w:y="127"/>
        <w:numPr>
          <w:ilvl w:val="0"/>
          <w:numId w:val="2"/>
        </w:numPr>
        <w:shd w:val="clear" w:color="auto" w:fill="auto"/>
        <w:tabs>
          <w:tab w:val="left" w:pos="730"/>
        </w:tabs>
        <w:ind w:firstLine="520"/>
        <w:jc w:val="both"/>
      </w:pPr>
      <w:r>
        <w:t xml:space="preserve">Активізація співробітництва з міжнародними організаціями, які надають сприяння залученню інвестицій до країн-партнерів, </w:t>
      </w:r>
      <w:r>
        <w:t>що впливатиме на посилення обізнаності іноземних інвесторів щодо стану та перспектив зростання інвестиційного потенціал}' України та покращення іміджу України за кордоном.</w:t>
      </w:r>
    </w:p>
    <w:p w:rsidR="005D05B5" w:rsidRDefault="005C1163">
      <w:pPr>
        <w:pStyle w:val="20"/>
        <w:framePr w:w="6624" w:h="7270" w:hRule="exact" w:wrap="none" w:vAnchor="page" w:hAnchor="page" w:x="488" w:y="127"/>
        <w:numPr>
          <w:ilvl w:val="0"/>
          <w:numId w:val="2"/>
        </w:numPr>
        <w:shd w:val="clear" w:color="auto" w:fill="auto"/>
        <w:tabs>
          <w:tab w:val="left" w:pos="721"/>
        </w:tabs>
        <w:ind w:firstLine="520"/>
        <w:jc w:val="both"/>
      </w:pPr>
      <w:r>
        <w:t xml:space="preserve">Розвиток державно-приватного партнерства у авіатранспортній галузі як механізму, що </w:t>
      </w:r>
      <w:r>
        <w:t>зменшує навантаження на державний бюджет, сприяє прискоренню модернізації і оновленню виробничих поту жностей авіатранспортного комплексу України.</w:t>
      </w:r>
    </w:p>
    <w:p w:rsidR="005D05B5" w:rsidRDefault="005C1163">
      <w:pPr>
        <w:pStyle w:val="20"/>
        <w:framePr w:w="6624" w:h="7270" w:hRule="exact" w:wrap="none" w:vAnchor="page" w:hAnchor="page" w:x="488" w:y="127"/>
        <w:numPr>
          <w:ilvl w:val="0"/>
          <w:numId w:val="2"/>
        </w:numPr>
        <w:shd w:val="clear" w:color="auto" w:fill="auto"/>
        <w:tabs>
          <w:tab w:val="left" w:pos="730"/>
        </w:tabs>
        <w:ind w:firstLine="520"/>
        <w:jc w:val="both"/>
      </w:pPr>
      <w:r>
        <w:t>Забезпечення подальшої реалізації Національних проектів як ключового чинника досягнення практичних результаті</w:t>
      </w:r>
      <w:r>
        <w:t>в реформ і прискорення трансформаційних зрушень у авіатранспортній галузі.</w:t>
      </w:r>
    </w:p>
    <w:p w:rsidR="005D05B5" w:rsidRDefault="005C1163">
      <w:pPr>
        <w:pStyle w:val="20"/>
        <w:framePr w:w="6624" w:h="7270" w:hRule="exact" w:wrap="none" w:vAnchor="page" w:hAnchor="page" w:x="488" w:y="127"/>
        <w:shd w:val="clear" w:color="auto" w:fill="auto"/>
        <w:spacing w:after="87"/>
        <w:ind w:firstLine="520"/>
        <w:jc w:val="both"/>
      </w:pPr>
      <w:r>
        <w:t>Висновок. На даний час ситуація в авіатранспортній -галузі України об'єктивно складна, але вдале впровадження структурних трансформацій призведе до якісно нового рівня розвитку та п</w:t>
      </w:r>
      <w:r>
        <w:t>окращення стану авіації.</w:t>
      </w:r>
    </w:p>
    <w:p w:rsidR="005D05B5" w:rsidRDefault="005C1163">
      <w:pPr>
        <w:pStyle w:val="20"/>
        <w:framePr w:w="6624" w:h="7270" w:hRule="exact" w:wrap="none" w:vAnchor="page" w:hAnchor="page" w:x="488" w:y="127"/>
        <w:shd w:val="clear" w:color="auto" w:fill="auto"/>
        <w:spacing w:line="154" w:lineRule="exact"/>
        <w:ind w:left="20"/>
      </w:pPr>
      <w:r>
        <w:t>Литература:</w:t>
      </w:r>
    </w:p>
    <w:p w:rsidR="005D05B5" w:rsidRDefault="005C1163">
      <w:pPr>
        <w:pStyle w:val="50"/>
        <w:framePr w:w="6624" w:h="7270" w:hRule="exact" w:wrap="none" w:vAnchor="page" w:hAnchor="page" w:x="488" w:y="127"/>
        <w:shd w:val="clear" w:color="auto" w:fill="auto"/>
        <w:ind w:left="520"/>
      </w:pPr>
      <w:r>
        <w:t>1 Закон України «Про інвестиційну діяльність « від 18.09 1991р - № 1560-12 зі змінами і доповненнями</w:t>
      </w:r>
    </w:p>
    <w:p w:rsidR="005D05B5" w:rsidRDefault="005C1163">
      <w:pPr>
        <w:pStyle w:val="50"/>
        <w:framePr w:w="6624" w:h="7270" w:hRule="exact" w:wrap="none" w:vAnchor="page" w:hAnchor="page" w:x="488" w:y="127"/>
        <w:numPr>
          <w:ilvl w:val="0"/>
          <w:numId w:val="3"/>
        </w:numPr>
        <w:shd w:val="clear" w:color="auto" w:fill="auto"/>
        <w:tabs>
          <w:tab w:val="left" w:pos="572"/>
        </w:tabs>
        <w:ind w:left="520"/>
      </w:pPr>
      <w:r>
        <w:t>Закон України «Про іноземні інвестиції» від 13.03 1992р - № 2198а-12.</w:t>
      </w:r>
    </w:p>
    <w:p w:rsidR="005D05B5" w:rsidRDefault="005C1163">
      <w:pPr>
        <w:pStyle w:val="50"/>
        <w:framePr w:w="6624" w:h="7270" w:hRule="exact" w:wrap="none" w:vAnchor="page" w:hAnchor="page" w:x="488" w:y="127"/>
        <w:numPr>
          <w:ilvl w:val="0"/>
          <w:numId w:val="3"/>
        </w:numPr>
        <w:shd w:val="clear" w:color="auto" w:fill="auto"/>
        <w:tabs>
          <w:tab w:val="left" w:pos="572"/>
        </w:tabs>
        <w:ind w:left="520"/>
      </w:pPr>
      <w:r>
        <w:t xml:space="preserve">Вдовенко Ю.С. Тенденції розвитку концесійної діяльності// Польський фонд міжнародних та регіональних досліджень. 05.12.2007 р. [Електронний ресурс] Режим доступу: </w:t>
      </w:r>
      <w:r>
        <w:rPr>
          <w:rStyle w:val="58pt"/>
        </w:rPr>
        <w:t>Ьир://р1ІГ8.огд/?р=803&amp;1апдна§е=ик</w:t>
      </w:r>
    </w:p>
    <w:p w:rsidR="005D05B5" w:rsidRDefault="005C1163">
      <w:pPr>
        <w:pStyle w:val="50"/>
        <w:framePr w:w="6624" w:h="7270" w:hRule="exact" w:wrap="none" w:vAnchor="page" w:hAnchor="page" w:x="488" w:y="127"/>
        <w:numPr>
          <w:ilvl w:val="0"/>
          <w:numId w:val="3"/>
        </w:numPr>
        <w:shd w:val="clear" w:color="auto" w:fill="auto"/>
        <w:tabs>
          <w:tab w:val="left" w:pos="572"/>
        </w:tabs>
        <w:ind w:left="520"/>
      </w:pPr>
      <w:r>
        <w:t xml:space="preserve">Рішення </w:t>
      </w:r>
      <w:r>
        <w:rPr>
          <w:rStyle w:val="56pt"/>
        </w:rPr>
        <w:t xml:space="preserve">Київської міської </w:t>
      </w:r>
      <w:r>
        <w:t>ради від 23.06.2011 р. № 339/572</w:t>
      </w:r>
      <w:r>
        <w:t>6 «Про передачу товариству з обмеженою відповідальністю «МАСТЕР-АВІА» земельних ділянок для будівництва, обслуговування та експлуатації комплексу будинків і споруд для обслуговування міжнародного аеропорту на вул. Медовій (аеропорт «Київ» Жуляни») у Солом’</w:t>
      </w:r>
      <w:r>
        <w:t>янському районі м. Києва [Електронний ресурсі Режим доступу:</w:t>
      </w:r>
    </w:p>
    <w:p w:rsidR="005D05B5" w:rsidRDefault="005C1163">
      <w:pPr>
        <w:pStyle w:val="50"/>
        <w:framePr w:w="6624" w:h="7270" w:hRule="exact" w:wrap="none" w:vAnchor="page" w:hAnchor="page" w:x="488" w:y="127"/>
        <w:shd w:val="clear" w:color="auto" w:fill="auto"/>
        <w:ind w:left="520" w:firstLine="0"/>
      </w:pPr>
      <w:r>
        <w:t xml:space="preserve">Мр: //кіпг. </w:t>
      </w:r>
      <w:r>
        <w:rPr>
          <w:lang w:val="en-US" w:eastAsia="en-US" w:bidi="en-US"/>
        </w:rPr>
        <w:t>Iigazakon</w:t>
      </w:r>
      <w:r w:rsidRPr="001A3145">
        <w:rPr>
          <w:lang w:eastAsia="en-US" w:bidi="en-US"/>
        </w:rPr>
        <w:t>.</w:t>
      </w:r>
      <w:r>
        <w:rPr>
          <w:lang w:val="en-US" w:eastAsia="en-US" w:bidi="en-US"/>
        </w:rPr>
        <w:t>ua</w:t>
      </w:r>
      <w:r w:rsidRPr="001A3145">
        <w:rPr>
          <w:lang w:eastAsia="en-US" w:bidi="en-US"/>
        </w:rPr>
        <w:t>/</w:t>
      </w:r>
      <w:r>
        <w:rPr>
          <w:lang w:val="en-US" w:eastAsia="en-US" w:bidi="en-US"/>
        </w:rPr>
        <w:t>SITE</w:t>
      </w:r>
      <w:r w:rsidRPr="001A3145">
        <w:rPr>
          <w:lang w:eastAsia="en-US" w:bidi="en-US"/>
        </w:rPr>
        <w:t>2/</w:t>
      </w:r>
      <w:r>
        <w:rPr>
          <w:lang w:val="en-US" w:eastAsia="en-US" w:bidi="en-US"/>
        </w:rPr>
        <w:t>l</w:t>
      </w:r>
      <w:r w:rsidRPr="001A3145">
        <w:rPr>
          <w:lang w:eastAsia="en-US" w:bidi="en-US"/>
        </w:rPr>
        <w:t>__</w:t>
      </w:r>
      <w:r>
        <w:rPr>
          <w:lang w:val="en-US" w:eastAsia="en-US" w:bidi="en-US"/>
        </w:rPr>
        <w:t>docki</w:t>
      </w:r>
      <w:r w:rsidRPr="001A3145">
        <w:rPr>
          <w:lang w:eastAsia="en-US" w:bidi="en-US"/>
        </w:rPr>
        <w:t xml:space="preserve">2 </w:t>
      </w:r>
      <w:r>
        <w:t>.nsf/alldocWWW/4E2182В647126Е70С2257905006891 СЕ?ОрепОос шпеїй.</w:t>
      </w:r>
    </w:p>
    <w:p w:rsidR="005D05B5" w:rsidRDefault="005C1163">
      <w:pPr>
        <w:pStyle w:val="50"/>
        <w:framePr w:w="6624" w:h="7270" w:hRule="exact" w:wrap="none" w:vAnchor="page" w:hAnchor="page" w:x="488" w:y="127"/>
        <w:numPr>
          <w:ilvl w:val="0"/>
          <w:numId w:val="3"/>
        </w:numPr>
        <w:shd w:val="clear" w:color="auto" w:fill="auto"/>
        <w:tabs>
          <w:tab w:val="left" w:pos="572"/>
        </w:tabs>
        <w:ind w:left="520"/>
        <w:jc w:val="left"/>
      </w:pPr>
      <w:r>
        <w:t>Інвестиційний клімат України: проблеми формування та заходи поліпшення [Електронний ресурс</w:t>
      </w:r>
      <w:r>
        <w:t xml:space="preserve">) Режим доступу : </w:t>
      </w:r>
      <w:r w:rsidRPr="001A3145">
        <w:rPr>
          <w:lang w:val="ru-RU" w:eastAsia="en-US" w:bidi="en-US"/>
        </w:rPr>
        <w:t>/</w:t>
      </w:r>
      <w:hyperlink r:id="rId7" w:history="1">
        <w:r>
          <w:rPr>
            <w:rStyle w:val="a3"/>
            <w:lang w:val="en-US" w:eastAsia="en-US" w:bidi="en-US"/>
          </w:rPr>
          <w:t>http</w:t>
        </w:r>
        <w:r w:rsidRPr="001A3145">
          <w:rPr>
            <w:rStyle w:val="a3"/>
            <w:lang w:val="ru-RU"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1A3145">
          <w:rPr>
            <w:rStyle w:val="a3"/>
            <w:lang w:val="ru-RU" w:eastAsia="en-US" w:bidi="en-US"/>
          </w:rPr>
          <w:t>.</w:t>
        </w:r>
        <w:r>
          <w:rPr>
            <w:rStyle w:val="a3"/>
            <w:lang w:val="en-US" w:eastAsia="en-US" w:bidi="en-US"/>
          </w:rPr>
          <w:t>niss</w:t>
        </w:r>
        <w:r w:rsidRPr="001A3145">
          <w:rPr>
            <w:rStyle w:val="a3"/>
            <w:lang w:val="ru-RU"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1A3145">
          <w:rPr>
            <w:rStyle w:val="a3"/>
            <w:lang w:val="ru-RU" w:eastAsia="en-US" w:bidi="en-US"/>
          </w:rPr>
          <w:t>.</w:t>
        </w:r>
        <w:r>
          <w:rPr>
            <w:rStyle w:val="a3"/>
            <w:lang w:val="en-US" w:eastAsia="en-US" w:bidi="en-US"/>
          </w:rPr>
          <w:t>ua</w:t>
        </w:r>
      </w:hyperlink>
      <w:r w:rsidRPr="001A3145">
        <w:rPr>
          <w:lang w:val="ru-RU" w:eastAsia="en-US" w:bidi="en-US"/>
        </w:rPr>
        <w:t xml:space="preserve"> </w:t>
      </w:r>
      <w:r>
        <w:t>6 Мойсеєнко І. П Інвестування Навчальний посібник - К Знання. 2006. - 490 с.</w:t>
      </w:r>
    </w:p>
    <w:p w:rsidR="005D05B5" w:rsidRDefault="005C1163">
      <w:pPr>
        <w:pStyle w:val="50"/>
        <w:framePr w:w="6624" w:h="7270" w:hRule="exact" w:wrap="none" w:vAnchor="page" w:hAnchor="page" w:x="488" w:y="127"/>
        <w:numPr>
          <w:ilvl w:val="0"/>
          <w:numId w:val="3"/>
        </w:numPr>
        <w:shd w:val="clear" w:color="auto" w:fill="auto"/>
        <w:tabs>
          <w:tab w:val="left" w:pos="572"/>
        </w:tabs>
        <w:ind w:left="520"/>
      </w:pPr>
      <w:r>
        <w:t>О В. Собкевич. О.Ю. Ємельяиова Національний інститут стратегічних досліджень при президентові Україн</w:t>
      </w:r>
      <w:r>
        <w:t xml:space="preserve">и. //Аналітична записка. [Електронний ресурс] Режим доступу: </w:t>
      </w:r>
      <w:hyperlink r:id="rId8" w:history="1">
        <w:r>
          <w:rPr>
            <w:rStyle w:val="a3"/>
            <w:lang w:val="en-US" w:eastAsia="en-US" w:bidi="en-US"/>
          </w:rPr>
          <w:t>info-niss@niss.gov.ua</w:t>
        </w:r>
      </w:hyperlink>
    </w:p>
    <w:p w:rsidR="005D05B5" w:rsidRDefault="005C1163">
      <w:pPr>
        <w:pStyle w:val="50"/>
        <w:framePr w:w="6624" w:h="7270" w:hRule="exact" w:wrap="none" w:vAnchor="page" w:hAnchor="page" w:x="488" w:y="127"/>
        <w:numPr>
          <w:ilvl w:val="0"/>
          <w:numId w:val="3"/>
        </w:numPr>
        <w:shd w:val="clear" w:color="auto" w:fill="auto"/>
        <w:tabs>
          <w:tab w:val="left" w:pos="572"/>
        </w:tabs>
        <w:ind w:left="520"/>
      </w:pPr>
      <w:r>
        <w:t>Олександрешсо І.В. Особливості іноземного інвестування в Україні / І.В. Олександренко // Держава та оегіони: науково-виробничий жу</w:t>
      </w:r>
      <w:r>
        <w:t>рнал -2008. - №5. - С. 117-122.</w:t>
      </w:r>
    </w:p>
    <w:p w:rsidR="005D05B5" w:rsidRDefault="005D05B5">
      <w:pPr>
        <w:rPr>
          <w:sz w:val="2"/>
          <w:szCs w:val="2"/>
        </w:rPr>
      </w:pPr>
    </w:p>
    <w:sectPr w:rsidR="005D05B5">
      <w:pgSz w:w="7550" w:h="9775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163" w:rsidRDefault="005C1163">
      <w:r>
        <w:separator/>
      </w:r>
    </w:p>
  </w:endnote>
  <w:endnote w:type="continuationSeparator" w:id="0">
    <w:p w:rsidR="005C1163" w:rsidRDefault="005C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163" w:rsidRDefault="005C1163"/>
  </w:footnote>
  <w:footnote w:type="continuationSeparator" w:id="0">
    <w:p w:rsidR="005C1163" w:rsidRDefault="005C11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5B2"/>
    <w:multiLevelType w:val="multilevel"/>
    <w:tmpl w:val="AF9C7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014D58"/>
    <w:multiLevelType w:val="multilevel"/>
    <w:tmpl w:val="F1B69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F430A3"/>
    <w:multiLevelType w:val="multilevel"/>
    <w:tmpl w:val="0FD234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B5"/>
    <w:rsid w:val="001A3145"/>
    <w:rsid w:val="005C1163"/>
    <w:rsid w:val="005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A89DF-D1AD-4BD9-8041-CCA8BF26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1FranklinGothicHeavy95pt0pt">
    <w:name w:val="Заголовок №1 + Franklin Gothic Heavy;9;5 pt;Не полужирный;Курсив;Интервал 0 pt"/>
    <w:basedOn w:val="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8pt">
    <w:name w:val="Основной текст (5) + 8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56pt">
    <w:name w:val="Основной текст (5) + 6 pt;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187" w:lineRule="exact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187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54" w:lineRule="exact"/>
      <w:ind w:hanging="240"/>
      <w:jc w:val="both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niss@nis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5976</Words>
  <Characters>3407</Characters>
  <Application>Microsoft Office Word</Application>
  <DocSecurity>0</DocSecurity>
  <Lines>28</Lines>
  <Paragraphs>18</Paragraphs>
  <ScaleCrop>false</ScaleCrop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Горішній Андрій Іванович</dc:creator>
  <cp:lastModifiedBy>Горішній Андрій Іванович</cp:lastModifiedBy>
  <cp:revision>1</cp:revision>
  <dcterms:created xsi:type="dcterms:W3CDTF">2017-05-11T07:33:00Z</dcterms:created>
  <dcterms:modified xsi:type="dcterms:W3CDTF">2017-05-11T07:35:00Z</dcterms:modified>
</cp:coreProperties>
</file>