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4F" w:rsidRPr="00953B61" w:rsidRDefault="009846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953B61" w:rsidRPr="00953B61">
        <w:t xml:space="preserve"> </w:t>
      </w:r>
      <w:r w:rsidR="00953B61">
        <w:rPr>
          <w:lang w:val="uk-UA"/>
        </w:rPr>
        <w:t xml:space="preserve"> </w:t>
      </w:r>
      <w:r w:rsidR="00953B61" w:rsidRPr="00953B61">
        <w:rPr>
          <w:rFonts w:ascii="Times New Roman" w:hAnsi="Times New Roman" w:cs="Times New Roman"/>
          <w:b/>
          <w:sz w:val="28"/>
          <w:szCs w:val="28"/>
          <w:lang w:val="uk-UA"/>
        </w:rPr>
        <w:t>340.15</w:t>
      </w:r>
      <w:bookmarkStart w:id="0" w:name="_GoBack"/>
      <w:bookmarkEnd w:id="0"/>
    </w:p>
    <w:p w:rsidR="00984635" w:rsidRDefault="00984635" w:rsidP="0098463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Мединець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м. Київ</w:t>
      </w:r>
    </w:p>
    <w:p w:rsidR="00984635" w:rsidRDefault="002578CF" w:rsidP="00254DAA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ІННОВАЦІЙНІ ТЕХНОЛОГІЇ В СИСТЕМІ ОСВІТИ УКРАЇНИ</w:t>
      </w:r>
    </w:p>
    <w:p w:rsidR="00573822" w:rsidRDefault="002578CF" w:rsidP="00254DAA">
      <w:pPr>
        <w:shd w:val="clear" w:color="auto" w:fill="FFFFFF"/>
        <w:spacing w:before="150" w:after="150"/>
        <w:ind w:left="-284" w:firstLine="568"/>
        <w:jc w:val="both"/>
        <w:outlineLvl w:val="3"/>
        <w:rPr>
          <w:color w:val="333333"/>
          <w:sz w:val="28"/>
          <w:szCs w:val="28"/>
          <w:lang w:val="uk-UA"/>
        </w:rPr>
      </w:pPr>
      <w:r w:rsidRPr="00984635">
        <w:rPr>
          <w:rFonts w:ascii="Times New Roman" w:eastAsia="Times New Roman" w:hAnsi="Times New Roman" w:cs="Times New Roman"/>
          <w:i/>
          <w:iCs/>
          <w:lang w:val="uk-UA" w:eastAsia="zh-CN"/>
        </w:rPr>
        <w:t>У статті розглядаються</w:t>
      </w:r>
      <w:r>
        <w:rPr>
          <w:rFonts w:ascii="Times New Roman" w:eastAsia="Times New Roman" w:hAnsi="Times New Roman" w:cs="Times New Roman"/>
          <w:i/>
          <w:iCs/>
          <w:lang w:val="uk-UA" w:eastAsia="zh-CN"/>
        </w:rPr>
        <w:t xml:space="preserve"> інноваційні </w:t>
      </w:r>
      <w:r w:rsidR="00573822">
        <w:rPr>
          <w:rFonts w:ascii="Times New Roman" w:eastAsia="Times New Roman" w:hAnsi="Times New Roman" w:cs="Times New Roman"/>
          <w:i/>
          <w:iCs/>
          <w:lang w:val="uk-UA" w:eastAsia="zh-CN"/>
        </w:rPr>
        <w:t xml:space="preserve">програми і проекти, нові освітні </w:t>
      </w:r>
      <w:r>
        <w:rPr>
          <w:rFonts w:ascii="Times New Roman" w:eastAsia="Times New Roman" w:hAnsi="Times New Roman" w:cs="Times New Roman"/>
          <w:i/>
          <w:iCs/>
          <w:lang w:val="uk-UA" w:eastAsia="zh-CN"/>
        </w:rPr>
        <w:t xml:space="preserve">навчальні технології </w:t>
      </w:r>
      <w:r w:rsidR="00573822">
        <w:rPr>
          <w:rFonts w:ascii="Times New Roman" w:eastAsia="Times New Roman" w:hAnsi="Times New Roman" w:cs="Times New Roman"/>
          <w:i/>
          <w:iCs/>
          <w:lang w:val="uk-UA" w:eastAsia="zh-CN"/>
        </w:rPr>
        <w:t>в системі освіти України</w:t>
      </w:r>
      <w:r w:rsidR="00573822" w:rsidRPr="00573822">
        <w:rPr>
          <w:color w:val="333333"/>
          <w:sz w:val="28"/>
          <w:szCs w:val="28"/>
          <w:lang w:val="uk-UA"/>
        </w:rPr>
        <w:t xml:space="preserve"> </w:t>
      </w:r>
    </w:p>
    <w:p w:rsidR="00984635" w:rsidRDefault="00573822" w:rsidP="00254DAA">
      <w:pPr>
        <w:ind w:left="-284" w:firstLine="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84635">
        <w:rPr>
          <w:rFonts w:ascii="Times New Roman" w:eastAsia="Times New Roman" w:hAnsi="Times New Roman" w:cs="Times New Roman"/>
          <w:b/>
          <w:i/>
          <w:lang w:val="uk-UA" w:eastAsia="zh-CN"/>
        </w:rPr>
        <w:t>Ключові слова</w:t>
      </w:r>
      <w:r w:rsidRPr="00984635">
        <w:rPr>
          <w:rFonts w:ascii="Times New Roman" w:eastAsia="Times New Roman" w:hAnsi="Times New Roman" w:cs="Times New Roman"/>
          <w:i/>
          <w:lang w:val="uk-UA" w:eastAsia="zh-CN"/>
        </w:rPr>
        <w:t>:</w:t>
      </w:r>
      <w:r w:rsidRPr="005738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38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освітні інновації, сфера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освіти, класифікація інновацій, програми, проекти, технології</w:t>
      </w:r>
    </w:p>
    <w:p w:rsidR="00573822" w:rsidRPr="00573822" w:rsidRDefault="00573822" w:rsidP="00254DAA">
      <w:pPr>
        <w:ind w:left="-284" w:firstLine="56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article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examines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innovative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programs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projects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learning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new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educational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technology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education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Ukraine</w:t>
      </w:r>
      <w:proofErr w:type="spellEnd"/>
    </w:p>
    <w:p w:rsidR="00573822" w:rsidRDefault="00573822" w:rsidP="00254DAA">
      <w:pPr>
        <w:ind w:left="-284" w:firstLine="56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573822">
        <w:rPr>
          <w:rFonts w:ascii="Times New Roman" w:hAnsi="Times New Roman" w:cs="Times New Roman"/>
          <w:b/>
          <w:i/>
          <w:sz w:val="24"/>
          <w:szCs w:val="24"/>
          <w:lang w:val="uk-UA"/>
        </w:rPr>
        <w:t>Keywords</w:t>
      </w:r>
      <w:proofErr w:type="spellEnd"/>
      <w:r w:rsidRPr="00573822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educational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innovation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education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sector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classification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innovations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programs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projects</w:t>
      </w:r>
      <w:proofErr w:type="spellEnd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73822">
        <w:rPr>
          <w:rFonts w:ascii="Times New Roman" w:hAnsi="Times New Roman" w:cs="Times New Roman"/>
          <w:i/>
          <w:sz w:val="24"/>
          <w:szCs w:val="24"/>
          <w:lang w:val="uk-UA"/>
        </w:rPr>
        <w:t>technology</w:t>
      </w:r>
      <w:proofErr w:type="spellEnd"/>
    </w:p>
    <w:p w:rsidR="00573822" w:rsidRPr="00573822" w:rsidRDefault="0098133E" w:rsidP="00611A45">
      <w:pPr>
        <w:spacing w:before="100" w:beforeAutospacing="1" w:after="100" w:afterAutospacing="1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Стрімкий розвиток інноваційних технологій стає причиною освітніх реформ, які перетворюють освіту на продуктивний сектор економіки.  В Україні повинен забезпечуватися прискорений, інноваційний розвиток освіти шляхом оновлення змісту освіти та організації навчально-виховного процесу відповідно до демократичних цінностей, ринкових засад економіки, сучасних науково-технічних досягнень.</w:t>
      </w:r>
      <w:r w:rsidR="00521505" w:rsidRPr="0052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[1].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Отже, мова йде про впровадження інновацій у сфері освіти. З одного боку, система освіти є виробником інновацій шляхом відповідної підготовки майбутніх фахівців, з іншого вона стає споживачем інноваційних технологій. </w:t>
      </w:r>
      <w:r w:rsidR="00521505" w:rsidRPr="0052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жаль, інноваційна діяльність у сфері освіти в Україні характеризується відсутністю цілісності та системності у розробці, обґрунтуванні та освоєнні інновацій. Дослідження інноваційних технологій в освіті ведуться з кінця 50-х років ХХ</w:t>
      </w:r>
      <w:r w:rsidR="00254D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21505" w:rsidRPr="0052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сторіччя, у вітчизняній практиці термін «інновація в освіті» почав використовуватися лише у середині 80-х років </w:t>
      </w:r>
      <w:r w:rsidR="00521505" w:rsidRPr="0052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</w:t>
      </w:r>
      <w:r w:rsidR="00521505" w:rsidRPr="0052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століття у зв’язку з процесами перебудови радянської освітньої системи. </w:t>
      </w:r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Проблемам інноваційної діяльності в освітній сфері було присвячено чимало досліджень провідних вчених, серед яких К.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Ангеловськи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Л. Ващенко, О. Козлова, Н.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Артикуца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Поташник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Арла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мов, М.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Бургін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В. Журавльов, Н.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Юсуфбекова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Ніколс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Г. Герасимова, Л.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Ілюхина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Беха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Л. Даниленко, І.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Дичківська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Кларіна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Пєхота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О. Попова, Л.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Подимова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А. </w:t>
      </w:r>
      <w:proofErr w:type="spellStart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Прігожина</w:t>
      </w:r>
      <w:proofErr w:type="spellEnd"/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В. Сластьоніна, А. Хуторський та інші. Але, незважаючи на велику кількість </w:t>
      </w:r>
      <w:r w:rsidR="00521505" w:rsidRPr="00AE30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досліджень у цьому напрямі, й нині відсутні єдині підходи як до визначення поняття «освітня інновація», так і до класифікації інновацій, орієнтованих на освітні цілі, що мають певні специфічні особливості та властивості.</w:t>
      </w:r>
      <w:r w:rsidR="00254D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Відсутність системних та комплексних підходів до </w:t>
      </w:r>
      <w:r w:rsidR="00521505" w:rsidRPr="00521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вирішення цих питань не дозволяє конкретизувати пріоритетні напрями інноваційного розвитку освітньої сфери; розробити «єдиний банк (базу даних)» освітніх інновацій; підвищити ефективність управління інноваціями в освітній сфері, зокрема, організації їх експертизи; запровадити більш раціональні форми фінансування інноваційних проектів у галузі освіти; здійснювати організацію правового захисту освітніх інновацій як інтелектуальної власності, тощо.</w:t>
      </w:r>
      <w:r w:rsidR="00254D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3822" w:rsidRPr="00573822">
        <w:rPr>
          <w:rFonts w:ascii="Times New Roman" w:hAnsi="Times New Roman" w:cs="Times New Roman"/>
          <w:sz w:val="28"/>
          <w:szCs w:val="28"/>
          <w:lang w:val="uk-UA"/>
        </w:rPr>
        <w:t>В ко</w:t>
      </w:r>
      <w:r w:rsidR="00573822">
        <w:rPr>
          <w:rFonts w:ascii="Times New Roman" w:hAnsi="Times New Roman" w:cs="Times New Roman"/>
          <w:sz w:val="28"/>
          <w:szCs w:val="28"/>
          <w:lang w:val="uk-UA"/>
        </w:rPr>
        <w:t xml:space="preserve">нтексті євроінтеграції України </w:t>
      </w:r>
      <w:r w:rsidR="00521505">
        <w:rPr>
          <w:rFonts w:ascii="Times New Roman" w:hAnsi="Times New Roman" w:cs="Times New Roman"/>
          <w:sz w:val="28"/>
          <w:szCs w:val="28"/>
          <w:lang w:val="uk-UA"/>
        </w:rPr>
        <w:t xml:space="preserve">серед пріоритетних напрямів державної політики </w:t>
      </w:r>
      <w:r w:rsidR="00573822">
        <w:rPr>
          <w:rFonts w:ascii="Times New Roman" w:hAnsi="Times New Roman" w:cs="Times New Roman"/>
          <w:sz w:val="28"/>
          <w:szCs w:val="28"/>
          <w:lang w:val="uk-UA"/>
        </w:rPr>
        <w:t>визначено проблему постійного підвищення якості освіти, модернізацію її змісту</w:t>
      </w:r>
      <w:r w:rsidR="00521505">
        <w:rPr>
          <w:rFonts w:ascii="Times New Roman" w:hAnsi="Times New Roman" w:cs="Times New Roman"/>
          <w:sz w:val="28"/>
          <w:szCs w:val="28"/>
          <w:lang w:val="uk-UA"/>
        </w:rPr>
        <w:t xml:space="preserve"> та форм організації навчально-виховного процесу, впровадження освітніх інновацій та інформаційних технологій. Навчальний процес має бути трансформований у напрямі індивідуалізації освітньої взаємодії, навчання, формування творчого мислення і збільшення самостійної роботи студентів.</w:t>
      </w:r>
    </w:p>
    <w:p w:rsidR="00745984" w:rsidRPr="00745984" w:rsidRDefault="00745984" w:rsidP="00611A45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Нинішній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у глобальному, так і в локальному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вимагають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зберігаючи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відстає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дня, 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очікують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недалекому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9A8" w:rsidRDefault="00745984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Інноваційність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є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нагальною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потребою, без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взаємозв’язок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загубить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перетвориться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рутинну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справу, не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інтенсифікації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експериментування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новітніх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Разом з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хаотично,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безсистемно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непродумано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без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минулому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приводив до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успіхів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ідходів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розгортатись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ігноруючи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знаходитись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ширше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соціогуманітарні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(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філософія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політологія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соціологія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галузях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прокладають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й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теоретичного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внесли в систему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імпульс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розцінюватись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засіб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педагоги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інформатизацію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іально-педагогічних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перетворень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зв’язані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насиченням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продукцією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технологією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базуються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мікропроцесорній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техніці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базуються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984" w:rsidRPr="00745984" w:rsidRDefault="00745984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Глибинна сутність інформатизації суспільства полягає в інтелектуально-гуманістичній трансформації всієї життєдіяльності людини і суспільства на основі все більш повної генерації та використання інформації за допомогою засобів інноваційних інформаційних технологій.</w:t>
      </w:r>
    </w:p>
    <w:p w:rsidR="00745984" w:rsidRPr="00745984" w:rsidRDefault="00745984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мультимедійних інформаційних технологій в освіті за рахунок наявності множини аналітичних процедур; відкритої структури, що дозволяє швидко вносити будь-які зміни в зміст програми в залежності від результатів її апробації; можливості зберегти й опрацьовувати велику кількість різнорідної інформації та компонувати її в зручному виді сприяє:</w:t>
      </w:r>
    </w:p>
    <w:p w:rsidR="00745984" w:rsidRPr="00745984" w:rsidRDefault="00AE30A0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унікального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сполучення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984" w:rsidRPr="00745984" w:rsidRDefault="00AE30A0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пізнавальних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самоудосконаленню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984" w:rsidRPr="00745984" w:rsidRDefault="00AE30A0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дійсності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безперервності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взаємозв’язку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гуманітарними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технічними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науками та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мистецтвом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984" w:rsidRPr="00745984" w:rsidRDefault="00AE30A0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постійному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динамічному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 та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9A8" w:rsidRDefault="00745984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Успішне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ІІТ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інформаційно-навчального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інформаційно-навчальної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викладачем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ІІТ, 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пізнавальної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компонентів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курсу.</w:t>
      </w:r>
    </w:p>
    <w:p w:rsidR="00745984" w:rsidRPr="00AE30A0" w:rsidRDefault="00745984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інноваційні технології позитивно впливають на процес навчання і виховання насамперед тому, що змінюють схему передачі знань і методи навчання. </w:t>
      </w:r>
      <w:r w:rsidRPr="00AE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Водночас впровадження таких технологій у систему освіти в умовах становлення інформаційного суспільства ґрунтується на застосуванні комп'ютерів і </w:t>
      </w:r>
      <w:proofErr w:type="spellStart"/>
      <w:r w:rsidRPr="00AE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телекомунікацій</w:t>
      </w:r>
      <w:proofErr w:type="spellEnd"/>
      <w:r w:rsidRPr="00AE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спеціального устаткування, програмних і апаратних засобів, систем обробки інформації тощо.</w:t>
      </w:r>
    </w:p>
    <w:p w:rsidR="00745984" w:rsidRPr="00745984" w:rsidRDefault="00745984" w:rsidP="008919A8">
      <w:pPr>
        <w:spacing w:before="100" w:beforeAutospacing="1" w:after="48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Хоча сучасні освітні технології й </w:t>
      </w:r>
      <w:proofErr w:type="spellStart"/>
      <w:r w:rsidRPr="00AE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узасадничені</w:t>
      </w:r>
      <w:proofErr w:type="spellEnd"/>
      <w:r w:rsidRPr="00AE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трьома основними чинниками технічного ґатунку - комп'ютерною технікою, інформаційними мережами і мультимедійними засобами, - однак спрямовані вони на людину і </w:t>
      </w:r>
      <w:r w:rsidRPr="00AE3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покликані сприяти її розвиткові. Комп'ютерна техніка допомагає індивідуалізувати навчання, налагодити зворотний зв'язок з тим, хто навчається, звільнити суб'єктів навчального процесу від рутинної роботи.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особливого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педагогіці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склалися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інформатики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обчислювальної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системами.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приділятися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розгортанню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найсучасніших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9A8" w:rsidRPr="007920CB" w:rsidRDefault="008919A8" w:rsidP="008919A8">
      <w:pPr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0CB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</w:t>
      </w:r>
    </w:p>
    <w:p w:rsidR="00745984" w:rsidRPr="00745984" w:rsidRDefault="008919A8" w:rsidP="008919A8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Національна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доктрина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 року N 347/2002 [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//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існик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2002. – № 16. – С. 11. – Режим доступу</w:t>
      </w:r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http://www.president.gov.ua/documents/151.html.</w:t>
      </w:r>
    </w:p>
    <w:p w:rsidR="00745984" w:rsidRPr="00745984" w:rsidRDefault="008919A8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Бідоленко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Духовний розвиток особистості в освітньому інноваційному просторі/ Л.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Бідоленко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//Українська мова й література в середніх школах, гімназіях, ліцеях та колегіумах. - 2002. - № 4. - 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12-16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Вакарчук І. Стратегія інноваційного розвитку України на 2010-2020 роки в умовах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глобалізаційних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викликів: Тези доповіді Міністра освіти і науки України Івана Вакарчука/ Іван Вакарчук //Освіта. - 2009. - 24 червня - 1 липня. - 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Ващенко Л. </w:t>
      </w:r>
      <w:proofErr w:type="spellStart"/>
      <w:proofErr w:type="gram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іоритетні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інноваційної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столичної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//Початкова школа. - 2002. - № 11. - С.4-8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Дюндин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Економіст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- 2006. - № 8. - C. 74-77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Євтух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М.Б.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Євтух</w:t>
      </w:r>
      <w:proofErr w:type="spellEnd"/>
      <w:proofErr w:type="gram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, І.</w:t>
      </w:r>
      <w:proofErr w:type="gram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Волощук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психологія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- 2008. - № 1. - С.70-74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Кремень В.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Інноваційність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/ Василь Кремень //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Позакласний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- 2009. - № 11-12. - C. 36-38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Кремень В.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Модернізація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важливий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- 2003. - № 34. - C. 2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Ніколаєнко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доступністю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запорука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//Директор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- 2007. - № 6. - C. 27-31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реальність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Болонських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декларацій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2007.-№ 1.– С. 42–49.</w:t>
      </w:r>
    </w:p>
    <w:p w:rsidR="00745984" w:rsidRPr="00745984" w:rsidRDefault="00745984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0CB"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Філософія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 //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культурологічні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сучасності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Альманах. – К., 2006. –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18. – С. 207–213</w:t>
      </w:r>
    </w:p>
    <w:p w:rsidR="00745984" w:rsidRPr="00745984" w:rsidRDefault="00745984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0CB"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Остапчук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Інноваційний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модернізації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//Директор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- 2003. - № 5-6. - C. 153-161.</w:t>
      </w:r>
    </w:p>
    <w:p w:rsidR="00745984" w:rsidRPr="00745984" w:rsidRDefault="00745984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0CB"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порядок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Наказ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7.11.2000 № 522 //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- 2001. - 7 </w:t>
      </w:r>
      <w:proofErr w:type="gram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proofErr w:type="gram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C. 17-18</w:t>
      </w:r>
    </w:p>
    <w:p w:rsidR="00745984" w:rsidRPr="00745984" w:rsidRDefault="007920CB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Порох Л. Шляхи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перетворень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</w:t>
      </w:r>
      <w:proofErr w:type="spell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proofErr w:type="spellStart"/>
      <w:proofErr w:type="gramStart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</w:t>
      </w:r>
      <w:proofErr w:type="spellEnd"/>
      <w:r w:rsidR="00745984"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 - 2001. - № 7. - C. 10-13</w:t>
      </w:r>
    </w:p>
    <w:p w:rsidR="00745984" w:rsidRPr="00745984" w:rsidRDefault="00745984" w:rsidP="008919A8">
      <w:pPr>
        <w:spacing w:before="100" w:beforeAutospacing="1" w:after="48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0CB" w:rsidRPr="00792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Сидорова О.В.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форм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інноваційному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//</w:t>
      </w:r>
      <w:proofErr w:type="spellStart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74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школою. - 2008. - № 29. - C. 24-31</w:t>
      </w:r>
    </w:p>
    <w:p w:rsidR="00745984" w:rsidRPr="008919A8" w:rsidRDefault="00745984" w:rsidP="008919A8">
      <w:pPr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984" w:rsidRPr="008919A8" w:rsidRDefault="00745984" w:rsidP="008919A8">
      <w:pPr>
        <w:ind w:left="-284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5984" w:rsidRDefault="00745984" w:rsidP="00573822">
      <w:pPr>
        <w:ind w:left="-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45984" w:rsidRDefault="00745984" w:rsidP="00573822">
      <w:pPr>
        <w:ind w:left="-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84635" w:rsidRPr="00984635" w:rsidRDefault="00984635" w:rsidP="007459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84635" w:rsidRPr="00984635" w:rsidSect="00254DA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F87"/>
    <w:multiLevelType w:val="multilevel"/>
    <w:tmpl w:val="5B80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35"/>
    <w:rsid w:val="00254DAA"/>
    <w:rsid w:val="002578CF"/>
    <w:rsid w:val="00521505"/>
    <w:rsid w:val="00573822"/>
    <w:rsid w:val="00611A45"/>
    <w:rsid w:val="00745984"/>
    <w:rsid w:val="007920CB"/>
    <w:rsid w:val="008919A8"/>
    <w:rsid w:val="00953B61"/>
    <w:rsid w:val="0098133E"/>
    <w:rsid w:val="00984635"/>
    <w:rsid w:val="00AE30A0"/>
    <w:rsid w:val="00F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2017-04-19T16:47:00Z</dcterms:created>
  <dcterms:modified xsi:type="dcterms:W3CDTF">2017-04-21T08:21:00Z</dcterms:modified>
</cp:coreProperties>
</file>