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DC" w:rsidRPr="001476DC" w:rsidRDefault="001476DC" w:rsidP="001476DC">
      <w:pPr>
        <w:jc w:val="center"/>
        <w:rPr>
          <w:b/>
          <w:sz w:val="24"/>
        </w:rPr>
      </w:pPr>
      <w:r w:rsidRPr="0007698F">
        <w:rPr>
          <w:color w:val="000000"/>
          <w:shd w:val="clear" w:color="auto" w:fill="FFFFFF"/>
        </w:rPr>
        <w:t>Тематична рубрика:</w:t>
      </w:r>
      <w:r w:rsidRPr="0007698F">
        <w:rPr>
          <w:rStyle w:val="a6"/>
          <w:color w:val="000000"/>
          <w:shd w:val="clear" w:color="auto" w:fill="FFFFFF"/>
        </w:rPr>
        <w:t xml:space="preserve">  </w:t>
      </w:r>
      <w:r w:rsidRPr="001476DC">
        <w:rPr>
          <w:rStyle w:val="a6"/>
          <w:color w:val="000000"/>
          <w:sz w:val="24"/>
          <w:shd w:val="clear" w:color="auto" w:fill="FFFFFF"/>
        </w:rPr>
        <w:t xml:space="preserve">СВІТОВЕ ГОСПОДАРСТВО І </w:t>
      </w:r>
      <w:r>
        <w:rPr>
          <w:rStyle w:val="a6"/>
          <w:color w:val="000000"/>
          <w:sz w:val="24"/>
          <w:shd w:val="clear" w:color="auto" w:fill="FFFFFF"/>
        </w:rPr>
        <w:t>МІЖНАРОДНІ ЕКОНОМІЧНІ ВІДНОСИНИ</w:t>
      </w:r>
    </w:p>
    <w:p w:rsidR="00AD588C" w:rsidRPr="00F835CE" w:rsidRDefault="00AD588C" w:rsidP="00F835CE">
      <w:pPr>
        <w:rPr>
          <w:b/>
        </w:rPr>
      </w:pPr>
      <w:r w:rsidRPr="00F835CE">
        <w:rPr>
          <w:b/>
        </w:rPr>
        <w:t>УДК 339:338.433</w:t>
      </w:r>
      <w:r w:rsidR="001476DC">
        <w:rPr>
          <w:b/>
        </w:rPr>
        <w:t xml:space="preserve"> (045)</w:t>
      </w:r>
    </w:p>
    <w:p w:rsidR="00AD588C" w:rsidRPr="00F835CE" w:rsidRDefault="00AD588C" w:rsidP="00F835CE">
      <w:pPr>
        <w:jc w:val="right"/>
        <w:rPr>
          <w:b/>
          <w:color w:val="000000" w:themeColor="text1"/>
        </w:rPr>
      </w:pPr>
      <w:r w:rsidRPr="00F835CE">
        <w:rPr>
          <w:b/>
          <w:color w:val="000000" w:themeColor="text1"/>
        </w:rPr>
        <w:t>Н</w:t>
      </w:r>
      <w:r w:rsidR="001476DC" w:rsidRPr="00F835CE">
        <w:rPr>
          <w:b/>
          <w:color w:val="000000" w:themeColor="text1"/>
        </w:rPr>
        <w:t>абок</w:t>
      </w:r>
      <w:r w:rsidRPr="00F835CE">
        <w:rPr>
          <w:b/>
          <w:color w:val="000000" w:themeColor="text1"/>
        </w:rPr>
        <w:t xml:space="preserve"> І.І.</w:t>
      </w:r>
    </w:p>
    <w:p w:rsidR="00AD588C" w:rsidRPr="00F835CE" w:rsidRDefault="00AD588C" w:rsidP="00F835CE">
      <w:pPr>
        <w:jc w:val="right"/>
        <w:rPr>
          <w:color w:val="000000" w:themeColor="text1"/>
        </w:rPr>
      </w:pPr>
      <w:proofErr w:type="spellStart"/>
      <w:r w:rsidRPr="00F835CE">
        <w:rPr>
          <w:color w:val="000000" w:themeColor="text1"/>
        </w:rPr>
        <w:t>к.е.н</w:t>
      </w:r>
      <w:proofErr w:type="spellEnd"/>
      <w:r w:rsidRPr="00F835CE">
        <w:rPr>
          <w:color w:val="000000" w:themeColor="text1"/>
        </w:rPr>
        <w:t>., доцент</w:t>
      </w:r>
    </w:p>
    <w:p w:rsidR="00AD588C" w:rsidRPr="00F835CE" w:rsidRDefault="00AD588C" w:rsidP="00F835CE">
      <w:pPr>
        <w:jc w:val="right"/>
        <w:rPr>
          <w:color w:val="000000" w:themeColor="text1"/>
        </w:rPr>
      </w:pPr>
      <w:r w:rsidRPr="00F835CE">
        <w:rPr>
          <w:color w:val="000000" w:themeColor="text1"/>
        </w:rPr>
        <w:t>доцент кафедри міжнародних економічних відносин і бізнесу</w:t>
      </w:r>
    </w:p>
    <w:p w:rsidR="00AD588C" w:rsidRPr="00F835CE" w:rsidRDefault="00AD588C" w:rsidP="00F835CE">
      <w:pPr>
        <w:jc w:val="right"/>
        <w:rPr>
          <w:color w:val="000000" w:themeColor="text1"/>
        </w:rPr>
      </w:pPr>
      <w:r w:rsidRPr="00F835CE">
        <w:rPr>
          <w:color w:val="000000" w:themeColor="text1"/>
        </w:rPr>
        <w:t>Факультету міжнародних відносин</w:t>
      </w:r>
    </w:p>
    <w:p w:rsidR="00AD588C" w:rsidRPr="00F835CE" w:rsidRDefault="00AD588C" w:rsidP="00F835CE">
      <w:pPr>
        <w:jc w:val="right"/>
        <w:rPr>
          <w:color w:val="000000" w:themeColor="text1"/>
        </w:rPr>
      </w:pPr>
      <w:r w:rsidRPr="00F835CE">
        <w:rPr>
          <w:color w:val="000000" w:themeColor="text1"/>
        </w:rPr>
        <w:t>Національного авіаційного університету</w:t>
      </w:r>
    </w:p>
    <w:p w:rsidR="00AD588C" w:rsidRPr="00F835CE" w:rsidRDefault="00AD588C" w:rsidP="00F835CE">
      <w:pPr>
        <w:jc w:val="right"/>
        <w:rPr>
          <w:b/>
          <w:color w:val="000000" w:themeColor="text1"/>
        </w:rPr>
      </w:pPr>
      <w:r w:rsidRPr="00F835CE">
        <w:rPr>
          <w:b/>
          <w:color w:val="000000" w:themeColor="text1"/>
        </w:rPr>
        <w:t>Г</w:t>
      </w:r>
      <w:r w:rsidR="001476DC" w:rsidRPr="00F835CE">
        <w:rPr>
          <w:b/>
          <w:color w:val="000000" w:themeColor="text1"/>
        </w:rPr>
        <w:t>ригор’єва</w:t>
      </w:r>
      <w:r w:rsidRPr="00F835CE">
        <w:rPr>
          <w:b/>
          <w:color w:val="000000" w:themeColor="text1"/>
        </w:rPr>
        <w:t xml:space="preserve"> І.О.</w:t>
      </w:r>
    </w:p>
    <w:p w:rsidR="00AD588C" w:rsidRPr="00F835CE" w:rsidRDefault="00AD588C" w:rsidP="00F835CE">
      <w:pPr>
        <w:jc w:val="right"/>
        <w:rPr>
          <w:color w:val="000000" w:themeColor="text1"/>
        </w:rPr>
      </w:pPr>
      <w:proofErr w:type="spellStart"/>
      <w:r w:rsidRPr="00F835CE">
        <w:rPr>
          <w:color w:val="000000" w:themeColor="text1"/>
        </w:rPr>
        <w:t>cтудентка</w:t>
      </w:r>
      <w:proofErr w:type="spellEnd"/>
      <w:r w:rsidRPr="00F835CE">
        <w:rPr>
          <w:color w:val="000000" w:themeColor="text1"/>
        </w:rPr>
        <w:t xml:space="preserve"> 5 курсу</w:t>
      </w:r>
    </w:p>
    <w:p w:rsidR="00AD588C" w:rsidRPr="00F835CE" w:rsidRDefault="00AD588C" w:rsidP="00F835CE">
      <w:pPr>
        <w:jc w:val="right"/>
        <w:rPr>
          <w:color w:val="000000" w:themeColor="text1"/>
        </w:rPr>
      </w:pPr>
      <w:r w:rsidRPr="00F835CE">
        <w:rPr>
          <w:color w:val="000000" w:themeColor="text1"/>
        </w:rPr>
        <w:t>Факультету міжнародних відносин</w:t>
      </w:r>
    </w:p>
    <w:p w:rsidR="00AD588C" w:rsidRPr="00F835CE" w:rsidRDefault="00AD588C" w:rsidP="00F835CE">
      <w:pPr>
        <w:ind w:left="709"/>
        <w:jc w:val="right"/>
      </w:pPr>
      <w:r w:rsidRPr="00F835CE">
        <w:rPr>
          <w:color w:val="000000" w:themeColor="text1"/>
        </w:rPr>
        <w:t>Національного авіаційного університету</w:t>
      </w:r>
    </w:p>
    <w:p w:rsidR="00AD588C" w:rsidRPr="00F835CE" w:rsidRDefault="00AD588C" w:rsidP="00F835CE">
      <w:pPr>
        <w:autoSpaceDE w:val="0"/>
        <w:autoSpaceDN w:val="0"/>
        <w:adjustRightInd w:val="0"/>
        <w:rPr>
          <w:rFonts w:eastAsia="TimesNewRomanPSMT"/>
        </w:rPr>
      </w:pPr>
    </w:p>
    <w:p w:rsidR="00FA14AB" w:rsidRPr="00F835CE" w:rsidRDefault="00FA14AB" w:rsidP="00F835CE">
      <w:pPr>
        <w:autoSpaceDE w:val="0"/>
        <w:autoSpaceDN w:val="0"/>
        <w:adjustRightInd w:val="0"/>
        <w:jc w:val="center"/>
        <w:rPr>
          <w:rFonts w:eastAsia="TimesNewRomanPSMT"/>
          <w:b/>
          <w:bCs/>
        </w:rPr>
      </w:pPr>
      <w:r w:rsidRPr="00F835CE">
        <w:rPr>
          <w:rFonts w:eastAsia="TimesNewRomanPSMT"/>
          <w:b/>
          <w:bCs/>
        </w:rPr>
        <w:t>ЗАСТОСУВАННЯ ПРАВИЛ ІНКОТЕРМС 2020 НА РИНКУ ЗЕРНОВОЇ ПРОДУКЦІЇ</w:t>
      </w:r>
    </w:p>
    <w:p w:rsidR="00F835CE" w:rsidRPr="00F835CE" w:rsidRDefault="00F835CE" w:rsidP="00F835CE">
      <w:pPr>
        <w:autoSpaceDE w:val="0"/>
        <w:autoSpaceDN w:val="0"/>
        <w:adjustRightInd w:val="0"/>
        <w:jc w:val="center"/>
        <w:rPr>
          <w:rFonts w:eastAsia="TimesNewRomanPSMT"/>
          <w:b/>
          <w:bCs/>
          <w:highlight w:val="red"/>
        </w:rPr>
      </w:pPr>
      <w:r w:rsidRPr="00F835CE">
        <w:rPr>
          <w:rFonts w:eastAsia="TimesNewRomanPSMT"/>
          <w:b/>
          <w:bCs/>
        </w:rPr>
        <w:t>APPLICATION OF INCOTERMS 2020 RULES ON THE GRAIN PRODUCTS MARKET</w:t>
      </w:r>
    </w:p>
    <w:p w:rsidR="00FA14AB" w:rsidRPr="00F835CE" w:rsidRDefault="00FA14AB" w:rsidP="00F835CE">
      <w:pPr>
        <w:autoSpaceDE w:val="0"/>
        <w:autoSpaceDN w:val="0"/>
        <w:adjustRightInd w:val="0"/>
        <w:jc w:val="both"/>
        <w:rPr>
          <w:rFonts w:eastAsia="TimesNewRomanPSMT"/>
          <w:b/>
          <w:bCs/>
          <w:i/>
          <w:iCs/>
        </w:rPr>
      </w:pPr>
    </w:p>
    <w:p w:rsidR="00FA14AB" w:rsidRDefault="00FA14AB" w:rsidP="00F835CE">
      <w:pPr>
        <w:autoSpaceDE w:val="0"/>
        <w:autoSpaceDN w:val="0"/>
        <w:adjustRightInd w:val="0"/>
        <w:ind w:firstLine="708"/>
        <w:jc w:val="both"/>
        <w:rPr>
          <w:rFonts w:eastAsia="TimesNewRomanPSMT"/>
          <w:i/>
          <w:iCs/>
        </w:rPr>
      </w:pPr>
      <w:r w:rsidRPr="00F835CE">
        <w:rPr>
          <w:rFonts w:eastAsia="TimesNewRomanPSMT"/>
          <w:i/>
          <w:iCs/>
        </w:rPr>
        <w:t xml:space="preserve">В статті проаналізовані особливості </w:t>
      </w:r>
      <w:r w:rsidR="002A13B3" w:rsidRPr="00F835CE">
        <w:rPr>
          <w:rFonts w:eastAsia="TimesNewRomanPSMT"/>
          <w:i/>
          <w:iCs/>
        </w:rPr>
        <w:t>нової редакції Інкотермс 2020, які рекомендовані до імплементації до зовнішньоекономічних договорів з 1 січня 2020 року та вплив таких змін на ринок зернової продукції. Автор</w:t>
      </w:r>
      <w:r w:rsidR="00543F4D">
        <w:rPr>
          <w:rFonts w:eastAsia="TimesNewRomanPSMT"/>
          <w:i/>
          <w:iCs/>
        </w:rPr>
        <w:t>и показують</w:t>
      </w:r>
      <w:r w:rsidR="002A13B3" w:rsidRPr="00F835CE">
        <w:rPr>
          <w:rFonts w:eastAsia="TimesNewRomanPSMT"/>
          <w:i/>
          <w:iCs/>
        </w:rPr>
        <w:t xml:space="preserve"> ситуацію із використанням на ринку зернової продукції</w:t>
      </w:r>
      <w:r w:rsidR="00543F4D">
        <w:rPr>
          <w:rFonts w:eastAsia="TimesNewRomanPSMT"/>
          <w:i/>
          <w:iCs/>
        </w:rPr>
        <w:t xml:space="preserve"> діючих Правил Інкотермс, наводя</w:t>
      </w:r>
      <w:r w:rsidR="002A13B3" w:rsidRPr="00F835CE">
        <w:rPr>
          <w:rFonts w:eastAsia="TimesNewRomanPSMT"/>
          <w:i/>
          <w:iCs/>
        </w:rPr>
        <w:t>ть зміни в Правилах порівняно Інкотермс 2</w:t>
      </w:r>
      <w:r w:rsidR="00543F4D">
        <w:rPr>
          <w:rFonts w:eastAsia="TimesNewRomanPSMT"/>
          <w:i/>
          <w:iCs/>
        </w:rPr>
        <w:t xml:space="preserve">010 та Інкотермс 2020 та звертають увагу  на те, </w:t>
      </w:r>
      <w:r w:rsidR="002A13B3" w:rsidRPr="00F835CE">
        <w:rPr>
          <w:rFonts w:eastAsia="TimesNewRomanPSMT"/>
          <w:i/>
          <w:iCs/>
        </w:rPr>
        <w:t xml:space="preserve"> які саме угоди слід перег</w:t>
      </w:r>
      <w:r w:rsidR="00543F4D">
        <w:rPr>
          <w:rFonts w:eastAsia="TimesNewRomanPSMT"/>
          <w:i/>
          <w:iCs/>
        </w:rPr>
        <w:t xml:space="preserve">лянути </w:t>
      </w:r>
      <w:proofErr w:type="spellStart"/>
      <w:r w:rsidR="00543F4D">
        <w:rPr>
          <w:rFonts w:eastAsia="TimesNewRomanPSMT"/>
          <w:i/>
          <w:iCs/>
        </w:rPr>
        <w:t>трейдерам</w:t>
      </w:r>
      <w:proofErr w:type="spellEnd"/>
      <w:r w:rsidR="00543F4D">
        <w:rPr>
          <w:rFonts w:eastAsia="TimesNewRomanPSMT"/>
          <w:i/>
          <w:iCs/>
        </w:rPr>
        <w:t xml:space="preserve"> на ринку зерна</w:t>
      </w:r>
      <w:r w:rsidR="002A13B3" w:rsidRPr="00F835CE">
        <w:rPr>
          <w:rFonts w:eastAsia="TimesNewRomanPSMT"/>
          <w:i/>
          <w:iCs/>
        </w:rPr>
        <w:t>, щоб їх договори відповідали сучасним вимогам</w:t>
      </w:r>
      <w:r w:rsidR="00543F4D">
        <w:rPr>
          <w:rFonts w:eastAsia="TimesNewRomanPSMT"/>
          <w:i/>
          <w:iCs/>
        </w:rPr>
        <w:t>. Оскільки н</w:t>
      </w:r>
      <w:r w:rsidR="00543F4D" w:rsidRPr="00543F4D">
        <w:rPr>
          <w:rFonts w:eastAsia="TimesNewRomanPSMT"/>
          <w:i/>
          <w:iCs/>
        </w:rPr>
        <w:t>а різних підприємствах складається різна практика укладання зовнішньоекономічних договорів на ринку зернової проду</w:t>
      </w:r>
      <w:r w:rsidR="00543F4D">
        <w:rPr>
          <w:rFonts w:eastAsia="TimesNewRomanPSMT"/>
          <w:i/>
          <w:iCs/>
        </w:rPr>
        <w:t xml:space="preserve">кції на основі Правил </w:t>
      </w:r>
      <w:proofErr w:type="spellStart"/>
      <w:r w:rsidR="00543F4D">
        <w:rPr>
          <w:rFonts w:eastAsia="TimesNewRomanPSMT"/>
          <w:i/>
          <w:iCs/>
        </w:rPr>
        <w:t>Інкотермс</w:t>
      </w:r>
      <w:proofErr w:type="spellEnd"/>
      <w:r w:rsidR="00543F4D">
        <w:rPr>
          <w:rFonts w:eastAsia="TimesNewRomanPSMT"/>
          <w:i/>
          <w:iCs/>
        </w:rPr>
        <w:t xml:space="preserve"> авторами п</w:t>
      </w:r>
      <w:r w:rsidR="00543F4D" w:rsidRPr="00543F4D">
        <w:rPr>
          <w:rFonts w:eastAsia="TimesNewRomanPSMT"/>
          <w:i/>
          <w:iCs/>
        </w:rPr>
        <w:t>роаналіз</w:t>
      </w:r>
      <w:r w:rsidR="00543F4D">
        <w:rPr>
          <w:rFonts w:eastAsia="TimesNewRomanPSMT"/>
          <w:i/>
          <w:iCs/>
        </w:rPr>
        <w:t xml:space="preserve">овано </w:t>
      </w:r>
      <w:r w:rsidR="00543F4D" w:rsidRPr="00543F4D">
        <w:rPr>
          <w:rFonts w:eastAsia="TimesNewRomanPSMT"/>
          <w:i/>
          <w:iCs/>
        </w:rPr>
        <w:t xml:space="preserve"> </w:t>
      </w:r>
      <w:r w:rsidR="00543F4D">
        <w:rPr>
          <w:rFonts w:eastAsia="TimesNewRomanPSMT"/>
          <w:i/>
          <w:iCs/>
        </w:rPr>
        <w:t xml:space="preserve">ряд </w:t>
      </w:r>
      <w:r w:rsidR="00543F4D" w:rsidRPr="00543F4D">
        <w:rPr>
          <w:rFonts w:eastAsia="TimesNewRomanPSMT"/>
          <w:i/>
          <w:iCs/>
        </w:rPr>
        <w:t>підприємств та пров</w:t>
      </w:r>
      <w:r w:rsidR="00543F4D">
        <w:rPr>
          <w:rFonts w:eastAsia="TimesNewRomanPSMT"/>
          <w:i/>
          <w:iCs/>
        </w:rPr>
        <w:t>едено</w:t>
      </w:r>
      <w:r w:rsidR="00543F4D" w:rsidRPr="00543F4D">
        <w:rPr>
          <w:rFonts w:eastAsia="TimesNewRomanPSMT"/>
          <w:i/>
          <w:iCs/>
        </w:rPr>
        <w:t xml:space="preserve"> інтерв’ю експертів з питань експорту, </w:t>
      </w:r>
      <w:r w:rsidR="00543F4D">
        <w:rPr>
          <w:rFonts w:eastAsia="TimesNewRomanPSMT"/>
          <w:i/>
          <w:iCs/>
        </w:rPr>
        <w:t xml:space="preserve">внаслідок чого було </w:t>
      </w:r>
      <w:r w:rsidR="00543F4D" w:rsidRPr="00543F4D">
        <w:rPr>
          <w:rFonts w:eastAsia="TimesNewRomanPSMT"/>
          <w:i/>
          <w:iCs/>
        </w:rPr>
        <w:t>встанов</w:t>
      </w:r>
      <w:r w:rsidR="00543F4D">
        <w:rPr>
          <w:rFonts w:eastAsia="TimesNewRomanPSMT"/>
          <w:i/>
          <w:iCs/>
        </w:rPr>
        <w:t>лено</w:t>
      </w:r>
      <w:r w:rsidR="00543F4D" w:rsidRPr="00543F4D">
        <w:rPr>
          <w:rFonts w:eastAsia="TimesNewRomanPSMT"/>
          <w:i/>
          <w:iCs/>
        </w:rPr>
        <w:t xml:space="preserve"> кілька особливостей таких договорів.</w:t>
      </w:r>
      <w:r w:rsidR="007F6780">
        <w:rPr>
          <w:rFonts w:eastAsia="TimesNewRomanPSMT"/>
          <w:i/>
          <w:iCs/>
        </w:rPr>
        <w:t xml:space="preserve"> </w:t>
      </w:r>
      <w:r w:rsidR="007F6780" w:rsidRPr="007F6780">
        <w:rPr>
          <w:rFonts w:eastAsia="TimesNewRomanPSMT"/>
          <w:i/>
          <w:iCs/>
        </w:rPr>
        <w:t xml:space="preserve">Правила </w:t>
      </w:r>
      <w:proofErr w:type="spellStart"/>
      <w:r w:rsidR="007F6780" w:rsidRPr="007F6780">
        <w:rPr>
          <w:rFonts w:eastAsia="TimesNewRomanPSMT"/>
          <w:i/>
          <w:iCs/>
        </w:rPr>
        <w:t>Інкотермс</w:t>
      </w:r>
      <w:proofErr w:type="spellEnd"/>
      <w:r w:rsidR="007F6780" w:rsidRPr="007F6780">
        <w:rPr>
          <w:rFonts w:eastAsia="TimesNewRomanPSMT"/>
          <w:i/>
          <w:iCs/>
        </w:rPr>
        <w:t xml:space="preserve"> та їх сучасні </w:t>
      </w:r>
      <w:r w:rsidR="007F6780" w:rsidRPr="007F6780">
        <w:rPr>
          <w:rFonts w:eastAsia="TimesNewRomanPSMT"/>
          <w:i/>
          <w:iCs/>
        </w:rPr>
        <w:lastRenderedPageBreak/>
        <w:t xml:space="preserve">удосконалення у редакції </w:t>
      </w:r>
      <w:proofErr w:type="spellStart"/>
      <w:r w:rsidR="007F6780" w:rsidRPr="007F6780">
        <w:rPr>
          <w:rFonts w:eastAsia="TimesNewRomanPSMT"/>
          <w:i/>
          <w:iCs/>
        </w:rPr>
        <w:t>Інкотермс</w:t>
      </w:r>
      <w:proofErr w:type="spellEnd"/>
      <w:r w:rsidR="007F6780" w:rsidRPr="007F6780">
        <w:rPr>
          <w:rFonts w:eastAsia="TimesNewRomanPSMT"/>
          <w:i/>
          <w:iCs/>
        </w:rPr>
        <w:t xml:space="preserve"> 2020 є </w:t>
      </w:r>
      <w:r w:rsidR="007F6780">
        <w:rPr>
          <w:rFonts w:eastAsia="TimesNewRomanPSMT"/>
          <w:i/>
          <w:iCs/>
        </w:rPr>
        <w:t>гарним</w:t>
      </w:r>
      <w:r w:rsidR="007F6780" w:rsidRPr="007F6780">
        <w:rPr>
          <w:rFonts w:eastAsia="TimesNewRomanPSMT"/>
          <w:i/>
          <w:iCs/>
        </w:rPr>
        <w:t xml:space="preserve"> інструментом для удосконалення ринку, формування механізмів стабільної роботи, постійної роботи виробників та торговців.</w:t>
      </w:r>
    </w:p>
    <w:p w:rsidR="00FA14AB" w:rsidRPr="00F835CE" w:rsidRDefault="00FA14AB" w:rsidP="00F835CE">
      <w:pPr>
        <w:autoSpaceDE w:val="0"/>
        <w:autoSpaceDN w:val="0"/>
        <w:adjustRightInd w:val="0"/>
        <w:jc w:val="both"/>
        <w:rPr>
          <w:rFonts w:eastAsia="TimesNewRomanPSMT"/>
          <w:b/>
          <w:bCs/>
          <w:i/>
          <w:iCs/>
          <w:highlight w:val="red"/>
        </w:rPr>
      </w:pPr>
    </w:p>
    <w:p w:rsidR="00454BA0" w:rsidRPr="00C01A50" w:rsidRDefault="00FA14AB" w:rsidP="00F835CE">
      <w:pPr>
        <w:autoSpaceDE w:val="0"/>
        <w:autoSpaceDN w:val="0"/>
        <w:adjustRightInd w:val="0"/>
        <w:ind w:firstLine="708"/>
        <w:jc w:val="both"/>
        <w:rPr>
          <w:rFonts w:eastAsia="TimesNewRomanPSMT"/>
          <w:iCs/>
          <w:spacing w:val="4"/>
          <w:highlight w:val="red"/>
        </w:rPr>
      </w:pPr>
      <w:r w:rsidRPr="00C01A50">
        <w:rPr>
          <w:rFonts w:eastAsia="TimesNewRomanPSMT"/>
          <w:b/>
          <w:bCs/>
          <w:iCs/>
          <w:spacing w:val="4"/>
        </w:rPr>
        <w:t xml:space="preserve">Ключові слова: </w:t>
      </w:r>
      <w:r w:rsidR="009620E4" w:rsidRPr="00C01A50">
        <w:rPr>
          <w:rFonts w:eastAsia="TimesNewRomanPSMT"/>
          <w:iCs/>
          <w:spacing w:val="4"/>
        </w:rPr>
        <w:t xml:space="preserve">Інкотермс 2020, Інкотермс 2010, </w:t>
      </w:r>
      <w:r w:rsidR="00454BA0" w:rsidRPr="00C01A50">
        <w:rPr>
          <w:rFonts w:eastAsia="TimesNewRomanPSMT"/>
          <w:iCs/>
          <w:spacing w:val="4"/>
        </w:rPr>
        <w:t xml:space="preserve">міжнародний бізнес, </w:t>
      </w:r>
      <w:r w:rsidR="009620E4" w:rsidRPr="00C01A50">
        <w:rPr>
          <w:rFonts w:eastAsia="TimesNewRomanPSMT"/>
          <w:iCs/>
          <w:spacing w:val="4"/>
        </w:rPr>
        <w:t>організація міжнародної торгівлі, зовнішньоекономічна діяльність, зовнішній ринок, експорт, підвищення ефективності, ринок зернової продукції</w:t>
      </w:r>
    </w:p>
    <w:p w:rsidR="00FA14AB" w:rsidRPr="00F835CE" w:rsidRDefault="00FA14AB" w:rsidP="00F835CE">
      <w:pPr>
        <w:autoSpaceDE w:val="0"/>
        <w:autoSpaceDN w:val="0"/>
        <w:adjustRightInd w:val="0"/>
        <w:jc w:val="both"/>
        <w:rPr>
          <w:rFonts w:eastAsia="TimesNewRomanPSMT"/>
          <w:b/>
          <w:bCs/>
        </w:rPr>
      </w:pPr>
    </w:p>
    <w:p w:rsidR="009620E4" w:rsidRPr="00F835CE" w:rsidRDefault="009620E4" w:rsidP="00F835CE">
      <w:pPr>
        <w:autoSpaceDE w:val="0"/>
        <w:autoSpaceDN w:val="0"/>
        <w:adjustRightInd w:val="0"/>
        <w:jc w:val="center"/>
        <w:rPr>
          <w:rFonts w:eastAsia="TimesNewRomanPSMT"/>
          <w:b/>
          <w:bCs/>
        </w:rPr>
      </w:pPr>
      <w:r w:rsidRPr="00F835CE">
        <w:rPr>
          <w:rFonts w:eastAsia="TimesNewRomanPSMT"/>
          <w:b/>
          <w:bCs/>
        </w:rPr>
        <w:t>ПРИМЕНЕНИЕ ИНКОТЕРМС 2020 НА РЫНКЕ ЗЕРНОВОЙ ПРОДУКЦИИ</w:t>
      </w:r>
    </w:p>
    <w:p w:rsidR="00847CB8" w:rsidRPr="000A2F66" w:rsidRDefault="00847CB8" w:rsidP="00F835CE">
      <w:pPr>
        <w:autoSpaceDE w:val="0"/>
        <w:autoSpaceDN w:val="0"/>
        <w:adjustRightInd w:val="0"/>
        <w:jc w:val="both"/>
        <w:rPr>
          <w:rFonts w:eastAsia="TimesNewRomanPSMT"/>
          <w:i/>
          <w:iCs/>
          <w:lang w:val="ru-RU"/>
        </w:rPr>
      </w:pPr>
    </w:p>
    <w:p w:rsidR="00FA14AB" w:rsidRPr="00F835CE" w:rsidRDefault="007F6780" w:rsidP="00F835CE">
      <w:pPr>
        <w:autoSpaceDE w:val="0"/>
        <w:autoSpaceDN w:val="0"/>
        <w:adjustRightInd w:val="0"/>
        <w:jc w:val="both"/>
        <w:rPr>
          <w:rFonts w:eastAsia="TimesNewRomanPSMT"/>
          <w:b/>
          <w:bCs/>
          <w:i/>
          <w:iCs/>
          <w:highlight w:val="red"/>
          <w:lang w:val="ru-RU"/>
        </w:rPr>
      </w:pPr>
      <w:r w:rsidRPr="007F6780">
        <w:rPr>
          <w:rFonts w:eastAsia="TimesNewRomanPSMT"/>
          <w:i/>
          <w:iCs/>
          <w:lang w:val="ru-RU"/>
        </w:rPr>
        <w:t xml:space="preserve">В статье проанализированы особенности новой редакции Инкотермс 2020, которые рекомендованы к имплементации к внешнеэкономическим договорам с 1 января 2020 года и влияние таких изменений на рынок зерновой продукции. Авторы показывают ситуацию с использованием на рынке зерновой продукции </w:t>
      </w:r>
      <w:proofErr w:type="gramStart"/>
      <w:r w:rsidRPr="007F6780">
        <w:rPr>
          <w:rFonts w:eastAsia="TimesNewRomanPSMT"/>
          <w:i/>
          <w:iCs/>
          <w:lang w:val="ru-RU"/>
        </w:rPr>
        <w:t>в</w:t>
      </w:r>
      <w:proofErr w:type="gramEnd"/>
      <w:r w:rsidRPr="007F6780">
        <w:rPr>
          <w:rFonts w:eastAsia="TimesNewRomanPSMT"/>
          <w:i/>
          <w:iCs/>
          <w:lang w:val="ru-RU"/>
        </w:rPr>
        <w:t xml:space="preserve"> </w:t>
      </w:r>
      <w:proofErr w:type="gramStart"/>
      <w:r w:rsidRPr="007F6780">
        <w:rPr>
          <w:rFonts w:eastAsia="TimesNewRomanPSMT"/>
          <w:i/>
          <w:iCs/>
          <w:lang w:val="ru-RU"/>
        </w:rPr>
        <w:t>действующих</w:t>
      </w:r>
      <w:proofErr w:type="gramEnd"/>
      <w:r w:rsidRPr="007F6780">
        <w:rPr>
          <w:rFonts w:eastAsia="TimesNewRomanPSMT"/>
          <w:i/>
          <w:iCs/>
          <w:lang w:val="ru-RU"/>
        </w:rPr>
        <w:t xml:space="preserve"> Правил Инкотермс, приводят изменения в Правилах по сравнению Инкотермс 2010 и Инкотермс 2020 и обращают внимание на то, какие именно сделки следует пересмотреть трейдерам на рынке зерна, чтобы их договоры соответствовали современным требованиям. Поскольку на различных предприятиях складывается разная практика заключения внешнеэкономических договоров на рынке зерновой продукции на основе Правил Инкотермс авторами проанализирован ряд предприятий и проведения интервью экспертов по вопросам экспорта, в результате чего было установлено несколько особенностей таких договоров. Правила Инкотермс и их современные усовершенствования в редакции Инкотермс 2020 является хорошим инструментом для совершенствования рынка, формирование механизмов стабильной работы, постоянной работы производителей и торговцев.</w:t>
      </w:r>
    </w:p>
    <w:p w:rsidR="00FA14AB" w:rsidRPr="00C01A50" w:rsidRDefault="002A13B3" w:rsidP="00F835CE">
      <w:pPr>
        <w:autoSpaceDE w:val="0"/>
        <w:autoSpaceDN w:val="0"/>
        <w:adjustRightInd w:val="0"/>
        <w:jc w:val="both"/>
        <w:rPr>
          <w:rFonts w:eastAsia="TimesNewRomanPSMT"/>
          <w:iCs/>
          <w:lang w:val="ru-RU"/>
        </w:rPr>
      </w:pPr>
      <w:r w:rsidRPr="00C01A50">
        <w:rPr>
          <w:rFonts w:eastAsia="TimesNewRomanPSMT"/>
          <w:b/>
          <w:bCs/>
          <w:iCs/>
          <w:lang w:val="ru-RU"/>
        </w:rPr>
        <w:lastRenderedPageBreak/>
        <w:t xml:space="preserve">Ключевые слова: </w:t>
      </w:r>
      <w:r w:rsidRPr="00C01A50">
        <w:rPr>
          <w:rFonts w:eastAsia="TimesNewRomanPSMT"/>
          <w:iCs/>
          <w:lang w:val="ru-RU"/>
        </w:rPr>
        <w:t>Инкотермс 2020, Инкотермс 2010, международный бизнес, организация международной торговли, внешнеэкономическая деятельность, внешний рынок, экспорт, повышение эффективности, рынок зерновой продукции</w:t>
      </w:r>
    </w:p>
    <w:p w:rsidR="00FA14AB" w:rsidRPr="00F835CE" w:rsidRDefault="00FA14AB" w:rsidP="00F835CE">
      <w:pPr>
        <w:autoSpaceDE w:val="0"/>
        <w:autoSpaceDN w:val="0"/>
        <w:adjustRightInd w:val="0"/>
        <w:jc w:val="both"/>
        <w:rPr>
          <w:rFonts w:eastAsia="TimesNewRomanPSMT"/>
          <w:b/>
          <w:bCs/>
        </w:rPr>
      </w:pPr>
    </w:p>
    <w:p w:rsidR="006273B1" w:rsidRDefault="00FD0138" w:rsidP="00F835CE">
      <w:pPr>
        <w:autoSpaceDE w:val="0"/>
        <w:autoSpaceDN w:val="0"/>
        <w:adjustRightInd w:val="0"/>
        <w:ind w:firstLine="708"/>
        <w:jc w:val="both"/>
        <w:rPr>
          <w:rFonts w:eastAsia="TimesNewRomanPSMT"/>
          <w:bCs/>
          <w:i/>
          <w:iCs/>
        </w:rPr>
      </w:pPr>
      <w:r w:rsidRPr="00FD0138">
        <w:rPr>
          <w:rFonts w:eastAsia="TimesNewRomanPSMT"/>
          <w:bCs/>
          <w:i/>
          <w:iCs/>
          <w:lang w:val="en-US"/>
        </w:rPr>
        <w:t xml:space="preserve">The article analyzes the features of the new edition of Incoterms 2020, which are recommended for implementation to foreign economic agreements from January 1, 2020, and the impact of such changes on the grain market. </w:t>
      </w:r>
      <w:r w:rsidR="006273B1" w:rsidRPr="006273B1">
        <w:rPr>
          <w:rFonts w:eastAsia="TimesNewRomanPSMT"/>
          <w:bCs/>
          <w:i/>
          <w:iCs/>
          <w:lang w:val="en-US"/>
        </w:rPr>
        <w:t>Specific questions about the grain market arise about the identification of quality, coolness, various indicators, humidity, content of pollution, etc. Together, this has a significant impact on the order of cost sharing between buyer and seller, as well as determining the fact of delivery of products of appropriate quality. Unlike other markets where the quality of produce does not change significantly over the course of preparation for delivery or transportation, in the grain market, quality and conformity issues are a major risk that may have already shipped the shipment into a waste that will not be paid by the buyer.</w:t>
      </w:r>
    </w:p>
    <w:p w:rsidR="006273B1" w:rsidRPr="006273B1" w:rsidRDefault="006273B1" w:rsidP="00F835CE">
      <w:pPr>
        <w:autoSpaceDE w:val="0"/>
        <w:autoSpaceDN w:val="0"/>
        <w:adjustRightInd w:val="0"/>
        <w:ind w:firstLine="708"/>
        <w:jc w:val="both"/>
        <w:rPr>
          <w:rFonts w:eastAsia="TimesNewRomanPSMT"/>
          <w:bCs/>
          <w:i/>
          <w:iCs/>
          <w:lang w:val="en-US"/>
        </w:rPr>
      </w:pPr>
      <w:r w:rsidRPr="006273B1">
        <w:rPr>
          <w:rFonts w:eastAsia="TimesNewRomanPSMT"/>
          <w:bCs/>
          <w:i/>
          <w:iCs/>
          <w:lang w:val="en-US"/>
        </w:rPr>
        <w:t>Incoterms establish rules governing the delivery of goods from seller to buyer. This includes transportation, responsibility for export and import clearance of goods. These rules define the person responsible for payment for delivery, customs clearance, and insurance of risks on the way of transportation of goods, depending on the specified standard terms of delivery.</w:t>
      </w:r>
    </w:p>
    <w:p w:rsidR="000A2F66" w:rsidRPr="000A2F66" w:rsidRDefault="00FD0138" w:rsidP="00F835CE">
      <w:pPr>
        <w:autoSpaceDE w:val="0"/>
        <w:autoSpaceDN w:val="0"/>
        <w:adjustRightInd w:val="0"/>
        <w:ind w:firstLine="708"/>
        <w:jc w:val="both"/>
        <w:rPr>
          <w:rFonts w:eastAsia="TimesNewRomanPSMT"/>
          <w:bCs/>
          <w:i/>
          <w:iCs/>
          <w:lang w:val="en-US"/>
        </w:rPr>
      </w:pPr>
      <w:r w:rsidRPr="00FD0138">
        <w:rPr>
          <w:rFonts w:eastAsia="TimesNewRomanPSMT"/>
          <w:bCs/>
          <w:i/>
          <w:iCs/>
          <w:lang w:val="en-US"/>
        </w:rPr>
        <w:t xml:space="preserve">The authors illustrate the situation with the use of the Incoterms Regulations in the grain market, make changes to the Regulations in comparison to Incoterms 2010 and Incoterms 2020 and draw attention to which agreements should be reviewed by traders in the grain market in order for their contracts to meet current requirements. Because different companies have different practices of concluding foreign trade contracts in the grain market based on Incoterms rules, the authors analyzed a number of companies and interviewed export experts, which revealed several features of such contracts. </w:t>
      </w:r>
      <w:r w:rsidR="000A2F66" w:rsidRPr="000A2F66">
        <w:rPr>
          <w:rFonts w:eastAsia="TimesNewRomanPSMT"/>
          <w:bCs/>
          <w:i/>
          <w:iCs/>
          <w:lang w:val="en-US"/>
        </w:rPr>
        <w:t xml:space="preserve"> Companies can start using Incoterms 2020 for contracts concluded before January 1, 2020. If the parties agree on Incoterms </w:t>
      </w:r>
      <w:r w:rsidR="000A2F66" w:rsidRPr="000A2F66">
        <w:rPr>
          <w:rFonts w:eastAsia="TimesNewRomanPSMT"/>
          <w:bCs/>
          <w:i/>
          <w:iCs/>
          <w:lang w:val="en-US"/>
        </w:rPr>
        <w:lastRenderedPageBreak/>
        <w:t>2020 in the contract, then such rules will apply to them. Expert environment expects full transition to Incoterms 2020 for most Incoterms contracts within 12-18 months.</w:t>
      </w:r>
    </w:p>
    <w:p w:rsidR="00FA14AB" w:rsidRDefault="00FD0138" w:rsidP="00F835CE">
      <w:pPr>
        <w:autoSpaceDE w:val="0"/>
        <w:autoSpaceDN w:val="0"/>
        <w:adjustRightInd w:val="0"/>
        <w:ind w:firstLine="708"/>
        <w:jc w:val="both"/>
        <w:rPr>
          <w:rFonts w:eastAsia="TimesNewRomanPSMT"/>
          <w:bCs/>
          <w:i/>
          <w:iCs/>
        </w:rPr>
      </w:pPr>
      <w:r w:rsidRPr="00FD0138">
        <w:rPr>
          <w:rFonts w:eastAsia="TimesNewRomanPSMT"/>
          <w:bCs/>
          <w:i/>
          <w:iCs/>
          <w:lang w:val="en-US"/>
        </w:rPr>
        <w:t xml:space="preserve">The Incoterms Rules and their current improvements in the Incoterms 2020 edition </w:t>
      </w:r>
      <w:proofErr w:type="gramStart"/>
      <w:r w:rsidRPr="00FD0138">
        <w:rPr>
          <w:rFonts w:eastAsia="TimesNewRomanPSMT"/>
          <w:bCs/>
          <w:i/>
          <w:iCs/>
          <w:lang w:val="en-US"/>
        </w:rPr>
        <w:t>are</w:t>
      </w:r>
      <w:proofErr w:type="gramEnd"/>
      <w:r w:rsidRPr="00FD0138">
        <w:rPr>
          <w:rFonts w:eastAsia="TimesNewRomanPSMT"/>
          <w:bCs/>
          <w:i/>
          <w:iCs/>
          <w:lang w:val="en-US"/>
        </w:rPr>
        <w:t xml:space="preserve"> a good tool for improving the market, forming mechanisms for stable operation, the constant work of manufacturers and traders.</w:t>
      </w:r>
    </w:p>
    <w:p w:rsidR="002A13B3" w:rsidRPr="00F835CE" w:rsidRDefault="002A13B3" w:rsidP="00F835CE">
      <w:pPr>
        <w:autoSpaceDE w:val="0"/>
        <w:autoSpaceDN w:val="0"/>
        <w:adjustRightInd w:val="0"/>
        <w:jc w:val="both"/>
        <w:rPr>
          <w:rFonts w:eastAsia="TimesNewRomanPSMT"/>
          <w:b/>
          <w:bCs/>
          <w:i/>
          <w:iCs/>
          <w:highlight w:val="red"/>
          <w:lang w:val="en-US"/>
        </w:rPr>
      </w:pPr>
    </w:p>
    <w:p w:rsidR="00FA14AB" w:rsidRPr="00C01A50" w:rsidRDefault="009620E4" w:rsidP="00F835CE">
      <w:pPr>
        <w:autoSpaceDE w:val="0"/>
        <w:autoSpaceDN w:val="0"/>
        <w:adjustRightInd w:val="0"/>
        <w:ind w:firstLine="708"/>
        <w:jc w:val="both"/>
        <w:rPr>
          <w:rFonts w:eastAsia="TimesNewRomanPSMT"/>
          <w:iCs/>
          <w:lang w:val="en-US"/>
        </w:rPr>
      </w:pPr>
      <w:r w:rsidRPr="00C01A50">
        <w:rPr>
          <w:rFonts w:eastAsia="TimesNewRomanPSMT"/>
          <w:b/>
          <w:bCs/>
          <w:iCs/>
          <w:lang w:val="en-US"/>
        </w:rPr>
        <w:t>Key words:</w:t>
      </w:r>
      <w:r w:rsidRPr="00C01A50">
        <w:rPr>
          <w:rFonts w:eastAsia="TimesNewRomanPSMT"/>
          <w:iCs/>
          <w:lang w:val="en-US"/>
        </w:rPr>
        <w:t xml:space="preserve"> Incoterms 2020, Incoterms 2010, international business, international trade organization, foreign economic activity, foreign market, export, efficiency improvement, grain market</w:t>
      </w:r>
    </w:p>
    <w:p w:rsidR="00FA14AB" w:rsidRPr="00F835CE" w:rsidRDefault="00FA14AB" w:rsidP="00F835CE">
      <w:pPr>
        <w:autoSpaceDE w:val="0"/>
        <w:autoSpaceDN w:val="0"/>
        <w:adjustRightInd w:val="0"/>
        <w:jc w:val="both"/>
        <w:rPr>
          <w:rFonts w:eastAsia="TimesNewRomanPSMT"/>
          <w:b/>
          <w:bCs/>
          <w:lang w:val="en-US"/>
        </w:rPr>
      </w:pPr>
    </w:p>
    <w:p w:rsidR="00654885" w:rsidRPr="00F835CE" w:rsidRDefault="00C01A50" w:rsidP="00F835CE">
      <w:pPr>
        <w:autoSpaceDE w:val="0"/>
        <w:autoSpaceDN w:val="0"/>
        <w:adjustRightInd w:val="0"/>
        <w:ind w:firstLine="708"/>
        <w:jc w:val="both"/>
        <w:rPr>
          <w:rFonts w:eastAsia="TimesNewRomanPSMT"/>
        </w:rPr>
      </w:pPr>
      <w:r>
        <w:rPr>
          <w:rFonts w:eastAsia="TimesNewRomanPSMT"/>
          <w:b/>
          <w:bCs/>
        </w:rPr>
        <w:t>Постановка</w:t>
      </w:r>
      <w:r w:rsidR="00FA14AB" w:rsidRPr="00F835CE">
        <w:rPr>
          <w:rFonts w:eastAsia="TimesNewRomanPSMT"/>
          <w:b/>
          <w:bCs/>
        </w:rPr>
        <w:t xml:space="preserve"> проблеми. </w:t>
      </w:r>
      <w:r w:rsidR="00E77A66" w:rsidRPr="00F835CE">
        <w:rPr>
          <w:rFonts w:eastAsia="TimesNewRomanPSMT"/>
        </w:rPr>
        <w:t>Запровадження</w:t>
      </w:r>
      <w:r w:rsidR="00E77A66" w:rsidRPr="00F835CE">
        <w:rPr>
          <w:rFonts w:eastAsia="TimesNewRomanPSMT"/>
          <w:b/>
          <w:bCs/>
        </w:rPr>
        <w:t xml:space="preserve"> </w:t>
      </w:r>
      <w:r w:rsidR="00E77A66" w:rsidRPr="00F835CE">
        <w:rPr>
          <w:rFonts w:eastAsia="TimesNewRomanPSMT"/>
        </w:rPr>
        <w:t>нової редакції Правил Інкотермс з 2020 року потребує від практиків швидкої адоптації, а від науковців – пошуку необхідних системних змін, які слід зробити в організації діяльності та плануванні для того, щоб діяльність підприємств за зовнішньоекономічними договорами (контрактами) та регулювання зовнішньоекономічної діяльності в цілому в країні відповідали вимогам сьогодення. І хоча робота на</w:t>
      </w:r>
      <w:r w:rsidR="00292CEA" w:rsidRPr="00F835CE">
        <w:rPr>
          <w:rFonts w:eastAsia="TimesNewRomanPSMT"/>
        </w:rPr>
        <w:t>д</w:t>
      </w:r>
      <w:r w:rsidR="00E77A66" w:rsidRPr="00F835CE">
        <w:rPr>
          <w:rFonts w:eastAsia="TimesNewRomanPSMT"/>
        </w:rPr>
        <w:t xml:space="preserve"> новою редакцію 2020 велася з 2016 року, </w:t>
      </w:r>
      <w:r w:rsidR="00654885" w:rsidRPr="00F835CE">
        <w:rPr>
          <w:rFonts w:eastAsia="TimesNewRomanPSMT"/>
        </w:rPr>
        <w:t>проте процес адаптації вимагає залучення широкого кола фахівців, особливо, що стосується специфічних галузей, як-то ринок зернової продукції. Порушення зовнішньоеконом</w:t>
      </w:r>
      <w:r w:rsidR="00543F4D">
        <w:rPr>
          <w:rFonts w:eastAsia="TimesNewRomanPSMT"/>
        </w:rPr>
        <w:t>ічної діяльності на цьому ринку</w:t>
      </w:r>
      <w:r w:rsidR="00654885" w:rsidRPr="00F835CE">
        <w:rPr>
          <w:rFonts w:eastAsia="TimesNewRomanPSMT"/>
        </w:rPr>
        <w:t>.</w:t>
      </w:r>
    </w:p>
    <w:p w:rsidR="00FA14AB" w:rsidRPr="00F835CE" w:rsidRDefault="00C01A50" w:rsidP="00F835CE">
      <w:pPr>
        <w:autoSpaceDE w:val="0"/>
        <w:autoSpaceDN w:val="0"/>
        <w:adjustRightInd w:val="0"/>
        <w:ind w:firstLine="708"/>
        <w:jc w:val="both"/>
        <w:rPr>
          <w:rFonts w:eastAsia="TimesNewRomanPSMT"/>
        </w:rPr>
      </w:pPr>
      <w:r w:rsidRPr="00C01A50">
        <w:rPr>
          <w:rFonts w:eastAsia="TimesNewRomanPSMT"/>
          <w:b/>
          <w:bCs/>
        </w:rPr>
        <w:t>Аналіз останніх досліджень і публікацій</w:t>
      </w:r>
      <w:r w:rsidR="00FA14AB" w:rsidRPr="00F835CE">
        <w:rPr>
          <w:rFonts w:eastAsia="TimesNewRomanPSMT"/>
          <w:b/>
          <w:bCs/>
        </w:rPr>
        <w:t>.</w:t>
      </w:r>
      <w:r w:rsidR="002A13B3" w:rsidRPr="00F835CE">
        <w:rPr>
          <w:rFonts w:eastAsia="TimesNewRomanPSMT"/>
        </w:rPr>
        <w:t xml:space="preserve"> Тематика Інкотермс 2020 абсолютно відсутня в науковому просторі</w:t>
      </w:r>
      <w:r w:rsidR="007707E5" w:rsidRPr="00F835CE">
        <w:rPr>
          <w:rFonts w:eastAsia="TimesNewRomanPSMT"/>
        </w:rPr>
        <w:t xml:space="preserve"> в Україні на українській мові</w:t>
      </w:r>
      <w:r w:rsidR="002A13B3" w:rsidRPr="00F835CE">
        <w:rPr>
          <w:rFonts w:eastAsia="TimesNewRomanPSMT"/>
        </w:rPr>
        <w:t>, так як запровадження оновлення Правил відбувається в саме ці дні. Офіційна презентація Інкотермс 2020 відбулася за кілька дні до написання цієї статті. І при виході в друк ц</w:t>
      </w:r>
      <w:r w:rsidR="007707E5" w:rsidRPr="00F835CE">
        <w:rPr>
          <w:rFonts w:eastAsia="TimesNewRomanPSMT"/>
        </w:rPr>
        <w:t>я стаття стане першим науковим джерелом про Інкотермс 2020, особливо, що стосується питання ринку зернової продукції.</w:t>
      </w:r>
    </w:p>
    <w:p w:rsidR="00FA14AB" w:rsidRPr="00F835CE" w:rsidRDefault="00C01A50" w:rsidP="00F835CE">
      <w:pPr>
        <w:autoSpaceDE w:val="0"/>
        <w:autoSpaceDN w:val="0"/>
        <w:adjustRightInd w:val="0"/>
        <w:ind w:firstLine="708"/>
        <w:jc w:val="both"/>
        <w:rPr>
          <w:rFonts w:eastAsia="TimesNewRomanPSMT"/>
          <w:spacing w:val="4"/>
        </w:rPr>
      </w:pPr>
      <w:r w:rsidRPr="00871D23">
        <w:rPr>
          <w:rStyle w:val="a6"/>
          <w:color w:val="000000"/>
          <w:shd w:val="clear" w:color="auto" w:fill="FFFFFF"/>
        </w:rPr>
        <w:t>Формулювання цілей статті</w:t>
      </w:r>
      <w:r w:rsidRPr="00871D23">
        <w:rPr>
          <w:rStyle w:val="a6"/>
        </w:rPr>
        <w:t> </w:t>
      </w:r>
      <w:r w:rsidRPr="00F835CE">
        <w:rPr>
          <w:rFonts w:eastAsia="TimesNewRomanPSMT"/>
          <w:b/>
          <w:bCs/>
          <w:spacing w:val="4"/>
        </w:rPr>
        <w:t xml:space="preserve"> </w:t>
      </w:r>
      <w:r>
        <w:rPr>
          <w:rFonts w:eastAsia="TimesNewRomanPSMT"/>
          <w:b/>
          <w:bCs/>
          <w:spacing w:val="4"/>
        </w:rPr>
        <w:t>–</w:t>
      </w:r>
      <w:r w:rsidR="00FA14AB" w:rsidRPr="00F835CE">
        <w:rPr>
          <w:rFonts w:eastAsia="TimesNewRomanPSMT"/>
          <w:b/>
          <w:bCs/>
          <w:spacing w:val="4"/>
        </w:rPr>
        <w:t xml:space="preserve"> </w:t>
      </w:r>
      <w:r w:rsidR="00FA14AB" w:rsidRPr="00F835CE">
        <w:rPr>
          <w:rFonts w:eastAsia="TimesNewRomanPSMT"/>
          <w:spacing w:val="4"/>
        </w:rPr>
        <w:t xml:space="preserve">дослідження </w:t>
      </w:r>
      <w:r w:rsidR="00D05C2D" w:rsidRPr="00F835CE">
        <w:rPr>
          <w:rFonts w:eastAsia="TimesNewRomanPSMT"/>
          <w:spacing w:val="4"/>
        </w:rPr>
        <w:t xml:space="preserve">особливостей Правил Інкотермс 2020 порівняно із попередніми редакціями, особливо в питаннях ринку зернової продукції, та пошук шляхів їх швидкої імплементації до </w:t>
      </w:r>
      <w:r w:rsidR="00D05C2D" w:rsidRPr="00F835CE">
        <w:rPr>
          <w:rFonts w:eastAsia="TimesNewRomanPSMT"/>
          <w:spacing w:val="4"/>
        </w:rPr>
        <w:lastRenderedPageBreak/>
        <w:t>практичної діяльності українських аграрних та торговельних підприємств, які займаються зовнішньоекономічною діяльністю.</w:t>
      </w:r>
    </w:p>
    <w:p w:rsidR="00CD2056" w:rsidRPr="00F835CE" w:rsidRDefault="00FA14AB" w:rsidP="00F835CE">
      <w:pPr>
        <w:autoSpaceDE w:val="0"/>
        <w:autoSpaceDN w:val="0"/>
        <w:adjustRightInd w:val="0"/>
        <w:ind w:firstLine="708"/>
        <w:jc w:val="both"/>
        <w:rPr>
          <w:rFonts w:eastAsia="TimesNewRomanPSMT"/>
        </w:rPr>
      </w:pPr>
      <w:r w:rsidRPr="00F835CE">
        <w:rPr>
          <w:rFonts w:eastAsia="TimesNewRomanPSMT"/>
          <w:b/>
        </w:rPr>
        <w:t>Виклад основного матеріалу.</w:t>
      </w:r>
      <w:r w:rsidRPr="00F835CE">
        <w:rPr>
          <w:rFonts w:eastAsia="TimesNewRomanPSMT"/>
          <w:b/>
          <w:bCs/>
          <w:spacing w:val="-8"/>
        </w:rPr>
        <w:t xml:space="preserve"> </w:t>
      </w:r>
      <w:r w:rsidR="00E71F43" w:rsidRPr="00F835CE">
        <w:rPr>
          <w:rFonts w:eastAsia="TimesNewRomanPSMT"/>
        </w:rPr>
        <w:t xml:space="preserve">Зерновий ринок </w:t>
      </w:r>
      <w:r w:rsidR="00B61233" w:rsidRPr="00F835CE">
        <w:rPr>
          <w:rFonts w:eastAsia="TimesNewRomanPSMT"/>
        </w:rPr>
        <w:t>–</w:t>
      </w:r>
      <w:r w:rsidR="00E71F43" w:rsidRPr="00F835CE">
        <w:rPr>
          <w:rFonts w:eastAsia="TimesNewRomanPSMT"/>
        </w:rPr>
        <w:t xml:space="preserve"> це основа для розвитку економіки сільського господарства</w:t>
      </w:r>
      <w:r w:rsidR="000B38AE" w:rsidRPr="00F835CE">
        <w:rPr>
          <w:rFonts w:eastAsia="TimesNewRomanPSMT"/>
        </w:rPr>
        <w:t xml:space="preserve">. </w:t>
      </w:r>
      <w:r w:rsidR="00CD2056" w:rsidRPr="00F835CE">
        <w:rPr>
          <w:rFonts w:eastAsia="TimesNewRomanPSMT"/>
        </w:rPr>
        <w:t xml:space="preserve">Історично склалося, що зернова продукція </w:t>
      </w:r>
      <w:r w:rsidR="00E71F43" w:rsidRPr="00F835CE">
        <w:rPr>
          <w:rFonts w:eastAsia="TimesNewRomanPSMT"/>
        </w:rPr>
        <w:t xml:space="preserve">завжди </w:t>
      </w:r>
      <w:r w:rsidR="00623CE0" w:rsidRPr="00F835CE">
        <w:rPr>
          <w:rFonts w:eastAsia="TimesNewRomanPSMT"/>
        </w:rPr>
        <w:t>займа</w:t>
      </w:r>
      <w:r w:rsidR="00E71F43" w:rsidRPr="00F835CE">
        <w:rPr>
          <w:rFonts w:eastAsia="TimesNewRomanPSMT"/>
        </w:rPr>
        <w:t>ла</w:t>
      </w:r>
      <w:r w:rsidR="00623CE0" w:rsidRPr="00F835CE">
        <w:rPr>
          <w:rFonts w:eastAsia="TimesNewRomanPSMT"/>
        </w:rPr>
        <w:t xml:space="preserve"> суттєві обсяги в</w:t>
      </w:r>
      <w:r w:rsidR="00CD2056" w:rsidRPr="00F835CE">
        <w:rPr>
          <w:rFonts w:eastAsia="TimesNewRomanPSMT"/>
        </w:rPr>
        <w:t xml:space="preserve"> міжнародн</w:t>
      </w:r>
      <w:r w:rsidR="00623CE0" w:rsidRPr="00F835CE">
        <w:rPr>
          <w:rFonts w:eastAsia="TimesNewRomanPSMT"/>
        </w:rPr>
        <w:t>ій</w:t>
      </w:r>
      <w:r w:rsidR="00CD2056" w:rsidRPr="00F835CE">
        <w:rPr>
          <w:rFonts w:eastAsia="TimesNewRomanPSMT"/>
        </w:rPr>
        <w:t xml:space="preserve"> торгівлі.</w:t>
      </w:r>
      <w:r w:rsidR="00E71F43" w:rsidRPr="00F835CE">
        <w:rPr>
          <w:rFonts w:eastAsia="TimesNewRomanPSMT"/>
        </w:rPr>
        <w:t xml:space="preserve"> </w:t>
      </w:r>
      <w:r w:rsidR="00CD2056" w:rsidRPr="00F835CE">
        <w:rPr>
          <w:rFonts w:eastAsia="TimesNewRomanPSMT"/>
        </w:rPr>
        <w:t xml:space="preserve">Коливання </w:t>
      </w:r>
      <w:r w:rsidR="00EF7A37" w:rsidRPr="00F835CE">
        <w:rPr>
          <w:rFonts w:eastAsia="TimesNewRomanPSMT"/>
        </w:rPr>
        <w:t xml:space="preserve">обсягів продажів </w:t>
      </w:r>
      <w:r w:rsidR="00CD2056" w:rsidRPr="00F835CE">
        <w:rPr>
          <w:rFonts w:eastAsia="TimesNewRomanPSMT"/>
        </w:rPr>
        <w:t xml:space="preserve">зерна є наслідком </w:t>
      </w:r>
      <w:r w:rsidR="00EF7A37" w:rsidRPr="00F835CE">
        <w:rPr>
          <w:rFonts w:eastAsia="TimesNewRomanPSMT"/>
        </w:rPr>
        <w:t xml:space="preserve">зв’язку </w:t>
      </w:r>
      <w:r w:rsidR="00CD2056" w:rsidRPr="00F835CE">
        <w:rPr>
          <w:rFonts w:eastAsia="TimesNewRomanPSMT"/>
        </w:rPr>
        <w:t xml:space="preserve">врожаю </w:t>
      </w:r>
      <w:r w:rsidR="00EF7A37" w:rsidRPr="00F835CE">
        <w:rPr>
          <w:rFonts w:eastAsia="TimesNewRomanPSMT"/>
        </w:rPr>
        <w:t xml:space="preserve">та </w:t>
      </w:r>
      <w:r w:rsidR="00CD2056" w:rsidRPr="00F835CE">
        <w:rPr>
          <w:rFonts w:eastAsia="TimesNewRomanPSMT"/>
        </w:rPr>
        <w:t xml:space="preserve">погодних умов, які визначають рівень врожаю, а отже, і пропозиції на експортний ринок. Зважаючи на те, що внутрішній попит кожної країни часто змінюється разом із погодою, </w:t>
      </w:r>
      <w:r w:rsidR="00EF7A37" w:rsidRPr="00F835CE">
        <w:rPr>
          <w:rFonts w:eastAsia="TimesNewRomanPSMT"/>
        </w:rPr>
        <w:t xml:space="preserve">тож </w:t>
      </w:r>
      <w:r w:rsidR="00CD2056" w:rsidRPr="00F835CE">
        <w:rPr>
          <w:rFonts w:eastAsia="TimesNewRomanPSMT"/>
        </w:rPr>
        <w:t xml:space="preserve">країни швидко переходять від надлишку до дефіцитної ситуації. У країні з високим паритетом імпорту та низькими експортними паритетними цінами, збільшений ризик накопичення запасів, здається, знижує реальну вартість зберігання надмірних запасів, і тому змушує уряд байдуже ставитися до упорядкування пропозиції з вимогами попиту. Низький рівень </w:t>
      </w:r>
      <w:proofErr w:type="spellStart"/>
      <w:r w:rsidR="00CD2056" w:rsidRPr="00F835CE">
        <w:rPr>
          <w:rFonts w:eastAsia="TimesNewRomanPSMT"/>
        </w:rPr>
        <w:t>внутрішньорегіональної</w:t>
      </w:r>
      <w:proofErr w:type="spellEnd"/>
      <w:r w:rsidR="00CD2056" w:rsidRPr="00F835CE">
        <w:rPr>
          <w:rFonts w:eastAsia="TimesNewRomanPSMT"/>
        </w:rPr>
        <w:t xml:space="preserve"> торгівлі між країнами, що розвиваються, пояснюється субсидіями, що виплачуються виробникам. Це маскує будь-яку конкурентну перевагу у виробництві зерна, яку можуть мати виробники в одній країні перед підприємствами в сусідніх країнах. Там, де існує </w:t>
      </w:r>
      <w:proofErr w:type="spellStart"/>
      <w:r w:rsidR="00CD2056" w:rsidRPr="00F835CE">
        <w:rPr>
          <w:rFonts w:eastAsia="TimesNewRomanPSMT"/>
        </w:rPr>
        <w:t>внутрі</w:t>
      </w:r>
      <w:r w:rsidR="00EF7A37" w:rsidRPr="00F835CE">
        <w:rPr>
          <w:rFonts w:eastAsia="TimesNewRomanPSMT"/>
        </w:rPr>
        <w:t>шньо</w:t>
      </w:r>
      <w:r w:rsidR="00CD2056" w:rsidRPr="00F835CE">
        <w:rPr>
          <w:rFonts w:eastAsia="TimesNewRomanPSMT"/>
        </w:rPr>
        <w:t>регіональна</w:t>
      </w:r>
      <w:proofErr w:type="spellEnd"/>
      <w:r w:rsidR="00CD2056" w:rsidRPr="00F835CE">
        <w:rPr>
          <w:rFonts w:eastAsia="TimesNewRomanPSMT"/>
        </w:rPr>
        <w:t xml:space="preserve"> торгівля зерном між країнами, </w:t>
      </w:r>
      <w:r w:rsidR="00EF7A37" w:rsidRPr="00F835CE">
        <w:rPr>
          <w:rFonts w:eastAsia="TimesNewRomanPSMT"/>
        </w:rPr>
        <w:t xml:space="preserve">що розвиваються, </w:t>
      </w:r>
      <w:r w:rsidR="00CD2056" w:rsidRPr="00F835CE">
        <w:rPr>
          <w:rFonts w:eastAsia="TimesNewRomanPSMT"/>
        </w:rPr>
        <w:t>вона найчастіше базується на періодичних нестачах, спричинених громадянськими сутичками з</w:t>
      </w:r>
      <w:r w:rsidR="00EF7A37" w:rsidRPr="00F835CE">
        <w:rPr>
          <w:rFonts w:eastAsia="TimesNewRomanPSMT"/>
        </w:rPr>
        <w:t xml:space="preserve"> приводу </w:t>
      </w:r>
      <w:r w:rsidR="00CD2056" w:rsidRPr="00F835CE">
        <w:rPr>
          <w:rFonts w:eastAsia="TimesNewRomanPSMT"/>
        </w:rPr>
        <w:t>посух</w:t>
      </w:r>
      <w:r w:rsidR="00EF7A37" w:rsidRPr="00F835CE">
        <w:rPr>
          <w:rFonts w:eastAsia="TimesNewRomanPSMT"/>
        </w:rPr>
        <w:t>и</w:t>
      </w:r>
      <w:r w:rsidR="00CD2056" w:rsidRPr="00F835CE">
        <w:rPr>
          <w:rFonts w:eastAsia="TimesNewRomanPSMT"/>
        </w:rPr>
        <w:t>. Таким чином, експортний попит зазвичай короткочасний і часто фінансується донорськими агенціями, і країна-експортер не може робити довгострокових планів розвитку торгівлі</w:t>
      </w:r>
      <w:r w:rsidR="00EF7A37" w:rsidRPr="00F835CE">
        <w:rPr>
          <w:rFonts w:eastAsia="TimesNewRomanPSMT"/>
        </w:rPr>
        <w:t xml:space="preserve"> [1]</w:t>
      </w:r>
      <w:r w:rsidR="00CD2056" w:rsidRPr="00F835CE">
        <w:rPr>
          <w:rFonts w:eastAsia="TimesNewRomanPSMT"/>
        </w:rPr>
        <w:t>.</w:t>
      </w:r>
    </w:p>
    <w:p w:rsidR="00CD2056" w:rsidRPr="00F835CE" w:rsidRDefault="00BD3416" w:rsidP="00F835CE">
      <w:pPr>
        <w:autoSpaceDE w:val="0"/>
        <w:autoSpaceDN w:val="0"/>
        <w:adjustRightInd w:val="0"/>
        <w:ind w:firstLine="708"/>
        <w:jc w:val="both"/>
        <w:rPr>
          <w:rFonts w:eastAsia="TimesNewRomanPSMT"/>
        </w:rPr>
      </w:pPr>
      <w:r w:rsidRPr="00F835CE">
        <w:rPr>
          <w:rFonts w:eastAsia="TimesNewRomanPSMT"/>
        </w:rPr>
        <w:t xml:space="preserve">Така ситуація не може йти повз системи регулювання правових відносин в сфері торгівлі на ринку зернової продукції. З самого початку розробки Правил Інкотермс специфіка такого ринку </w:t>
      </w:r>
      <w:r w:rsidR="00A6410B" w:rsidRPr="00F835CE">
        <w:rPr>
          <w:rFonts w:eastAsia="TimesNewRomanPSMT"/>
        </w:rPr>
        <w:t>впливала на формулювання відповідних термінів</w:t>
      </w:r>
      <w:r w:rsidR="00396DD9" w:rsidRPr="00F835CE">
        <w:rPr>
          <w:rFonts w:eastAsia="TimesNewRomanPSMT"/>
        </w:rPr>
        <w:t xml:space="preserve">. </w:t>
      </w:r>
      <w:r w:rsidR="00FF1145" w:rsidRPr="00F835CE">
        <w:rPr>
          <w:rFonts w:eastAsia="TimesNewRomanPSMT"/>
        </w:rPr>
        <w:t xml:space="preserve">Особливі питання щодо ринку зернової продукції виникають щодо ідентифікації якості, класності, різних показників, вологості, вміст забруднення тощо. Все це разом суттєво впливає на порядок розподілу витрат між покупцем та продавцем, а також визначення факту </w:t>
      </w:r>
      <w:r w:rsidR="00FF1145" w:rsidRPr="00F835CE">
        <w:rPr>
          <w:rFonts w:eastAsia="TimesNewRomanPSMT"/>
        </w:rPr>
        <w:lastRenderedPageBreak/>
        <w:t xml:space="preserve">поставки продукції відповідної якості. На відміну від інших ринків, </w:t>
      </w:r>
      <w:r w:rsidR="00607440" w:rsidRPr="00F835CE">
        <w:rPr>
          <w:rFonts w:eastAsia="TimesNewRomanPSMT"/>
        </w:rPr>
        <w:t>д</w:t>
      </w:r>
      <w:r w:rsidR="00FF1145" w:rsidRPr="00F835CE">
        <w:rPr>
          <w:rFonts w:eastAsia="TimesNewRomanPSMT"/>
        </w:rPr>
        <w:t xml:space="preserve">е якість продукції не так суттєво змінюється за час підготовки до поставки чи </w:t>
      </w:r>
      <w:r w:rsidR="00974F3A" w:rsidRPr="00F835CE">
        <w:rPr>
          <w:rFonts w:eastAsia="TimesNewRomanPSMT"/>
        </w:rPr>
        <w:t>транспортування, на ринку зернових питання якості та відповідності є основним ризиком, який може вже відправлений вантаж перетворити на непотріб, який не буде сплачений покупцем.</w:t>
      </w:r>
    </w:p>
    <w:p w:rsidR="007F4561" w:rsidRPr="00F835CE" w:rsidRDefault="007F4561" w:rsidP="00F835CE">
      <w:pPr>
        <w:autoSpaceDE w:val="0"/>
        <w:autoSpaceDN w:val="0"/>
        <w:adjustRightInd w:val="0"/>
        <w:ind w:firstLine="708"/>
        <w:jc w:val="both"/>
        <w:rPr>
          <w:rFonts w:eastAsia="TimesNewRomanPSMT"/>
          <w:lang w:val="ru-RU"/>
        </w:rPr>
      </w:pPr>
      <w:r w:rsidRPr="00F835CE">
        <w:rPr>
          <w:rFonts w:eastAsia="TimesNewRomanPSMT"/>
        </w:rPr>
        <w:t xml:space="preserve">Обсяги українського ринку зернової продукції є важливими для ринків країн-партнерів та нашої економіки в цілому. Українські аграрії з початку 2019-2020 маркетингового року (МР, липень 2019 – червень 2020), станом на 25 серпня, збільшили експорт пшениці до Європейського Союзу в шість разів порівняно з аналогічним періодом минулого маркетингового року, до 188,8 тисячі тон, ставши основним постачальником цієї культури до країн Євросоюзу. Це дозволило Україні стати основним постачальником м'якої пшениці до Євросоюзу з часткою 42% у загальному обсязі імпорту </w:t>
      </w:r>
      <w:r w:rsidRPr="00F835CE">
        <w:rPr>
          <w:rFonts w:eastAsia="TimesNewRomanPSMT"/>
          <w:lang w:val="ru-RU"/>
        </w:rPr>
        <w:t>[2].</w:t>
      </w:r>
    </w:p>
    <w:p w:rsidR="007707E5" w:rsidRPr="00F835CE" w:rsidRDefault="007707E5" w:rsidP="00F835CE">
      <w:pPr>
        <w:autoSpaceDE w:val="0"/>
        <w:autoSpaceDN w:val="0"/>
        <w:adjustRightInd w:val="0"/>
        <w:ind w:firstLine="708"/>
        <w:jc w:val="both"/>
        <w:rPr>
          <w:rFonts w:eastAsia="TimesNewRomanPSMT"/>
          <w:spacing w:val="4"/>
        </w:rPr>
      </w:pPr>
      <w:r w:rsidRPr="00F835CE">
        <w:rPr>
          <w:rFonts w:eastAsia="TimesNewRomanPSMT"/>
          <w:spacing w:val="4"/>
          <w:lang w:val="ru-RU"/>
        </w:rPr>
        <w:t>2018</w:t>
      </w:r>
      <w:r w:rsidR="006273B1">
        <w:rPr>
          <w:rFonts w:eastAsia="TimesNewRomanPSMT"/>
          <w:spacing w:val="4"/>
          <w:lang w:val="ru-RU"/>
        </w:rPr>
        <w:t xml:space="preserve"> </w:t>
      </w:r>
      <w:proofErr w:type="gramStart"/>
      <w:r w:rsidRPr="00F835CE">
        <w:rPr>
          <w:rFonts w:eastAsia="TimesNewRomanPSMT"/>
          <w:spacing w:val="4"/>
        </w:rPr>
        <w:t>р</w:t>
      </w:r>
      <w:proofErr w:type="gramEnd"/>
      <w:r w:rsidRPr="00F835CE">
        <w:rPr>
          <w:rFonts w:eastAsia="TimesNewRomanPSMT"/>
          <w:spacing w:val="4"/>
        </w:rPr>
        <w:t>ік став рекордним роком для ринку зернової продукції України. На тлі високого врожаю, складної кампанії зі його збору, було досягнуто дуже високого рівня реалізації. Не завжди вдається поєднувати врожаї та кон’юнктуру світового ринку для реалізації отриманих врожаїв.</w:t>
      </w:r>
    </w:p>
    <w:p w:rsidR="007707E5" w:rsidRPr="00F835CE" w:rsidRDefault="007F4561" w:rsidP="00F835CE">
      <w:pPr>
        <w:autoSpaceDE w:val="0"/>
        <w:autoSpaceDN w:val="0"/>
        <w:adjustRightInd w:val="0"/>
        <w:ind w:firstLine="708"/>
        <w:jc w:val="both"/>
        <w:rPr>
          <w:rFonts w:eastAsia="TimesNewRomanPSMT"/>
          <w:spacing w:val="4"/>
        </w:rPr>
      </w:pPr>
      <w:r w:rsidRPr="00F835CE">
        <w:rPr>
          <w:rFonts w:eastAsia="TimesNewRomanPSMT"/>
          <w:spacing w:val="4"/>
        </w:rPr>
        <w:t xml:space="preserve">Україна продала за кордон </w:t>
      </w:r>
      <w:r w:rsidR="007707E5" w:rsidRPr="00F835CE">
        <w:rPr>
          <w:rFonts w:eastAsia="TimesNewRomanPSMT"/>
          <w:spacing w:val="4"/>
        </w:rPr>
        <w:t xml:space="preserve">в 2018 році </w:t>
      </w:r>
      <w:r w:rsidRPr="00F835CE">
        <w:rPr>
          <w:rFonts w:eastAsia="TimesNewRomanPSMT"/>
          <w:spacing w:val="4"/>
        </w:rPr>
        <w:t>зернов</w:t>
      </w:r>
      <w:r w:rsidR="007707E5" w:rsidRPr="00F835CE">
        <w:rPr>
          <w:rFonts w:eastAsia="TimesNewRomanPSMT"/>
          <w:spacing w:val="4"/>
        </w:rPr>
        <w:t xml:space="preserve">ої продукції </w:t>
      </w:r>
      <w:r w:rsidRPr="00F835CE">
        <w:rPr>
          <w:rFonts w:eastAsia="TimesNewRomanPSMT"/>
          <w:spacing w:val="4"/>
        </w:rPr>
        <w:t>на 7,2 млрд</w:t>
      </w:r>
      <w:r w:rsidRPr="00F835CE">
        <w:rPr>
          <w:rFonts w:eastAsia="TimesNewRomanPSMT"/>
          <w:color w:val="000000" w:themeColor="text1"/>
          <w:spacing w:val="4"/>
        </w:rPr>
        <w:t>.</w:t>
      </w:r>
      <w:r w:rsidR="00904703" w:rsidRPr="00F835CE">
        <w:rPr>
          <w:rFonts w:eastAsia="TimesNewRomanPSMT"/>
          <w:color w:val="000000" w:themeColor="text1"/>
          <w:spacing w:val="4"/>
        </w:rPr>
        <w:t xml:space="preserve"> дол. США.</w:t>
      </w:r>
      <w:r w:rsidRPr="00F835CE">
        <w:rPr>
          <w:rFonts w:eastAsia="TimesNewRomanPSMT"/>
          <w:color w:val="000000" w:themeColor="text1"/>
          <w:spacing w:val="4"/>
        </w:rPr>
        <w:t xml:space="preserve"> </w:t>
      </w:r>
      <w:r w:rsidR="007707E5" w:rsidRPr="00F835CE">
        <w:rPr>
          <w:rFonts w:eastAsia="TimesNewRomanPSMT"/>
          <w:color w:val="000000" w:themeColor="text1"/>
          <w:spacing w:val="4"/>
        </w:rPr>
        <w:t xml:space="preserve">Ця </w:t>
      </w:r>
      <w:r w:rsidR="007707E5" w:rsidRPr="00F835CE">
        <w:rPr>
          <w:rFonts w:eastAsia="TimesNewRomanPSMT"/>
          <w:spacing w:val="4"/>
        </w:rPr>
        <w:t xml:space="preserve">цифра у тричі </w:t>
      </w:r>
      <w:r w:rsidRPr="00F835CE">
        <w:rPr>
          <w:rFonts w:eastAsia="TimesNewRomanPSMT"/>
          <w:spacing w:val="4"/>
        </w:rPr>
        <w:t xml:space="preserve">перевищує </w:t>
      </w:r>
      <w:r w:rsidR="007707E5" w:rsidRPr="00F835CE">
        <w:rPr>
          <w:rFonts w:eastAsia="TimesNewRomanPSMT"/>
          <w:spacing w:val="4"/>
        </w:rPr>
        <w:t xml:space="preserve">показник </w:t>
      </w:r>
      <w:r w:rsidRPr="00F835CE">
        <w:rPr>
          <w:rFonts w:eastAsia="TimesNewRomanPSMT"/>
          <w:spacing w:val="4"/>
        </w:rPr>
        <w:t xml:space="preserve">2010 року </w:t>
      </w:r>
      <w:r w:rsidR="007707E5" w:rsidRPr="00F835CE">
        <w:rPr>
          <w:rFonts w:eastAsia="TimesNewRomanPSMT"/>
          <w:spacing w:val="4"/>
        </w:rPr>
        <w:t xml:space="preserve">і всього на </w:t>
      </w:r>
      <w:r w:rsidRPr="00F835CE">
        <w:rPr>
          <w:rFonts w:eastAsia="TimesNewRomanPSMT"/>
          <w:spacing w:val="4"/>
        </w:rPr>
        <w:t>0,4</w:t>
      </w:r>
      <w:r w:rsidR="007707E5" w:rsidRPr="00F835CE">
        <w:rPr>
          <w:rFonts w:eastAsia="TimesNewRomanPSMT"/>
          <w:spacing w:val="4"/>
        </w:rPr>
        <w:t xml:space="preserve"> </w:t>
      </w:r>
      <w:r w:rsidRPr="00F835CE">
        <w:rPr>
          <w:rFonts w:eastAsia="TimesNewRomanPSMT"/>
          <w:spacing w:val="4"/>
        </w:rPr>
        <w:t>% менше, ніж у 2017 р.</w:t>
      </w:r>
    </w:p>
    <w:p w:rsidR="007F4561" w:rsidRPr="00F835CE" w:rsidRDefault="00947C00" w:rsidP="00F835CE">
      <w:pPr>
        <w:autoSpaceDE w:val="0"/>
        <w:autoSpaceDN w:val="0"/>
        <w:adjustRightInd w:val="0"/>
        <w:ind w:firstLine="708"/>
        <w:jc w:val="both"/>
        <w:rPr>
          <w:rFonts w:eastAsia="TimesNewRomanPSMT"/>
          <w:spacing w:val="4"/>
        </w:rPr>
      </w:pPr>
      <w:r w:rsidRPr="00F835CE">
        <w:rPr>
          <w:rFonts w:eastAsia="TimesNewRomanPSMT"/>
          <w:spacing w:val="4"/>
        </w:rPr>
        <w:t>К</w:t>
      </w:r>
      <w:r w:rsidR="007707E5" w:rsidRPr="00F835CE">
        <w:rPr>
          <w:rFonts w:eastAsia="TimesNewRomanPSMT"/>
          <w:spacing w:val="4"/>
        </w:rPr>
        <w:t>он’юнктур</w:t>
      </w:r>
      <w:r w:rsidRPr="00F835CE">
        <w:rPr>
          <w:rFonts w:eastAsia="TimesNewRomanPSMT"/>
          <w:spacing w:val="4"/>
        </w:rPr>
        <w:t xml:space="preserve">а світового ринку, а саме </w:t>
      </w:r>
      <w:r w:rsidR="007F4561" w:rsidRPr="00F835CE">
        <w:rPr>
          <w:rFonts w:eastAsia="TimesNewRomanPSMT"/>
          <w:spacing w:val="4"/>
        </w:rPr>
        <w:t xml:space="preserve">збільшення експортних цін, </w:t>
      </w:r>
      <w:r w:rsidRPr="00F835CE">
        <w:rPr>
          <w:rFonts w:eastAsia="TimesNewRomanPSMT"/>
          <w:spacing w:val="4"/>
        </w:rPr>
        <w:t>дали можливість отримати такий результат. Р</w:t>
      </w:r>
      <w:r w:rsidR="007F4561" w:rsidRPr="00F835CE">
        <w:rPr>
          <w:rFonts w:eastAsia="TimesNewRomanPSMT"/>
          <w:spacing w:val="4"/>
        </w:rPr>
        <w:t>екорд встановлен</w:t>
      </w:r>
      <w:r w:rsidRPr="00F835CE">
        <w:rPr>
          <w:rFonts w:eastAsia="TimesNewRomanPSMT"/>
          <w:spacing w:val="4"/>
        </w:rPr>
        <w:t>о</w:t>
      </w:r>
      <w:r w:rsidR="007F4561" w:rsidRPr="00F835CE">
        <w:rPr>
          <w:rFonts w:eastAsia="TimesNewRomanPSMT"/>
          <w:spacing w:val="4"/>
        </w:rPr>
        <w:t xml:space="preserve"> і за </w:t>
      </w:r>
      <w:r w:rsidRPr="00F835CE">
        <w:rPr>
          <w:rFonts w:eastAsia="TimesNewRomanPSMT"/>
          <w:spacing w:val="4"/>
        </w:rPr>
        <w:t xml:space="preserve">фізичними </w:t>
      </w:r>
      <w:r w:rsidR="007F4561" w:rsidRPr="00F835CE">
        <w:rPr>
          <w:rFonts w:eastAsia="TimesNewRomanPSMT"/>
          <w:spacing w:val="4"/>
        </w:rPr>
        <w:t xml:space="preserve">обсягами поставок кукурудзи </w:t>
      </w:r>
      <w:r w:rsidRPr="00F835CE">
        <w:rPr>
          <w:rFonts w:eastAsia="TimesNewRomanPSMT"/>
          <w:spacing w:val="4"/>
        </w:rPr>
        <w:t xml:space="preserve">закордон </w:t>
      </w:r>
      <w:r w:rsidR="007F4561" w:rsidRPr="00F835CE">
        <w:rPr>
          <w:rFonts w:eastAsia="TimesNewRomanPSMT"/>
          <w:spacing w:val="4"/>
        </w:rPr>
        <w:t>– 21,4 млн т., що на 10</w:t>
      </w:r>
      <w:r w:rsidRPr="00F835CE">
        <w:rPr>
          <w:rFonts w:eastAsia="TimesNewRomanPSMT"/>
          <w:spacing w:val="4"/>
        </w:rPr>
        <w:t xml:space="preserve"> </w:t>
      </w:r>
      <w:r w:rsidR="007F4561" w:rsidRPr="00F835CE">
        <w:rPr>
          <w:rFonts w:eastAsia="TimesNewRomanPSMT"/>
          <w:spacing w:val="4"/>
        </w:rPr>
        <w:t>% перевищує показник 2017 р. (19,4 млн т) і понад в п’ять разів – результати 2010 р.</w:t>
      </w:r>
      <w:r w:rsidR="00292CEA" w:rsidRPr="00F835CE">
        <w:rPr>
          <w:rFonts w:eastAsia="TimesNewRomanPSMT"/>
          <w:spacing w:val="4"/>
        </w:rPr>
        <w:t xml:space="preserve"> </w:t>
      </w:r>
      <w:r w:rsidR="007F4561" w:rsidRPr="00F835CE">
        <w:rPr>
          <w:rFonts w:eastAsia="TimesNewRomanPSMT"/>
          <w:spacing w:val="4"/>
        </w:rPr>
        <w:t>Обсяги експорту пшениці, хоча і перевищили показники за 2010 р., все ж зменшилися у порівнянні з 2017 роком та склали 16,4 млн т.</w:t>
      </w:r>
      <w:r w:rsidR="00292CEA" w:rsidRPr="00F835CE">
        <w:rPr>
          <w:rFonts w:eastAsia="TimesNewRomanPSMT"/>
          <w:spacing w:val="4"/>
        </w:rPr>
        <w:t xml:space="preserve"> </w:t>
      </w:r>
      <w:r w:rsidR="007F4561" w:rsidRPr="00F835CE">
        <w:rPr>
          <w:rFonts w:eastAsia="TimesNewRomanPSMT"/>
          <w:spacing w:val="4"/>
        </w:rPr>
        <w:t>Поставки ячменю на зарубіжні ринки у 2018 р. знизилися в порівнянні з попереднім роком на 1,3 млн т й склали 3,6 млн т.</w:t>
      </w:r>
      <w:r w:rsidR="00292CEA" w:rsidRPr="00F835CE">
        <w:rPr>
          <w:rFonts w:eastAsia="TimesNewRomanPSMT"/>
          <w:spacing w:val="4"/>
        </w:rPr>
        <w:t xml:space="preserve"> </w:t>
      </w:r>
      <w:r w:rsidR="007F4561" w:rsidRPr="00F835CE">
        <w:rPr>
          <w:rFonts w:eastAsia="TimesNewRomanPSMT"/>
          <w:spacing w:val="4"/>
        </w:rPr>
        <w:t>Також в минулому році було зафіксоване значне зростання поставок жита на міжнародні ринки – до понад 100 тис. т.</w:t>
      </w:r>
    </w:p>
    <w:p w:rsidR="007F4561" w:rsidRPr="00F835CE" w:rsidRDefault="00081022" w:rsidP="00F835CE">
      <w:pPr>
        <w:autoSpaceDE w:val="0"/>
        <w:autoSpaceDN w:val="0"/>
        <w:adjustRightInd w:val="0"/>
        <w:ind w:firstLine="708"/>
        <w:jc w:val="both"/>
        <w:rPr>
          <w:rFonts w:eastAsia="TimesNewRomanPSMT"/>
        </w:rPr>
      </w:pPr>
      <w:r w:rsidRPr="00F835CE">
        <w:rPr>
          <w:rFonts w:eastAsia="TimesNewRomanPSMT"/>
        </w:rPr>
        <w:lastRenderedPageBreak/>
        <w:t xml:space="preserve">Головний імпортер зернової продукції з України з </w:t>
      </w:r>
      <w:r w:rsidR="007F4561" w:rsidRPr="00F835CE">
        <w:rPr>
          <w:rFonts w:eastAsia="TimesNewRomanPSMT"/>
        </w:rPr>
        <w:t xml:space="preserve">2011 р. </w:t>
      </w:r>
      <w:r w:rsidRPr="00F835CE">
        <w:rPr>
          <w:rFonts w:eastAsia="TimesNewRomanPSMT"/>
        </w:rPr>
        <w:t xml:space="preserve">– </w:t>
      </w:r>
      <w:r w:rsidR="007F4561" w:rsidRPr="00F835CE">
        <w:rPr>
          <w:rFonts w:eastAsia="TimesNewRomanPSMT"/>
        </w:rPr>
        <w:t xml:space="preserve">Єгипет. Хоча </w:t>
      </w:r>
      <w:r w:rsidR="00D9682F" w:rsidRPr="00F835CE">
        <w:rPr>
          <w:rFonts w:eastAsia="TimesNewRomanPSMT"/>
        </w:rPr>
        <w:t xml:space="preserve">і </w:t>
      </w:r>
      <w:r w:rsidRPr="00F835CE">
        <w:rPr>
          <w:rFonts w:eastAsia="TimesNewRomanPSMT"/>
        </w:rPr>
        <w:t xml:space="preserve">в 2018 році </w:t>
      </w:r>
      <w:r w:rsidR="00D9682F" w:rsidRPr="00F835CE">
        <w:rPr>
          <w:rFonts w:eastAsia="TimesNewRomanPSMT"/>
        </w:rPr>
        <w:t xml:space="preserve">ця країна </w:t>
      </w:r>
      <w:r w:rsidR="007F4561" w:rsidRPr="00F835CE">
        <w:rPr>
          <w:rFonts w:eastAsia="TimesNewRomanPSMT"/>
        </w:rPr>
        <w:t>закупила українського зерна на 20</w:t>
      </w:r>
      <w:r w:rsidR="00D9682F" w:rsidRPr="00F835CE">
        <w:rPr>
          <w:rFonts w:eastAsia="TimesNewRomanPSMT"/>
        </w:rPr>
        <w:t xml:space="preserve"> </w:t>
      </w:r>
      <w:r w:rsidR="007F4561" w:rsidRPr="00F835CE">
        <w:rPr>
          <w:rFonts w:eastAsia="TimesNewRomanPSMT"/>
        </w:rPr>
        <w:t>% менше, ніж 2017 р. – на 666 млн.</w:t>
      </w:r>
      <w:r w:rsidR="00064687" w:rsidRPr="00F835CE">
        <w:rPr>
          <w:rFonts w:eastAsia="TimesNewRomanPSMT"/>
          <w:lang w:val="ru-RU"/>
        </w:rPr>
        <w:t xml:space="preserve"> дол</w:t>
      </w:r>
      <w:r w:rsidR="00064687" w:rsidRPr="00F835CE">
        <w:rPr>
          <w:rFonts w:eastAsia="TimesNewRomanPSMT"/>
        </w:rPr>
        <w:t>. США.</w:t>
      </w:r>
      <w:r w:rsidR="007F4561" w:rsidRPr="00F835CE">
        <w:rPr>
          <w:rFonts w:eastAsia="TimesNewRomanPSMT"/>
        </w:rPr>
        <w:t xml:space="preserve"> </w:t>
      </w:r>
      <w:r w:rsidR="00D9682F" w:rsidRPr="00F835CE">
        <w:rPr>
          <w:rFonts w:eastAsia="TimesNewRomanPSMT"/>
        </w:rPr>
        <w:t>Ч</w:t>
      </w:r>
      <w:r w:rsidR="007F4561" w:rsidRPr="00F835CE">
        <w:rPr>
          <w:rFonts w:eastAsia="TimesNewRomanPSMT"/>
        </w:rPr>
        <w:t xml:space="preserve">астка </w:t>
      </w:r>
      <w:r w:rsidR="00D9682F" w:rsidRPr="00F835CE">
        <w:rPr>
          <w:rFonts w:eastAsia="TimesNewRomanPSMT"/>
        </w:rPr>
        <w:t xml:space="preserve">Єгипту </w:t>
      </w:r>
      <w:r w:rsidR="007F4561" w:rsidRPr="00F835CE">
        <w:rPr>
          <w:rFonts w:eastAsia="TimesNewRomanPSMT"/>
        </w:rPr>
        <w:t xml:space="preserve">у загальному експорті </w:t>
      </w:r>
      <w:r w:rsidR="00D9682F" w:rsidRPr="00F835CE">
        <w:rPr>
          <w:rFonts w:eastAsia="TimesNewRomanPSMT"/>
        </w:rPr>
        <w:t xml:space="preserve">України </w:t>
      </w:r>
      <w:r w:rsidR="007F4561" w:rsidRPr="00F835CE">
        <w:rPr>
          <w:rFonts w:eastAsia="TimesNewRomanPSMT"/>
        </w:rPr>
        <w:t xml:space="preserve">цього виду </w:t>
      </w:r>
      <w:r w:rsidR="00D9682F" w:rsidRPr="00F835CE">
        <w:rPr>
          <w:rFonts w:eastAsia="TimesNewRomanPSMT"/>
        </w:rPr>
        <w:t xml:space="preserve">зернової </w:t>
      </w:r>
      <w:r w:rsidR="007F4561" w:rsidRPr="00F835CE">
        <w:rPr>
          <w:rFonts w:eastAsia="TimesNewRomanPSMT"/>
        </w:rPr>
        <w:t xml:space="preserve">продукції склала </w:t>
      </w:r>
      <w:r w:rsidR="00D9682F" w:rsidRPr="00F835CE">
        <w:rPr>
          <w:rFonts w:eastAsia="TimesNewRomanPSMT"/>
        </w:rPr>
        <w:t xml:space="preserve">значні </w:t>
      </w:r>
      <w:r w:rsidR="007F4561" w:rsidRPr="00F835CE">
        <w:rPr>
          <w:rFonts w:eastAsia="TimesNewRomanPSMT"/>
        </w:rPr>
        <w:t>9,2%.</w:t>
      </w:r>
    </w:p>
    <w:p w:rsidR="007F4561" w:rsidRPr="00F835CE" w:rsidRDefault="00D9682F" w:rsidP="00F835CE">
      <w:pPr>
        <w:autoSpaceDE w:val="0"/>
        <w:autoSpaceDN w:val="0"/>
        <w:adjustRightInd w:val="0"/>
        <w:ind w:firstLine="708"/>
        <w:jc w:val="both"/>
        <w:rPr>
          <w:rFonts w:eastAsia="TimesNewRomanPSMT"/>
        </w:rPr>
      </w:pPr>
      <w:r w:rsidRPr="00F835CE">
        <w:rPr>
          <w:rFonts w:eastAsia="TimesNewRomanPSMT"/>
        </w:rPr>
        <w:t>Іспанія виходить д</w:t>
      </w:r>
      <w:r w:rsidR="007F4561" w:rsidRPr="00F835CE">
        <w:rPr>
          <w:rFonts w:eastAsia="TimesNewRomanPSMT"/>
        </w:rPr>
        <w:t xml:space="preserve">ругий рік поспіль </w:t>
      </w:r>
      <w:r w:rsidRPr="00F835CE">
        <w:rPr>
          <w:rFonts w:eastAsia="TimesNewRomanPSMT"/>
        </w:rPr>
        <w:t xml:space="preserve">в число </w:t>
      </w:r>
      <w:r w:rsidR="007F4561" w:rsidRPr="00F835CE">
        <w:rPr>
          <w:rFonts w:eastAsia="TimesNewRomanPSMT"/>
        </w:rPr>
        <w:t>найбільших імпортерів. У 2018 р. вона збільшила обсяги закупівель зерна майже на 35% у порівнянні з 2017 р. – до 643 млн</w:t>
      </w:r>
      <w:r w:rsidR="00064687" w:rsidRPr="00F835CE">
        <w:rPr>
          <w:rFonts w:eastAsia="TimesNewRomanPSMT"/>
        </w:rPr>
        <w:t>.</w:t>
      </w:r>
      <w:r w:rsidR="00064687" w:rsidRPr="00F835CE">
        <w:rPr>
          <w:rFonts w:eastAsia="TimesNewRomanPSMT"/>
          <w:lang w:val="ru-RU"/>
        </w:rPr>
        <w:t xml:space="preserve"> дол</w:t>
      </w:r>
      <w:r w:rsidR="00064687" w:rsidRPr="00F835CE">
        <w:rPr>
          <w:rFonts w:eastAsia="TimesNewRomanPSMT"/>
        </w:rPr>
        <w:t xml:space="preserve">. США </w:t>
      </w:r>
      <w:r w:rsidR="007F4561" w:rsidRPr="00F835CE">
        <w:rPr>
          <w:rFonts w:eastAsia="TimesNewRomanPSMT"/>
        </w:rPr>
        <w:t>(8,9%).</w:t>
      </w:r>
      <w:r w:rsidR="00904703" w:rsidRPr="00F835CE">
        <w:rPr>
          <w:rFonts w:eastAsia="TimesNewRomanPSMT"/>
        </w:rPr>
        <w:t xml:space="preserve"> </w:t>
      </w:r>
      <w:r w:rsidR="007F4561" w:rsidRPr="00F835CE">
        <w:rPr>
          <w:rFonts w:eastAsia="TimesNewRomanPSMT"/>
        </w:rPr>
        <w:t xml:space="preserve">Далі </w:t>
      </w:r>
      <w:r w:rsidRPr="00F835CE">
        <w:rPr>
          <w:rFonts w:eastAsia="TimesNewRomanPSMT"/>
        </w:rPr>
        <w:t xml:space="preserve">– </w:t>
      </w:r>
      <w:r w:rsidR="007F4561" w:rsidRPr="00F835CE">
        <w:rPr>
          <w:rFonts w:eastAsia="TimesNewRomanPSMT"/>
        </w:rPr>
        <w:t xml:space="preserve">йдуть Нідерланди (556 </w:t>
      </w:r>
      <w:r w:rsidR="00064687" w:rsidRPr="00F835CE">
        <w:rPr>
          <w:rFonts w:eastAsia="TimesNewRomanPSMT"/>
        </w:rPr>
        <w:t>млн. дол. США</w:t>
      </w:r>
      <w:r w:rsidR="007F4561" w:rsidRPr="00F835CE">
        <w:rPr>
          <w:rFonts w:eastAsia="TimesNewRomanPSMT"/>
        </w:rPr>
        <w:t xml:space="preserve">), Китай (552 </w:t>
      </w:r>
      <w:r w:rsidR="00064687" w:rsidRPr="00F835CE">
        <w:rPr>
          <w:rFonts w:eastAsia="TimesNewRomanPSMT"/>
        </w:rPr>
        <w:t>млн. дол. США</w:t>
      </w:r>
      <w:r w:rsidR="007F4561" w:rsidRPr="00F835CE">
        <w:rPr>
          <w:rFonts w:eastAsia="TimesNewRomanPSMT"/>
        </w:rPr>
        <w:t xml:space="preserve">), Індонезія (487 </w:t>
      </w:r>
      <w:r w:rsidR="00064687" w:rsidRPr="00F835CE">
        <w:rPr>
          <w:rFonts w:eastAsia="TimesNewRomanPSMT"/>
        </w:rPr>
        <w:t>млн. дол. США</w:t>
      </w:r>
      <w:r w:rsidR="007F4561" w:rsidRPr="00F835CE">
        <w:rPr>
          <w:rFonts w:eastAsia="TimesNewRomanPSMT"/>
        </w:rPr>
        <w:t xml:space="preserve">), Саудівська Аравія (449 </w:t>
      </w:r>
      <w:r w:rsidR="00064687" w:rsidRPr="00F835CE">
        <w:rPr>
          <w:rFonts w:eastAsia="TimesNewRomanPSMT"/>
        </w:rPr>
        <w:t>млн. дол. США</w:t>
      </w:r>
      <w:r w:rsidR="007F4561" w:rsidRPr="00F835CE">
        <w:rPr>
          <w:rFonts w:eastAsia="TimesNewRomanPSMT"/>
        </w:rPr>
        <w:t xml:space="preserve">), Італія (336 </w:t>
      </w:r>
      <w:r w:rsidR="00064687" w:rsidRPr="00F835CE">
        <w:rPr>
          <w:rFonts w:eastAsia="TimesNewRomanPSMT"/>
        </w:rPr>
        <w:t>млн. дол. США</w:t>
      </w:r>
      <w:r w:rsidR="007F4561" w:rsidRPr="00F835CE">
        <w:rPr>
          <w:rFonts w:eastAsia="TimesNewRomanPSMT"/>
        </w:rPr>
        <w:t xml:space="preserve">), Філіппіни (316 </w:t>
      </w:r>
      <w:r w:rsidR="00064687" w:rsidRPr="00F835CE">
        <w:rPr>
          <w:rFonts w:eastAsia="TimesNewRomanPSMT"/>
        </w:rPr>
        <w:t>млн. дол. США</w:t>
      </w:r>
      <w:r w:rsidR="007F4561" w:rsidRPr="00F835CE">
        <w:rPr>
          <w:rFonts w:eastAsia="TimesNewRomanPSMT"/>
        </w:rPr>
        <w:t xml:space="preserve">), Туніс (290 </w:t>
      </w:r>
      <w:r w:rsidR="00064687" w:rsidRPr="00F835CE">
        <w:rPr>
          <w:rFonts w:eastAsia="TimesNewRomanPSMT"/>
        </w:rPr>
        <w:t>млн.</w:t>
      </w:r>
      <w:r w:rsidR="00064687" w:rsidRPr="00F835CE">
        <w:rPr>
          <w:rFonts w:eastAsia="TimesNewRomanPSMT"/>
          <w:lang w:val="ru-RU"/>
        </w:rPr>
        <w:t xml:space="preserve"> дол</w:t>
      </w:r>
      <w:r w:rsidR="00064687" w:rsidRPr="00F835CE">
        <w:rPr>
          <w:rFonts w:eastAsia="TimesNewRomanPSMT"/>
        </w:rPr>
        <w:t>. США</w:t>
      </w:r>
      <w:r w:rsidR="007F4561" w:rsidRPr="00F835CE">
        <w:rPr>
          <w:rFonts w:eastAsia="TimesNewRomanPSMT"/>
        </w:rPr>
        <w:t xml:space="preserve">), Марокко (263 </w:t>
      </w:r>
      <w:r w:rsidR="00064687" w:rsidRPr="00F835CE">
        <w:rPr>
          <w:rFonts w:eastAsia="TimesNewRomanPSMT"/>
        </w:rPr>
        <w:t>млн.</w:t>
      </w:r>
      <w:r w:rsidR="00064687" w:rsidRPr="00F835CE">
        <w:rPr>
          <w:rFonts w:eastAsia="TimesNewRomanPSMT"/>
          <w:lang w:val="ru-RU"/>
        </w:rPr>
        <w:t xml:space="preserve"> дол</w:t>
      </w:r>
      <w:r w:rsidR="00064687" w:rsidRPr="00F835CE">
        <w:rPr>
          <w:rFonts w:eastAsia="TimesNewRomanPSMT"/>
        </w:rPr>
        <w:t>. США</w:t>
      </w:r>
      <w:r w:rsidR="007F4561" w:rsidRPr="00F835CE">
        <w:rPr>
          <w:rFonts w:eastAsia="TimesNewRomanPSMT"/>
        </w:rPr>
        <w:t xml:space="preserve">) та Лівія (248 </w:t>
      </w:r>
      <w:r w:rsidR="00064687" w:rsidRPr="00F835CE">
        <w:rPr>
          <w:rFonts w:eastAsia="TimesNewRomanPSMT"/>
        </w:rPr>
        <w:t>млн. дол. США</w:t>
      </w:r>
      <w:r w:rsidR="007F4561" w:rsidRPr="00F835CE">
        <w:rPr>
          <w:rFonts w:eastAsia="TimesNewRomanPSMT"/>
        </w:rPr>
        <w:t>).</w:t>
      </w:r>
      <w:r w:rsidR="00904703" w:rsidRPr="00F835CE">
        <w:rPr>
          <w:rFonts w:eastAsia="TimesNewRomanPSMT"/>
        </w:rPr>
        <w:t xml:space="preserve"> </w:t>
      </w:r>
      <w:r w:rsidR="007F4561" w:rsidRPr="00F835CE">
        <w:rPr>
          <w:rFonts w:eastAsia="TimesNewRomanPSMT"/>
        </w:rPr>
        <w:t>Разом ці 11 країн сформували 2/3 вартісного обсягу всіх закупівель української зернової продукції</w:t>
      </w:r>
      <w:r w:rsidR="00292CEA" w:rsidRPr="00F835CE">
        <w:rPr>
          <w:rFonts w:eastAsia="TimesNewRomanPSMT"/>
        </w:rPr>
        <w:t xml:space="preserve"> [3]</w:t>
      </w:r>
      <w:r w:rsidR="007F4561" w:rsidRPr="00F835CE">
        <w:rPr>
          <w:rFonts w:eastAsia="TimesNewRomanPSMT"/>
        </w:rPr>
        <w:t>.</w:t>
      </w:r>
    </w:p>
    <w:p w:rsidR="00CD2056" w:rsidRPr="00F835CE" w:rsidRDefault="009F216C" w:rsidP="00F835CE">
      <w:pPr>
        <w:autoSpaceDE w:val="0"/>
        <w:autoSpaceDN w:val="0"/>
        <w:adjustRightInd w:val="0"/>
        <w:ind w:firstLine="708"/>
        <w:jc w:val="both"/>
        <w:rPr>
          <w:rFonts w:eastAsia="TimesNewRomanPSMT"/>
        </w:rPr>
      </w:pPr>
      <w:r w:rsidRPr="00F835CE">
        <w:rPr>
          <w:rFonts w:eastAsia="TimesNewRomanPSMT"/>
        </w:rPr>
        <w:t xml:space="preserve">В цілому товари, що експортуються, </w:t>
      </w:r>
      <w:r w:rsidR="00836AC7" w:rsidRPr="00F835CE">
        <w:rPr>
          <w:rFonts w:eastAsia="TimesNewRomanPSMT"/>
        </w:rPr>
        <w:t xml:space="preserve">згідно кодифікації за класами </w:t>
      </w:r>
      <w:r w:rsidRPr="00F835CE">
        <w:rPr>
          <w:rFonts w:eastAsia="TimesNewRomanPSMT"/>
        </w:rPr>
        <w:t>можна представити переліком, що наведений в таблиці 1.</w:t>
      </w:r>
    </w:p>
    <w:p w:rsidR="009F216C" w:rsidRPr="00C01A50" w:rsidRDefault="009F216C" w:rsidP="00F835CE">
      <w:pPr>
        <w:autoSpaceDE w:val="0"/>
        <w:autoSpaceDN w:val="0"/>
        <w:adjustRightInd w:val="0"/>
        <w:ind w:firstLine="708"/>
        <w:jc w:val="right"/>
        <w:rPr>
          <w:rFonts w:eastAsia="TimesNewRomanPSMT"/>
          <w:iCs/>
        </w:rPr>
      </w:pPr>
      <w:r w:rsidRPr="00C01A50">
        <w:rPr>
          <w:rFonts w:eastAsia="TimesNewRomanPSMT"/>
          <w:iCs/>
        </w:rPr>
        <w:t>Таблиця 1</w:t>
      </w:r>
    </w:p>
    <w:p w:rsidR="009F216C" w:rsidRPr="00C01A50" w:rsidRDefault="009F216C" w:rsidP="00F835CE">
      <w:pPr>
        <w:autoSpaceDE w:val="0"/>
        <w:autoSpaceDN w:val="0"/>
        <w:adjustRightInd w:val="0"/>
        <w:jc w:val="center"/>
        <w:rPr>
          <w:rFonts w:eastAsia="TimesNewRomanPSMT"/>
          <w:bCs/>
        </w:rPr>
      </w:pPr>
      <w:r w:rsidRPr="00C01A50">
        <w:rPr>
          <w:rFonts w:eastAsia="TimesNewRomanPSMT"/>
          <w:bCs/>
        </w:rPr>
        <w:t>К</w:t>
      </w:r>
      <w:r w:rsidR="006273B1" w:rsidRPr="00C01A50">
        <w:rPr>
          <w:rFonts w:eastAsia="TimesNewRomanPSMT"/>
          <w:bCs/>
        </w:rPr>
        <w:t>оди</w:t>
      </w:r>
      <w:r w:rsidRPr="00C01A50">
        <w:rPr>
          <w:rFonts w:eastAsia="TimesNewRomanPSMT"/>
          <w:bCs/>
        </w:rPr>
        <w:t xml:space="preserve"> ТН</w:t>
      </w:r>
      <w:r w:rsidR="00D5009D" w:rsidRPr="00C01A50">
        <w:rPr>
          <w:rFonts w:eastAsia="TimesNewRomanPSMT"/>
          <w:bCs/>
        </w:rPr>
        <w:t xml:space="preserve"> ЗЕ</w:t>
      </w:r>
      <w:r w:rsidRPr="00C01A50">
        <w:rPr>
          <w:rFonts w:eastAsia="TimesNewRomanPSMT"/>
          <w:bCs/>
        </w:rPr>
        <w:t xml:space="preserve">Д, </w:t>
      </w:r>
      <w:r w:rsidR="00F344B1" w:rsidRPr="00C01A50">
        <w:rPr>
          <w:rFonts w:eastAsia="TimesNewRomanPSMT"/>
          <w:bCs/>
        </w:rPr>
        <w:t>ЄТСНВ</w:t>
      </w:r>
      <w:r w:rsidRPr="00C01A50">
        <w:rPr>
          <w:rFonts w:eastAsia="TimesNewRomanPSMT"/>
          <w:bCs/>
        </w:rPr>
        <w:t>, ГН</w:t>
      </w:r>
      <w:r w:rsidR="00B84FD6" w:rsidRPr="00C01A50">
        <w:rPr>
          <w:rFonts w:eastAsia="TimesNewRomanPSMT"/>
          <w:bCs/>
        </w:rPr>
        <w:t>В</w:t>
      </w:r>
      <w:r w:rsidRPr="00C01A50">
        <w:rPr>
          <w:rFonts w:eastAsia="TimesNewRomanPSMT"/>
          <w:bCs/>
        </w:rPr>
        <w:t xml:space="preserve"> </w:t>
      </w:r>
      <w:r w:rsidR="006273B1" w:rsidRPr="00C01A50">
        <w:rPr>
          <w:rFonts w:eastAsia="TimesNewRomanPSMT"/>
          <w:bCs/>
        </w:rPr>
        <w:t>товарів, що експортуються</w:t>
      </w:r>
    </w:p>
    <w:tbl>
      <w:tblPr>
        <w:tblStyle w:val="a5"/>
        <w:tblW w:w="0" w:type="auto"/>
        <w:tblLook w:val="04A0" w:firstRow="1" w:lastRow="0" w:firstColumn="1" w:lastColumn="0" w:noHBand="0" w:noVBand="1"/>
      </w:tblPr>
      <w:tblGrid>
        <w:gridCol w:w="1935"/>
        <w:gridCol w:w="1412"/>
        <w:gridCol w:w="1176"/>
        <w:gridCol w:w="5047"/>
      </w:tblGrid>
      <w:tr w:rsidR="009F216C" w:rsidRPr="00F835CE" w:rsidTr="00B61233">
        <w:tc>
          <w:tcPr>
            <w:tcW w:w="1951" w:type="dxa"/>
          </w:tcPr>
          <w:p w:rsidR="009F216C" w:rsidRPr="00F835CE" w:rsidRDefault="009F216C" w:rsidP="00F835CE">
            <w:pPr>
              <w:autoSpaceDE w:val="0"/>
              <w:autoSpaceDN w:val="0"/>
              <w:adjustRightInd w:val="0"/>
              <w:jc w:val="center"/>
              <w:rPr>
                <w:rFonts w:eastAsia="TimesNewRomanPSMT"/>
                <w:b/>
                <w:bCs/>
                <w:sz w:val="24"/>
              </w:rPr>
            </w:pPr>
            <w:r w:rsidRPr="00F835CE">
              <w:rPr>
                <w:rFonts w:eastAsia="TimesNewRomanPSMT"/>
                <w:b/>
                <w:bCs/>
                <w:sz w:val="24"/>
              </w:rPr>
              <w:t>Код ТН З</w:t>
            </w:r>
            <w:r w:rsidR="00064687" w:rsidRPr="00F835CE">
              <w:rPr>
                <w:rFonts w:eastAsia="TimesNewRomanPSMT"/>
                <w:b/>
                <w:bCs/>
                <w:sz w:val="24"/>
                <w:lang w:val="ru-RU"/>
              </w:rPr>
              <w:t>Е</w:t>
            </w:r>
            <w:r w:rsidRPr="00F835CE">
              <w:rPr>
                <w:rFonts w:eastAsia="TimesNewRomanPSMT"/>
                <w:b/>
                <w:bCs/>
                <w:sz w:val="24"/>
              </w:rPr>
              <w:t>Д ЄАЕС</w:t>
            </w:r>
          </w:p>
        </w:tc>
        <w:tc>
          <w:tcPr>
            <w:tcW w:w="1418" w:type="dxa"/>
          </w:tcPr>
          <w:p w:rsidR="009F216C" w:rsidRPr="00F835CE" w:rsidRDefault="009F216C" w:rsidP="00F835CE">
            <w:pPr>
              <w:autoSpaceDE w:val="0"/>
              <w:autoSpaceDN w:val="0"/>
              <w:adjustRightInd w:val="0"/>
              <w:jc w:val="center"/>
              <w:rPr>
                <w:rFonts w:eastAsia="TimesNewRomanPSMT"/>
                <w:b/>
                <w:bCs/>
                <w:sz w:val="24"/>
              </w:rPr>
            </w:pPr>
            <w:r w:rsidRPr="00F835CE">
              <w:rPr>
                <w:rFonts w:eastAsia="TimesNewRomanPSMT"/>
                <w:b/>
                <w:bCs/>
                <w:sz w:val="24"/>
              </w:rPr>
              <w:t xml:space="preserve">Код </w:t>
            </w:r>
            <w:r w:rsidR="00F344B1" w:rsidRPr="00F835CE">
              <w:rPr>
                <w:rFonts w:eastAsia="TimesNewRomanPSMT"/>
                <w:b/>
                <w:bCs/>
                <w:sz w:val="24"/>
              </w:rPr>
              <w:t>ЄТСНВ</w:t>
            </w:r>
          </w:p>
        </w:tc>
        <w:tc>
          <w:tcPr>
            <w:tcW w:w="1060" w:type="dxa"/>
          </w:tcPr>
          <w:p w:rsidR="009F216C" w:rsidRPr="00F835CE" w:rsidRDefault="009F216C" w:rsidP="00F835CE">
            <w:pPr>
              <w:autoSpaceDE w:val="0"/>
              <w:autoSpaceDN w:val="0"/>
              <w:adjustRightInd w:val="0"/>
              <w:jc w:val="center"/>
              <w:rPr>
                <w:rFonts w:eastAsia="TimesNewRomanPSMT"/>
                <w:b/>
                <w:bCs/>
                <w:sz w:val="24"/>
              </w:rPr>
            </w:pPr>
            <w:r w:rsidRPr="00F835CE">
              <w:rPr>
                <w:rFonts w:eastAsia="TimesNewRomanPSMT"/>
                <w:b/>
                <w:bCs/>
                <w:sz w:val="24"/>
              </w:rPr>
              <w:t>Код ГНВ</w:t>
            </w:r>
          </w:p>
        </w:tc>
        <w:tc>
          <w:tcPr>
            <w:tcW w:w="5097" w:type="dxa"/>
          </w:tcPr>
          <w:p w:rsidR="009F216C" w:rsidRPr="00F835CE" w:rsidRDefault="009F216C" w:rsidP="00F835CE">
            <w:pPr>
              <w:autoSpaceDE w:val="0"/>
              <w:autoSpaceDN w:val="0"/>
              <w:adjustRightInd w:val="0"/>
              <w:jc w:val="center"/>
              <w:rPr>
                <w:rFonts w:eastAsia="TimesNewRomanPSMT"/>
                <w:b/>
                <w:bCs/>
                <w:sz w:val="24"/>
              </w:rPr>
            </w:pPr>
            <w:r w:rsidRPr="00F835CE">
              <w:rPr>
                <w:rFonts w:eastAsia="TimesNewRomanPSMT"/>
                <w:b/>
                <w:bCs/>
                <w:sz w:val="24"/>
              </w:rPr>
              <w:t>Найменування товару</w:t>
            </w:r>
          </w:p>
        </w:tc>
      </w:tr>
      <w:tr w:rsidR="009F216C" w:rsidRPr="00F835CE" w:rsidTr="00B61233">
        <w:tc>
          <w:tcPr>
            <w:tcW w:w="1951"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1001</w:t>
            </w:r>
          </w:p>
        </w:tc>
        <w:tc>
          <w:tcPr>
            <w:tcW w:w="1418"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11005</w:t>
            </w:r>
          </w:p>
        </w:tc>
        <w:tc>
          <w:tcPr>
            <w:tcW w:w="1060"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10011000</w:t>
            </w:r>
          </w:p>
        </w:tc>
        <w:tc>
          <w:tcPr>
            <w:tcW w:w="5097"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Пшениця і суміш пшениці та жита</w:t>
            </w:r>
          </w:p>
        </w:tc>
      </w:tr>
      <w:tr w:rsidR="009F216C" w:rsidRPr="00F835CE" w:rsidTr="00B61233">
        <w:tc>
          <w:tcPr>
            <w:tcW w:w="1951"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1002</w:t>
            </w:r>
          </w:p>
        </w:tc>
        <w:tc>
          <w:tcPr>
            <w:tcW w:w="1418"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12008</w:t>
            </w:r>
          </w:p>
        </w:tc>
        <w:tc>
          <w:tcPr>
            <w:tcW w:w="1060"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10020000</w:t>
            </w:r>
          </w:p>
        </w:tc>
        <w:tc>
          <w:tcPr>
            <w:tcW w:w="5097"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Жито</w:t>
            </w:r>
          </w:p>
        </w:tc>
      </w:tr>
      <w:tr w:rsidR="009F216C" w:rsidRPr="00F835CE" w:rsidTr="00B61233">
        <w:tc>
          <w:tcPr>
            <w:tcW w:w="1951"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1003</w:t>
            </w:r>
          </w:p>
        </w:tc>
        <w:tc>
          <w:tcPr>
            <w:tcW w:w="1418"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14003</w:t>
            </w:r>
          </w:p>
        </w:tc>
        <w:tc>
          <w:tcPr>
            <w:tcW w:w="1060"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10030090</w:t>
            </w:r>
          </w:p>
        </w:tc>
        <w:tc>
          <w:tcPr>
            <w:tcW w:w="5097"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Ячмінь</w:t>
            </w:r>
          </w:p>
        </w:tc>
      </w:tr>
      <w:tr w:rsidR="009F216C" w:rsidRPr="00F835CE" w:rsidTr="00B61233">
        <w:tc>
          <w:tcPr>
            <w:tcW w:w="1951"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1004</w:t>
            </w:r>
          </w:p>
        </w:tc>
        <w:tc>
          <w:tcPr>
            <w:tcW w:w="1418"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13000</w:t>
            </w:r>
          </w:p>
        </w:tc>
        <w:tc>
          <w:tcPr>
            <w:tcW w:w="1060"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10040000</w:t>
            </w:r>
          </w:p>
        </w:tc>
        <w:tc>
          <w:tcPr>
            <w:tcW w:w="5097"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Овес</w:t>
            </w:r>
          </w:p>
        </w:tc>
      </w:tr>
      <w:tr w:rsidR="009F216C" w:rsidRPr="00F835CE" w:rsidTr="00B61233">
        <w:tc>
          <w:tcPr>
            <w:tcW w:w="1951"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1005</w:t>
            </w:r>
          </w:p>
        </w:tc>
        <w:tc>
          <w:tcPr>
            <w:tcW w:w="1418"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15006</w:t>
            </w:r>
          </w:p>
        </w:tc>
        <w:tc>
          <w:tcPr>
            <w:tcW w:w="1060"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10059000</w:t>
            </w:r>
          </w:p>
        </w:tc>
        <w:tc>
          <w:tcPr>
            <w:tcW w:w="5097"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Кукурудза</w:t>
            </w:r>
          </w:p>
        </w:tc>
      </w:tr>
      <w:tr w:rsidR="009F216C" w:rsidRPr="00F835CE" w:rsidTr="00B61233">
        <w:tc>
          <w:tcPr>
            <w:tcW w:w="1951"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1006</w:t>
            </w:r>
          </w:p>
        </w:tc>
        <w:tc>
          <w:tcPr>
            <w:tcW w:w="1418"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17020</w:t>
            </w:r>
          </w:p>
        </w:tc>
        <w:tc>
          <w:tcPr>
            <w:tcW w:w="1060"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10062015</w:t>
            </w:r>
          </w:p>
        </w:tc>
        <w:tc>
          <w:tcPr>
            <w:tcW w:w="5097"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Рис</w:t>
            </w:r>
          </w:p>
        </w:tc>
      </w:tr>
      <w:tr w:rsidR="009F216C" w:rsidRPr="00F835CE" w:rsidTr="00B61233">
        <w:tc>
          <w:tcPr>
            <w:tcW w:w="1951"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1007</w:t>
            </w:r>
          </w:p>
        </w:tc>
        <w:tc>
          <w:tcPr>
            <w:tcW w:w="1418"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18004</w:t>
            </w:r>
          </w:p>
        </w:tc>
        <w:tc>
          <w:tcPr>
            <w:tcW w:w="1060"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10070090</w:t>
            </w:r>
          </w:p>
        </w:tc>
        <w:tc>
          <w:tcPr>
            <w:tcW w:w="5097"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Сорго зернове</w:t>
            </w:r>
          </w:p>
        </w:tc>
      </w:tr>
      <w:tr w:rsidR="009F216C" w:rsidRPr="00F835CE" w:rsidTr="00B61233">
        <w:tc>
          <w:tcPr>
            <w:tcW w:w="1951"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1008</w:t>
            </w:r>
          </w:p>
        </w:tc>
        <w:tc>
          <w:tcPr>
            <w:tcW w:w="1418"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18019</w:t>
            </w:r>
          </w:p>
        </w:tc>
        <w:tc>
          <w:tcPr>
            <w:tcW w:w="1060"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10081000</w:t>
            </w:r>
          </w:p>
        </w:tc>
        <w:tc>
          <w:tcPr>
            <w:tcW w:w="5097" w:type="dxa"/>
          </w:tcPr>
          <w:p w:rsidR="009F216C" w:rsidRPr="00F835CE" w:rsidRDefault="009F216C" w:rsidP="00F835CE">
            <w:pPr>
              <w:autoSpaceDE w:val="0"/>
              <w:autoSpaceDN w:val="0"/>
              <w:adjustRightInd w:val="0"/>
              <w:jc w:val="both"/>
              <w:rPr>
                <w:rFonts w:eastAsia="TimesNewRomanPSMT"/>
                <w:sz w:val="24"/>
              </w:rPr>
            </w:pPr>
            <w:r w:rsidRPr="00F835CE">
              <w:rPr>
                <w:rFonts w:eastAsia="TimesNewRomanPSMT"/>
                <w:sz w:val="24"/>
              </w:rPr>
              <w:t>Гречка, просо та насіння канаркової трави; інші зернові</w:t>
            </w:r>
          </w:p>
        </w:tc>
      </w:tr>
    </w:tbl>
    <w:p w:rsidR="009F216C" w:rsidRPr="00F835CE" w:rsidRDefault="009F216C" w:rsidP="00F835CE">
      <w:pPr>
        <w:autoSpaceDE w:val="0"/>
        <w:autoSpaceDN w:val="0"/>
        <w:adjustRightInd w:val="0"/>
        <w:ind w:firstLine="708"/>
        <w:jc w:val="both"/>
        <w:rPr>
          <w:rFonts w:eastAsia="TimesNewRomanPSMT"/>
          <w:lang w:val="ru-RU"/>
        </w:rPr>
      </w:pPr>
      <w:r w:rsidRPr="00F835CE">
        <w:rPr>
          <w:rFonts w:eastAsia="TimesNewRomanPSMT"/>
        </w:rPr>
        <w:t xml:space="preserve">Джерело: на основі даних </w:t>
      </w:r>
      <w:r w:rsidRPr="00F835CE">
        <w:rPr>
          <w:rFonts w:eastAsia="TimesNewRomanPSMT"/>
          <w:lang w:val="ru-RU"/>
        </w:rPr>
        <w:t>[4]</w:t>
      </w:r>
    </w:p>
    <w:p w:rsidR="009F216C" w:rsidRPr="00F835CE" w:rsidRDefault="009F216C" w:rsidP="00F835CE">
      <w:pPr>
        <w:autoSpaceDE w:val="0"/>
        <w:autoSpaceDN w:val="0"/>
        <w:adjustRightInd w:val="0"/>
        <w:ind w:firstLine="708"/>
        <w:jc w:val="both"/>
        <w:rPr>
          <w:rFonts w:eastAsia="TimesNewRomanPSMT"/>
        </w:rPr>
      </w:pPr>
    </w:p>
    <w:p w:rsidR="00724E8E" w:rsidRPr="00F835CE" w:rsidRDefault="009F216C" w:rsidP="00F835CE">
      <w:pPr>
        <w:autoSpaceDE w:val="0"/>
        <w:autoSpaceDN w:val="0"/>
        <w:adjustRightInd w:val="0"/>
        <w:ind w:firstLine="708"/>
        <w:jc w:val="both"/>
        <w:rPr>
          <w:rFonts w:eastAsia="TimesNewRomanPSMT"/>
        </w:rPr>
      </w:pPr>
      <w:r w:rsidRPr="00F835CE">
        <w:rPr>
          <w:rFonts w:eastAsia="TimesNewRomanPSMT"/>
        </w:rPr>
        <w:t xml:space="preserve">На різних підприємствах складається різна практика укладання зовнішньоекономічних договорів на ринку зернової продукції на основі Правил Інкотермс. </w:t>
      </w:r>
      <w:r w:rsidR="00B533EE" w:rsidRPr="00F835CE">
        <w:rPr>
          <w:rFonts w:eastAsia="TimesNewRomanPSMT"/>
        </w:rPr>
        <w:t xml:space="preserve">Проаналізувавши ряд підприємств та провівши інтерв’ю експертів з питань експорту, ми встановили кілька особливостей </w:t>
      </w:r>
      <w:r w:rsidR="00724E8E" w:rsidRPr="00F835CE">
        <w:rPr>
          <w:rFonts w:eastAsia="TimesNewRomanPSMT"/>
        </w:rPr>
        <w:t>таких договорів.</w:t>
      </w:r>
    </w:p>
    <w:p w:rsidR="00724E8E" w:rsidRPr="00F835CE" w:rsidRDefault="00724E8E" w:rsidP="00F835CE">
      <w:pPr>
        <w:autoSpaceDE w:val="0"/>
        <w:autoSpaceDN w:val="0"/>
        <w:adjustRightInd w:val="0"/>
        <w:ind w:firstLine="708"/>
        <w:jc w:val="both"/>
        <w:rPr>
          <w:rFonts w:eastAsia="TimesNewRomanPSMT"/>
        </w:rPr>
      </w:pPr>
      <w:bookmarkStart w:id="0" w:name="_Hlk23830329"/>
      <w:r w:rsidRPr="00F835CE">
        <w:rPr>
          <w:rFonts w:eastAsia="TimesNewRomanPSMT"/>
        </w:rPr>
        <w:lastRenderedPageBreak/>
        <w:t>Так при роботі з бельгійськими підприємствами о</w:t>
      </w:r>
      <w:r w:rsidR="009F216C" w:rsidRPr="00F835CE">
        <w:rPr>
          <w:rFonts w:eastAsia="TimesNewRomanPSMT"/>
        </w:rPr>
        <w:t xml:space="preserve">сновні умови поставки </w:t>
      </w:r>
      <w:r w:rsidRPr="00F835CE">
        <w:rPr>
          <w:rFonts w:eastAsia="TimesNewRomanPSMT"/>
        </w:rPr>
        <w:t xml:space="preserve">– </w:t>
      </w:r>
      <w:r w:rsidR="009F216C" w:rsidRPr="00F835CE">
        <w:rPr>
          <w:rFonts w:eastAsia="TimesNewRomanPSMT"/>
        </w:rPr>
        <w:t>EXW та CPT.</w:t>
      </w:r>
      <w:r w:rsidRPr="00F835CE">
        <w:rPr>
          <w:rFonts w:eastAsia="TimesNewRomanPSMT"/>
        </w:rPr>
        <w:t xml:space="preserve"> Згідно умов EXW, усі транспортні, митні та інші витрати сплачує покупець. Тобто він сам забирає товар. Основним видом транспорту до міста призначення при умовах поставки CPT є автомобільний до залізниці – перевантаження на залізниці – залізничний. Основні умови поставки з підприємствами Італії та Німеччини є EXW. Основні умови поставки з підприємствами Австрії є EXW та CIP. Основним видом транспорту до міста призначення при умовах поставки CIP є автомобільний до залізниці – перевантаження на залізниці – залізничний.</w:t>
      </w:r>
    </w:p>
    <w:p w:rsidR="009F216C" w:rsidRPr="00F835CE" w:rsidRDefault="00724E8E" w:rsidP="00F835CE">
      <w:pPr>
        <w:autoSpaceDE w:val="0"/>
        <w:autoSpaceDN w:val="0"/>
        <w:adjustRightInd w:val="0"/>
        <w:ind w:firstLine="708"/>
        <w:jc w:val="both"/>
        <w:rPr>
          <w:rFonts w:eastAsia="TimesNewRomanPSMT"/>
        </w:rPr>
      </w:pPr>
      <w:r w:rsidRPr="00F835CE">
        <w:rPr>
          <w:rFonts w:eastAsia="TimesNewRomanPSMT"/>
        </w:rPr>
        <w:t>І</w:t>
      </w:r>
      <w:r w:rsidR="009F216C" w:rsidRPr="00F835CE">
        <w:rPr>
          <w:rFonts w:eastAsia="TimesNewRomanPSMT"/>
        </w:rPr>
        <w:t>нкотермс встановлюють правила, які регулюють питання пов'язані з доставкою товарів від продавця до покупця. Це включає в себе власне перевезення, відповідальність за експортне та імпортне оформлення товарів. Ці правила визначають відповідального за сплату доставки, митного оформлення, та страхування ризиків на шляху транспортування товарів у залежності від означених стандартних умов поставки</w:t>
      </w:r>
      <w:r w:rsidRPr="00F835CE">
        <w:rPr>
          <w:rFonts w:eastAsia="TimesNewRomanPSMT"/>
        </w:rPr>
        <w:t>.</w:t>
      </w:r>
    </w:p>
    <w:p w:rsidR="00724E8E" w:rsidRPr="00F835CE" w:rsidRDefault="00847CB8" w:rsidP="00F835CE">
      <w:pPr>
        <w:autoSpaceDE w:val="0"/>
        <w:autoSpaceDN w:val="0"/>
        <w:adjustRightInd w:val="0"/>
        <w:ind w:firstLine="708"/>
        <w:jc w:val="both"/>
        <w:rPr>
          <w:rFonts w:eastAsia="TimesNewRomanPSMT"/>
        </w:rPr>
      </w:pPr>
      <w:r>
        <w:rPr>
          <w:rFonts w:eastAsia="TimesNewRomanPSMT"/>
        </w:rPr>
        <w:t xml:space="preserve">Основні умови поставки з </w:t>
      </w:r>
      <w:r w:rsidR="009F216C" w:rsidRPr="00F835CE">
        <w:rPr>
          <w:rFonts w:eastAsia="TimesNewRomanPSMT"/>
        </w:rPr>
        <w:t xml:space="preserve">підприємствами Ізраїлю є FOB та CFR. Згідно умов FOB перехід ризиків відбуваються з моменту повного вантаження на борт судна; експортні митні формальності лягають на відповідальність продавця; імпортні митні формальності лягають на відповідальність покупця. СFR відрізняється тим, що навантаження на основний транспорт при FOB здійснюється або покупцем або продавцем, а при СFR тільки продавцем. Крім того, при СFR оплата основного транспорту здійснюється продавцем, а при FOB покупцем. Основні умови поставки з підприємствами Ірану є FAS та CFR. Слід відзначити, що FAS </w:t>
      </w:r>
      <w:r w:rsidR="00337E4C" w:rsidRPr="00F835CE">
        <w:rPr>
          <w:rFonts w:eastAsia="TimesNewRomanPSMT"/>
        </w:rPr>
        <w:t xml:space="preserve">відрізняються </w:t>
      </w:r>
      <w:r w:rsidR="009F216C" w:rsidRPr="00F835CE">
        <w:rPr>
          <w:rFonts w:eastAsia="TimesNewRomanPSMT"/>
        </w:rPr>
        <w:t>від FOB тим, що експортні формальності лягають на покупця, а н</w:t>
      </w:r>
      <w:r w:rsidR="00337E4C" w:rsidRPr="00F835CE">
        <w:rPr>
          <w:rFonts w:eastAsia="TimesNewRomanPSMT"/>
        </w:rPr>
        <w:t>е</w:t>
      </w:r>
      <w:r w:rsidR="009F216C" w:rsidRPr="00F835CE">
        <w:rPr>
          <w:rFonts w:eastAsia="TimesNewRomanPSMT"/>
        </w:rPr>
        <w:t xml:space="preserve"> </w:t>
      </w:r>
      <w:r w:rsidR="00337E4C" w:rsidRPr="00F835CE">
        <w:rPr>
          <w:rFonts w:eastAsia="TimesNewRomanPSMT"/>
        </w:rPr>
        <w:t xml:space="preserve">на </w:t>
      </w:r>
      <w:r w:rsidR="009F216C" w:rsidRPr="00F835CE">
        <w:rPr>
          <w:rFonts w:eastAsia="TimesNewRomanPSMT"/>
        </w:rPr>
        <w:t>продавця. Навантаження на основний транспорт при FOB здійснюється або покупцем або продавцем, а при FAS тільки покупцем.</w:t>
      </w:r>
    </w:p>
    <w:bookmarkEnd w:id="0"/>
    <w:p w:rsidR="008A7460" w:rsidRPr="00F835CE" w:rsidRDefault="008A7460" w:rsidP="00F835CE">
      <w:pPr>
        <w:autoSpaceDE w:val="0"/>
        <w:autoSpaceDN w:val="0"/>
        <w:adjustRightInd w:val="0"/>
        <w:ind w:firstLine="708"/>
        <w:jc w:val="both"/>
        <w:rPr>
          <w:rFonts w:eastAsia="TimesNewRomanPSMT"/>
        </w:rPr>
      </w:pPr>
      <w:r w:rsidRPr="00F835CE">
        <w:rPr>
          <w:rFonts w:eastAsia="TimesNewRomanPSMT"/>
        </w:rPr>
        <w:t xml:space="preserve">Інкотермс вперше були введені МТП в 1936 році для встановлення загальновизнаних визначень і правил, пов’язаних з поставкою товарів між партнерами по всьому світу. З того часу МТП періодично переглядав правила </w:t>
      </w:r>
      <w:r w:rsidRPr="00F835CE">
        <w:rPr>
          <w:rFonts w:eastAsia="TimesNewRomanPSMT"/>
        </w:rPr>
        <w:lastRenderedPageBreak/>
        <w:t>Інкотермс, щоб відобразити зміни в системі міжнародної торгівлі. Випуск 2020 виходить у світ напередодні відзначення 100 – річчя організації.</w:t>
      </w:r>
    </w:p>
    <w:p w:rsidR="00D23CD4" w:rsidRPr="00F835CE" w:rsidRDefault="00D23CD4" w:rsidP="00F835CE">
      <w:pPr>
        <w:autoSpaceDE w:val="0"/>
        <w:autoSpaceDN w:val="0"/>
        <w:adjustRightInd w:val="0"/>
        <w:ind w:firstLine="708"/>
        <w:jc w:val="both"/>
        <w:rPr>
          <w:rFonts w:eastAsia="TimesNewRomanPSMT"/>
        </w:rPr>
      </w:pPr>
      <w:r w:rsidRPr="00F835CE">
        <w:rPr>
          <w:rFonts w:eastAsia="TimesNewRomanPSMT"/>
        </w:rPr>
        <w:t xml:space="preserve">Покупець і продавець повинні знати, де починається і закінчується ризик, хто за що відповідає, кому належить і в якому географічному пункті. Незалежно від того, чи є ви імпортером, експортером, брокером, консультантом, юристом, банкіром, транспортером, страховиком </w:t>
      </w:r>
      <w:r w:rsidR="009B100B" w:rsidRPr="00F835CE">
        <w:rPr>
          <w:rFonts w:eastAsia="TimesNewRomanPSMT"/>
        </w:rPr>
        <w:t>тощо</w:t>
      </w:r>
      <w:r w:rsidRPr="00F835CE">
        <w:rPr>
          <w:rFonts w:eastAsia="TimesNewRomanPSMT"/>
        </w:rPr>
        <w:t xml:space="preserve">, слід бути обізнаним з правилами Інкотермс, які </w:t>
      </w:r>
      <w:r w:rsidR="006E226E" w:rsidRPr="00F835CE">
        <w:rPr>
          <w:rFonts w:eastAsia="TimesNewRomanPSMT"/>
        </w:rPr>
        <w:t>є</w:t>
      </w:r>
      <w:r w:rsidRPr="00F835CE">
        <w:rPr>
          <w:rFonts w:eastAsia="TimesNewRomanPSMT"/>
        </w:rPr>
        <w:t xml:space="preserve"> важливими для використання в договорах на продаж товарів на міжнародному рівні.</w:t>
      </w:r>
    </w:p>
    <w:p w:rsidR="008A7460" w:rsidRPr="00F835CE" w:rsidRDefault="008A7460" w:rsidP="00F835CE">
      <w:pPr>
        <w:autoSpaceDE w:val="0"/>
        <w:autoSpaceDN w:val="0"/>
        <w:adjustRightInd w:val="0"/>
        <w:ind w:firstLine="708"/>
        <w:jc w:val="both"/>
        <w:rPr>
          <w:rFonts w:eastAsia="TimesNewRomanPSMT"/>
        </w:rPr>
      </w:pPr>
      <w:r w:rsidRPr="00F835CE">
        <w:rPr>
          <w:rFonts w:eastAsia="TimesNewRomanPSMT"/>
        </w:rPr>
        <w:t xml:space="preserve">Відповідно до </w:t>
      </w:r>
      <w:r w:rsidR="00B95302" w:rsidRPr="00F835CE">
        <w:rPr>
          <w:rFonts w:eastAsia="TimesNewRomanPSMT"/>
        </w:rPr>
        <w:t>своїх повноважень</w:t>
      </w:r>
      <w:r w:rsidRPr="00F835CE">
        <w:rPr>
          <w:rFonts w:eastAsia="TimesNewRomanPSMT"/>
        </w:rPr>
        <w:t xml:space="preserve"> </w:t>
      </w:r>
      <w:r w:rsidR="00B95302" w:rsidRPr="00F835CE">
        <w:rPr>
          <w:rFonts w:eastAsia="TimesNewRomanPSMT"/>
        </w:rPr>
        <w:t>Міжнародна торгівельна палата</w:t>
      </w:r>
      <w:r w:rsidRPr="00F835CE">
        <w:rPr>
          <w:rFonts w:eastAsia="TimesNewRomanPSMT"/>
        </w:rPr>
        <w:t xml:space="preserve"> </w:t>
      </w:r>
      <w:r w:rsidR="002C5194" w:rsidRPr="00F835CE">
        <w:rPr>
          <w:rFonts w:eastAsia="TimesNewRomanPSMT"/>
        </w:rPr>
        <w:t>потурбувалась про те</w:t>
      </w:r>
      <w:r w:rsidRPr="00F835CE">
        <w:rPr>
          <w:rFonts w:eastAsia="TimesNewRomanPSMT"/>
        </w:rPr>
        <w:t xml:space="preserve">, щоб </w:t>
      </w:r>
      <w:r w:rsidR="001809FB" w:rsidRPr="00F835CE">
        <w:rPr>
          <w:rFonts w:eastAsia="TimesNewRomanPSMT"/>
        </w:rPr>
        <w:t xml:space="preserve">дана </w:t>
      </w:r>
      <w:r w:rsidRPr="00F835CE">
        <w:rPr>
          <w:rFonts w:eastAsia="TimesNewRomanPSMT"/>
        </w:rPr>
        <w:t xml:space="preserve">технологія працювала для всіх, </w:t>
      </w:r>
      <w:r w:rsidR="001809FB" w:rsidRPr="00F835CE">
        <w:rPr>
          <w:rFonts w:eastAsia="TimesNewRomanPSMT"/>
        </w:rPr>
        <w:t xml:space="preserve">тому </w:t>
      </w:r>
      <w:r w:rsidRPr="00F835CE">
        <w:rPr>
          <w:rFonts w:eastAsia="TimesNewRomanPSMT"/>
        </w:rPr>
        <w:t xml:space="preserve">доступ до важливої інформації буде полегшений як ніколи за допомогою спеціалізованого мобільного додатка </w:t>
      </w:r>
      <w:r w:rsidR="00521328" w:rsidRPr="00F835CE">
        <w:rPr>
          <w:rFonts w:eastAsia="TimesNewRomanPSMT"/>
        </w:rPr>
        <w:t>Інкотермс</w:t>
      </w:r>
      <w:r w:rsidRPr="00F835CE">
        <w:rPr>
          <w:rFonts w:eastAsia="TimesNewRomanPSMT"/>
        </w:rPr>
        <w:t xml:space="preserve"> 2020, який включає широкий спектр інформаційних функцій, зокрема останні новини, інформацію про події та можливості навчання</w:t>
      </w:r>
      <w:r w:rsidR="00521328" w:rsidRPr="00F835CE">
        <w:rPr>
          <w:rFonts w:eastAsia="TimesNewRomanPSMT"/>
        </w:rPr>
        <w:t xml:space="preserve"> [5]</w:t>
      </w:r>
      <w:r w:rsidRPr="00F835CE">
        <w:rPr>
          <w:rFonts w:eastAsia="TimesNewRomanPSMT"/>
        </w:rPr>
        <w:t>.</w:t>
      </w:r>
    </w:p>
    <w:p w:rsidR="009F216C" w:rsidRPr="00F835CE" w:rsidRDefault="00713F8E" w:rsidP="00F835CE">
      <w:pPr>
        <w:autoSpaceDE w:val="0"/>
        <w:autoSpaceDN w:val="0"/>
        <w:adjustRightInd w:val="0"/>
        <w:ind w:firstLine="708"/>
        <w:jc w:val="both"/>
        <w:rPr>
          <w:rFonts w:eastAsia="TimesNewRomanPSMT"/>
        </w:rPr>
      </w:pPr>
      <w:r w:rsidRPr="00F835CE">
        <w:rPr>
          <w:rFonts w:eastAsia="TimesNewRomanPSMT"/>
        </w:rPr>
        <w:t>Інкотермс</w:t>
      </w:r>
      <w:r w:rsidR="00521328" w:rsidRPr="00F835CE">
        <w:rPr>
          <w:rFonts w:eastAsia="TimesNewRomanPSMT"/>
        </w:rPr>
        <w:t xml:space="preserve"> відрізняється від значення одних і тих самих трибуквених торгових умов за загальним законодавством, і Інкотермс застосовуватиметься лише у тому випадку, якщо вони будуть включені до договору (як правило, шляхом посилання).</w:t>
      </w:r>
    </w:p>
    <w:p w:rsidR="00724E8E" w:rsidRPr="00C01A50" w:rsidRDefault="00713F8E" w:rsidP="00F835CE">
      <w:pPr>
        <w:autoSpaceDE w:val="0"/>
        <w:autoSpaceDN w:val="0"/>
        <w:adjustRightInd w:val="0"/>
        <w:ind w:firstLine="708"/>
        <w:jc w:val="both"/>
        <w:rPr>
          <w:rFonts w:eastAsia="TimesNewRomanPSMT"/>
          <w:iCs/>
        </w:rPr>
      </w:pPr>
      <w:r w:rsidRPr="00C01A50">
        <w:rPr>
          <w:rFonts w:eastAsia="TimesNewRomanPSMT"/>
          <w:iCs/>
        </w:rPr>
        <w:t>Інкотермс 2020 містить шість суттєвих змін від Інкотермс 2010:</w:t>
      </w:r>
    </w:p>
    <w:p w:rsidR="00713F8E" w:rsidRPr="00F835CE" w:rsidRDefault="00C01A50" w:rsidP="00F835CE">
      <w:pPr>
        <w:autoSpaceDE w:val="0"/>
        <w:autoSpaceDN w:val="0"/>
        <w:adjustRightInd w:val="0"/>
        <w:ind w:firstLine="708"/>
        <w:jc w:val="both"/>
        <w:rPr>
          <w:rFonts w:eastAsia="TimesNewRomanPSMT"/>
        </w:rPr>
      </w:pPr>
      <w:r>
        <w:rPr>
          <w:rFonts w:eastAsia="TimesNewRomanPSMT"/>
          <w:iCs/>
        </w:rPr>
        <w:t>1</w:t>
      </w:r>
      <w:r w:rsidR="00713F8E" w:rsidRPr="00C01A50">
        <w:rPr>
          <w:rFonts w:eastAsia="TimesNewRomanPSMT"/>
          <w:iCs/>
        </w:rPr>
        <w:t>.</w:t>
      </w:r>
      <w:r w:rsidR="00713F8E" w:rsidRPr="00F835CE">
        <w:rPr>
          <w:rFonts w:eastAsia="TimesNewRomanPSMT"/>
        </w:rPr>
        <w:t xml:space="preserve"> Правило FCA тепер містить додатковий елемент, що стосується накладних. Згідно з цим варіантом покупець та продавець погоджуються, що перевізник покупця після завантаження видасть продавцю бортову накладну, яку продавець після цього запропонує покупцеві (ймовірно, через банківський ланцюг). </w:t>
      </w:r>
      <w:r w:rsidR="000D4F67" w:rsidRPr="00F835CE">
        <w:rPr>
          <w:rFonts w:eastAsia="TimesNewRomanPSMT"/>
        </w:rPr>
        <w:t xml:space="preserve">Така зміна </w:t>
      </w:r>
      <w:r w:rsidR="00713F8E" w:rsidRPr="00F835CE">
        <w:rPr>
          <w:rFonts w:eastAsia="TimesNewRomanPSMT"/>
        </w:rPr>
        <w:t>розроблен</w:t>
      </w:r>
      <w:r w:rsidR="000D4F67" w:rsidRPr="00F835CE">
        <w:rPr>
          <w:rFonts w:eastAsia="TimesNewRomanPSMT"/>
        </w:rPr>
        <w:t>а</w:t>
      </w:r>
      <w:r w:rsidR="00713F8E" w:rsidRPr="00F835CE">
        <w:rPr>
          <w:rFonts w:eastAsia="TimesNewRomanPSMT"/>
        </w:rPr>
        <w:t xml:space="preserve"> для подолання </w:t>
      </w:r>
      <w:r w:rsidR="000D4F67" w:rsidRPr="00F835CE">
        <w:rPr>
          <w:rFonts w:eastAsia="TimesNewRomanPSMT"/>
        </w:rPr>
        <w:t>ситуації</w:t>
      </w:r>
      <w:r w:rsidR="00713F8E" w:rsidRPr="00F835CE">
        <w:rPr>
          <w:rFonts w:eastAsia="TimesNewRomanPSMT"/>
        </w:rPr>
        <w:t xml:space="preserve">, </w:t>
      </w:r>
      <w:r w:rsidR="000D4F67" w:rsidRPr="00F835CE">
        <w:rPr>
          <w:rFonts w:eastAsia="TimesNewRomanPSMT"/>
        </w:rPr>
        <w:t>за якою</w:t>
      </w:r>
      <w:r w:rsidR="00713F8E" w:rsidRPr="00F835CE">
        <w:rPr>
          <w:rFonts w:eastAsia="TimesNewRomanPSMT"/>
        </w:rPr>
        <w:t xml:space="preserve"> доставка була завершена до завантаження товару на борт судна, що </w:t>
      </w:r>
      <w:r w:rsidR="000D4F67" w:rsidRPr="00F835CE">
        <w:rPr>
          <w:rFonts w:eastAsia="TimesNewRomanPSMT"/>
        </w:rPr>
        <w:t xml:space="preserve">згідно зі старим правилом FCA не надавало </w:t>
      </w:r>
      <w:r w:rsidR="00713F8E" w:rsidRPr="00F835CE">
        <w:rPr>
          <w:rFonts w:eastAsia="TimesNewRomanPSMT"/>
        </w:rPr>
        <w:t xml:space="preserve">продавцеві </w:t>
      </w:r>
      <w:r w:rsidR="000D4F67" w:rsidRPr="00F835CE">
        <w:rPr>
          <w:rFonts w:eastAsia="TimesNewRomanPSMT"/>
        </w:rPr>
        <w:t xml:space="preserve">права </w:t>
      </w:r>
      <w:r w:rsidR="00713F8E" w:rsidRPr="00F835CE">
        <w:rPr>
          <w:rFonts w:eastAsia="TimesNewRomanPSMT"/>
        </w:rPr>
        <w:t>отримати бортову накладну. Це спричинило труднощі, оскільки бортові накладні часто вимагають від банків перед здійсненням оплати за акредитивами, і тому правило FCA було переглянуто з урахуванням цієї ринкової реальності.</w:t>
      </w:r>
    </w:p>
    <w:p w:rsidR="00713F8E" w:rsidRPr="00F835CE" w:rsidRDefault="00C01A50" w:rsidP="00F835CE">
      <w:pPr>
        <w:autoSpaceDE w:val="0"/>
        <w:autoSpaceDN w:val="0"/>
        <w:adjustRightInd w:val="0"/>
        <w:ind w:firstLine="708"/>
        <w:jc w:val="both"/>
        <w:rPr>
          <w:rFonts w:eastAsia="TimesNewRomanPSMT"/>
        </w:rPr>
      </w:pPr>
      <w:r w:rsidRPr="00C01A50">
        <w:rPr>
          <w:rFonts w:eastAsia="TimesNewRomanPSMT"/>
          <w:iCs/>
        </w:rPr>
        <w:lastRenderedPageBreak/>
        <w:t>2</w:t>
      </w:r>
      <w:r w:rsidR="00713F8E" w:rsidRPr="00C01A50">
        <w:rPr>
          <w:rFonts w:eastAsia="TimesNewRomanPSMT"/>
          <w:iCs/>
        </w:rPr>
        <w:t>.</w:t>
      </w:r>
      <w:r w:rsidR="00713F8E" w:rsidRPr="00F835CE">
        <w:rPr>
          <w:rFonts w:eastAsia="TimesNewRomanPSMT"/>
        </w:rPr>
        <w:t xml:space="preserve"> Витрати тепер послідовно перераховані в А9 (зобов'язання продавця) та В9 (зобов’язання покупця), надаючи «єдиний перелік витрат» для кожного правила. Цей новий розділ зведених витрат з'являється на додаток до розподілу витрат за відповідним зобов'язанням. Наприклад, при FOB-продажу витрати, пов'язані з отриманням документа про доставку / перевезення, відображаються як в A6 / B6, так і в A9 / B9.</w:t>
      </w:r>
    </w:p>
    <w:p w:rsidR="002E7457" w:rsidRPr="00F835CE" w:rsidRDefault="002E7457" w:rsidP="00F835CE">
      <w:pPr>
        <w:autoSpaceDE w:val="0"/>
        <w:autoSpaceDN w:val="0"/>
        <w:adjustRightInd w:val="0"/>
        <w:ind w:firstLine="708"/>
        <w:jc w:val="both"/>
        <w:rPr>
          <w:rFonts w:eastAsia="TimesNewRomanPSMT"/>
        </w:rPr>
      </w:pPr>
      <w:r w:rsidRPr="00F835CE">
        <w:rPr>
          <w:rFonts w:eastAsia="TimesNewRomanPSMT"/>
        </w:rPr>
        <w:t xml:space="preserve">Інкотермс FOB </w:t>
      </w:r>
      <w:r w:rsidR="006C5DE0" w:rsidRPr="00F835CE">
        <w:rPr>
          <w:rFonts w:eastAsia="TimesNewRomanPSMT"/>
        </w:rPr>
        <w:t>нерідко</w:t>
      </w:r>
      <w:r w:rsidRPr="00F835CE">
        <w:rPr>
          <w:rFonts w:eastAsia="TimesNewRomanPSMT"/>
        </w:rPr>
        <w:t xml:space="preserve"> використовується для перевезення контейнерів. Роблячи це, продавець бере на себе значний ризик. Зазвичай продавець контейнерно</w:t>
      </w:r>
      <w:r w:rsidR="006C5DE0" w:rsidRPr="00F835CE">
        <w:rPr>
          <w:rFonts w:eastAsia="TimesNewRomanPSMT"/>
        </w:rPr>
        <w:t>го</w:t>
      </w:r>
      <w:r w:rsidRPr="00F835CE">
        <w:rPr>
          <w:rFonts w:eastAsia="TimesNewRomanPSMT"/>
        </w:rPr>
        <w:t xml:space="preserve"> вантажу втрачає контроль над контейнером після прибуття </w:t>
      </w:r>
      <w:r w:rsidR="006C5DE0" w:rsidRPr="00F835CE">
        <w:rPr>
          <w:rFonts w:eastAsia="TimesNewRomanPSMT"/>
        </w:rPr>
        <w:t>останнього</w:t>
      </w:r>
      <w:r w:rsidRPr="00F835CE">
        <w:rPr>
          <w:rFonts w:eastAsia="TimesNewRomanPSMT"/>
        </w:rPr>
        <w:t xml:space="preserve"> в порт. Але, хоча продавець втратив контроль, в</w:t>
      </w:r>
      <w:r w:rsidR="00AA411F" w:rsidRPr="00F835CE">
        <w:rPr>
          <w:rFonts w:eastAsia="TimesNewRomanPSMT"/>
        </w:rPr>
        <w:t>ін</w:t>
      </w:r>
      <w:r w:rsidRPr="00F835CE">
        <w:rPr>
          <w:rFonts w:eastAsia="TimesNewRomanPSMT"/>
        </w:rPr>
        <w:t xml:space="preserve"> все ще нес</w:t>
      </w:r>
      <w:r w:rsidR="00AA411F" w:rsidRPr="00F835CE">
        <w:rPr>
          <w:rFonts w:eastAsia="TimesNewRomanPSMT"/>
        </w:rPr>
        <w:t>е</w:t>
      </w:r>
      <w:r w:rsidRPr="00F835CE">
        <w:rPr>
          <w:rFonts w:eastAsia="TimesNewRomanPSMT"/>
        </w:rPr>
        <w:t xml:space="preserve"> відповідальність, поки контейнер не буде завантажений на судно. </w:t>
      </w:r>
      <w:r w:rsidR="00D832AB" w:rsidRPr="00F835CE">
        <w:rPr>
          <w:rFonts w:eastAsia="TimesNewRomanPSMT"/>
        </w:rPr>
        <w:t xml:space="preserve">Даний факт підвищує </w:t>
      </w:r>
      <w:r w:rsidRPr="00F835CE">
        <w:rPr>
          <w:rFonts w:eastAsia="TimesNewRomanPSMT"/>
        </w:rPr>
        <w:t>вартість і ризик</w:t>
      </w:r>
      <w:r w:rsidR="00D832AB" w:rsidRPr="00F835CE">
        <w:rPr>
          <w:rFonts w:eastAsia="TimesNewRomanPSMT"/>
        </w:rPr>
        <w:t xml:space="preserve"> </w:t>
      </w:r>
      <w:r w:rsidR="0074123A" w:rsidRPr="00F835CE">
        <w:rPr>
          <w:rFonts w:eastAsia="TimesNewRomanPSMT"/>
        </w:rPr>
        <w:t>для</w:t>
      </w:r>
      <w:r w:rsidR="00D832AB" w:rsidRPr="00F835CE">
        <w:rPr>
          <w:rFonts w:eastAsia="TimesNewRomanPSMT"/>
        </w:rPr>
        <w:t xml:space="preserve"> продавц</w:t>
      </w:r>
      <w:r w:rsidR="0074123A" w:rsidRPr="00F835CE">
        <w:rPr>
          <w:rFonts w:eastAsia="TimesNewRomanPSMT"/>
        </w:rPr>
        <w:t>я</w:t>
      </w:r>
      <w:r w:rsidRPr="00F835CE">
        <w:rPr>
          <w:rFonts w:eastAsia="TimesNewRomanPSMT"/>
        </w:rPr>
        <w:t>.</w:t>
      </w:r>
    </w:p>
    <w:p w:rsidR="002E7457" w:rsidRPr="00F835CE" w:rsidRDefault="002E7457" w:rsidP="00F835CE">
      <w:pPr>
        <w:autoSpaceDE w:val="0"/>
        <w:autoSpaceDN w:val="0"/>
        <w:adjustRightInd w:val="0"/>
        <w:ind w:firstLine="708"/>
        <w:jc w:val="both"/>
        <w:rPr>
          <w:rFonts w:eastAsia="TimesNewRomanPSMT"/>
        </w:rPr>
      </w:pPr>
      <w:r w:rsidRPr="00F835CE">
        <w:rPr>
          <w:rFonts w:eastAsia="TimesNewRomanPSMT"/>
        </w:rPr>
        <w:t xml:space="preserve">Наприклад, якщо контейнер пошкоджений під час </w:t>
      </w:r>
      <w:r w:rsidR="003B6220" w:rsidRPr="00F835CE">
        <w:rPr>
          <w:rFonts w:eastAsia="TimesNewRomanPSMT"/>
        </w:rPr>
        <w:t>завантаження</w:t>
      </w:r>
      <w:r w:rsidRPr="00F835CE">
        <w:rPr>
          <w:rFonts w:eastAsia="TimesNewRomanPSMT"/>
        </w:rPr>
        <w:t>, це буде проблемою продавця, хоча в</w:t>
      </w:r>
      <w:r w:rsidR="003B6220" w:rsidRPr="00F835CE">
        <w:rPr>
          <w:rFonts w:eastAsia="TimesNewRomanPSMT"/>
        </w:rPr>
        <w:t>ін</w:t>
      </w:r>
      <w:r w:rsidRPr="00F835CE">
        <w:rPr>
          <w:rFonts w:eastAsia="TimesNewRomanPSMT"/>
        </w:rPr>
        <w:t xml:space="preserve"> мож</w:t>
      </w:r>
      <w:r w:rsidR="003B6220" w:rsidRPr="00F835CE">
        <w:rPr>
          <w:rFonts w:eastAsia="TimesNewRomanPSMT"/>
        </w:rPr>
        <w:t>е</w:t>
      </w:r>
      <w:r w:rsidRPr="00F835CE">
        <w:rPr>
          <w:rFonts w:eastAsia="TimesNewRomanPSMT"/>
        </w:rPr>
        <w:t xml:space="preserve"> не мати договірних відносин з оператором стека. </w:t>
      </w:r>
      <w:r w:rsidR="003A745E" w:rsidRPr="00F835CE">
        <w:rPr>
          <w:rFonts w:eastAsia="TimesNewRomanPSMT"/>
        </w:rPr>
        <w:t xml:space="preserve">МТП </w:t>
      </w:r>
      <w:r w:rsidR="0074123A" w:rsidRPr="00F835CE">
        <w:rPr>
          <w:rFonts w:eastAsia="TimesNewRomanPSMT"/>
        </w:rPr>
        <w:t>постійно аналізує</w:t>
      </w:r>
      <w:r w:rsidRPr="00F835CE">
        <w:rPr>
          <w:rFonts w:eastAsia="TimesNewRomanPSMT"/>
        </w:rPr>
        <w:t xml:space="preserve"> скарги</w:t>
      </w:r>
      <w:r w:rsidR="0074123A" w:rsidRPr="00F835CE">
        <w:rPr>
          <w:rFonts w:eastAsia="TimesNewRomanPSMT"/>
        </w:rPr>
        <w:t xml:space="preserve"> </w:t>
      </w:r>
      <w:r w:rsidRPr="00F835CE">
        <w:rPr>
          <w:rFonts w:eastAsia="TimesNewRomanPSMT"/>
        </w:rPr>
        <w:t xml:space="preserve">продавців, які </w:t>
      </w:r>
      <w:r w:rsidR="0074123A" w:rsidRPr="00F835CE">
        <w:rPr>
          <w:rFonts w:eastAsia="TimesNewRomanPSMT"/>
        </w:rPr>
        <w:t xml:space="preserve">інколи </w:t>
      </w:r>
      <w:r w:rsidRPr="00F835CE">
        <w:rPr>
          <w:rFonts w:eastAsia="TimesNewRomanPSMT"/>
        </w:rPr>
        <w:t>отрим</w:t>
      </w:r>
      <w:r w:rsidR="0074123A" w:rsidRPr="00F835CE">
        <w:rPr>
          <w:rFonts w:eastAsia="TimesNewRomanPSMT"/>
        </w:rPr>
        <w:t>ують</w:t>
      </w:r>
      <w:r w:rsidRPr="00F835CE">
        <w:rPr>
          <w:rFonts w:eastAsia="TimesNewRomanPSMT"/>
        </w:rPr>
        <w:t xml:space="preserve"> </w:t>
      </w:r>
      <w:r w:rsidR="003A745E" w:rsidRPr="00F835CE">
        <w:rPr>
          <w:rFonts w:eastAsia="TimesNewRomanPSMT"/>
        </w:rPr>
        <w:t xml:space="preserve">дивні </w:t>
      </w:r>
      <w:r w:rsidRPr="00F835CE">
        <w:rPr>
          <w:rFonts w:eastAsia="TimesNewRomanPSMT"/>
        </w:rPr>
        <w:t>рахунки від операторів портових терміналів на вартість зберігання та завантаження.</w:t>
      </w:r>
    </w:p>
    <w:p w:rsidR="002E7457" w:rsidRPr="00F835CE" w:rsidRDefault="002E7457" w:rsidP="00F835CE">
      <w:pPr>
        <w:autoSpaceDE w:val="0"/>
        <w:autoSpaceDN w:val="0"/>
        <w:adjustRightInd w:val="0"/>
        <w:ind w:firstLine="708"/>
        <w:jc w:val="both"/>
        <w:rPr>
          <w:rFonts w:eastAsia="TimesNewRomanPSMT"/>
        </w:rPr>
      </w:pPr>
      <w:r w:rsidRPr="00F835CE">
        <w:rPr>
          <w:rFonts w:eastAsia="TimesNewRomanPSMT"/>
        </w:rPr>
        <w:t xml:space="preserve">Відповідь на це питання полягає в тому, щоб продавець наполягав на використанні </w:t>
      </w:r>
      <w:r w:rsidR="003A745E" w:rsidRPr="00F835CE">
        <w:rPr>
          <w:rFonts w:eastAsia="TimesNewRomanPSMT"/>
        </w:rPr>
        <w:t xml:space="preserve">Інкотермс </w:t>
      </w:r>
      <w:r w:rsidRPr="00F835CE">
        <w:rPr>
          <w:rFonts w:eastAsia="TimesNewRomanPSMT"/>
        </w:rPr>
        <w:t xml:space="preserve">FCA. Однак продавці </w:t>
      </w:r>
      <w:r w:rsidR="002536F2" w:rsidRPr="00F835CE">
        <w:rPr>
          <w:rFonts w:eastAsia="TimesNewRomanPSMT"/>
        </w:rPr>
        <w:t>зазвичай</w:t>
      </w:r>
      <w:r w:rsidRPr="00F835CE">
        <w:rPr>
          <w:rFonts w:eastAsia="TimesNewRomanPSMT"/>
        </w:rPr>
        <w:t xml:space="preserve"> хочуть забезпечити оплату акредитивом. Акредитиви часто вимагають пред'явити бортову накладну. Для продавця, що використовує FOB, він бере участь у вантажі, а тому дає можливість отримати бортову накладну. У продавця, який використовує FCA, мало шансів отримати бортову накладну.</w:t>
      </w:r>
    </w:p>
    <w:p w:rsidR="002E7457" w:rsidRPr="00F835CE" w:rsidRDefault="002E7457" w:rsidP="00F835CE">
      <w:pPr>
        <w:autoSpaceDE w:val="0"/>
        <w:autoSpaceDN w:val="0"/>
        <w:adjustRightInd w:val="0"/>
        <w:ind w:firstLine="708"/>
        <w:jc w:val="both"/>
        <w:rPr>
          <w:rFonts w:eastAsia="TimesNewRomanPSMT"/>
        </w:rPr>
      </w:pPr>
      <w:r w:rsidRPr="00F835CE">
        <w:rPr>
          <w:rFonts w:eastAsia="TimesNewRomanPSMT"/>
        </w:rPr>
        <w:t>Довгострокове вирішення цього питання полягає в тому, щоб постачальники послуг з фінансування торгівлі перейшли від необхідності бортової накладної. Інкотермс не може змінити торговельне фінансування. Тому</w:t>
      </w:r>
      <w:r w:rsidR="003A745E" w:rsidRPr="00F835CE">
        <w:rPr>
          <w:rFonts w:eastAsia="TimesNewRomanPSMT"/>
        </w:rPr>
        <w:t xml:space="preserve"> в Інкотермс </w:t>
      </w:r>
      <w:r w:rsidRPr="00F835CE">
        <w:rPr>
          <w:rFonts w:eastAsia="TimesNewRomanPSMT"/>
        </w:rPr>
        <w:t>2020 FCA була змінена, щоб сторони могли домовитись про те, щоб покупець попросив перевізника видати продавцю бортову накладну.</w:t>
      </w:r>
    </w:p>
    <w:p w:rsidR="00713F8E" w:rsidRPr="00F835CE" w:rsidRDefault="00C01A50" w:rsidP="00F835CE">
      <w:pPr>
        <w:autoSpaceDE w:val="0"/>
        <w:autoSpaceDN w:val="0"/>
        <w:adjustRightInd w:val="0"/>
        <w:ind w:firstLine="708"/>
        <w:jc w:val="both"/>
        <w:rPr>
          <w:rFonts w:eastAsia="TimesNewRomanPSMT"/>
        </w:rPr>
      </w:pPr>
      <w:r w:rsidRPr="00C01A50">
        <w:rPr>
          <w:rFonts w:eastAsia="TimesNewRomanPSMT"/>
          <w:iCs/>
        </w:rPr>
        <w:lastRenderedPageBreak/>
        <w:t>3</w:t>
      </w:r>
      <w:r w:rsidR="00713F8E" w:rsidRPr="00C01A50">
        <w:rPr>
          <w:rFonts w:eastAsia="TimesNewRomanPSMT"/>
          <w:iCs/>
        </w:rPr>
        <w:t>.</w:t>
      </w:r>
      <w:r w:rsidR="00713F8E" w:rsidRPr="00F835CE">
        <w:rPr>
          <w:rFonts w:eastAsia="TimesNewRomanPSMT"/>
        </w:rPr>
        <w:t xml:space="preserve"> Рівень мінімального страхування в умовах CIF та CIP розходився. Умови CIF продовжують вимагати від продавця отримати страхування вантажу, що відповідає положенням (C) вантажних положень </w:t>
      </w:r>
      <w:r w:rsidR="005537FE" w:rsidRPr="00F835CE">
        <w:rPr>
          <w:rFonts w:eastAsia="TimesNewRomanPSMT"/>
        </w:rPr>
        <w:t>Правила</w:t>
      </w:r>
      <w:r w:rsidR="00713F8E" w:rsidRPr="00F835CE">
        <w:rPr>
          <w:rFonts w:eastAsia="TimesNewRomanPSMT"/>
        </w:rPr>
        <w:t xml:space="preserve"> LMA / IUA. Однак, у торгівлі CIP рівень мінімального страхування був підвищений до рівня, що відповідає пунктам (A) Переліку вантаж</w:t>
      </w:r>
      <w:r w:rsidR="00847CB8">
        <w:rPr>
          <w:rFonts w:eastAsia="TimesNewRomanPSMT"/>
        </w:rPr>
        <w:t xml:space="preserve">них положень (мається на увазі </w:t>
      </w:r>
      <w:r w:rsidR="00847CB8" w:rsidRPr="00847CB8">
        <w:rPr>
          <w:rFonts w:eastAsia="TimesNewRomanPSMT"/>
        </w:rPr>
        <w:t>«</w:t>
      </w:r>
      <w:r w:rsidR="00713F8E" w:rsidRPr="00F835CE">
        <w:rPr>
          <w:rFonts w:eastAsia="TimesNewRomanPSMT"/>
        </w:rPr>
        <w:t>всі ризики</w:t>
      </w:r>
      <w:r w:rsidR="00847CB8" w:rsidRPr="00847CB8">
        <w:rPr>
          <w:rFonts w:eastAsia="TimesNewRomanPSMT"/>
        </w:rPr>
        <w:t>»</w:t>
      </w:r>
      <w:r w:rsidR="00713F8E" w:rsidRPr="00F835CE">
        <w:rPr>
          <w:rFonts w:eastAsia="TimesNewRomanPSMT"/>
        </w:rPr>
        <w:t>, підлягають виключенню).</w:t>
      </w:r>
    </w:p>
    <w:p w:rsidR="002E7457" w:rsidRPr="00F835CE" w:rsidRDefault="002E7457" w:rsidP="00F835CE">
      <w:pPr>
        <w:autoSpaceDE w:val="0"/>
        <w:autoSpaceDN w:val="0"/>
        <w:adjustRightInd w:val="0"/>
        <w:ind w:firstLine="708"/>
        <w:jc w:val="both"/>
        <w:rPr>
          <w:rFonts w:eastAsia="TimesNewRomanPSMT"/>
        </w:rPr>
      </w:pPr>
      <w:r w:rsidRPr="00F835CE">
        <w:rPr>
          <w:rFonts w:eastAsia="TimesNewRomanPSMT"/>
        </w:rPr>
        <w:t>Інкотермс CIP (Перевезення та страхування оплачується) означає, що продавець доставляє перевізнику, але потім оплачує перевезення та страхування до вказаного місця призначення. CIF (страхування перевезень і вантажоперевезення) – це те саме, за винятком того, що його можна використовувати лише для морського транспорту (доставка здійснюється на судно, а пункт призначення повинен бути портом).</w:t>
      </w:r>
    </w:p>
    <w:p w:rsidR="002E7457" w:rsidRPr="00F835CE" w:rsidRDefault="002E7457" w:rsidP="00F835CE">
      <w:pPr>
        <w:autoSpaceDE w:val="0"/>
        <w:autoSpaceDN w:val="0"/>
        <w:adjustRightInd w:val="0"/>
        <w:ind w:firstLine="708"/>
        <w:jc w:val="both"/>
        <w:rPr>
          <w:rFonts w:eastAsia="TimesNewRomanPSMT"/>
        </w:rPr>
      </w:pPr>
      <w:r w:rsidRPr="00F835CE">
        <w:rPr>
          <w:rFonts w:eastAsia="TimesNewRomanPSMT"/>
        </w:rPr>
        <w:t>Відповідно до Інкотермс 2010, продавець зобов'язаний забезпечити покупця страхування, що еквівалентно пункту C (Інститут вантажних положень). Це базовий рівень страхування, який, як правило, може бути придатний для масових товарних вантажів, але може не підходити для вироблених товарів.</w:t>
      </w:r>
    </w:p>
    <w:p w:rsidR="002E7457" w:rsidRPr="00F835CE" w:rsidRDefault="002E7457" w:rsidP="00F835CE">
      <w:pPr>
        <w:autoSpaceDE w:val="0"/>
        <w:autoSpaceDN w:val="0"/>
        <w:adjustRightInd w:val="0"/>
        <w:ind w:firstLine="708"/>
        <w:jc w:val="both"/>
        <w:rPr>
          <w:rFonts w:eastAsia="TimesNewRomanPSMT"/>
        </w:rPr>
      </w:pPr>
      <w:r w:rsidRPr="00F835CE">
        <w:rPr>
          <w:rFonts w:eastAsia="TimesNewRomanPSMT"/>
        </w:rPr>
        <w:t>У Інкотермс 2020 CIF зберігає ті самі вимоги до страхування (тобто пункт C), але CIP збільшила страховку, необхідну для пункту A (Переліку вантажних положень). Підставою для цього є те, що CIF частіше застосовується для масових товарних торгів, а CIP (як мультимодальний термін) частіше використовується для промислових товарів.</w:t>
      </w:r>
    </w:p>
    <w:p w:rsidR="00713F8E" w:rsidRPr="00F835CE" w:rsidRDefault="00C01A50" w:rsidP="00F835CE">
      <w:pPr>
        <w:autoSpaceDE w:val="0"/>
        <w:autoSpaceDN w:val="0"/>
        <w:adjustRightInd w:val="0"/>
        <w:ind w:firstLine="708"/>
        <w:jc w:val="both"/>
        <w:rPr>
          <w:rFonts w:eastAsia="TimesNewRomanPSMT"/>
        </w:rPr>
      </w:pPr>
      <w:r w:rsidRPr="00C01A50">
        <w:rPr>
          <w:rFonts w:eastAsia="TimesNewRomanPSMT"/>
          <w:iCs/>
        </w:rPr>
        <w:t>4</w:t>
      </w:r>
      <w:r w:rsidR="00713F8E" w:rsidRPr="00C01A50">
        <w:rPr>
          <w:rFonts w:eastAsia="TimesNewRomanPSMT"/>
          <w:iCs/>
        </w:rPr>
        <w:t>.</w:t>
      </w:r>
      <w:r w:rsidR="00713F8E" w:rsidRPr="00F835CE">
        <w:rPr>
          <w:rFonts w:eastAsia="TimesNewRomanPSMT"/>
        </w:rPr>
        <w:t xml:space="preserve"> </w:t>
      </w:r>
      <w:r w:rsidR="00DB13DF" w:rsidRPr="00F835CE">
        <w:rPr>
          <w:rFonts w:eastAsia="TimesNewRomanPSMT"/>
        </w:rPr>
        <w:t xml:space="preserve">Інкотермс 2010 </w:t>
      </w:r>
      <w:r w:rsidR="00713F8E" w:rsidRPr="00F835CE">
        <w:rPr>
          <w:rFonts w:eastAsia="TimesNewRomanPSMT"/>
        </w:rPr>
        <w:t>передбач</w:t>
      </w:r>
      <w:r w:rsidR="00DB13DF" w:rsidRPr="00F835CE">
        <w:rPr>
          <w:rFonts w:eastAsia="TimesNewRomanPSMT"/>
        </w:rPr>
        <w:t>ав</w:t>
      </w:r>
      <w:r w:rsidR="00713F8E" w:rsidRPr="00F835CE">
        <w:rPr>
          <w:rFonts w:eastAsia="TimesNewRomanPSMT"/>
        </w:rPr>
        <w:t>, що продавець або покупець повинен використовувати власні засоби пересування, а не використовувати сторонніх перевізників, як це передбачалося. Зміни відображені в правилах FCA, DAP, DPU та DDP.</w:t>
      </w:r>
    </w:p>
    <w:p w:rsidR="00D9682F" w:rsidRPr="00F835CE" w:rsidRDefault="00C01A50" w:rsidP="00F835CE">
      <w:pPr>
        <w:autoSpaceDE w:val="0"/>
        <w:autoSpaceDN w:val="0"/>
        <w:adjustRightInd w:val="0"/>
        <w:ind w:firstLine="708"/>
        <w:jc w:val="both"/>
        <w:rPr>
          <w:rFonts w:eastAsia="TimesNewRomanPSMT"/>
        </w:rPr>
      </w:pPr>
      <w:r w:rsidRPr="00C01A50">
        <w:rPr>
          <w:rFonts w:eastAsia="TimesNewRomanPSMT"/>
          <w:iCs/>
        </w:rPr>
        <w:t>5</w:t>
      </w:r>
      <w:r w:rsidR="00713F8E" w:rsidRPr="00C01A50">
        <w:rPr>
          <w:rFonts w:eastAsia="TimesNewRomanPSMT"/>
          <w:iCs/>
        </w:rPr>
        <w:t>.</w:t>
      </w:r>
      <w:r w:rsidR="00713F8E" w:rsidRPr="00F835CE">
        <w:rPr>
          <w:rFonts w:eastAsia="TimesNewRomanPSMT"/>
        </w:rPr>
        <w:t xml:space="preserve"> Правило DAT (доставлено на терміналі) перейменовано в DPU (доставлено на місце вивантажене). Це означає, що місцем призначення може бути будь-яке місце, а не лише термінал.</w:t>
      </w:r>
      <w:r w:rsidR="00D9682F" w:rsidRPr="00F835CE">
        <w:rPr>
          <w:rFonts w:eastAsia="TimesNewRomanPSMT"/>
        </w:rPr>
        <w:t xml:space="preserve"> У Інкотермс 2010 DAT (доставляється на терміналі) означає, що товари доставляються одноразово, </w:t>
      </w:r>
      <w:r w:rsidR="00D9682F" w:rsidRPr="00F835CE">
        <w:rPr>
          <w:rFonts w:eastAsia="TimesNewRomanPSMT"/>
        </w:rPr>
        <w:lastRenderedPageBreak/>
        <w:t xml:space="preserve">вивантажені на зазначеному терміналі. Відгуки користувачів полягали в тому, що користувачі бажали правило, яке б дозволяло доставку не лише на терміналі. Наприклад, виробник капітального обладнання може погодитись на поставку </w:t>
      </w:r>
      <w:r w:rsidR="00FF2AFA" w:rsidRPr="00F835CE">
        <w:rPr>
          <w:rFonts w:eastAsia="TimesNewRomanPSMT"/>
        </w:rPr>
        <w:t xml:space="preserve">безпосередньо </w:t>
      </w:r>
      <w:r w:rsidR="00D9682F" w:rsidRPr="00F835CE">
        <w:rPr>
          <w:rFonts w:eastAsia="TimesNewRomanPSMT"/>
        </w:rPr>
        <w:t>на місц</w:t>
      </w:r>
      <w:r w:rsidR="00FF2AFA" w:rsidRPr="00F835CE">
        <w:rPr>
          <w:rFonts w:eastAsia="TimesNewRomanPSMT"/>
        </w:rPr>
        <w:t>езнаходження замовника</w:t>
      </w:r>
      <w:r w:rsidR="00D9682F" w:rsidRPr="00F835CE">
        <w:rPr>
          <w:rFonts w:eastAsia="TimesNewRomanPSMT"/>
        </w:rPr>
        <w:t>.</w:t>
      </w:r>
      <w:r w:rsidR="007C2A5F" w:rsidRPr="00F835CE">
        <w:rPr>
          <w:rFonts w:eastAsia="TimesNewRomanPSMT"/>
        </w:rPr>
        <w:t xml:space="preserve"> </w:t>
      </w:r>
      <w:r w:rsidR="00D9682F" w:rsidRPr="00F835CE">
        <w:rPr>
          <w:rFonts w:eastAsia="TimesNewRomanPSMT"/>
        </w:rPr>
        <w:t>Тому посилання на термінал було видалено, щоб зробити його більш загальним. DPU означає, що доставляється в місці вивантаження. Іншої зміни по суті немає.</w:t>
      </w:r>
    </w:p>
    <w:p w:rsidR="00713F8E" w:rsidRPr="00F835CE" w:rsidRDefault="00C01A50" w:rsidP="00F835CE">
      <w:pPr>
        <w:autoSpaceDE w:val="0"/>
        <w:autoSpaceDN w:val="0"/>
        <w:adjustRightInd w:val="0"/>
        <w:ind w:firstLine="708"/>
        <w:jc w:val="both"/>
        <w:rPr>
          <w:rFonts w:eastAsia="TimesNewRomanPSMT"/>
        </w:rPr>
      </w:pPr>
      <w:r w:rsidRPr="00C01A50">
        <w:rPr>
          <w:rFonts w:eastAsia="TimesNewRomanPSMT"/>
          <w:iCs/>
        </w:rPr>
        <w:t>6</w:t>
      </w:r>
      <w:r w:rsidR="00713F8E" w:rsidRPr="00C01A50">
        <w:rPr>
          <w:rFonts w:eastAsia="TimesNewRomanPSMT"/>
          <w:iCs/>
        </w:rPr>
        <w:t>.</w:t>
      </w:r>
      <w:r w:rsidR="00713F8E" w:rsidRPr="00F835CE">
        <w:rPr>
          <w:rFonts w:eastAsia="TimesNewRomanPSMT"/>
        </w:rPr>
        <w:t xml:space="preserve"> До А4 та А7 кожного правила додано експрес-розподіл зобов’язань, пов'язаних з безпекою, витрати на які включені до А9 / В9. Наприклад, А4 Правила FOB зазначає, що </w:t>
      </w:r>
      <w:r w:rsidR="00EC6E21" w:rsidRPr="00F835CE">
        <w:rPr>
          <w:rFonts w:eastAsia="TimesNewRomanPSMT"/>
        </w:rPr>
        <w:t>«</w:t>
      </w:r>
      <w:r w:rsidR="00713F8E" w:rsidRPr="00F835CE">
        <w:rPr>
          <w:rFonts w:eastAsia="TimesNewRomanPSMT"/>
        </w:rPr>
        <w:t>продавець повинен дотримуватися будь-яких вимог щодо безпеки транспорту до доставки</w:t>
      </w:r>
      <w:r w:rsidR="00EC6E21" w:rsidRPr="00F835CE">
        <w:rPr>
          <w:rFonts w:eastAsia="TimesNewRomanPSMT"/>
        </w:rPr>
        <w:t>»</w:t>
      </w:r>
      <w:r w:rsidR="00713F8E" w:rsidRPr="00F835CE">
        <w:rPr>
          <w:rFonts w:eastAsia="TimesNewRomanPSMT"/>
        </w:rPr>
        <w:t>. Ці положення відображають зростаючу поширеність проблем, пов'язаних із безпекою в міжнародній торгівлі</w:t>
      </w:r>
      <w:r w:rsidR="00EC6E21" w:rsidRPr="00F835CE">
        <w:rPr>
          <w:rFonts w:eastAsia="TimesNewRomanPSMT"/>
        </w:rPr>
        <w:t xml:space="preserve"> </w:t>
      </w:r>
      <w:r w:rsidR="00EC6E21" w:rsidRPr="00F835CE">
        <w:rPr>
          <w:rFonts w:eastAsia="TimesNewRomanPSMT"/>
          <w:lang w:val="ru-RU"/>
        </w:rPr>
        <w:t>[6</w:t>
      </w:r>
      <w:r w:rsidR="003A745E" w:rsidRPr="00F835CE">
        <w:rPr>
          <w:rFonts w:eastAsia="TimesNewRomanPSMT"/>
        </w:rPr>
        <w:t>, 7</w:t>
      </w:r>
      <w:r w:rsidR="00EC6E21" w:rsidRPr="00F835CE">
        <w:rPr>
          <w:rFonts w:eastAsia="TimesNewRomanPSMT"/>
          <w:lang w:val="ru-RU"/>
        </w:rPr>
        <w:t>]</w:t>
      </w:r>
      <w:r w:rsidR="00713F8E" w:rsidRPr="00F835CE">
        <w:rPr>
          <w:rFonts w:eastAsia="TimesNewRomanPSMT"/>
        </w:rPr>
        <w:t>.</w:t>
      </w:r>
    </w:p>
    <w:p w:rsidR="00EC6E21" w:rsidRPr="00F835CE" w:rsidRDefault="00EC6E21" w:rsidP="00F835CE">
      <w:pPr>
        <w:autoSpaceDE w:val="0"/>
        <w:autoSpaceDN w:val="0"/>
        <w:adjustRightInd w:val="0"/>
        <w:ind w:firstLine="708"/>
        <w:jc w:val="both"/>
        <w:rPr>
          <w:rFonts w:eastAsia="TimesNewRomanPSMT"/>
        </w:rPr>
      </w:pPr>
      <w:r w:rsidRPr="00F835CE">
        <w:rPr>
          <w:rFonts w:eastAsia="TimesNewRomanPSMT"/>
        </w:rPr>
        <w:t>Інші зміни, які є протягом усього документа, є суто косметичними. МТП намагалася зробити Правила більш чіткими, ніж будь-коли, за допомогою вступних та пояснювальних записок, а також змін у порядку та компонуванні правил. Мотивація цих зміни, очевидно, спонукає користувачів застосовувати найбільш відповідний торговий термін для їх конкретної торгівлі, зокрема, щоб відмовити від використання морських термінів для неморської торгівлі.</w:t>
      </w:r>
    </w:p>
    <w:p w:rsidR="00EC6E21" w:rsidRPr="00F835CE" w:rsidRDefault="00EC6E21" w:rsidP="00F835CE">
      <w:pPr>
        <w:autoSpaceDE w:val="0"/>
        <w:autoSpaceDN w:val="0"/>
        <w:adjustRightInd w:val="0"/>
        <w:ind w:firstLine="708"/>
        <w:jc w:val="both"/>
        <w:rPr>
          <w:rFonts w:eastAsia="TimesNewRomanPSMT"/>
        </w:rPr>
      </w:pPr>
      <w:r w:rsidRPr="00F835CE">
        <w:rPr>
          <w:rFonts w:eastAsia="TimesNewRomanPSMT"/>
        </w:rPr>
        <w:t>Загалом, зміни умов є більш консервативними, ніж прогнозовано, і в списку змін є кілька помітні проблеми попередньої редакції. Ходили чутки, що правило DPP буде розділено на два терміни і що термін FAS буде повністю усунутий. Були також запропоновані питання щодо запровадження нового Правилу «Витрати та страхування» CNI. У кінцевій редакції це не було реалізовано [6].</w:t>
      </w:r>
    </w:p>
    <w:p w:rsidR="005537FE" w:rsidRPr="00F835CE" w:rsidRDefault="005537FE" w:rsidP="00F835CE">
      <w:pPr>
        <w:autoSpaceDE w:val="0"/>
        <w:autoSpaceDN w:val="0"/>
        <w:adjustRightInd w:val="0"/>
        <w:ind w:firstLine="708"/>
        <w:jc w:val="both"/>
        <w:rPr>
          <w:rFonts w:eastAsia="TimesNewRomanPSMT"/>
        </w:rPr>
      </w:pPr>
      <w:r w:rsidRPr="00F835CE">
        <w:rPr>
          <w:rFonts w:eastAsia="TimesNewRomanPSMT"/>
        </w:rPr>
        <w:t>Редакція Інкотермс 2020, хоча вже і опублікована, набуває чинності з 1 січня 2020 року. Це означає, що якщо договір буде укладений 1 січня 2020 року або після цього, то ймовірно, що Інкотермс 2020 застосовується до нього, якщо в договорі не зазначено інше.</w:t>
      </w:r>
    </w:p>
    <w:p w:rsidR="005537FE" w:rsidRPr="00F835CE" w:rsidRDefault="005537FE" w:rsidP="00F835CE">
      <w:pPr>
        <w:autoSpaceDE w:val="0"/>
        <w:autoSpaceDN w:val="0"/>
        <w:adjustRightInd w:val="0"/>
        <w:ind w:firstLine="708"/>
        <w:jc w:val="both"/>
        <w:rPr>
          <w:rFonts w:eastAsia="TimesNewRomanPSMT"/>
        </w:rPr>
      </w:pPr>
      <w:r w:rsidRPr="00F835CE">
        <w:rPr>
          <w:rFonts w:eastAsia="TimesNewRomanPSMT"/>
        </w:rPr>
        <w:lastRenderedPageBreak/>
        <w:t>Компанії можуть почати використовувати Інкотермс 2020 для договорі</w:t>
      </w:r>
      <w:r w:rsidR="00BE5E8F" w:rsidRPr="00F835CE">
        <w:rPr>
          <w:rFonts w:eastAsia="TimesNewRomanPSMT"/>
        </w:rPr>
        <w:t>в</w:t>
      </w:r>
      <w:r w:rsidRPr="00F835CE">
        <w:rPr>
          <w:rFonts w:eastAsia="TimesNewRomanPSMT"/>
        </w:rPr>
        <w:t>, що укладаються раніше 1</w:t>
      </w:r>
      <w:r w:rsidR="00BE5E8F" w:rsidRPr="00F835CE">
        <w:rPr>
          <w:rFonts w:eastAsia="TimesNewRomanPSMT"/>
        </w:rPr>
        <w:t> </w:t>
      </w:r>
      <w:r w:rsidRPr="00F835CE">
        <w:rPr>
          <w:rFonts w:eastAsia="TimesNewRomanPSMT"/>
        </w:rPr>
        <w:t>січня 2020 року. Якщо в договорі сторони погоджують Інкотермс 2020, то такі правила будуть діяти для них.</w:t>
      </w:r>
    </w:p>
    <w:p w:rsidR="005537FE" w:rsidRPr="00F835CE" w:rsidRDefault="005537FE" w:rsidP="00F835CE">
      <w:pPr>
        <w:autoSpaceDE w:val="0"/>
        <w:autoSpaceDN w:val="0"/>
        <w:adjustRightInd w:val="0"/>
        <w:ind w:firstLine="708"/>
        <w:jc w:val="both"/>
        <w:rPr>
          <w:rFonts w:eastAsia="TimesNewRomanPSMT"/>
        </w:rPr>
      </w:pPr>
      <w:r w:rsidRPr="00F835CE">
        <w:rPr>
          <w:rFonts w:eastAsia="TimesNewRomanPSMT"/>
        </w:rPr>
        <w:t>Користувачам Інкотермс 2010 не потрібно спеціально переходити на Інкотермс 2020, переукладати договори чи склади якісь додаткові угоди чи акти. Якщо в договорах зазначено Інкотермс 2010, то сторони продовжують користуватися Інкотермс 2010, якщо вони хочуть.</w:t>
      </w:r>
    </w:p>
    <w:p w:rsidR="005537FE" w:rsidRPr="00F835CE" w:rsidRDefault="005537FE" w:rsidP="00F835CE">
      <w:pPr>
        <w:autoSpaceDE w:val="0"/>
        <w:autoSpaceDN w:val="0"/>
        <w:adjustRightInd w:val="0"/>
        <w:ind w:firstLine="708"/>
        <w:jc w:val="both"/>
        <w:rPr>
          <w:rFonts w:eastAsia="TimesNewRomanPSMT"/>
        </w:rPr>
      </w:pPr>
      <w:r w:rsidRPr="00F835CE">
        <w:rPr>
          <w:rFonts w:eastAsia="TimesNewRomanPSMT"/>
        </w:rPr>
        <w:t xml:space="preserve">Експертне середовище очікує повного переходу на Інкотермс 2020 для більшості договорів з врахуванням положень Інкотермс протягом 12-18 місяців </w:t>
      </w:r>
      <w:r w:rsidRPr="00F835CE">
        <w:rPr>
          <w:rFonts w:eastAsia="TimesNewRomanPSMT"/>
          <w:lang w:val="ru-RU"/>
        </w:rPr>
        <w:t>[7]</w:t>
      </w:r>
      <w:r w:rsidRPr="00F835CE">
        <w:rPr>
          <w:rFonts w:eastAsia="TimesNewRomanPSMT"/>
        </w:rPr>
        <w:t>.</w:t>
      </w:r>
    </w:p>
    <w:p w:rsidR="00DA126F" w:rsidRPr="00F835CE" w:rsidRDefault="00CD2D14" w:rsidP="00F835CE">
      <w:pPr>
        <w:autoSpaceDE w:val="0"/>
        <w:autoSpaceDN w:val="0"/>
        <w:adjustRightInd w:val="0"/>
        <w:ind w:firstLine="708"/>
        <w:jc w:val="both"/>
        <w:rPr>
          <w:rFonts w:eastAsia="TimesNewRomanPSMT"/>
        </w:rPr>
      </w:pPr>
      <w:r w:rsidRPr="00F835CE">
        <w:rPr>
          <w:rFonts w:eastAsia="TimesNewRomanPSMT"/>
        </w:rPr>
        <w:t xml:space="preserve">Як ми бачимо із аналізу </w:t>
      </w:r>
      <w:r w:rsidR="00DA126F" w:rsidRPr="00F835CE">
        <w:rPr>
          <w:rFonts w:eastAsia="TimesNewRomanPSMT"/>
        </w:rPr>
        <w:t xml:space="preserve">практики, яка склалася на ринку зернової продукції, до найбільш вживаних положень договорів входять такі Правила – </w:t>
      </w:r>
      <w:r w:rsidR="007707E5" w:rsidRPr="00F835CE">
        <w:rPr>
          <w:rFonts w:eastAsia="TimesNewRomanPSMT"/>
        </w:rPr>
        <w:t>CFR</w:t>
      </w:r>
      <w:r w:rsidR="00DA126F" w:rsidRPr="00F835CE">
        <w:rPr>
          <w:rFonts w:eastAsia="TimesNewRomanPSMT"/>
        </w:rPr>
        <w:t xml:space="preserve">, </w:t>
      </w:r>
      <w:r w:rsidR="007707E5" w:rsidRPr="00F835CE">
        <w:rPr>
          <w:rFonts w:eastAsia="TimesNewRomanPSMT"/>
        </w:rPr>
        <w:t>CIP</w:t>
      </w:r>
      <w:r w:rsidR="00DA126F" w:rsidRPr="00F835CE">
        <w:rPr>
          <w:rFonts w:eastAsia="TimesNewRomanPSMT"/>
        </w:rPr>
        <w:t xml:space="preserve">, </w:t>
      </w:r>
      <w:r w:rsidR="007707E5" w:rsidRPr="00F835CE">
        <w:rPr>
          <w:rFonts w:eastAsia="TimesNewRomanPSMT"/>
        </w:rPr>
        <w:t>EXW</w:t>
      </w:r>
      <w:r w:rsidR="00DA126F" w:rsidRPr="00F835CE">
        <w:rPr>
          <w:rFonts w:eastAsia="TimesNewRomanPSMT"/>
        </w:rPr>
        <w:t xml:space="preserve">, </w:t>
      </w:r>
      <w:r w:rsidR="007707E5" w:rsidRPr="00F835CE">
        <w:rPr>
          <w:rFonts w:eastAsia="TimesNewRomanPSMT"/>
        </w:rPr>
        <w:t>FAS</w:t>
      </w:r>
      <w:r w:rsidR="00DA126F" w:rsidRPr="00F835CE">
        <w:rPr>
          <w:rFonts w:eastAsia="TimesNewRomanPSMT"/>
        </w:rPr>
        <w:t xml:space="preserve"> та </w:t>
      </w:r>
      <w:r w:rsidR="007707E5" w:rsidRPr="00F835CE">
        <w:rPr>
          <w:rFonts w:eastAsia="TimesNewRomanPSMT"/>
        </w:rPr>
        <w:t>FOB</w:t>
      </w:r>
      <w:r w:rsidR="00DA126F" w:rsidRPr="00F835CE">
        <w:rPr>
          <w:rFonts w:eastAsia="TimesNewRomanPSMT"/>
        </w:rPr>
        <w:t>. Користувачам CIP, FAS та FOB слід бути уважним, так як ці правила зазнали змін.</w:t>
      </w:r>
    </w:p>
    <w:p w:rsidR="00DA126F" w:rsidRPr="00F835CE" w:rsidRDefault="00DA126F" w:rsidP="00F835CE">
      <w:pPr>
        <w:autoSpaceDE w:val="0"/>
        <w:autoSpaceDN w:val="0"/>
        <w:adjustRightInd w:val="0"/>
        <w:ind w:firstLine="708"/>
        <w:jc w:val="both"/>
        <w:rPr>
          <w:rFonts w:eastAsia="TimesNewRomanPSMT"/>
        </w:rPr>
      </w:pPr>
      <w:r w:rsidRPr="00F835CE">
        <w:rPr>
          <w:rFonts w:eastAsia="TimesNewRomanPSMT"/>
        </w:rPr>
        <w:t>Правило CIP стало більше враховувати вимоги до вантажних санкцій та обмежень. У Інкотермс 2020 CIP збільшила страховку, необхідну для пункту A (Переліку вантажних положень). Підставою для цього є те, що CIP (як мультимодальний термін) частіше використовується для промислових товарів. А для масових товарів, особливо біржових товарів доречніше застосовувати CIF.</w:t>
      </w:r>
    </w:p>
    <w:p w:rsidR="00DA126F" w:rsidRPr="00F835CE" w:rsidRDefault="00DA126F" w:rsidP="00F835CE">
      <w:pPr>
        <w:autoSpaceDE w:val="0"/>
        <w:autoSpaceDN w:val="0"/>
        <w:adjustRightInd w:val="0"/>
        <w:ind w:firstLine="708"/>
        <w:jc w:val="both"/>
        <w:rPr>
          <w:rFonts w:eastAsia="TimesNewRomanPSMT"/>
        </w:rPr>
      </w:pPr>
      <w:r w:rsidRPr="00F835CE">
        <w:rPr>
          <w:rFonts w:eastAsia="TimesNewRomanPSMT"/>
        </w:rPr>
        <w:t>Правило FAS</w:t>
      </w:r>
      <w:r w:rsidR="0050426D" w:rsidRPr="00F835CE">
        <w:rPr>
          <w:rFonts w:eastAsia="TimesNewRomanPSMT"/>
        </w:rPr>
        <w:t xml:space="preserve"> планувалося д</w:t>
      </w:r>
      <w:r w:rsidR="00DB13DF" w:rsidRPr="00F835CE">
        <w:rPr>
          <w:rFonts w:eastAsia="TimesNewRomanPSMT"/>
        </w:rPr>
        <w:t>о</w:t>
      </w:r>
      <w:r w:rsidR="0050426D" w:rsidRPr="00F835CE">
        <w:rPr>
          <w:rFonts w:eastAsia="TimesNewRomanPSMT"/>
        </w:rPr>
        <w:t xml:space="preserve"> виключення з Інкотермс. На сьогодні воно не зазнало змін, проте інші правила груп</w:t>
      </w:r>
      <w:r w:rsidR="00337E4C" w:rsidRPr="00F835CE">
        <w:rPr>
          <w:rFonts w:eastAsia="TimesNewRomanPSMT"/>
        </w:rPr>
        <w:t>и</w:t>
      </w:r>
      <w:r w:rsidR="0050426D" w:rsidRPr="00F835CE">
        <w:rPr>
          <w:rFonts w:eastAsia="TimesNewRomanPSMT"/>
        </w:rPr>
        <w:t xml:space="preserve"> </w:t>
      </w:r>
      <w:r w:rsidR="0050426D" w:rsidRPr="00F835CE">
        <w:rPr>
          <w:rFonts w:eastAsia="TimesNewRomanPSMT"/>
          <w:lang w:val="en-US"/>
        </w:rPr>
        <w:t>F</w:t>
      </w:r>
      <w:r w:rsidR="0050426D" w:rsidRPr="00F835CE">
        <w:rPr>
          <w:rFonts w:eastAsia="TimesNewRomanPSMT"/>
        </w:rPr>
        <w:t xml:space="preserve"> отримали більшу деталізацію, тому компаніям слід, виходячи із специфіки їх операцій, провести аналіз</w:t>
      </w:r>
      <w:r w:rsidR="006C2755" w:rsidRPr="00F835CE">
        <w:rPr>
          <w:rFonts w:eastAsia="TimesNewRomanPSMT"/>
        </w:rPr>
        <w:t xml:space="preserve"> на предмет</w:t>
      </w:r>
      <w:r w:rsidR="0050426D" w:rsidRPr="00F835CE">
        <w:rPr>
          <w:rFonts w:eastAsia="TimesNewRomanPSMT"/>
        </w:rPr>
        <w:t xml:space="preserve"> інш</w:t>
      </w:r>
      <w:r w:rsidR="006C2755" w:rsidRPr="00F835CE">
        <w:rPr>
          <w:rFonts w:eastAsia="TimesNewRomanPSMT"/>
        </w:rPr>
        <w:t>их</w:t>
      </w:r>
      <w:r w:rsidR="0050426D" w:rsidRPr="00F835CE">
        <w:rPr>
          <w:rFonts w:eastAsia="TimesNewRomanPSMT"/>
        </w:rPr>
        <w:t xml:space="preserve"> правил</w:t>
      </w:r>
      <w:r w:rsidR="006C2755" w:rsidRPr="00F835CE">
        <w:rPr>
          <w:rFonts w:eastAsia="TimesNewRomanPSMT"/>
        </w:rPr>
        <w:t>, що</w:t>
      </w:r>
      <w:r w:rsidR="0050426D" w:rsidRPr="00F835CE">
        <w:rPr>
          <w:rFonts w:eastAsia="TimesNewRomanPSMT"/>
        </w:rPr>
        <w:t xml:space="preserve"> можуть в повній мірі відповідати природі угоди в даний час.</w:t>
      </w:r>
    </w:p>
    <w:p w:rsidR="00E05764" w:rsidRPr="00F835CE" w:rsidRDefault="0050426D" w:rsidP="00F835CE">
      <w:pPr>
        <w:autoSpaceDE w:val="0"/>
        <w:autoSpaceDN w:val="0"/>
        <w:adjustRightInd w:val="0"/>
        <w:ind w:firstLine="708"/>
        <w:jc w:val="both"/>
        <w:rPr>
          <w:rFonts w:eastAsia="TimesNewRomanPSMT"/>
        </w:rPr>
      </w:pPr>
      <w:r w:rsidRPr="00F835CE">
        <w:rPr>
          <w:rFonts w:eastAsia="TimesNewRomanPSMT"/>
        </w:rPr>
        <w:t>Звичне П</w:t>
      </w:r>
      <w:r w:rsidR="00DA126F" w:rsidRPr="00F835CE">
        <w:rPr>
          <w:rFonts w:eastAsia="TimesNewRomanPSMT"/>
        </w:rPr>
        <w:t>равило FOB</w:t>
      </w:r>
      <w:r w:rsidRPr="00F835CE">
        <w:rPr>
          <w:rFonts w:eastAsia="TimesNewRomanPSMT"/>
        </w:rPr>
        <w:t xml:space="preserve"> також потребує </w:t>
      </w:r>
      <w:r w:rsidR="00E05764" w:rsidRPr="00F835CE">
        <w:rPr>
          <w:rFonts w:eastAsia="TimesNewRomanPSMT"/>
        </w:rPr>
        <w:t xml:space="preserve">співставлення природи угоди та можливості її здійснення в сьогоднішніх умовах та Правилах Інкотермс. Перш за все, розширений перелік вимог щодо безпеки транспорту до доставки. І якщо не вдається компанії чітко описати такі вимоги чи реалізувати їх потім, є сенс звернути на розширене Правило DPU (доставлено </w:t>
      </w:r>
      <w:r w:rsidR="00E05764" w:rsidRPr="00F835CE">
        <w:rPr>
          <w:rFonts w:eastAsia="TimesNewRomanPSMT"/>
        </w:rPr>
        <w:lastRenderedPageBreak/>
        <w:t>на місце вивантажене). Це означає, що місцем призначення може бути будь-яке місце, визначене сторонами. Тож товар переданий на такому місці за відповідної якості буде точніше відповідати умовам нового Правила DPU – на місці, ніж старого FOB – на борту.</w:t>
      </w:r>
    </w:p>
    <w:p w:rsidR="00E05764" w:rsidRPr="00F835CE" w:rsidRDefault="009F216C" w:rsidP="00F835CE">
      <w:pPr>
        <w:autoSpaceDE w:val="0"/>
        <w:autoSpaceDN w:val="0"/>
        <w:adjustRightInd w:val="0"/>
        <w:ind w:firstLine="708"/>
        <w:jc w:val="both"/>
        <w:rPr>
          <w:rFonts w:eastAsia="TimesNewRomanPSMT"/>
        </w:rPr>
      </w:pPr>
      <w:r w:rsidRPr="00F835CE">
        <w:rPr>
          <w:rFonts w:eastAsia="TimesNewRomanPSMT"/>
        </w:rPr>
        <w:t xml:space="preserve">Україна не в повному обсязі використовує свій експортний аграрний потенціал, </w:t>
      </w:r>
      <w:r w:rsidR="00874B3C" w:rsidRPr="00F835CE">
        <w:rPr>
          <w:rFonts w:eastAsia="TimesNewRomanPSMT"/>
        </w:rPr>
        <w:t xml:space="preserve">хоча і входимо в світові лідери, </w:t>
      </w:r>
      <w:r w:rsidRPr="00F835CE">
        <w:rPr>
          <w:rFonts w:eastAsia="TimesNewRomanPSMT"/>
        </w:rPr>
        <w:t>що обумовлено недостатньою конкурентоспроможністю продукції</w:t>
      </w:r>
      <w:r w:rsidR="00874B3C" w:rsidRPr="00F835CE">
        <w:rPr>
          <w:rFonts w:eastAsia="TimesNewRomanPSMT"/>
        </w:rPr>
        <w:t xml:space="preserve">, а також постійними коливаннями кон’юнктурою світового ринку. Українські виробники просто не встигають за змінами, які відбуваються у світі </w:t>
      </w:r>
      <w:r w:rsidRPr="00F835CE">
        <w:rPr>
          <w:rFonts w:eastAsia="TimesNewRomanPSMT"/>
        </w:rPr>
        <w:t xml:space="preserve">на відміну від інших світових експортерів. Для </w:t>
      </w:r>
      <w:r w:rsidR="00874B3C" w:rsidRPr="00F835CE">
        <w:rPr>
          <w:rFonts w:eastAsia="TimesNewRomanPSMT"/>
        </w:rPr>
        <w:t xml:space="preserve">подальшої </w:t>
      </w:r>
      <w:r w:rsidRPr="00F835CE">
        <w:rPr>
          <w:rFonts w:eastAsia="TimesNewRomanPSMT"/>
        </w:rPr>
        <w:t xml:space="preserve">інтеграції України у світовий </w:t>
      </w:r>
      <w:proofErr w:type="spellStart"/>
      <w:r w:rsidRPr="00F835CE">
        <w:rPr>
          <w:rFonts w:eastAsia="TimesNewRomanPSMT"/>
        </w:rPr>
        <w:t>агропродовольчий</w:t>
      </w:r>
      <w:proofErr w:type="spellEnd"/>
      <w:r w:rsidRPr="00F835CE">
        <w:rPr>
          <w:rFonts w:eastAsia="TimesNewRomanPSMT"/>
        </w:rPr>
        <w:t xml:space="preserve"> ринок</w:t>
      </w:r>
      <w:r w:rsidR="00874B3C" w:rsidRPr="00F835CE">
        <w:rPr>
          <w:rFonts w:eastAsia="TimesNewRomanPSMT"/>
        </w:rPr>
        <w:t>, зростання прибутковості такого експорту для компанії і країни в цілому</w:t>
      </w:r>
      <w:r w:rsidRPr="00F835CE">
        <w:rPr>
          <w:rFonts w:eastAsia="TimesNewRomanPSMT"/>
        </w:rPr>
        <w:t xml:space="preserve"> та ефективного використання експортного потенціалу зусилля держави мають бути направлені на підвищення ефективності аграрного виробництва, досягнення його сталого розвитку</w:t>
      </w:r>
      <w:r w:rsidR="00874B3C" w:rsidRPr="00F835CE">
        <w:rPr>
          <w:rFonts w:eastAsia="TimesNewRomanPSMT"/>
        </w:rPr>
        <w:t>,</w:t>
      </w:r>
      <w:r w:rsidRPr="00F835CE">
        <w:rPr>
          <w:rFonts w:eastAsia="TimesNewRomanPSMT"/>
        </w:rPr>
        <w:t xml:space="preserve"> збалансування експортної структури</w:t>
      </w:r>
      <w:r w:rsidR="00874B3C" w:rsidRPr="00F835CE">
        <w:rPr>
          <w:rFonts w:eastAsia="TimesNewRomanPSMT"/>
        </w:rPr>
        <w:t xml:space="preserve"> та формування системи підтримки експорту.</w:t>
      </w:r>
    </w:p>
    <w:p w:rsidR="00E05764" w:rsidRPr="00F835CE" w:rsidRDefault="009F216C" w:rsidP="00F835CE">
      <w:pPr>
        <w:autoSpaceDE w:val="0"/>
        <w:autoSpaceDN w:val="0"/>
        <w:adjustRightInd w:val="0"/>
        <w:ind w:firstLine="708"/>
        <w:jc w:val="both"/>
        <w:rPr>
          <w:rFonts w:eastAsia="TimesNewRomanPSMT"/>
        </w:rPr>
      </w:pPr>
      <w:r w:rsidRPr="00F835CE">
        <w:rPr>
          <w:rFonts w:eastAsia="TimesNewRomanPSMT"/>
        </w:rPr>
        <w:t>Експорт зерна має як позитивну сторону так і негативну. До позитивної можна віднести збагачення державного бюджету, вихід на міжнародні ринки, до негативної сторони – внутрішній ринок слабшає за рахунок експорту, а повинно бути навпаки.</w:t>
      </w:r>
    </w:p>
    <w:p w:rsidR="00E05764" w:rsidRPr="00F835CE" w:rsidRDefault="00874B3C" w:rsidP="00F835CE">
      <w:pPr>
        <w:autoSpaceDE w:val="0"/>
        <w:autoSpaceDN w:val="0"/>
        <w:adjustRightInd w:val="0"/>
        <w:ind w:firstLine="708"/>
        <w:jc w:val="both"/>
        <w:rPr>
          <w:rFonts w:eastAsia="TimesNewRomanPSMT"/>
        </w:rPr>
      </w:pPr>
      <w:r w:rsidRPr="00F835CE">
        <w:rPr>
          <w:rFonts w:eastAsia="TimesNewRomanPSMT"/>
        </w:rPr>
        <w:t xml:space="preserve">І як це не дивно виглядає, проте Правила Інкотермс та їх сучасні удосконалення у редакції Інкотермс 2020 є </w:t>
      </w:r>
      <w:r w:rsidR="00337E4C" w:rsidRPr="00F835CE">
        <w:rPr>
          <w:rFonts w:eastAsia="TimesNewRomanPSMT"/>
        </w:rPr>
        <w:t>важливим</w:t>
      </w:r>
      <w:r w:rsidR="008044DD" w:rsidRPr="00F835CE">
        <w:rPr>
          <w:rFonts w:eastAsia="TimesNewRomanPSMT"/>
        </w:rPr>
        <w:t xml:space="preserve"> інструментом для удосконалення ринку, формування механізмів стабільної роботи, постійної роботи виробників та торговців, в результаті якої підвищується якість продукції та прибутковість виробництва і продажів. Інкотермс давно перестав бути просто правилами торгівлі, це мета якісної системи виробництва та реалізації продукції, особливо це стосується ринку зернової продукції, де система дозволяє зв’язати природні умови, ресурси компаній та юридичний захист.</w:t>
      </w:r>
    </w:p>
    <w:p w:rsidR="00FA14AB" w:rsidRPr="00F835CE" w:rsidRDefault="00C01A50" w:rsidP="00F835CE">
      <w:pPr>
        <w:autoSpaceDE w:val="0"/>
        <w:autoSpaceDN w:val="0"/>
        <w:adjustRightInd w:val="0"/>
        <w:ind w:firstLine="708"/>
        <w:jc w:val="both"/>
        <w:rPr>
          <w:rFonts w:eastAsia="TimesNewRomanPSMT"/>
          <w:spacing w:val="4"/>
        </w:rPr>
      </w:pPr>
      <w:r w:rsidRPr="00A77245">
        <w:rPr>
          <w:b/>
        </w:rPr>
        <w:t>Висновки</w:t>
      </w:r>
      <w:r>
        <w:rPr>
          <w:b/>
        </w:rPr>
        <w:t xml:space="preserve"> </w:t>
      </w:r>
      <w:r w:rsidRPr="0083773D">
        <w:rPr>
          <w:b/>
        </w:rPr>
        <w:t>з проведеного дослідження</w:t>
      </w:r>
      <w:r w:rsidR="00FA14AB" w:rsidRPr="00F835CE">
        <w:rPr>
          <w:rFonts w:eastAsia="TimesNewRomanPSMT"/>
          <w:b/>
          <w:bCs/>
          <w:spacing w:val="4"/>
        </w:rPr>
        <w:t xml:space="preserve">. </w:t>
      </w:r>
      <w:r w:rsidR="008044DD" w:rsidRPr="00F835CE">
        <w:rPr>
          <w:rFonts w:eastAsia="TimesNewRomanPSMT"/>
          <w:spacing w:val="4"/>
        </w:rPr>
        <w:t xml:space="preserve">Правила Інкотермс та їх сучасні удосконалення у редакції Інкотермс 2020 є добрим інструментом </w:t>
      </w:r>
      <w:r w:rsidR="008044DD" w:rsidRPr="00F835CE">
        <w:rPr>
          <w:rFonts w:eastAsia="TimesNewRomanPSMT"/>
          <w:spacing w:val="4"/>
        </w:rPr>
        <w:lastRenderedPageBreak/>
        <w:t>для удосконалення ринку, формування механізмів стабільної роботи, постійної роботи виробників та торговців.</w:t>
      </w:r>
    </w:p>
    <w:p w:rsidR="008044DD" w:rsidRPr="00F835CE" w:rsidRDefault="008044DD" w:rsidP="00F835CE">
      <w:pPr>
        <w:autoSpaceDE w:val="0"/>
        <w:autoSpaceDN w:val="0"/>
        <w:adjustRightInd w:val="0"/>
        <w:ind w:firstLine="708"/>
        <w:jc w:val="both"/>
        <w:rPr>
          <w:rFonts w:eastAsia="TimesNewRomanPSMT"/>
        </w:rPr>
      </w:pPr>
      <w:r w:rsidRPr="00F835CE">
        <w:rPr>
          <w:rFonts w:eastAsia="TimesNewRomanPSMT"/>
        </w:rPr>
        <w:t>Україна не в повному обсязі використовує свій експортний аграрний потенціал, хоча і входимо в світові лідери, що обумовлено недостатньою конкурентоспроможністю продукції, а також постійними коливаннями кон’юнктурою світового ринку.</w:t>
      </w:r>
    </w:p>
    <w:p w:rsidR="00E05764" w:rsidRPr="00F835CE" w:rsidRDefault="009D57F3" w:rsidP="00F835CE">
      <w:pPr>
        <w:autoSpaceDE w:val="0"/>
        <w:autoSpaceDN w:val="0"/>
        <w:adjustRightInd w:val="0"/>
        <w:ind w:firstLine="708"/>
        <w:jc w:val="both"/>
        <w:rPr>
          <w:rFonts w:eastAsia="TimesNewRomanPSMT"/>
        </w:rPr>
      </w:pPr>
      <w:r w:rsidRPr="00F835CE">
        <w:rPr>
          <w:rFonts w:eastAsia="TimesNewRomanPSMT"/>
        </w:rPr>
        <w:t xml:space="preserve">За нашим аналізом </w:t>
      </w:r>
      <w:r w:rsidR="00E05764" w:rsidRPr="00F835CE">
        <w:rPr>
          <w:rFonts w:eastAsia="TimesNewRomanPSMT"/>
        </w:rPr>
        <w:t>практики, яка склалася на ринку зернової продукції</w:t>
      </w:r>
      <w:r w:rsidR="008044DD" w:rsidRPr="00F835CE">
        <w:rPr>
          <w:rFonts w:eastAsia="TimesNewRomanPSMT"/>
        </w:rPr>
        <w:t xml:space="preserve"> України</w:t>
      </w:r>
      <w:r w:rsidR="00E05764" w:rsidRPr="00F835CE">
        <w:rPr>
          <w:rFonts w:eastAsia="TimesNewRomanPSMT"/>
        </w:rPr>
        <w:t>, до найбільш вживаних положень договорів входять такі Правила – CFR, CIP, EXW, FAS та FOB</w:t>
      </w:r>
      <w:r w:rsidR="000D4F67" w:rsidRPr="00F835CE">
        <w:rPr>
          <w:rFonts w:eastAsia="TimesNewRomanPSMT"/>
        </w:rPr>
        <w:t xml:space="preserve">. </w:t>
      </w:r>
      <w:r w:rsidR="00E05764" w:rsidRPr="00F835CE">
        <w:rPr>
          <w:rFonts w:eastAsia="TimesNewRomanPSMT"/>
        </w:rPr>
        <w:t>Користувачам CIP, FAS та FOB слід бути уважним</w:t>
      </w:r>
      <w:r w:rsidR="000D4F67" w:rsidRPr="00F835CE">
        <w:rPr>
          <w:rFonts w:eastAsia="TimesNewRomanPSMT"/>
        </w:rPr>
        <w:t>и</w:t>
      </w:r>
      <w:r w:rsidR="00E05764" w:rsidRPr="00F835CE">
        <w:rPr>
          <w:rFonts w:eastAsia="TimesNewRomanPSMT"/>
        </w:rPr>
        <w:t>, так як ці правила зазнали змін</w:t>
      </w:r>
      <w:r w:rsidR="008044DD" w:rsidRPr="00F835CE">
        <w:rPr>
          <w:rFonts w:eastAsia="TimesNewRomanPSMT"/>
        </w:rPr>
        <w:t xml:space="preserve"> редакції Інкотермс 2020.</w:t>
      </w:r>
    </w:p>
    <w:p w:rsidR="00D05C2D" w:rsidRPr="00F835CE" w:rsidRDefault="00D05C2D" w:rsidP="00F835CE">
      <w:pPr>
        <w:autoSpaceDE w:val="0"/>
        <w:autoSpaceDN w:val="0"/>
        <w:adjustRightInd w:val="0"/>
        <w:jc w:val="both"/>
        <w:rPr>
          <w:rFonts w:eastAsia="TimesNewRomanPSMT"/>
          <w:b/>
          <w:bCs/>
          <w:i/>
          <w:iCs/>
        </w:rPr>
      </w:pPr>
    </w:p>
    <w:p w:rsidR="00B25DB6" w:rsidRPr="003E4EBB" w:rsidRDefault="00B25DB6" w:rsidP="006273B1">
      <w:pPr>
        <w:ind w:firstLine="709"/>
        <w:jc w:val="center"/>
        <w:rPr>
          <w:b/>
        </w:rPr>
      </w:pPr>
      <w:r w:rsidRPr="000C750F">
        <w:rPr>
          <w:b/>
        </w:rPr>
        <w:t>БІБЛІОГРАФІЧНИЙ СПИСОК</w:t>
      </w:r>
      <w:r>
        <w:rPr>
          <w:b/>
        </w:rPr>
        <w:t>:</w:t>
      </w:r>
    </w:p>
    <w:p w:rsidR="008C6A02" w:rsidRPr="008F170D" w:rsidRDefault="00FA14AB" w:rsidP="00F835CE">
      <w:pPr>
        <w:autoSpaceDE w:val="0"/>
        <w:autoSpaceDN w:val="0"/>
        <w:adjustRightInd w:val="0"/>
        <w:jc w:val="both"/>
        <w:rPr>
          <w:rFonts w:eastAsia="TimesNewRomanPSMT"/>
          <w:lang w:val="ru-RU"/>
        </w:rPr>
      </w:pPr>
      <w:r w:rsidRPr="00F835CE">
        <w:rPr>
          <w:rFonts w:eastAsia="TimesNewRomanPSMT"/>
        </w:rPr>
        <w:t xml:space="preserve">1. </w:t>
      </w:r>
      <w:proofErr w:type="spellStart"/>
      <w:r w:rsidR="00EF7A37" w:rsidRPr="00F835CE">
        <w:rPr>
          <w:rFonts w:eastAsia="TimesNewRomanPSMT"/>
        </w:rPr>
        <w:t>Crawford</w:t>
      </w:r>
      <w:proofErr w:type="spellEnd"/>
      <w:r w:rsidR="0075429E" w:rsidRPr="0075429E">
        <w:rPr>
          <w:rFonts w:eastAsia="TimesNewRomanPSMT"/>
        </w:rPr>
        <w:t xml:space="preserve"> </w:t>
      </w:r>
      <w:r w:rsidR="0075429E" w:rsidRPr="00F835CE">
        <w:rPr>
          <w:rFonts w:eastAsia="TimesNewRomanPSMT"/>
        </w:rPr>
        <w:t>I.</w:t>
      </w:r>
      <w:r w:rsidR="0075429E" w:rsidRPr="001476DC">
        <w:rPr>
          <w:rFonts w:eastAsia="TimesNewRomanPSMT"/>
        </w:rPr>
        <w:t xml:space="preserve"> </w:t>
      </w:r>
      <w:r w:rsidR="0075429E" w:rsidRPr="00F835CE">
        <w:rPr>
          <w:rFonts w:eastAsia="TimesNewRomanPSMT"/>
        </w:rPr>
        <w:t>M.</w:t>
      </w:r>
      <w:r w:rsidR="00EF7A37" w:rsidRPr="001476DC">
        <w:rPr>
          <w:rFonts w:eastAsia="TimesNewRomanPSMT"/>
        </w:rPr>
        <w:t xml:space="preserve"> </w:t>
      </w:r>
      <w:proofErr w:type="spellStart"/>
      <w:r w:rsidR="00EF7A37" w:rsidRPr="00F835CE">
        <w:rPr>
          <w:rFonts w:eastAsia="TimesNewRomanPSMT"/>
        </w:rPr>
        <w:t>Commodity</w:t>
      </w:r>
      <w:proofErr w:type="spellEnd"/>
      <w:r w:rsidR="00EF7A37" w:rsidRPr="00F835CE">
        <w:rPr>
          <w:rFonts w:eastAsia="TimesNewRomanPSMT"/>
        </w:rPr>
        <w:t xml:space="preserve"> </w:t>
      </w:r>
      <w:proofErr w:type="spellStart"/>
      <w:r w:rsidR="00EF7A37" w:rsidRPr="00F835CE">
        <w:rPr>
          <w:rFonts w:eastAsia="TimesNewRomanPSMT"/>
        </w:rPr>
        <w:t>Marketing</w:t>
      </w:r>
      <w:proofErr w:type="spellEnd"/>
      <w:r w:rsidR="00EF7A37" w:rsidRPr="00F835CE">
        <w:rPr>
          <w:rFonts w:eastAsia="TimesNewRomanPSMT"/>
          <w:lang w:val="en-US"/>
        </w:rPr>
        <w:t xml:space="preserve">. </w:t>
      </w:r>
      <w:proofErr w:type="gramStart"/>
      <w:r w:rsidR="00EF7A37" w:rsidRPr="00F835CE">
        <w:rPr>
          <w:rFonts w:eastAsia="TimesNewRomanPSMT"/>
          <w:lang w:val="en-US"/>
        </w:rPr>
        <w:t>Chapter 6.</w:t>
      </w:r>
      <w:proofErr w:type="gramEnd"/>
      <w:r w:rsidR="00EF7A37" w:rsidRPr="00F835CE">
        <w:rPr>
          <w:rFonts w:eastAsia="TimesNewRomanPSMT"/>
          <w:lang w:val="en-US"/>
        </w:rPr>
        <w:t xml:space="preserve"> Agricultural </w:t>
      </w:r>
      <w:proofErr w:type="gramStart"/>
      <w:r w:rsidR="00EF7A37" w:rsidRPr="00F835CE">
        <w:rPr>
          <w:rFonts w:eastAsia="TimesNewRomanPSMT"/>
          <w:lang w:val="en-US"/>
        </w:rPr>
        <w:t>And</w:t>
      </w:r>
      <w:proofErr w:type="gramEnd"/>
      <w:r w:rsidR="00EF7A37" w:rsidRPr="00F835CE">
        <w:rPr>
          <w:rFonts w:eastAsia="TimesNewRomanPSMT"/>
          <w:lang w:val="en-US"/>
        </w:rPr>
        <w:t xml:space="preserve"> Food Marketing Management. </w:t>
      </w:r>
      <w:r w:rsidR="009A2798">
        <w:rPr>
          <w:rFonts w:eastAsia="TimesNewRomanPSMT"/>
          <w:lang w:val="en-US"/>
        </w:rPr>
        <w:t>FAO Regional Office for Africa</w:t>
      </w:r>
      <w:r w:rsidR="009A2798" w:rsidRPr="009A2798">
        <w:rPr>
          <w:rFonts w:eastAsia="TimesNewRomanPSMT"/>
          <w:lang w:val="en-US"/>
        </w:rPr>
        <w:t>:</w:t>
      </w:r>
      <w:r w:rsidR="00EF7A37" w:rsidRPr="009A2798">
        <w:rPr>
          <w:rFonts w:eastAsia="TimesNewRomanPSMT"/>
          <w:lang w:val="en-US"/>
        </w:rPr>
        <w:t xml:space="preserve"> </w:t>
      </w:r>
      <w:hyperlink r:id="rId5" w:history="1">
        <w:r w:rsidR="00C21FC9" w:rsidRPr="004F66A2">
          <w:rPr>
            <w:rStyle w:val="a3"/>
            <w:rFonts w:eastAsia="TimesNewRomanPSMT"/>
            <w:lang w:val="en-US"/>
          </w:rPr>
          <w:t>http://www.fao.org/ 3/w3240e/W3240E00.htm#pre</w:t>
        </w:r>
      </w:hyperlink>
      <w:r w:rsidR="00EF7A37" w:rsidRPr="009A2798">
        <w:rPr>
          <w:rFonts w:eastAsia="TimesNewRomanPSMT"/>
          <w:lang w:val="en-US"/>
        </w:rPr>
        <w:t>.</w:t>
      </w:r>
      <w:r w:rsidR="008F170D" w:rsidRPr="008F170D">
        <w:t xml:space="preserve"> </w:t>
      </w:r>
      <w:r w:rsidR="008F170D" w:rsidRPr="008F170D">
        <w:rPr>
          <w:rFonts w:eastAsia="TimesNewRomanPSMT"/>
          <w:lang w:val="ru-RU"/>
        </w:rPr>
        <w:t xml:space="preserve">(дата </w:t>
      </w:r>
      <w:proofErr w:type="spellStart"/>
      <w:r w:rsidR="008F170D" w:rsidRPr="008F170D">
        <w:rPr>
          <w:rFonts w:eastAsia="TimesNewRomanPSMT"/>
          <w:lang w:val="ru-RU"/>
        </w:rPr>
        <w:t>звернення</w:t>
      </w:r>
      <w:proofErr w:type="spellEnd"/>
      <w:r w:rsidR="008F170D" w:rsidRPr="008F170D">
        <w:rPr>
          <w:rFonts w:eastAsia="TimesNewRomanPSMT"/>
          <w:lang w:val="ru-RU"/>
        </w:rPr>
        <w:t>: 1</w:t>
      </w:r>
      <w:r w:rsidR="008F170D">
        <w:rPr>
          <w:rFonts w:eastAsia="TimesNewRomanPSMT"/>
        </w:rPr>
        <w:t>2</w:t>
      </w:r>
      <w:r w:rsidR="008F170D" w:rsidRPr="008F170D">
        <w:rPr>
          <w:rFonts w:eastAsia="TimesNewRomanPSMT"/>
          <w:lang w:val="ru-RU"/>
        </w:rPr>
        <w:t>.</w:t>
      </w:r>
      <w:r w:rsidR="008F170D">
        <w:rPr>
          <w:rFonts w:eastAsia="TimesNewRomanPSMT"/>
          <w:lang w:val="ru-RU"/>
        </w:rPr>
        <w:t>12</w:t>
      </w:r>
      <w:r w:rsidR="008F170D" w:rsidRPr="008F170D">
        <w:rPr>
          <w:rFonts w:eastAsia="TimesNewRomanPSMT"/>
          <w:lang w:val="ru-RU"/>
        </w:rPr>
        <w:t>.2019)</w:t>
      </w:r>
      <w:r w:rsidR="008F170D">
        <w:rPr>
          <w:rFonts w:eastAsia="TimesNewRomanPSMT"/>
          <w:lang w:val="ru-RU"/>
        </w:rPr>
        <w:t>.</w:t>
      </w:r>
    </w:p>
    <w:p w:rsidR="007F4561" w:rsidRPr="00F835CE" w:rsidRDefault="007F4561" w:rsidP="00F835CE">
      <w:pPr>
        <w:autoSpaceDE w:val="0"/>
        <w:autoSpaceDN w:val="0"/>
        <w:adjustRightInd w:val="0"/>
        <w:jc w:val="both"/>
        <w:rPr>
          <w:rFonts w:eastAsia="TimesNewRomanPSMT"/>
        </w:rPr>
      </w:pPr>
      <w:r w:rsidRPr="00F835CE">
        <w:rPr>
          <w:rFonts w:eastAsia="TimesNewRomanPSMT"/>
          <w:lang w:val="ru-RU"/>
        </w:rPr>
        <w:t xml:space="preserve">2. </w:t>
      </w:r>
      <w:r w:rsidRPr="00F835CE">
        <w:rPr>
          <w:rFonts w:eastAsia="TimesNewRomanPSMT"/>
        </w:rPr>
        <w:t>У</w:t>
      </w:r>
      <w:proofErr w:type="spellStart"/>
      <w:r w:rsidRPr="00F835CE">
        <w:rPr>
          <w:rFonts w:eastAsia="TimesNewRomanPSMT"/>
          <w:lang w:val="ru-RU"/>
        </w:rPr>
        <w:t>країна</w:t>
      </w:r>
      <w:proofErr w:type="spellEnd"/>
      <w:r w:rsidRPr="00F835CE">
        <w:rPr>
          <w:rFonts w:eastAsia="TimesNewRomanPSMT"/>
          <w:lang w:val="ru-RU"/>
        </w:rPr>
        <w:t xml:space="preserve"> у 2019 </w:t>
      </w:r>
      <w:proofErr w:type="spellStart"/>
      <w:r w:rsidRPr="00F835CE">
        <w:rPr>
          <w:rFonts w:eastAsia="TimesNewRomanPSMT"/>
          <w:lang w:val="ru-RU"/>
        </w:rPr>
        <w:t>році</w:t>
      </w:r>
      <w:proofErr w:type="spellEnd"/>
      <w:r w:rsidRPr="00F835CE">
        <w:rPr>
          <w:rFonts w:eastAsia="TimesNewRomanPSMT"/>
          <w:lang w:val="ru-RU"/>
        </w:rPr>
        <w:t xml:space="preserve"> стала </w:t>
      </w:r>
      <w:proofErr w:type="spellStart"/>
      <w:r w:rsidRPr="00F835CE">
        <w:rPr>
          <w:rFonts w:eastAsia="TimesNewRomanPSMT"/>
          <w:lang w:val="ru-RU"/>
        </w:rPr>
        <w:t>головним</w:t>
      </w:r>
      <w:proofErr w:type="spellEnd"/>
      <w:r w:rsidRPr="00F835CE">
        <w:rPr>
          <w:rFonts w:eastAsia="TimesNewRomanPSMT"/>
          <w:lang w:val="ru-RU"/>
        </w:rPr>
        <w:t xml:space="preserve"> </w:t>
      </w:r>
      <w:proofErr w:type="spellStart"/>
      <w:r w:rsidRPr="00F835CE">
        <w:rPr>
          <w:rFonts w:eastAsia="TimesNewRomanPSMT"/>
          <w:lang w:val="ru-RU"/>
        </w:rPr>
        <w:t>експортером</w:t>
      </w:r>
      <w:proofErr w:type="spellEnd"/>
      <w:r w:rsidRPr="00F835CE">
        <w:rPr>
          <w:rFonts w:eastAsia="TimesNewRomanPSMT"/>
          <w:lang w:val="ru-RU"/>
        </w:rPr>
        <w:t xml:space="preserve"> </w:t>
      </w:r>
      <w:proofErr w:type="spellStart"/>
      <w:r w:rsidRPr="00F835CE">
        <w:rPr>
          <w:rFonts w:eastAsia="TimesNewRomanPSMT"/>
          <w:lang w:val="ru-RU"/>
        </w:rPr>
        <w:t>пшениці</w:t>
      </w:r>
      <w:proofErr w:type="spellEnd"/>
      <w:r w:rsidRPr="00F835CE">
        <w:rPr>
          <w:rFonts w:eastAsia="TimesNewRomanPSMT"/>
          <w:lang w:val="ru-RU"/>
        </w:rPr>
        <w:t xml:space="preserve"> до </w:t>
      </w:r>
      <w:r w:rsidRPr="00F835CE">
        <w:rPr>
          <w:rFonts w:eastAsia="TimesNewRomanPSMT"/>
        </w:rPr>
        <w:t>Є</w:t>
      </w:r>
      <w:proofErr w:type="spellStart"/>
      <w:r w:rsidRPr="00F835CE">
        <w:rPr>
          <w:rFonts w:eastAsia="TimesNewRomanPSMT"/>
          <w:lang w:val="ru-RU"/>
        </w:rPr>
        <w:t>вропейського</w:t>
      </w:r>
      <w:proofErr w:type="spellEnd"/>
      <w:r w:rsidRPr="00F835CE">
        <w:rPr>
          <w:rFonts w:eastAsia="TimesNewRomanPSMT"/>
          <w:lang w:val="ru-RU"/>
        </w:rPr>
        <w:t xml:space="preserve"> </w:t>
      </w:r>
      <w:r w:rsidRPr="00F835CE">
        <w:rPr>
          <w:rFonts w:eastAsia="TimesNewRomanPSMT"/>
        </w:rPr>
        <w:t>С</w:t>
      </w:r>
      <w:proofErr w:type="spellStart"/>
      <w:r w:rsidR="000A2F66">
        <w:rPr>
          <w:rFonts w:eastAsia="TimesNewRomanPSMT"/>
          <w:lang w:val="ru-RU"/>
        </w:rPr>
        <w:t>оюзу</w:t>
      </w:r>
      <w:proofErr w:type="spellEnd"/>
      <w:r w:rsidRPr="00F835CE">
        <w:rPr>
          <w:rFonts w:eastAsia="TimesNewRomanPSMT"/>
          <w:lang w:val="ru-RU"/>
        </w:rPr>
        <w:t>:</w:t>
      </w:r>
      <w:r w:rsidRPr="00F835CE">
        <w:rPr>
          <w:rFonts w:eastAsia="TimesNewRomanPSMT"/>
        </w:rPr>
        <w:t xml:space="preserve"> </w:t>
      </w:r>
      <w:hyperlink r:id="rId6" w:history="1">
        <w:r w:rsidR="00292CEA" w:rsidRPr="00F835CE">
          <w:rPr>
            <w:rStyle w:val="a3"/>
            <w:rFonts w:eastAsia="TimesNewRomanPSMT"/>
          </w:rPr>
          <w:t>https://www.5.ua/ekonomika/ukraina-holovnyi-eksporter-pshenytsi-do-yevropeiskoho-soiuzu-u-2019-rotsi-198579.html</w:t>
        </w:r>
      </w:hyperlink>
      <w:r w:rsidRPr="00F835CE">
        <w:rPr>
          <w:rFonts w:eastAsia="TimesNewRomanPSMT"/>
        </w:rPr>
        <w:t>.</w:t>
      </w:r>
      <w:r w:rsidR="008F170D" w:rsidRPr="008F170D">
        <w:rPr>
          <w:rFonts w:eastAsia="TimesNewRomanPSMT"/>
          <w:lang w:val="ru-RU"/>
        </w:rPr>
        <w:t xml:space="preserve"> </w:t>
      </w:r>
      <w:r w:rsidR="008F170D" w:rsidRPr="008F170D">
        <w:rPr>
          <w:rFonts w:eastAsia="TimesNewRomanPSMT"/>
          <w:lang w:val="ru-RU"/>
        </w:rPr>
        <w:t xml:space="preserve">(дата </w:t>
      </w:r>
      <w:proofErr w:type="spellStart"/>
      <w:r w:rsidR="008F170D" w:rsidRPr="008F170D">
        <w:rPr>
          <w:rFonts w:eastAsia="TimesNewRomanPSMT"/>
          <w:lang w:val="ru-RU"/>
        </w:rPr>
        <w:t>звернення</w:t>
      </w:r>
      <w:proofErr w:type="spellEnd"/>
      <w:r w:rsidR="008F170D" w:rsidRPr="008F170D">
        <w:rPr>
          <w:rFonts w:eastAsia="TimesNewRomanPSMT"/>
          <w:lang w:val="ru-RU"/>
        </w:rPr>
        <w:t>: 1</w:t>
      </w:r>
      <w:r w:rsidR="008F170D">
        <w:rPr>
          <w:rFonts w:eastAsia="TimesNewRomanPSMT"/>
          <w:lang w:val="ru-RU"/>
        </w:rPr>
        <w:t>3</w:t>
      </w:r>
      <w:r w:rsidR="008F170D" w:rsidRPr="008F170D">
        <w:rPr>
          <w:rFonts w:eastAsia="TimesNewRomanPSMT"/>
          <w:lang w:val="ru-RU"/>
        </w:rPr>
        <w:t>.</w:t>
      </w:r>
      <w:r w:rsidR="008F170D">
        <w:rPr>
          <w:rFonts w:eastAsia="TimesNewRomanPSMT"/>
          <w:lang w:val="ru-RU"/>
        </w:rPr>
        <w:t>12</w:t>
      </w:r>
      <w:r w:rsidR="008F170D" w:rsidRPr="008F170D">
        <w:rPr>
          <w:rFonts w:eastAsia="TimesNewRomanPSMT"/>
          <w:lang w:val="ru-RU"/>
        </w:rPr>
        <w:t>.2019)</w:t>
      </w:r>
      <w:r w:rsidR="008F170D">
        <w:rPr>
          <w:rFonts w:eastAsia="TimesNewRomanPSMT"/>
          <w:lang w:val="ru-RU"/>
        </w:rPr>
        <w:t>.</w:t>
      </w:r>
    </w:p>
    <w:p w:rsidR="00292CEA" w:rsidRPr="00F835CE" w:rsidRDefault="00292CEA" w:rsidP="00F835CE">
      <w:pPr>
        <w:autoSpaceDE w:val="0"/>
        <w:autoSpaceDN w:val="0"/>
        <w:adjustRightInd w:val="0"/>
        <w:jc w:val="both"/>
        <w:rPr>
          <w:rFonts w:eastAsia="TimesNewRomanPSMT"/>
          <w:lang w:val="ru-RU"/>
        </w:rPr>
      </w:pPr>
      <w:r w:rsidRPr="00F835CE">
        <w:rPr>
          <w:rFonts w:eastAsia="TimesNewRomanPSMT"/>
          <w:lang w:val="ru-RU"/>
        </w:rPr>
        <w:t xml:space="preserve">3. </w:t>
      </w:r>
      <w:proofErr w:type="spellStart"/>
      <w:r w:rsidRPr="00F835CE">
        <w:rPr>
          <w:rFonts w:eastAsia="TimesNewRomanPSMT"/>
          <w:lang w:val="ru-RU"/>
        </w:rPr>
        <w:t>Україна</w:t>
      </w:r>
      <w:proofErr w:type="spellEnd"/>
      <w:r w:rsidRPr="00F835CE">
        <w:rPr>
          <w:rFonts w:eastAsia="TimesNewRomanPSMT"/>
          <w:lang w:val="ru-RU"/>
        </w:rPr>
        <w:t xml:space="preserve"> у 2018 </w:t>
      </w:r>
      <w:proofErr w:type="spellStart"/>
      <w:r w:rsidRPr="00F835CE">
        <w:rPr>
          <w:rFonts w:eastAsia="TimesNewRomanPSMT"/>
          <w:lang w:val="ru-RU"/>
        </w:rPr>
        <w:t>році</w:t>
      </w:r>
      <w:proofErr w:type="spellEnd"/>
      <w:r w:rsidRPr="00F835CE">
        <w:rPr>
          <w:rFonts w:eastAsia="TimesNewRomanPSMT"/>
          <w:lang w:val="ru-RU"/>
        </w:rPr>
        <w:t xml:space="preserve"> </w:t>
      </w:r>
      <w:proofErr w:type="spellStart"/>
      <w:r w:rsidRPr="00F835CE">
        <w:rPr>
          <w:rFonts w:eastAsia="TimesNewRomanPSMT"/>
          <w:lang w:val="ru-RU"/>
        </w:rPr>
        <w:t>заробила</w:t>
      </w:r>
      <w:proofErr w:type="spellEnd"/>
      <w:r w:rsidRPr="00F835CE">
        <w:rPr>
          <w:rFonts w:eastAsia="TimesNewRomanPSMT"/>
          <w:lang w:val="ru-RU"/>
        </w:rPr>
        <w:t xml:space="preserve"> на </w:t>
      </w:r>
      <w:proofErr w:type="spellStart"/>
      <w:r w:rsidRPr="00F835CE">
        <w:rPr>
          <w:rFonts w:eastAsia="TimesNewRomanPSMT"/>
          <w:lang w:val="ru-RU"/>
        </w:rPr>
        <w:t>експ</w:t>
      </w:r>
      <w:r w:rsidR="000A2F66">
        <w:rPr>
          <w:rFonts w:eastAsia="TimesNewRomanPSMT"/>
          <w:lang w:val="ru-RU"/>
        </w:rPr>
        <w:t>орті</w:t>
      </w:r>
      <w:proofErr w:type="spellEnd"/>
      <w:r w:rsidR="000A2F66">
        <w:rPr>
          <w:rFonts w:eastAsia="TimesNewRomanPSMT"/>
          <w:lang w:val="ru-RU"/>
        </w:rPr>
        <w:t xml:space="preserve"> зерна </w:t>
      </w:r>
      <w:proofErr w:type="spellStart"/>
      <w:r w:rsidR="000A2F66">
        <w:rPr>
          <w:rFonts w:eastAsia="TimesNewRomanPSMT"/>
          <w:lang w:val="ru-RU"/>
        </w:rPr>
        <w:t>рекордні</w:t>
      </w:r>
      <w:proofErr w:type="spellEnd"/>
      <w:r w:rsidR="000A2F66">
        <w:rPr>
          <w:rFonts w:eastAsia="TimesNewRomanPSMT"/>
          <w:lang w:val="ru-RU"/>
        </w:rPr>
        <w:t xml:space="preserve"> $7,2 млрд.</w:t>
      </w:r>
      <w:r w:rsidRPr="00F835CE">
        <w:rPr>
          <w:rFonts w:eastAsia="TimesNewRomanPSMT"/>
          <w:lang w:val="ru-RU"/>
        </w:rPr>
        <w:t xml:space="preserve">: </w:t>
      </w:r>
      <w:hyperlink r:id="rId7" w:history="1">
        <w:r w:rsidRPr="00F835CE">
          <w:rPr>
            <w:rStyle w:val="a3"/>
            <w:rFonts w:eastAsia="TimesNewRomanPSMT"/>
            <w:lang w:val="en-US"/>
          </w:rPr>
          <w:t>https</w:t>
        </w:r>
        <w:r w:rsidRPr="00F835CE">
          <w:rPr>
            <w:rStyle w:val="a3"/>
            <w:rFonts w:eastAsia="TimesNewRomanPSMT"/>
            <w:lang w:val="ru-RU"/>
          </w:rPr>
          <w:t>://</w:t>
        </w:r>
        <w:proofErr w:type="spellStart"/>
        <w:r w:rsidRPr="00F835CE">
          <w:rPr>
            <w:rStyle w:val="a3"/>
            <w:rFonts w:eastAsia="TimesNewRomanPSMT"/>
            <w:lang w:val="en-US"/>
          </w:rPr>
          <w:t>investory</w:t>
        </w:r>
        <w:proofErr w:type="spellEnd"/>
        <w:r w:rsidRPr="00F835CE">
          <w:rPr>
            <w:rStyle w:val="a3"/>
            <w:rFonts w:eastAsia="TimesNewRomanPSMT"/>
            <w:lang w:val="ru-RU"/>
          </w:rPr>
          <w:t>.</w:t>
        </w:r>
        <w:r w:rsidRPr="00F835CE">
          <w:rPr>
            <w:rStyle w:val="a3"/>
            <w:rFonts w:eastAsia="TimesNewRomanPSMT"/>
            <w:lang w:val="en-US"/>
          </w:rPr>
          <w:t>news</w:t>
        </w:r>
        <w:r w:rsidRPr="00F835CE">
          <w:rPr>
            <w:rStyle w:val="a3"/>
            <w:rFonts w:eastAsia="TimesNewRomanPSMT"/>
            <w:lang w:val="ru-RU"/>
          </w:rPr>
          <w:t>/</w:t>
        </w:r>
        <w:proofErr w:type="spellStart"/>
        <w:r w:rsidRPr="00F835CE">
          <w:rPr>
            <w:rStyle w:val="a3"/>
            <w:rFonts w:eastAsia="TimesNewRomanPSMT"/>
            <w:lang w:val="en-US"/>
          </w:rPr>
          <w:t>ukraina</w:t>
        </w:r>
        <w:proofErr w:type="spellEnd"/>
        <w:r w:rsidRPr="00F835CE">
          <w:rPr>
            <w:rStyle w:val="a3"/>
            <w:rFonts w:eastAsia="TimesNewRomanPSMT"/>
            <w:lang w:val="ru-RU"/>
          </w:rPr>
          <w:t>-</w:t>
        </w:r>
        <w:r w:rsidRPr="00F835CE">
          <w:rPr>
            <w:rStyle w:val="a3"/>
            <w:rFonts w:eastAsia="TimesNewRomanPSMT"/>
            <w:lang w:val="en-US"/>
          </w:rPr>
          <w:t>u</w:t>
        </w:r>
        <w:r w:rsidRPr="00F835CE">
          <w:rPr>
            <w:rStyle w:val="a3"/>
            <w:rFonts w:eastAsia="TimesNewRomanPSMT"/>
            <w:lang w:val="ru-RU"/>
          </w:rPr>
          <w:t>-2018-</w:t>
        </w:r>
        <w:proofErr w:type="spellStart"/>
        <w:r w:rsidRPr="00F835CE">
          <w:rPr>
            <w:rStyle w:val="a3"/>
            <w:rFonts w:eastAsia="TimesNewRomanPSMT"/>
            <w:lang w:val="en-US"/>
          </w:rPr>
          <w:t>roci</w:t>
        </w:r>
        <w:proofErr w:type="spellEnd"/>
        <w:r w:rsidRPr="00F835CE">
          <w:rPr>
            <w:rStyle w:val="a3"/>
            <w:rFonts w:eastAsia="TimesNewRomanPSMT"/>
            <w:lang w:val="ru-RU"/>
          </w:rPr>
          <w:t>-</w:t>
        </w:r>
        <w:proofErr w:type="spellStart"/>
        <w:r w:rsidRPr="00F835CE">
          <w:rPr>
            <w:rStyle w:val="a3"/>
            <w:rFonts w:eastAsia="TimesNewRomanPSMT"/>
            <w:lang w:val="en-US"/>
          </w:rPr>
          <w:t>zarobila</w:t>
        </w:r>
        <w:proofErr w:type="spellEnd"/>
        <w:r w:rsidRPr="00F835CE">
          <w:rPr>
            <w:rStyle w:val="a3"/>
            <w:rFonts w:eastAsia="TimesNewRomanPSMT"/>
            <w:lang w:val="ru-RU"/>
          </w:rPr>
          <w:t>-</w:t>
        </w:r>
        <w:proofErr w:type="spellStart"/>
        <w:r w:rsidRPr="00F835CE">
          <w:rPr>
            <w:rStyle w:val="a3"/>
            <w:rFonts w:eastAsia="TimesNewRomanPSMT"/>
            <w:lang w:val="en-US"/>
          </w:rPr>
          <w:t>na</w:t>
        </w:r>
        <w:proofErr w:type="spellEnd"/>
        <w:r w:rsidRPr="00F835CE">
          <w:rPr>
            <w:rStyle w:val="a3"/>
            <w:rFonts w:eastAsia="TimesNewRomanPSMT"/>
            <w:lang w:val="ru-RU"/>
          </w:rPr>
          <w:t>-</w:t>
        </w:r>
        <w:proofErr w:type="spellStart"/>
        <w:r w:rsidRPr="00F835CE">
          <w:rPr>
            <w:rStyle w:val="a3"/>
            <w:rFonts w:eastAsia="TimesNewRomanPSMT"/>
            <w:lang w:val="en-US"/>
          </w:rPr>
          <w:t>eksporti</w:t>
        </w:r>
        <w:proofErr w:type="spellEnd"/>
        <w:r w:rsidRPr="00F835CE">
          <w:rPr>
            <w:rStyle w:val="a3"/>
            <w:rFonts w:eastAsia="TimesNewRomanPSMT"/>
            <w:lang w:val="ru-RU"/>
          </w:rPr>
          <w:t>-</w:t>
        </w:r>
        <w:proofErr w:type="spellStart"/>
        <w:r w:rsidRPr="00F835CE">
          <w:rPr>
            <w:rStyle w:val="a3"/>
            <w:rFonts w:eastAsia="TimesNewRomanPSMT"/>
            <w:lang w:val="en-US"/>
          </w:rPr>
          <w:t>zerna</w:t>
        </w:r>
        <w:proofErr w:type="spellEnd"/>
        <w:r w:rsidRPr="00F835CE">
          <w:rPr>
            <w:rStyle w:val="a3"/>
            <w:rFonts w:eastAsia="TimesNewRomanPSMT"/>
            <w:lang w:val="ru-RU"/>
          </w:rPr>
          <w:t>-</w:t>
        </w:r>
        <w:proofErr w:type="spellStart"/>
        <w:r w:rsidRPr="00F835CE">
          <w:rPr>
            <w:rStyle w:val="a3"/>
            <w:rFonts w:eastAsia="TimesNewRomanPSMT"/>
            <w:lang w:val="en-US"/>
          </w:rPr>
          <w:t>rekordni</w:t>
        </w:r>
        <w:proofErr w:type="spellEnd"/>
        <w:r w:rsidRPr="00F835CE">
          <w:rPr>
            <w:rStyle w:val="a3"/>
            <w:rFonts w:eastAsia="TimesNewRomanPSMT"/>
            <w:lang w:val="ru-RU"/>
          </w:rPr>
          <w:t>-72-</w:t>
        </w:r>
        <w:proofErr w:type="spellStart"/>
        <w:r w:rsidRPr="00F835CE">
          <w:rPr>
            <w:rStyle w:val="a3"/>
            <w:rFonts w:eastAsia="TimesNewRomanPSMT"/>
            <w:lang w:val="en-US"/>
          </w:rPr>
          <w:t>mlrd</w:t>
        </w:r>
        <w:proofErr w:type="spellEnd"/>
      </w:hyperlink>
      <w:r w:rsidRPr="00F835CE">
        <w:rPr>
          <w:rFonts w:eastAsia="TimesNewRomanPSMT"/>
          <w:lang w:val="ru-RU"/>
        </w:rPr>
        <w:t>.</w:t>
      </w:r>
      <w:r w:rsidR="008F170D">
        <w:rPr>
          <w:rFonts w:eastAsia="TimesNewRomanPSMT"/>
          <w:lang w:val="ru-RU"/>
        </w:rPr>
        <w:t xml:space="preserve"> </w:t>
      </w:r>
      <w:r w:rsidR="008F170D" w:rsidRPr="008F170D">
        <w:rPr>
          <w:rFonts w:eastAsia="TimesNewRomanPSMT"/>
          <w:lang w:val="ru-RU"/>
        </w:rPr>
        <w:t xml:space="preserve">(дата </w:t>
      </w:r>
      <w:proofErr w:type="spellStart"/>
      <w:r w:rsidR="008F170D" w:rsidRPr="008F170D">
        <w:rPr>
          <w:rFonts w:eastAsia="TimesNewRomanPSMT"/>
          <w:lang w:val="ru-RU"/>
        </w:rPr>
        <w:t>звернення</w:t>
      </w:r>
      <w:proofErr w:type="spellEnd"/>
      <w:r w:rsidR="008F170D" w:rsidRPr="008F170D">
        <w:rPr>
          <w:rFonts w:eastAsia="TimesNewRomanPSMT"/>
          <w:lang w:val="ru-RU"/>
        </w:rPr>
        <w:t>: 1</w:t>
      </w:r>
      <w:r w:rsidR="008F170D">
        <w:rPr>
          <w:rFonts w:eastAsia="TimesNewRomanPSMT"/>
          <w:lang w:val="ru-RU"/>
        </w:rPr>
        <w:t>3</w:t>
      </w:r>
      <w:r w:rsidR="008F170D" w:rsidRPr="008F170D">
        <w:rPr>
          <w:rFonts w:eastAsia="TimesNewRomanPSMT"/>
          <w:lang w:val="ru-RU"/>
        </w:rPr>
        <w:t>.</w:t>
      </w:r>
      <w:r w:rsidR="008F170D">
        <w:rPr>
          <w:rFonts w:eastAsia="TimesNewRomanPSMT"/>
          <w:lang w:val="ru-RU"/>
        </w:rPr>
        <w:t>12</w:t>
      </w:r>
      <w:r w:rsidR="008F170D" w:rsidRPr="008F170D">
        <w:rPr>
          <w:rFonts w:eastAsia="TimesNewRomanPSMT"/>
          <w:lang w:val="ru-RU"/>
        </w:rPr>
        <w:t>.2019)</w:t>
      </w:r>
      <w:r w:rsidR="008F170D">
        <w:rPr>
          <w:rFonts w:eastAsia="TimesNewRomanPSMT"/>
          <w:lang w:val="ru-RU"/>
        </w:rPr>
        <w:t>.</w:t>
      </w:r>
    </w:p>
    <w:p w:rsidR="009F216C" w:rsidRPr="00F835CE" w:rsidRDefault="009F216C" w:rsidP="00F835CE">
      <w:pPr>
        <w:autoSpaceDE w:val="0"/>
        <w:autoSpaceDN w:val="0"/>
        <w:adjustRightInd w:val="0"/>
        <w:jc w:val="both"/>
        <w:rPr>
          <w:rFonts w:eastAsia="TimesNewRomanPSMT"/>
          <w:lang w:val="ru-RU"/>
        </w:rPr>
      </w:pPr>
      <w:r w:rsidRPr="00F835CE">
        <w:rPr>
          <w:rFonts w:eastAsia="TimesNewRomanPSMT"/>
          <w:lang w:val="ru-RU"/>
        </w:rPr>
        <w:t xml:space="preserve">4. </w:t>
      </w:r>
      <w:proofErr w:type="gramStart"/>
      <w:r w:rsidRPr="00F835CE">
        <w:rPr>
          <w:rFonts w:eastAsia="TimesNewRomanPSMT"/>
          <w:lang w:val="en-US"/>
        </w:rPr>
        <w:t>C</w:t>
      </w:r>
      <w:proofErr w:type="spellStart"/>
      <w:r w:rsidRPr="00F835CE">
        <w:rPr>
          <w:rFonts w:eastAsia="TimesNewRomanPSMT"/>
          <w:lang w:val="ru-RU"/>
        </w:rPr>
        <w:t>оответствие</w:t>
      </w:r>
      <w:proofErr w:type="spellEnd"/>
      <w:r w:rsidRPr="00F835CE">
        <w:rPr>
          <w:rFonts w:eastAsia="TimesNewRomanPSMT"/>
          <w:lang w:val="ru-RU"/>
        </w:rPr>
        <w:t xml:space="preserve"> кодов ГНГ </w:t>
      </w:r>
      <w:proofErr w:type="spellStart"/>
      <w:r w:rsidRPr="00F835CE">
        <w:rPr>
          <w:rFonts w:eastAsia="TimesNewRomanPSMT"/>
          <w:lang w:val="en-US"/>
        </w:rPr>
        <w:t>vs</w:t>
      </w:r>
      <w:proofErr w:type="spellEnd"/>
      <w:r w:rsidR="000A2F66">
        <w:rPr>
          <w:rFonts w:eastAsia="TimesNewRomanPSMT"/>
          <w:lang w:val="ru-RU"/>
        </w:rPr>
        <w:t xml:space="preserve"> ЕТСНГ.</w:t>
      </w:r>
      <w:proofErr w:type="gramEnd"/>
      <w:r w:rsidR="000A2F66">
        <w:rPr>
          <w:rFonts w:eastAsia="TimesNewRomanPSMT"/>
          <w:lang w:val="ru-RU"/>
        </w:rPr>
        <w:t xml:space="preserve"> </w:t>
      </w:r>
      <w:r w:rsidRPr="00F835CE">
        <w:rPr>
          <w:rFonts w:eastAsia="TimesNewRomanPSMT"/>
          <w:lang w:val="ru-RU"/>
        </w:rPr>
        <w:t xml:space="preserve">: </w:t>
      </w:r>
      <w:hyperlink r:id="rId8" w:history="1">
        <w:r w:rsidR="000A2F66" w:rsidRPr="004F66A2">
          <w:rPr>
            <w:rStyle w:val="a3"/>
            <w:rFonts w:eastAsia="TimesNewRomanPSMT"/>
            <w:lang w:val="en-US"/>
          </w:rPr>
          <w:t>http</w:t>
        </w:r>
        <w:r w:rsidR="000A2F66" w:rsidRPr="004F66A2">
          <w:rPr>
            <w:rStyle w:val="a3"/>
            <w:rFonts w:eastAsia="TimesNewRomanPSMT"/>
            <w:lang w:val="ru-RU"/>
          </w:rPr>
          <w:t>://</w:t>
        </w:r>
        <w:r w:rsidR="000A2F66" w:rsidRPr="004F66A2">
          <w:rPr>
            <w:rStyle w:val="a3"/>
            <w:rFonts w:eastAsia="TimesNewRomanPSMT"/>
            <w:lang w:val="en-US"/>
          </w:rPr>
          <w:t>www</w:t>
        </w:r>
        <w:r w:rsidR="000A2F66" w:rsidRPr="004F66A2">
          <w:rPr>
            <w:rStyle w:val="a3"/>
            <w:rFonts w:eastAsia="TimesNewRomanPSMT"/>
            <w:lang w:val="ru-RU"/>
          </w:rPr>
          <w:t>.</w:t>
        </w:r>
        <w:proofErr w:type="spellStart"/>
        <w:r w:rsidR="000A2F66" w:rsidRPr="004F66A2">
          <w:rPr>
            <w:rStyle w:val="a3"/>
            <w:rFonts w:eastAsia="TimesNewRomanPSMT"/>
            <w:lang w:val="en-US"/>
          </w:rPr>
          <w:t>proagro</w:t>
        </w:r>
        <w:proofErr w:type="spellEnd"/>
        <w:r w:rsidR="000A2F66" w:rsidRPr="004F66A2">
          <w:rPr>
            <w:rStyle w:val="a3"/>
            <w:rFonts w:eastAsia="TimesNewRomanPSMT"/>
            <w:lang w:val="ru-RU"/>
          </w:rPr>
          <w:t>.</w:t>
        </w:r>
        <w:r w:rsidR="000A2F66" w:rsidRPr="004F66A2">
          <w:rPr>
            <w:rStyle w:val="a3"/>
            <w:rFonts w:eastAsia="TimesNewRomanPSMT"/>
            <w:lang w:val="en-US"/>
          </w:rPr>
          <w:t>com</w:t>
        </w:r>
        <w:r w:rsidR="000A2F66" w:rsidRPr="004F66A2">
          <w:rPr>
            <w:rStyle w:val="a3"/>
            <w:rFonts w:eastAsia="TimesNewRomanPSMT"/>
            <w:lang w:val="ru-RU"/>
          </w:rPr>
          <w:t>.</w:t>
        </w:r>
        <w:proofErr w:type="spellStart"/>
        <w:r w:rsidR="000A2F66" w:rsidRPr="004F66A2">
          <w:rPr>
            <w:rStyle w:val="a3"/>
            <w:rFonts w:eastAsia="TimesNewRomanPSMT"/>
            <w:lang w:val="en-US"/>
          </w:rPr>
          <w:t>ua</w:t>
        </w:r>
        <w:proofErr w:type="spellEnd"/>
        <w:r w:rsidR="000A2F66" w:rsidRPr="004F66A2">
          <w:rPr>
            <w:rStyle w:val="a3"/>
            <w:rFonts w:eastAsia="TimesNewRomanPSMT"/>
            <w:lang w:val="ru-RU"/>
          </w:rPr>
          <w:t xml:space="preserve">/ </w:t>
        </w:r>
        <w:r w:rsidR="000A2F66" w:rsidRPr="004F66A2">
          <w:rPr>
            <w:rStyle w:val="a3"/>
            <w:rFonts w:eastAsia="TimesNewRomanPSMT"/>
            <w:lang w:val="en-US"/>
          </w:rPr>
          <w:t>reference</w:t>
        </w:r>
        <w:r w:rsidR="000A2F66" w:rsidRPr="004F66A2">
          <w:rPr>
            <w:rStyle w:val="a3"/>
            <w:rFonts w:eastAsia="TimesNewRomanPSMT"/>
            <w:lang w:val="ru-RU"/>
          </w:rPr>
          <w:t>/</w:t>
        </w:r>
        <w:r w:rsidR="000A2F66" w:rsidRPr="004F66A2">
          <w:rPr>
            <w:rStyle w:val="a3"/>
            <w:rFonts w:eastAsia="TimesNewRomanPSMT"/>
            <w:lang w:val="en-US"/>
          </w:rPr>
          <w:t>cargo</w:t>
        </w:r>
        <w:r w:rsidR="000A2F66" w:rsidRPr="004F66A2">
          <w:rPr>
            <w:rStyle w:val="a3"/>
            <w:rFonts w:eastAsia="TimesNewRomanPSMT"/>
            <w:lang w:val="ru-RU"/>
          </w:rPr>
          <w:t>/</w:t>
        </w:r>
        <w:proofErr w:type="spellStart"/>
        <w:r w:rsidR="000A2F66" w:rsidRPr="004F66A2">
          <w:rPr>
            <w:rStyle w:val="a3"/>
            <w:rFonts w:eastAsia="TimesNewRomanPSMT"/>
            <w:lang w:val="en-US"/>
          </w:rPr>
          <w:t>gng</w:t>
        </w:r>
        <w:proofErr w:type="spellEnd"/>
        <w:r w:rsidR="000A2F66" w:rsidRPr="004F66A2">
          <w:rPr>
            <w:rStyle w:val="a3"/>
            <w:rFonts w:eastAsia="TimesNewRomanPSMT"/>
            <w:lang w:val="ru-RU"/>
          </w:rPr>
          <w:t>-</w:t>
        </w:r>
        <w:proofErr w:type="spellStart"/>
        <w:r w:rsidR="000A2F66" w:rsidRPr="004F66A2">
          <w:rPr>
            <w:rStyle w:val="a3"/>
            <w:rFonts w:eastAsia="TimesNewRomanPSMT"/>
            <w:lang w:val="en-US"/>
          </w:rPr>
          <w:t>etsng</w:t>
        </w:r>
        <w:proofErr w:type="spellEnd"/>
      </w:hyperlink>
      <w:r w:rsidRPr="00F835CE">
        <w:rPr>
          <w:rFonts w:eastAsia="TimesNewRomanPSMT"/>
          <w:lang w:val="ru-RU"/>
        </w:rPr>
        <w:t>.</w:t>
      </w:r>
      <w:r w:rsidR="008F170D">
        <w:rPr>
          <w:rFonts w:eastAsia="TimesNewRomanPSMT"/>
          <w:lang w:val="ru-RU"/>
        </w:rPr>
        <w:t xml:space="preserve"> </w:t>
      </w:r>
      <w:r w:rsidR="008F170D" w:rsidRPr="008F170D">
        <w:rPr>
          <w:rFonts w:eastAsia="TimesNewRomanPSMT"/>
          <w:lang w:val="ru-RU"/>
        </w:rPr>
        <w:t xml:space="preserve">(дата </w:t>
      </w:r>
      <w:proofErr w:type="spellStart"/>
      <w:r w:rsidR="008F170D" w:rsidRPr="008F170D">
        <w:rPr>
          <w:rFonts w:eastAsia="TimesNewRomanPSMT"/>
          <w:lang w:val="ru-RU"/>
        </w:rPr>
        <w:t>звернення</w:t>
      </w:r>
      <w:proofErr w:type="spellEnd"/>
      <w:r w:rsidR="008F170D" w:rsidRPr="008F170D">
        <w:rPr>
          <w:rFonts w:eastAsia="TimesNewRomanPSMT"/>
          <w:lang w:val="ru-RU"/>
        </w:rPr>
        <w:t>: 1</w:t>
      </w:r>
      <w:r w:rsidR="008F170D">
        <w:rPr>
          <w:rFonts w:eastAsia="TimesNewRomanPSMT"/>
        </w:rPr>
        <w:t>2</w:t>
      </w:r>
      <w:r w:rsidR="008F170D" w:rsidRPr="008F170D">
        <w:rPr>
          <w:rFonts w:eastAsia="TimesNewRomanPSMT"/>
          <w:lang w:val="ru-RU"/>
        </w:rPr>
        <w:t>.</w:t>
      </w:r>
      <w:r w:rsidR="008F170D">
        <w:rPr>
          <w:rFonts w:eastAsia="TimesNewRomanPSMT"/>
          <w:lang w:val="ru-RU"/>
        </w:rPr>
        <w:t>12</w:t>
      </w:r>
      <w:r w:rsidR="008F170D" w:rsidRPr="008F170D">
        <w:rPr>
          <w:rFonts w:eastAsia="TimesNewRomanPSMT"/>
          <w:lang w:val="ru-RU"/>
        </w:rPr>
        <w:t>.2019)</w:t>
      </w:r>
      <w:r w:rsidR="008F170D">
        <w:rPr>
          <w:rFonts w:eastAsia="TimesNewRomanPSMT"/>
          <w:lang w:val="ru-RU"/>
        </w:rPr>
        <w:t>.</w:t>
      </w:r>
    </w:p>
    <w:p w:rsidR="00521328" w:rsidRPr="00F835CE" w:rsidRDefault="00521328" w:rsidP="00F835CE">
      <w:pPr>
        <w:autoSpaceDE w:val="0"/>
        <w:autoSpaceDN w:val="0"/>
        <w:adjustRightInd w:val="0"/>
        <w:jc w:val="both"/>
        <w:rPr>
          <w:rFonts w:eastAsia="TimesNewRomanPSMT"/>
          <w:lang w:val="ru-RU"/>
        </w:rPr>
      </w:pPr>
      <w:r w:rsidRPr="00F835CE">
        <w:rPr>
          <w:rFonts w:eastAsia="TimesNewRomanPSMT"/>
          <w:lang w:val="ru-RU"/>
        </w:rPr>
        <w:t xml:space="preserve">5. </w:t>
      </w:r>
      <w:r w:rsidRPr="00F835CE">
        <w:rPr>
          <w:rFonts w:eastAsia="TimesNewRomanPSMT"/>
        </w:rPr>
        <w:t>С</w:t>
      </w:r>
      <w:proofErr w:type="spellStart"/>
      <w:r w:rsidRPr="00F835CE">
        <w:rPr>
          <w:rFonts w:eastAsia="TimesNewRomanPSMT"/>
          <w:lang w:val="ru-RU"/>
        </w:rPr>
        <w:t>віт</w:t>
      </w:r>
      <w:proofErr w:type="spellEnd"/>
      <w:r w:rsidRPr="00F835CE">
        <w:rPr>
          <w:rFonts w:eastAsia="TimesNewRomanPSMT"/>
          <w:lang w:val="ru-RU"/>
        </w:rPr>
        <w:t xml:space="preserve"> </w:t>
      </w:r>
      <w:proofErr w:type="spellStart"/>
      <w:r w:rsidRPr="00F835CE">
        <w:rPr>
          <w:rFonts w:eastAsia="TimesNewRomanPSMT"/>
          <w:lang w:val="ru-RU"/>
        </w:rPr>
        <w:t>побачили</w:t>
      </w:r>
      <w:proofErr w:type="spellEnd"/>
      <w:r w:rsidRPr="00F835CE">
        <w:rPr>
          <w:rFonts w:eastAsia="TimesNewRomanPSMT"/>
          <w:lang w:val="ru-RU"/>
        </w:rPr>
        <w:t xml:space="preserve"> </w:t>
      </w:r>
      <w:proofErr w:type="spellStart"/>
      <w:r w:rsidRPr="00F835CE">
        <w:rPr>
          <w:rFonts w:eastAsia="TimesNewRomanPSMT"/>
          <w:lang w:val="ru-RU"/>
        </w:rPr>
        <w:t>нові</w:t>
      </w:r>
      <w:proofErr w:type="spellEnd"/>
      <w:r w:rsidRPr="00F835CE">
        <w:rPr>
          <w:rFonts w:eastAsia="TimesNewRomanPSMT"/>
          <w:lang w:val="ru-RU"/>
        </w:rPr>
        <w:t xml:space="preserve"> </w:t>
      </w:r>
      <w:r w:rsidRPr="00F835CE">
        <w:rPr>
          <w:rFonts w:eastAsia="TimesNewRomanPSMT"/>
        </w:rPr>
        <w:t>П</w:t>
      </w:r>
      <w:proofErr w:type="spellStart"/>
      <w:r w:rsidRPr="00F835CE">
        <w:rPr>
          <w:rFonts w:eastAsia="TimesNewRomanPSMT"/>
          <w:lang w:val="ru-RU"/>
        </w:rPr>
        <w:t>равила</w:t>
      </w:r>
      <w:proofErr w:type="spellEnd"/>
      <w:r w:rsidRPr="00F835CE">
        <w:rPr>
          <w:rFonts w:eastAsia="TimesNewRomanPSMT"/>
          <w:lang w:val="ru-RU"/>
        </w:rPr>
        <w:t xml:space="preserve"> </w:t>
      </w:r>
      <w:r w:rsidRPr="00F835CE">
        <w:rPr>
          <w:rFonts w:eastAsia="TimesNewRomanPSMT"/>
          <w:lang w:val="en-US"/>
        </w:rPr>
        <w:t>Incoterms</w:t>
      </w:r>
      <w:r w:rsidR="000A2F66">
        <w:rPr>
          <w:rFonts w:eastAsia="TimesNewRomanPSMT"/>
          <w:lang w:val="ru-RU"/>
        </w:rPr>
        <w:t>® 2020</w:t>
      </w:r>
      <w:r w:rsidRPr="00F835CE">
        <w:rPr>
          <w:rFonts w:eastAsia="TimesNewRomanPSMT"/>
          <w:lang w:val="ru-RU"/>
        </w:rPr>
        <w:t xml:space="preserve">: </w:t>
      </w:r>
      <w:hyperlink r:id="rId9" w:history="1">
        <w:r w:rsidRPr="00F835CE">
          <w:rPr>
            <w:rStyle w:val="a3"/>
            <w:rFonts w:eastAsia="TimesNewRomanPSMT"/>
            <w:lang w:val="en-US"/>
          </w:rPr>
          <w:t>http</w:t>
        </w:r>
        <w:r w:rsidRPr="00F835CE">
          <w:rPr>
            <w:rStyle w:val="a3"/>
            <w:rFonts w:eastAsia="TimesNewRomanPSMT"/>
            <w:lang w:val="ru-RU"/>
          </w:rPr>
          <w:t>://</w:t>
        </w:r>
        <w:proofErr w:type="spellStart"/>
        <w:r w:rsidRPr="00F835CE">
          <w:rPr>
            <w:rStyle w:val="a3"/>
            <w:rFonts w:eastAsia="TimesNewRomanPSMT"/>
            <w:lang w:val="en-US"/>
          </w:rPr>
          <w:t>iccua</w:t>
        </w:r>
        <w:proofErr w:type="spellEnd"/>
        <w:r w:rsidRPr="00F835CE">
          <w:rPr>
            <w:rStyle w:val="a3"/>
            <w:rFonts w:eastAsia="TimesNewRomanPSMT"/>
            <w:lang w:val="ru-RU"/>
          </w:rPr>
          <w:t>.</w:t>
        </w:r>
        <w:r w:rsidRPr="00F835CE">
          <w:rPr>
            <w:rStyle w:val="a3"/>
            <w:rFonts w:eastAsia="TimesNewRomanPSMT"/>
            <w:lang w:val="en-US"/>
          </w:rPr>
          <w:t>org</w:t>
        </w:r>
        <w:r w:rsidRPr="00F835CE">
          <w:rPr>
            <w:rStyle w:val="a3"/>
            <w:rFonts w:eastAsia="TimesNewRomanPSMT"/>
            <w:lang w:val="ru-RU"/>
          </w:rPr>
          <w:t>/</w:t>
        </w:r>
        <w:proofErr w:type="spellStart"/>
        <w:r w:rsidRPr="00F835CE">
          <w:rPr>
            <w:rStyle w:val="a3"/>
            <w:rFonts w:eastAsia="TimesNewRomanPSMT"/>
            <w:lang w:val="en-US"/>
          </w:rPr>
          <w:t>svit</w:t>
        </w:r>
        <w:proofErr w:type="spellEnd"/>
        <w:r w:rsidRPr="00F835CE">
          <w:rPr>
            <w:rStyle w:val="a3"/>
            <w:rFonts w:eastAsia="TimesNewRomanPSMT"/>
            <w:lang w:val="ru-RU"/>
          </w:rPr>
          <w:t>-</w:t>
        </w:r>
        <w:proofErr w:type="spellStart"/>
        <w:r w:rsidRPr="00F835CE">
          <w:rPr>
            <w:rStyle w:val="a3"/>
            <w:rFonts w:eastAsia="TimesNewRomanPSMT"/>
            <w:lang w:val="en-US"/>
          </w:rPr>
          <w:t>pobachili</w:t>
        </w:r>
        <w:proofErr w:type="spellEnd"/>
        <w:r w:rsidRPr="00F835CE">
          <w:rPr>
            <w:rStyle w:val="a3"/>
            <w:rFonts w:eastAsia="TimesNewRomanPSMT"/>
            <w:lang w:val="ru-RU"/>
          </w:rPr>
          <w:t>-</w:t>
        </w:r>
        <w:proofErr w:type="spellStart"/>
        <w:r w:rsidRPr="00F835CE">
          <w:rPr>
            <w:rStyle w:val="a3"/>
            <w:rFonts w:eastAsia="TimesNewRomanPSMT"/>
            <w:lang w:val="en-US"/>
          </w:rPr>
          <w:t>novi</w:t>
        </w:r>
        <w:proofErr w:type="spellEnd"/>
        <w:r w:rsidRPr="00F835CE">
          <w:rPr>
            <w:rStyle w:val="a3"/>
            <w:rFonts w:eastAsia="TimesNewRomanPSMT"/>
            <w:lang w:val="ru-RU"/>
          </w:rPr>
          <w:t>-</w:t>
        </w:r>
        <w:proofErr w:type="spellStart"/>
        <w:r w:rsidRPr="00F835CE">
          <w:rPr>
            <w:rStyle w:val="a3"/>
            <w:rFonts w:eastAsia="TimesNewRomanPSMT"/>
            <w:lang w:val="en-US"/>
          </w:rPr>
          <w:t>pravila</w:t>
        </w:r>
        <w:proofErr w:type="spellEnd"/>
        <w:r w:rsidRPr="00F835CE">
          <w:rPr>
            <w:rStyle w:val="a3"/>
            <w:rFonts w:eastAsia="TimesNewRomanPSMT"/>
            <w:lang w:val="ru-RU"/>
          </w:rPr>
          <w:t>-</w:t>
        </w:r>
        <w:r w:rsidRPr="00F835CE">
          <w:rPr>
            <w:rStyle w:val="a3"/>
            <w:rFonts w:eastAsia="TimesNewRomanPSMT"/>
            <w:lang w:val="en-US"/>
          </w:rPr>
          <w:t>incoterms</w:t>
        </w:r>
        <w:r w:rsidRPr="00F835CE">
          <w:rPr>
            <w:rStyle w:val="a3"/>
            <w:rFonts w:eastAsia="TimesNewRomanPSMT"/>
            <w:lang w:val="ru-RU"/>
          </w:rPr>
          <w:t>-2020</w:t>
        </w:r>
      </w:hyperlink>
      <w:r w:rsidRPr="00F835CE">
        <w:rPr>
          <w:rFonts w:eastAsia="TimesNewRomanPSMT"/>
          <w:lang w:val="ru-RU"/>
        </w:rPr>
        <w:t>.</w:t>
      </w:r>
      <w:r w:rsidR="008F170D">
        <w:rPr>
          <w:rFonts w:eastAsia="TimesNewRomanPSMT"/>
          <w:lang w:val="ru-RU"/>
        </w:rPr>
        <w:t xml:space="preserve"> </w:t>
      </w:r>
      <w:r w:rsidR="008F170D" w:rsidRPr="008F170D">
        <w:rPr>
          <w:rFonts w:eastAsia="TimesNewRomanPSMT"/>
          <w:lang w:val="ru-RU"/>
        </w:rPr>
        <w:t xml:space="preserve">(дата </w:t>
      </w:r>
      <w:proofErr w:type="spellStart"/>
      <w:r w:rsidR="008F170D" w:rsidRPr="008F170D">
        <w:rPr>
          <w:rFonts w:eastAsia="TimesNewRomanPSMT"/>
          <w:lang w:val="ru-RU"/>
        </w:rPr>
        <w:t>звернення</w:t>
      </w:r>
      <w:proofErr w:type="spellEnd"/>
      <w:r w:rsidR="008F170D" w:rsidRPr="008F170D">
        <w:rPr>
          <w:rFonts w:eastAsia="TimesNewRomanPSMT"/>
          <w:lang w:val="ru-RU"/>
        </w:rPr>
        <w:t>: 1</w:t>
      </w:r>
      <w:r w:rsidR="008F170D">
        <w:rPr>
          <w:rFonts w:eastAsia="TimesNewRomanPSMT"/>
        </w:rPr>
        <w:t>4</w:t>
      </w:r>
      <w:r w:rsidR="008F170D" w:rsidRPr="008F170D">
        <w:rPr>
          <w:rFonts w:eastAsia="TimesNewRomanPSMT"/>
          <w:lang w:val="ru-RU"/>
        </w:rPr>
        <w:t>.</w:t>
      </w:r>
      <w:r w:rsidR="008F170D">
        <w:rPr>
          <w:rFonts w:eastAsia="TimesNewRomanPSMT"/>
          <w:lang w:val="ru-RU"/>
        </w:rPr>
        <w:t>12</w:t>
      </w:r>
      <w:r w:rsidR="008F170D" w:rsidRPr="008F170D">
        <w:rPr>
          <w:rFonts w:eastAsia="TimesNewRomanPSMT"/>
          <w:lang w:val="ru-RU"/>
        </w:rPr>
        <w:t>.2019)</w:t>
      </w:r>
      <w:r w:rsidR="008F170D">
        <w:rPr>
          <w:rFonts w:eastAsia="TimesNewRomanPSMT"/>
          <w:lang w:val="ru-RU"/>
        </w:rPr>
        <w:t>.</w:t>
      </w:r>
    </w:p>
    <w:p w:rsidR="00EC6E21" w:rsidRPr="008F170D" w:rsidRDefault="00EC6E21" w:rsidP="00F835CE">
      <w:pPr>
        <w:autoSpaceDE w:val="0"/>
        <w:autoSpaceDN w:val="0"/>
        <w:adjustRightInd w:val="0"/>
        <w:jc w:val="both"/>
        <w:rPr>
          <w:rFonts w:eastAsia="TimesNewRomanPSMT"/>
        </w:rPr>
      </w:pPr>
      <w:r w:rsidRPr="00F835CE">
        <w:rPr>
          <w:rFonts w:eastAsia="TimesNewRomanPSMT"/>
          <w:lang w:val="en-US"/>
        </w:rPr>
        <w:t xml:space="preserve">6. William </w:t>
      </w:r>
      <w:proofErr w:type="spellStart"/>
      <w:r w:rsidRPr="00F835CE">
        <w:rPr>
          <w:rFonts w:eastAsia="TimesNewRomanPSMT"/>
          <w:lang w:val="en-US"/>
        </w:rPr>
        <w:t>Blagbrough</w:t>
      </w:r>
      <w:proofErr w:type="spellEnd"/>
      <w:r w:rsidRPr="00F835CE">
        <w:rPr>
          <w:rFonts w:eastAsia="TimesNewRomanPSMT"/>
          <w:lang w:val="en-US"/>
        </w:rPr>
        <w:t xml:space="preserve">, Carl Walker, </w:t>
      </w:r>
      <w:proofErr w:type="spellStart"/>
      <w:r w:rsidRPr="00F835CE">
        <w:rPr>
          <w:rFonts w:eastAsia="TimesNewRomanPSMT"/>
          <w:lang w:val="en-US"/>
        </w:rPr>
        <w:t>Ruaridh</w:t>
      </w:r>
      <w:proofErr w:type="spellEnd"/>
      <w:r w:rsidRPr="00F835CE">
        <w:rPr>
          <w:rFonts w:eastAsia="TimesNewRomanPSMT"/>
          <w:lang w:val="en-US"/>
        </w:rPr>
        <w:t xml:space="preserve"> Guy. ICC</w:t>
      </w:r>
      <w:r w:rsidRPr="000A2F66">
        <w:rPr>
          <w:rFonts w:eastAsia="TimesNewRomanPSMT"/>
          <w:lang w:val="en-US"/>
        </w:rPr>
        <w:t xml:space="preserve"> </w:t>
      </w:r>
      <w:r w:rsidRPr="00F835CE">
        <w:rPr>
          <w:rFonts w:eastAsia="TimesNewRomanPSMT"/>
          <w:lang w:val="en-US"/>
        </w:rPr>
        <w:t>Incoterms</w:t>
      </w:r>
      <w:r w:rsidRPr="000A2F66">
        <w:rPr>
          <w:rFonts w:eastAsia="TimesNewRomanPSMT"/>
          <w:lang w:val="en-US"/>
        </w:rPr>
        <w:t xml:space="preserve"> </w:t>
      </w:r>
      <w:proofErr w:type="gramStart"/>
      <w:r w:rsidRPr="000A2F66">
        <w:rPr>
          <w:rFonts w:eastAsia="TimesNewRomanPSMT"/>
          <w:lang w:val="en-US"/>
        </w:rPr>
        <w:t>2020.:</w:t>
      </w:r>
      <w:proofErr w:type="gramEnd"/>
      <w:r w:rsidRPr="000A2F66">
        <w:rPr>
          <w:rFonts w:eastAsia="TimesNewRomanPSMT"/>
          <w:lang w:val="en-US"/>
        </w:rPr>
        <w:t xml:space="preserve"> </w:t>
      </w:r>
      <w:hyperlink r:id="rId10" w:history="1">
        <w:r w:rsidR="00C21FC9" w:rsidRPr="004F66A2">
          <w:rPr>
            <w:rStyle w:val="a3"/>
            <w:rFonts w:eastAsia="TimesNewRomanPSMT"/>
            <w:lang w:val="en-US"/>
          </w:rPr>
          <w:t>https://www.incegd.com/en/knowledge-bank/icc-incoterms-2020</w:t>
        </w:r>
      </w:hyperlink>
      <w:r w:rsidRPr="000A2F66">
        <w:rPr>
          <w:rFonts w:eastAsia="TimesNewRomanPSMT"/>
          <w:lang w:val="en-US"/>
        </w:rPr>
        <w:t>.</w:t>
      </w:r>
      <w:r w:rsidR="00C21FC9" w:rsidRPr="00C21FC9">
        <w:rPr>
          <w:rFonts w:eastAsia="TimesNewRomanPSMT"/>
          <w:lang w:val="en-US"/>
        </w:rPr>
        <w:t>(</w:t>
      </w:r>
      <w:r w:rsidR="00C21FC9">
        <w:rPr>
          <w:rFonts w:eastAsia="TimesNewRomanPSMT"/>
          <w:lang w:val="ru-RU"/>
        </w:rPr>
        <w:t>дата</w:t>
      </w:r>
      <w:r w:rsidR="00C21FC9" w:rsidRPr="00C21FC9">
        <w:rPr>
          <w:rFonts w:eastAsia="TimesNewRomanPSMT"/>
          <w:lang w:val="en-US"/>
        </w:rPr>
        <w:t xml:space="preserve"> </w:t>
      </w:r>
      <w:proofErr w:type="spellStart"/>
      <w:r w:rsidR="00C21FC9">
        <w:rPr>
          <w:rFonts w:eastAsia="TimesNewRomanPSMT"/>
          <w:lang w:val="ru-RU"/>
        </w:rPr>
        <w:t>звернення</w:t>
      </w:r>
      <w:proofErr w:type="spellEnd"/>
      <w:r w:rsidR="00C21FC9" w:rsidRPr="00C21FC9">
        <w:rPr>
          <w:rFonts w:eastAsia="TimesNewRomanPSMT"/>
          <w:lang w:val="en-US"/>
        </w:rPr>
        <w:t>:</w:t>
      </w:r>
      <w:r w:rsidR="00C21FC9">
        <w:rPr>
          <w:rFonts w:eastAsia="TimesNewRomanPSMT"/>
          <w:lang w:val="en-US"/>
        </w:rPr>
        <w:t xml:space="preserve"> </w:t>
      </w:r>
      <w:r w:rsidR="008F170D" w:rsidRPr="00C21FC9">
        <w:rPr>
          <w:rFonts w:eastAsia="TimesNewRomanPSMT"/>
          <w:lang w:val="en-US"/>
        </w:rPr>
        <w:t>1</w:t>
      </w:r>
      <w:r w:rsidR="008F170D" w:rsidRPr="00C21FC9">
        <w:rPr>
          <w:rFonts w:eastAsia="TimesNewRomanPSMT"/>
          <w:lang w:val="en-US"/>
        </w:rPr>
        <w:t>4</w:t>
      </w:r>
      <w:r w:rsidR="008F170D" w:rsidRPr="00C21FC9">
        <w:rPr>
          <w:rFonts w:eastAsia="TimesNewRomanPSMT"/>
          <w:lang w:val="en-US"/>
        </w:rPr>
        <w:t>.12.2019).</w:t>
      </w:r>
      <w:bookmarkStart w:id="1" w:name="_GoBack"/>
      <w:bookmarkEnd w:id="1"/>
    </w:p>
    <w:p w:rsidR="003A745E" w:rsidRPr="008F170D" w:rsidRDefault="005537FE" w:rsidP="00F835CE">
      <w:pPr>
        <w:autoSpaceDE w:val="0"/>
        <w:autoSpaceDN w:val="0"/>
        <w:adjustRightInd w:val="0"/>
        <w:jc w:val="both"/>
        <w:rPr>
          <w:rFonts w:eastAsia="TimesNewRomanPSMT"/>
        </w:rPr>
      </w:pPr>
      <w:r w:rsidRPr="00F835CE">
        <w:rPr>
          <w:rFonts w:eastAsia="TimesNewRomanPSMT"/>
          <w:lang w:val="en-US"/>
        </w:rPr>
        <w:lastRenderedPageBreak/>
        <w:t>7. David Lowe. ICC INCOTERMS® 2020 has arrived – key changes and how to prepare f</w:t>
      </w:r>
      <w:r w:rsidR="000A2F66">
        <w:rPr>
          <w:rFonts w:eastAsia="TimesNewRomanPSMT"/>
          <w:lang w:val="en-US"/>
        </w:rPr>
        <w:t xml:space="preserve">or the rules coming into </w:t>
      </w:r>
      <w:proofErr w:type="gramStart"/>
      <w:r w:rsidR="000A2F66">
        <w:rPr>
          <w:rFonts w:eastAsia="TimesNewRomanPSMT"/>
          <w:lang w:val="en-US"/>
        </w:rPr>
        <w:t>force.</w:t>
      </w:r>
      <w:r w:rsidRPr="000A2F66">
        <w:rPr>
          <w:rFonts w:eastAsia="TimesNewRomanPSMT"/>
          <w:lang w:val="en-US"/>
        </w:rPr>
        <w:t>:</w:t>
      </w:r>
      <w:proofErr w:type="gramEnd"/>
      <w:r w:rsidRPr="000A2F66">
        <w:rPr>
          <w:rFonts w:eastAsia="TimesNewRomanPSMT"/>
          <w:lang w:val="en-US"/>
        </w:rPr>
        <w:t xml:space="preserve"> </w:t>
      </w:r>
      <w:hyperlink r:id="rId11" w:history="1">
        <w:r w:rsidRPr="00F835CE">
          <w:rPr>
            <w:rStyle w:val="a3"/>
            <w:rFonts w:eastAsia="TimesNewRomanPSMT"/>
            <w:lang w:val="en-US"/>
          </w:rPr>
          <w:t>https</w:t>
        </w:r>
        <w:r w:rsidRPr="000A2F66">
          <w:rPr>
            <w:rStyle w:val="a3"/>
            <w:rFonts w:eastAsia="TimesNewRomanPSMT"/>
            <w:lang w:val="en-US"/>
          </w:rPr>
          <w:t>://</w:t>
        </w:r>
        <w:r w:rsidRPr="00F835CE">
          <w:rPr>
            <w:rStyle w:val="a3"/>
            <w:rFonts w:eastAsia="TimesNewRomanPSMT"/>
            <w:lang w:val="en-US"/>
          </w:rPr>
          <w:t>gowlingwlg</w:t>
        </w:r>
        <w:r w:rsidRPr="000A2F66">
          <w:rPr>
            <w:rStyle w:val="a3"/>
            <w:rFonts w:eastAsia="TimesNewRomanPSMT"/>
            <w:lang w:val="en-US"/>
          </w:rPr>
          <w:t>.</w:t>
        </w:r>
        <w:r w:rsidRPr="00F835CE">
          <w:rPr>
            <w:rStyle w:val="a3"/>
            <w:rFonts w:eastAsia="TimesNewRomanPSMT"/>
            <w:lang w:val="en-US"/>
          </w:rPr>
          <w:t>com</w:t>
        </w:r>
        <w:r w:rsidRPr="000A2F66">
          <w:rPr>
            <w:rStyle w:val="a3"/>
            <w:rFonts w:eastAsia="TimesNewRomanPSMT"/>
            <w:lang w:val="en-US"/>
          </w:rPr>
          <w:t>/</w:t>
        </w:r>
        <w:r w:rsidRPr="00F835CE">
          <w:rPr>
            <w:rStyle w:val="a3"/>
            <w:rFonts w:eastAsia="TimesNewRomanPSMT"/>
            <w:lang w:val="en-US"/>
          </w:rPr>
          <w:t>en</w:t>
        </w:r>
        <w:r w:rsidRPr="000A2F66">
          <w:rPr>
            <w:rStyle w:val="a3"/>
            <w:rFonts w:eastAsia="TimesNewRomanPSMT"/>
            <w:lang w:val="en-US"/>
          </w:rPr>
          <w:t>/</w:t>
        </w:r>
        <w:r w:rsidRPr="00F835CE">
          <w:rPr>
            <w:rStyle w:val="a3"/>
            <w:rFonts w:eastAsia="TimesNewRomanPSMT"/>
            <w:lang w:val="en-US"/>
          </w:rPr>
          <w:t>insights</w:t>
        </w:r>
        <w:r w:rsidRPr="000A2F66">
          <w:rPr>
            <w:rStyle w:val="a3"/>
            <w:rFonts w:eastAsia="TimesNewRomanPSMT"/>
            <w:lang w:val="en-US"/>
          </w:rPr>
          <w:t>-</w:t>
        </w:r>
        <w:r w:rsidRPr="00F835CE">
          <w:rPr>
            <w:rStyle w:val="a3"/>
            <w:rFonts w:eastAsia="TimesNewRomanPSMT"/>
            <w:lang w:val="en-US"/>
          </w:rPr>
          <w:t>resources</w:t>
        </w:r>
        <w:r w:rsidRPr="000A2F66">
          <w:rPr>
            <w:rStyle w:val="a3"/>
            <w:rFonts w:eastAsia="TimesNewRomanPSMT"/>
            <w:lang w:val="en-US"/>
          </w:rPr>
          <w:t>/</w:t>
        </w:r>
        <w:r w:rsidRPr="00F835CE">
          <w:rPr>
            <w:rStyle w:val="a3"/>
            <w:rFonts w:eastAsia="TimesNewRomanPSMT"/>
            <w:lang w:val="en-US"/>
          </w:rPr>
          <w:t>articles</w:t>
        </w:r>
        <w:r w:rsidRPr="000A2F66">
          <w:rPr>
            <w:rStyle w:val="a3"/>
            <w:rFonts w:eastAsia="TimesNewRomanPSMT"/>
            <w:lang w:val="en-US"/>
          </w:rPr>
          <w:t>/2019/</w:t>
        </w:r>
        <w:r w:rsidRPr="00F835CE">
          <w:rPr>
            <w:rStyle w:val="a3"/>
            <w:rFonts w:eastAsia="TimesNewRomanPSMT"/>
            <w:lang w:val="en-US"/>
          </w:rPr>
          <w:t>icc</w:t>
        </w:r>
        <w:r w:rsidRPr="000A2F66">
          <w:rPr>
            <w:rStyle w:val="a3"/>
            <w:rFonts w:eastAsia="TimesNewRomanPSMT"/>
            <w:lang w:val="en-US"/>
          </w:rPr>
          <w:t>-</w:t>
        </w:r>
        <w:r w:rsidRPr="00F835CE">
          <w:rPr>
            <w:rStyle w:val="a3"/>
            <w:rFonts w:eastAsia="TimesNewRomanPSMT"/>
            <w:lang w:val="en-US"/>
          </w:rPr>
          <w:t>incoterms</w:t>
        </w:r>
        <w:r w:rsidRPr="000A2F66">
          <w:rPr>
            <w:rStyle w:val="a3"/>
            <w:rFonts w:eastAsia="TimesNewRomanPSMT"/>
            <w:lang w:val="en-US"/>
          </w:rPr>
          <w:t>-2020-</w:t>
        </w:r>
        <w:r w:rsidRPr="00F835CE">
          <w:rPr>
            <w:rStyle w:val="a3"/>
            <w:rFonts w:eastAsia="TimesNewRomanPSMT"/>
            <w:lang w:val="en-US"/>
          </w:rPr>
          <w:t>has</w:t>
        </w:r>
        <w:r w:rsidRPr="000A2F66">
          <w:rPr>
            <w:rStyle w:val="a3"/>
            <w:rFonts w:eastAsia="TimesNewRomanPSMT"/>
            <w:lang w:val="en-US"/>
          </w:rPr>
          <w:t>-</w:t>
        </w:r>
        <w:r w:rsidRPr="00F835CE">
          <w:rPr>
            <w:rStyle w:val="a3"/>
            <w:rFonts w:eastAsia="TimesNewRomanPSMT"/>
            <w:lang w:val="en-US"/>
          </w:rPr>
          <w:t>arrived</w:t>
        </w:r>
      </w:hyperlink>
      <w:r w:rsidRPr="000A2F66">
        <w:rPr>
          <w:rFonts w:eastAsia="TimesNewRomanPSMT"/>
          <w:lang w:val="en-US"/>
        </w:rPr>
        <w:t>.</w:t>
      </w:r>
      <w:r w:rsidR="008F170D">
        <w:rPr>
          <w:rFonts w:eastAsia="TimesNewRomanPSMT"/>
        </w:rPr>
        <w:t xml:space="preserve"> </w:t>
      </w:r>
      <w:r w:rsidR="008F170D" w:rsidRPr="008F170D">
        <w:rPr>
          <w:rFonts w:eastAsia="TimesNewRomanPSMT"/>
          <w:lang w:val="ru-RU"/>
        </w:rPr>
        <w:t xml:space="preserve">(дата </w:t>
      </w:r>
      <w:proofErr w:type="spellStart"/>
      <w:r w:rsidR="008F170D" w:rsidRPr="008F170D">
        <w:rPr>
          <w:rFonts w:eastAsia="TimesNewRomanPSMT"/>
          <w:lang w:val="ru-RU"/>
        </w:rPr>
        <w:t>звернення</w:t>
      </w:r>
      <w:proofErr w:type="spellEnd"/>
      <w:r w:rsidR="008F170D" w:rsidRPr="008F170D">
        <w:rPr>
          <w:rFonts w:eastAsia="TimesNewRomanPSMT"/>
          <w:lang w:val="ru-RU"/>
        </w:rPr>
        <w:t>: 1</w:t>
      </w:r>
      <w:r w:rsidR="008F170D">
        <w:rPr>
          <w:rFonts w:eastAsia="TimesNewRomanPSMT"/>
          <w:lang w:val="ru-RU"/>
        </w:rPr>
        <w:t>3</w:t>
      </w:r>
      <w:r w:rsidR="008F170D" w:rsidRPr="008F170D">
        <w:rPr>
          <w:rFonts w:eastAsia="TimesNewRomanPSMT"/>
          <w:lang w:val="ru-RU"/>
        </w:rPr>
        <w:t>.</w:t>
      </w:r>
      <w:r w:rsidR="008F170D">
        <w:rPr>
          <w:rFonts w:eastAsia="TimesNewRomanPSMT"/>
          <w:lang w:val="ru-RU"/>
        </w:rPr>
        <w:t>12</w:t>
      </w:r>
      <w:r w:rsidR="008F170D" w:rsidRPr="008F170D">
        <w:rPr>
          <w:rFonts w:eastAsia="TimesNewRomanPSMT"/>
          <w:lang w:val="ru-RU"/>
        </w:rPr>
        <w:t>.2019)</w:t>
      </w:r>
      <w:r w:rsidR="008F170D">
        <w:rPr>
          <w:rFonts w:eastAsia="TimesNewRomanPSMT"/>
          <w:lang w:val="ru-RU"/>
        </w:rPr>
        <w:t>.</w:t>
      </w:r>
    </w:p>
    <w:p w:rsidR="001476DC" w:rsidRDefault="001476DC" w:rsidP="001476DC">
      <w:pPr>
        <w:ind w:firstLine="709"/>
        <w:jc w:val="center"/>
        <w:rPr>
          <w:b/>
          <w:bCs/>
        </w:rPr>
      </w:pPr>
      <w:r w:rsidRPr="00D569C9">
        <w:rPr>
          <w:b/>
          <w:bCs/>
        </w:rPr>
        <w:t>REFERENCES:</w:t>
      </w:r>
    </w:p>
    <w:p w:rsidR="001476DC" w:rsidRPr="00AB3531" w:rsidRDefault="009A2798" w:rsidP="00F835CE">
      <w:pPr>
        <w:autoSpaceDE w:val="0"/>
        <w:autoSpaceDN w:val="0"/>
        <w:adjustRightInd w:val="0"/>
        <w:jc w:val="both"/>
        <w:rPr>
          <w:rFonts w:eastAsia="TimesNewRomanPSMT"/>
          <w:lang w:val="en-US"/>
        </w:rPr>
      </w:pPr>
      <w:r w:rsidRPr="00F835CE">
        <w:rPr>
          <w:rFonts w:eastAsia="TimesNewRomanPSMT"/>
        </w:rPr>
        <w:t xml:space="preserve">1. </w:t>
      </w:r>
      <w:proofErr w:type="spellStart"/>
      <w:r w:rsidRPr="00F835CE">
        <w:rPr>
          <w:rFonts w:eastAsia="TimesNewRomanPSMT"/>
        </w:rPr>
        <w:t>Crawford</w:t>
      </w:r>
      <w:proofErr w:type="spellEnd"/>
      <w:r w:rsidRPr="0075429E">
        <w:rPr>
          <w:rFonts w:eastAsia="TimesNewRomanPSMT"/>
        </w:rPr>
        <w:t xml:space="preserve"> </w:t>
      </w:r>
      <w:r w:rsidRPr="00F835CE">
        <w:rPr>
          <w:rFonts w:eastAsia="TimesNewRomanPSMT"/>
        </w:rPr>
        <w:t>I.</w:t>
      </w:r>
      <w:r w:rsidRPr="001476DC">
        <w:rPr>
          <w:rFonts w:eastAsia="TimesNewRomanPSMT"/>
        </w:rPr>
        <w:t xml:space="preserve"> </w:t>
      </w:r>
      <w:r w:rsidRPr="00F835CE">
        <w:rPr>
          <w:rFonts w:eastAsia="TimesNewRomanPSMT"/>
        </w:rPr>
        <w:t>M.</w:t>
      </w:r>
      <w:r w:rsidRPr="001476DC">
        <w:rPr>
          <w:rFonts w:eastAsia="TimesNewRomanPSMT"/>
        </w:rPr>
        <w:t xml:space="preserve"> </w:t>
      </w:r>
      <w:proofErr w:type="spellStart"/>
      <w:r w:rsidRPr="00F835CE">
        <w:rPr>
          <w:rFonts w:eastAsia="TimesNewRomanPSMT"/>
        </w:rPr>
        <w:t>Commodity</w:t>
      </w:r>
      <w:proofErr w:type="spellEnd"/>
      <w:r w:rsidRPr="00F835CE">
        <w:rPr>
          <w:rFonts w:eastAsia="TimesNewRomanPSMT"/>
        </w:rPr>
        <w:t xml:space="preserve"> </w:t>
      </w:r>
      <w:proofErr w:type="spellStart"/>
      <w:r w:rsidRPr="00F835CE">
        <w:rPr>
          <w:rFonts w:eastAsia="TimesNewRomanPSMT"/>
        </w:rPr>
        <w:t>Marketing</w:t>
      </w:r>
      <w:proofErr w:type="spellEnd"/>
      <w:r w:rsidRPr="00F835CE">
        <w:rPr>
          <w:rFonts w:eastAsia="TimesNewRomanPSMT"/>
          <w:lang w:val="en-US"/>
        </w:rPr>
        <w:t xml:space="preserve">. </w:t>
      </w:r>
      <w:proofErr w:type="gramStart"/>
      <w:r w:rsidRPr="00F835CE">
        <w:rPr>
          <w:rFonts w:eastAsia="TimesNewRomanPSMT"/>
          <w:lang w:val="en-US"/>
        </w:rPr>
        <w:t>Chapter 6.</w:t>
      </w:r>
      <w:proofErr w:type="gramEnd"/>
      <w:r w:rsidRPr="00F835CE">
        <w:rPr>
          <w:rFonts w:eastAsia="TimesNewRomanPSMT"/>
          <w:lang w:val="en-US"/>
        </w:rPr>
        <w:t xml:space="preserve"> // Agricultural </w:t>
      </w:r>
      <w:proofErr w:type="gramStart"/>
      <w:r w:rsidRPr="00F835CE">
        <w:rPr>
          <w:rFonts w:eastAsia="TimesNewRomanPSMT"/>
          <w:lang w:val="en-US"/>
        </w:rPr>
        <w:t>And</w:t>
      </w:r>
      <w:proofErr w:type="gramEnd"/>
      <w:r w:rsidRPr="00F835CE">
        <w:rPr>
          <w:rFonts w:eastAsia="TimesNewRomanPSMT"/>
          <w:lang w:val="en-US"/>
        </w:rPr>
        <w:t xml:space="preserve"> Food Marketing Management. – </w:t>
      </w:r>
      <w:r>
        <w:rPr>
          <w:rFonts w:eastAsia="TimesNewRomanPSMT"/>
          <w:lang w:val="en-US"/>
        </w:rPr>
        <w:t>FAO Regional Office for Africa</w:t>
      </w:r>
      <w:r w:rsidR="002D1C3A" w:rsidRPr="002D1C3A">
        <w:rPr>
          <w:rFonts w:eastAsia="TimesNewRomanPSMT"/>
          <w:lang w:val="en-US"/>
        </w:rPr>
        <w:t>.</w:t>
      </w:r>
      <w:r w:rsidRPr="009A2798">
        <w:rPr>
          <w:rFonts w:eastAsia="TimesNewRomanPSMT"/>
          <w:lang w:val="en-US"/>
        </w:rPr>
        <w:t xml:space="preserve"> </w:t>
      </w:r>
      <w:r w:rsidR="002D1C3A" w:rsidRPr="002D1C3A">
        <w:rPr>
          <w:rFonts w:eastAsia="TimesNewRomanPSMT"/>
          <w:lang w:val="en-US"/>
        </w:rPr>
        <w:t xml:space="preserve">Available at: </w:t>
      </w:r>
      <w:hyperlink r:id="rId12" w:anchor="pre" w:history="1">
        <w:r w:rsidRPr="00F835CE">
          <w:rPr>
            <w:rStyle w:val="a3"/>
            <w:rFonts w:eastAsia="TimesNewRomanPSMT"/>
            <w:lang w:val="en-US"/>
          </w:rPr>
          <w:t>http</w:t>
        </w:r>
        <w:r w:rsidRPr="009A2798">
          <w:rPr>
            <w:rStyle w:val="a3"/>
            <w:rFonts w:eastAsia="TimesNewRomanPSMT"/>
            <w:lang w:val="en-US"/>
          </w:rPr>
          <w:t>://</w:t>
        </w:r>
        <w:r w:rsidRPr="00F835CE">
          <w:rPr>
            <w:rStyle w:val="a3"/>
            <w:rFonts w:eastAsia="TimesNewRomanPSMT"/>
            <w:lang w:val="en-US"/>
          </w:rPr>
          <w:t>www</w:t>
        </w:r>
        <w:r w:rsidRPr="009A2798">
          <w:rPr>
            <w:rStyle w:val="a3"/>
            <w:rFonts w:eastAsia="TimesNewRomanPSMT"/>
            <w:lang w:val="en-US"/>
          </w:rPr>
          <w:t>.</w:t>
        </w:r>
        <w:r w:rsidRPr="00F835CE">
          <w:rPr>
            <w:rStyle w:val="a3"/>
            <w:rFonts w:eastAsia="TimesNewRomanPSMT"/>
            <w:lang w:val="en-US"/>
          </w:rPr>
          <w:t>fao</w:t>
        </w:r>
        <w:r w:rsidRPr="009A2798">
          <w:rPr>
            <w:rStyle w:val="a3"/>
            <w:rFonts w:eastAsia="TimesNewRomanPSMT"/>
            <w:lang w:val="en-US"/>
          </w:rPr>
          <w:t>.</w:t>
        </w:r>
        <w:r w:rsidRPr="00F835CE">
          <w:rPr>
            <w:rStyle w:val="a3"/>
            <w:rFonts w:eastAsia="TimesNewRomanPSMT"/>
            <w:lang w:val="en-US"/>
          </w:rPr>
          <w:t>org</w:t>
        </w:r>
        <w:r w:rsidRPr="009A2798">
          <w:rPr>
            <w:rStyle w:val="a3"/>
            <w:rFonts w:eastAsia="TimesNewRomanPSMT"/>
            <w:lang w:val="en-US"/>
          </w:rPr>
          <w:t>/3/</w:t>
        </w:r>
        <w:r w:rsidRPr="00F835CE">
          <w:rPr>
            <w:rStyle w:val="a3"/>
            <w:rFonts w:eastAsia="TimesNewRomanPSMT"/>
            <w:lang w:val="en-US"/>
          </w:rPr>
          <w:t>w</w:t>
        </w:r>
        <w:r w:rsidRPr="009A2798">
          <w:rPr>
            <w:rStyle w:val="a3"/>
            <w:rFonts w:eastAsia="TimesNewRomanPSMT"/>
            <w:lang w:val="en-US"/>
          </w:rPr>
          <w:t>3240</w:t>
        </w:r>
        <w:r w:rsidRPr="00F835CE">
          <w:rPr>
            <w:rStyle w:val="a3"/>
            <w:rFonts w:eastAsia="TimesNewRomanPSMT"/>
            <w:lang w:val="en-US"/>
          </w:rPr>
          <w:t>e</w:t>
        </w:r>
        <w:r w:rsidRPr="009A2798">
          <w:rPr>
            <w:rStyle w:val="a3"/>
            <w:rFonts w:eastAsia="TimesNewRomanPSMT"/>
            <w:lang w:val="en-US"/>
          </w:rPr>
          <w:t>/</w:t>
        </w:r>
        <w:r w:rsidRPr="00F835CE">
          <w:rPr>
            <w:rStyle w:val="a3"/>
            <w:rFonts w:eastAsia="TimesNewRomanPSMT"/>
            <w:lang w:val="en-US"/>
          </w:rPr>
          <w:t>W</w:t>
        </w:r>
        <w:r w:rsidRPr="009A2798">
          <w:rPr>
            <w:rStyle w:val="a3"/>
            <w:rFonts w:eastAsia="TimesNewRomanPSMT"/>
            <w:lang w:val="en-US"/>
          </w:rPr>
          <w:t>3240</w:t>
        </w:r>
        <w:r w:rsidRPr="00F835CE">
          <w:rPr>
            <w:rStyle w:val="a3"/>
            <w:rFonts w:eastAsia="TimesNewRomanPSMT"/>
            <w:lang w:val="en-US"/>
          </w:rPr>
          <w:t>E</w:t>
        </w:r>
        <w:r w:rsidRPr="009A2798">
          <w:rPr>
            <w:rStyle w:val="a3"/>
            <w:rFonts w:eastAsia="TimesNewRomanPSMT"/>
            <w:lang w:val="en-US"/>
          </w:rPr>
          <w:t>00.</w:t>
        </w:r>
        <w:r w:rsidRPr="00F835CE">
          <w:rPr>
            <w:rStyle w:val="a3"/>
            <w:rFonts w:eastAsia="TimesNewRomanPSMT"/>
            <w:lang w:val="en-US"/>
          </w:rPr>
          <w:t>htm</w:t>
        </w:r>
        <w:r w:rsidRPr="009A2798">
          <w:rPr>
            <w:rStyle w:val="a3"/>
            <w:rFonts w:eastAsia="TimesNewRomanPSMT"/>
            <w:lang w:val="en-US"/>
          </w:rPr>
          <w:t>#</w:t>
        </w:r>
        <w:r w:rsidRPr="00F835CE">
          <w:rPr>
            <w:rStyle w:val="a3"/>
            <w:rFonts w:eastAsia="TimesNewRomanPSMT"/>
            <w:lang w:val="en-US"/>
          </w:rPr>
          <w:t>pre</w:t>
        </w:r>
      </w:hyperlink>
      <w:r w:rsidR="001D11B2" w:rsidRPr="001D11B2">
        <w:rPr>
          <w:rFonts w:eastAsia="TimesNewRomanPSMT"/>
          <w:lang w:val="en-US"/>
        </w:rPr>
        <w:t xml:space="preserve"> </w:t>
      </w:r>
      <w:r w:rsidR="001D11B2">
        <w:t>(</w:t>
      </w:r>
      <w:proofErr w:type="spellStart"/>
      <w:r w:rsidR="001D11B2">
        <w:t>accessed</w:t>
      </w:r>
      <w:proofErr w:type="spellEnd"/>
      <w:r w:rsidR="00F14581">
        <w:rPr>
          <w:lang w:val="en-US"/>
        </w:rPr>
        <w:t xml:space="preserve"> 12</w:t>
      </w:r>
      <w:r w:rsidR="00F14581">
        <w:t xml:space="preserve"> </w:t>
      </w:r>
      <w:r w:rsidR="00F14581">
        <w:rPr>
          <w:lang w:val="en-US"/>
        </w:rPr>
        <w:t xml:space="preserve">December </w:t>
      </w:r>
      <w:r w:rsidR="001D11B2" w:rsidRPr="001D11B2">
        <w:rPr>
          <w:lang w:val="en-US"/>
        </w:rPr>
        <w:t>2019)</w:t>
      </w:r>
      <w:r w:rsidR="00AB3531" w:rsidRPr="00AB3531">
        <w:rPr>
          <w:lang w:val="en-US"/>
        </w:rPr>
        <w:t>.</w:t>
      </w:r>
    </w:p>
    <w:p w:rsidR="009A2798" w:rsidRPr="00AB3531" w:rsidRDefault="009A2798" w:rsidP="00F835CE">
      <w:pPr>
        <w:autoSpaceDE w:val="0"/>
        <w:autoSpaceDN w:val="0"/>
        <w:adjustRightInd w:val="0"/>
        <w:jc w:val="both"/>
        <w:rPr>
          <w:rFonts w:eastAsia="TimesNewRomanPSMT"/>
          <w:lang w:val="en-US"/>
        </w:rPr>
      </w:pPr>
      <w:r w:rsidRPr="009A2798">
        <w:rPr>
          <w:rFonts w:eastAsia="TimesNewRomanPSMT"/>
          <w:lang w:val="en-US"/>
        </w:rPr>
        <w:t xml:space="preserve">2. </w:t>
      </w:r>
      <w:proofErr w:type="spellStart"/>
      <w:r w:rsidRPr="009A2798">
        <w:rPr>
          <w:rFonts w:eastAsia="TimesNewRomanPSMT"/>
          <w:lang w:val="en-US"/>
        </w:rPr>
        <w:t>Ukraina</w:t>
      </w:r>
      <w:proofErr w:type="spellEnd"/>
      <w:r w:rsidRPr="009A2798">
        <w:rPr>
          <w:rFonts w:eastAsia="TimesNewRomanPSMT"/>
          <w:lang w:val="en-US"/>
        </w:rPr>
        <w:t xml:space="preserve"> u 2019 </w:t>
      </w:r>
      <w:proofErr w:type="spellStart"/>
      <w:r w:rsidRPr="009A2798">
        <w:rPr>
          <w:rFonts w:eastAsia="TimesNewRomanPSMT"/>
          <w:lang w:val="en-US"/>
        </w:rPr>
        <w:t>rotsi</w:t>
      </w:r>
      <w:proofErr w:type="spellEnd"/>
      <w:r w:rsidRPr="009A2798">
        <w:rPr>
          <w:rFonts w:eastAsia="TimesNewRomanPSMT"/>
          <w:lang w:val="en-US"/>
        </w:rPr>
        <w:t xml:space="preserve"> </w:t>
      </w:r>
      <w:proofErr w:type="spellStart"/>
      <w:r w:rsidRPr="009A2798">
        <w:rPr>
          <w:rFonts w:eastAsia="TimesNewRomanPSMT"/>
          <w:lang w:val="en-US"/>
        </w:rPr>
        <w:t>stala</w:t>
      </w:r>
      <w:proofErr w:type="spellEnd"/>
      <w:r w:rsidRPr="009A2798">
        <w:rPr>
          <w:rFonts w:eastAsia="TimesNewRomanPSMT"/>
          <w:lang w:val="en-US"/>
        </w:rPr>
        <w:t xml:space="preserve"> </w:t>
      </w:r>
      <w:proofErr w:type="spellStart"/>
      <w:r w:rsidRPr="009A2798">
        <w:rPr>
          <w:rFonts w:eastAsia="TimesNewRomanPSMT"/>
          <w:lang w:val="en-US"/>
        </w:rPr>
        <w:t>holovnym</w:t>
      </w:r>
      <w:proofErr w:type="spellEnd"/>
      <w:r w:rsidRPr="009A2798">
        <w:rPr>
          <w:rFonts w:eastAsia="TimesNewRomanPSMT"/>
          <w:lang w:val="en-US"/>
        </w:rPr>
        <w:t xml:space="preserve"> </w:t>
      </w:r>
      <w:proofErr w:type="spellStart"/>
      <w:r w:rsidRPr="009A2798">
        <w:rPr>
          <w:rFonts w:eastAsia="TimesNewRomanPSMT"/>
          <w:lang w:val="en-US"/>
        </w:rPr>
        <w:t>eksporterom</w:t>
      </w:r>
      <w:proofErr w:type="spellEnd"/>
      <w:r w:rsidRPr="009A2798">
        <w:rPr>
          <w:rFonts w:eastAsia="TimesNewRomanPSMT"/>
          <w:lang w:val="en-US"/>
        </w:rPr>
        <w:t xml:space="preserve"> </w:t>
      </w:r>
      <w:proofErr w:type="spellStart"/>
      <w:r w:rsidRPr="009A2798">
        <w:rPr>
          <w:rFonts w:eastAsia="TimesNewRomanPSMT"/>
          <w:lang w:val="en-US"/>
        </w:rPr>
        <w:t>pshenyt</w:t>
      </w:r>
      <w:r>
        <w:rPr>
          <w:rFonts w:eastAsia="TimesNewRomanPSMT"/>
          <w:lang w:val="en-US"/>
        </w:rPr>
        <w:t>si</w:t>
      </w:r>
      <w:proofErr w:type="spellEnd"/>
      <w:r>
        <w:rPr>
          <w:rFonts w:eastAsia="TimesNewRomanPSMT"/>
          <w:lang w:val="en-US"/>
        </w:rPr>
        <w:t xml:space="preserve"> do </w:t>
      </w:r>
      <w:proofErr w:type="spellStart"/>
      <w:r>
        <w:rPr>
          <w:rFonts w:eastAsia="TimesNewRomanPSMT"/>
          <w:lang w:val="en-US"/>
        </w:rPr>
        <w:t>Yevropeiskoho</w:t>
      </w:r>
      <w:proofErr w:type="spellEnd"/>
      <w:r>
        <w:rPr>
          <w:rFonts w:eastAsia="TimesNewRomanPSMT"/>
          <w:lang w:val="en-US"/>
        </w:rPr>
        <w:t xml:space="preserve"> </w:t>
      </w:r>
      <w:proofErr w:type="spellStart"/>
      <w:r>
        <w:rPr>
          <w:rFonts w:eastAsia="TimesNewRomanPSMT"/>
          <w:lang w:val="en-US"/>
        </w:rPr>
        <w:t>Soiuzu</w:t>
      </w:r>
      <w:proofErr w:type="spellEnd"/>
      <w:proofErr w:type="gramStart"/>
      <w:r w:rsidR="002D1C3A" w:rsidRPr="002D1C3A">
        <w:rPr>
          <w:rFonts w:eastAsia="TimesNewRomanPSMT"/>
          <w:lang w:val="en-US"/>
        </w:rPr>
        <w:t>.</w:t>
      </w:r>
      <w:r w:rsidR="00AB3531">
        <w:rPr>
          <w:rFonts w:eastAsia="TimesNewRomanPSMT"/>
          <w:lang w:val="en-US"/>
        </w:rPr>
        <w:t>[</w:t>
      </w:r>
      <w:proofErr w:type="gramEnd"/>
      <w:r w:rsidR="00AB3531" w:rsidRPr="00AB3531">
        <w:rPr>
          <w:rFonts w:eastAsia="TimesNewRomanPSMT"/>
          <w:lang w:val="en-US"/>
        </w:rPr>
        <w:t>In 2019 Ukraine became the main exporter of wheat to the European Union</w:t>
      </w:r>
      <w:r w:rsidR="00AB3531">
        <w:rPr>
          <w:rFonts w:eastAsia="TimesNewRomanPSMT"/>
          <w:lang w:val="en-US"/>
        </w:rPr>
        <w:t>]</w:t>
      </w:r>
      <w:r w:rsidR="002D1C3A" w:rsidRPr="002D1C3A">
        <w:rPr>
          <w:rFonts w:eastAsia="TimesNewRomanPSMT"/>
          <w:lang w:val="en-US"/>
        </w:rPr>
        <w:t xml:space="preserve"> Available at: </w:t>
      </w:r>
      <w:r w:rsidRPr="009A2798">
        <w:rPr>
          <w:rFonts w:eastAsia="TimesNewRomanPSMT"/>
          <w:lang w:val="en-US"/>
        </w:rPr>
        <w:t xml:space="preserve"> </w:t>
      </w:r>
      <w:hyperlink r:id="rId13" w:history="1">
        <w:r w:rsidRPr="00F835CE">
          <w:rPr>
            <w:rStyle w:val="a3"/>
            <w:rFonts w:eastAsia="TimesNewRomanPSMT"/>
          </w:rPr>
          <w:t>https://www.5.ua/ekonomika/ukraina-holovnyi-eksporter-pshenytsi-do-yevropeiskoho-soiuzu-u-2019-rotsi-198579.html</w:t>
        </w:r>
      </w:hyperlink>
      <w:r w:rsidR="001D11B2" w:rsidRPr="001D11B2">
        <w:rPr>
          <w:rFonts w:eastAsia="TimesNewRomanPSMT"/>
          <w:lang w:val="en-US"/>
        </w:rPr>
        <w:t xml:space="preserve"> </w:t>
      </w:r>
      <w:r w:rsidR="001D11B2">
        <w:t>(</w:t>
      </w:r>
      <w:proofErr w:type="spellStart"/>
      <w:r w:rsidR="001D11B2">
        <w:t>accessed</w:t>
      </w:r>
      <w:proofErr w:type="spellEnd"/>
      <w:r w:rsidR="001D11B2">
        <w:rPr>
          <w:lang w:val="en-US"/>
        </w:rPr>
        <w:t xml:space="preserve"> 1</w:t>
      </w:r>
      <w:r w:rsidR="001D11B2" w:rsidRPr="001D11B2">
        <w:rPr>
          <w:lang w:val="en-US"/>
        </w:rPr>
        <w:t>3</w:t>
      </w:r>
      <w:r w:rsidR="00F14581">
        <w:t xml:space="preserve"> </w:t>
      </w:r>
      <w:r w:rsidR="00F14581">
        <w:rPr>
          <w:lang w:val="en-US"/>
        </w:rPr>
        <w:t xml:space="preserve">December </w:t>
      </w:r>
      <w:r w:rsidR="001D11B2" w:rsidRPr="001D11B2">
        <w:rPr>
          <w:lang w:val="en-US"/>
        </w:rPr>
        <w:t>2019)</w:t>
      </w:r>
      <w:r w:rsidR="00AB3531" w:rsidRPr="00AB3531">
        <w:rPr>
          <w:lang w:val="en-US"/>
        </w:rPr>
        <w:t>.</w:t>
      </w:r>
    </w:p>
    <w:p w:rsidR="009A2798" w:rsidRPr="00AB3531" w:rsidRDefault="009A2798" w:rsidP="00F835CE">
      <w:pPr>
        <w:autoSpaceDE w:val="0"/>
        <w:autoSpaceDN w:val="0"/>
        <w:adjustRightInd w:val="0"/>
        <w:jc w:val="both"/>
        <w:rPr>
          <w:rFonts w:eastAsia="TimesNewRomanPSMT"/>
          <w:lang w:val="en-US"/>
        </w:rPr>
      </w:pPr>
      <w:r w:rsidRPr="009A2798">
        <w:rPr>
          <w:rFonts w:eastAsia="TimesNewRomanPSMT"/>
          <w:lang w:val="en-US"/>
        </w:rPr>
        <w:t xml:space="preserve">3. </w:t>
      </w:r>
      <w:proofErr w:type="spellStart"/>
      <w:r w:rsidRPr="009A2798">
        <w:rPr>
          <w:rFonts w:eastAsia="TimesNewRomanPSMT"/>
          <w:lang w:val="en-US"/>
        </w:rPr>
        <w:t>Ukraina</w:t>
      </w:r>
      <w:proofErr w:type="spellEnd"/>
      <w:r w:rsidRPr="009A2798">
        <w:rPr>
          <w:rFonts w:eastAsia="TimesNewRomanPSMT"/>
          <w:lang w:val="en-US"/>
        </w:rPr>
        <w:t xml:space="preserve"> u 2018 </w:t>
      </w:r>
      <w:proofErr w:type="spellStart"/>
      <w:r w:rsidRPr="009A2798">
        <w:rPr>
          <w:rFonts w:eastAsia="TimesNewRomanPSMT"/>
          <w:lang w:val="en-US"/>
        </w:rPr>
        <w:t>rotsi</w:t>
      </w:r>
      <w:proofErr w:type="spellEnd"/>
      <w:r w:rsidRPr="009A2798">
        <w:rPr>
          <w:rFonts w:eastAsia="TimesNewRomanPSMT"/>
          <w:lang w:val="en-US"/>
        </w:rPr>
        <w:t xml:space="preserve"> </w:t>
      </w:r>
      <w:proofErr w:type="spellStart"/>
      <w:r w:rsidRPr="009A2798">
        <w:rPr>
          <w:rFonts w:eastAsia="TimesNewRomanPSMT"/>
          <w:lang w:val="en-US"/>
        </w:rPr>
        <w:t>zarobyla</w:t>
      </w:r>
      <w:proofErr w:type="spellEnd"/>
      <w:r w:rsidRPr="009A2798">
        <w:rPr>
          <w:rFonts w:eastAsia="TimesNewRomanPSMT"/>
          <w:lang w:val="en-US"/>
        </w:rPr>
        <w:t xml:space="preserve"> </w:t>
      </w:r>
      <w:proofErr w:type="spellStart"/>
      <w:r w:rsidRPr="009A2798">
        <w:rPr>
          <w:rFonts w:eastAsia="TimesNewRomanPSMT"/>
          <w:lang w:val="en-US"/>
        </w:rPr>
        <w:t>na</w:t>
      </w:r>
      <w:proofErr w:type="spellEnd"/>
      <w:r w:rsidRPr="009A2798">
        <w:rPr>
          <w:rFonts w:eastAsia="TimesNewRomanPSMT"/>
          <w:lang w:val="en-US"/>
        </w:rPr>
        <w:t xml:space="preserve"> </w:t>
      </w:r>
      <w:proofErr w:type="spellStart"/>
      <w:r w:rsidRPr="009A2798">
        <w:rPr>
          <w:rFonts w:eastAsia="TimesNewRomanPSMT"/>
          <w:lang w:val="en-US"/>
        </w:rPr>
        <w:t>ek</w:t>
      </w:r>
      <w:r>
        <w:rPr>
          <w:rFonts w:eastAsia="TimesNewRomanPSMT"/>
          <w:lang w:val="en-US"/>
        </w:rPr>
        <w:t>sporti</w:t>
      </w:r>
      <w:proofErr w:type="spellEnd"/>
      <w:r>
        <w:rPr>
          <w:rFonts w:eastAsia="TimesNewRomanPSMT"/>
          <w:lang w:val="en-US"/>
        </w:rPr>
        <w:t xml:space="preserve"> </w:t>
      </w:r>
      <w:proofErr w:type="spellStart"/>
      <w:r>
        <w:rPr>
          <w:rFonts w:eastAsia="TimesNewRomanPSMT"/>
          <w:lang w:val="en-US"/>
        </w:rPr>
        <w:t>zerna</w:t>
      </w:r>
      <w:proofErr w:type="spellEnd"/>
      <w:r>
        <w:rPr>
          <w:rFonts w:eastAsia="TimesNewRomanPSMT"/>
          <w:lang w:val="en-US"/>
        </w:rPr>
        <w:t xml:space="preserve"> </w:t>
      </w:r>
      <w:proofErr w:type="spellStart"/>
      <w:r>
        <w:rPr>
          <w:rFonts w:eastAsia="TimesNewRomanPSMT"/>
          <w:lang w:val="en-US"/>
        </w:rPr>
        <w:t>rekordni</w:t>
      </w:r>
      <w:proofErr w:type="spellEnd"/>
      <w:r>
        <w:rPr>
          <w:rFonts w:eastAsia="TimesNewRomanPSMT"/>
          <w:lang w:val="en-US"/>
        </w:rPr>
        <w:t xml:space="preserve"> $7</w:t>
      </w:r>
      <w:proofErr w:type="gramStart"/>
      <w:r>
        <w:rPr>
          <w:rFonts w:eastAsia="TimesNewRomanPSMT"/>
          <w:lang w:val="en-US"/>
        </w:rPr>
        <w:t>,2</w:t>
      </w:r>
      <w:proofErr w:type="gramEnd"/>
      <w:r>
        <w:rPr>
          <w:rFonts w:eastAsia="TimesNewRomanPSMT"/>
          <w:lang w:val="en-US"/>
        </w:rPr>
        <w:t xml:space="preserve"> </w:t>
      </w:r>
      <w:proofErr w:type="spellStart"/>
      <w:r>
        <w:rPr>
          <w:rFonts w:eastAsia="TimesNewRomanPSMT"/>
          <w:lang w:val="en-US"/>
        </w:rPr>
        <w:t>mlrd</w:t>
      </w:r>
      <w:proofErr w:type="spellEnd"/>
      <w:r w:rsidR="002D1C3A" w:rsidRPr="002D1C3A">
        <w:rPr>
          <w:rFonts w:eastAsia="TimesNewRomanPSMT"/>
          <w:lang w:val="en-US"/>
        </w:rPr>
        <w:t>.</w:t>
      </w:r>
      <w:r w:rsidR="00AB3531">
        <w:rPr>
          <w:rFonts w:eastAsia="TimesNewRomanPSMT"/>
          <w:lang w:val="en-US"/>
        </w:rPr>
        <w:t xml:space="preserve"> [</w:t>
      </w:r>
      <w:r w:rsidR="00AB3531" w:rsidRPr="00AB3531">
        <w:rPr>
          <w:rFonts w:eastAsia="TimesNewRomanPSMT"/>
          <w:lang w:val="en-US"/>
        </w:rPr>
        <w:t>In 2018 Ukraine earned a record $ 7.2 billion in grain exports</w:t>
      </w:r>
      <w:r w:rsidR="00AB3531">
        <w:rPr>
          <w:rFonts w:eastAsia="TimesNewRomanPSMT"/>
          <w:lang w:val="en-US"/>
        </w:rPr>
        <w:t>]</w:t>
      </w:r>
      <w:r w:rsidR="00AF5FC0">
        <w:rPr>
          <w:rFonts w:eastAsia="TimesNewRomanPSMT"/>
          <w:lang w:val="en-US"/>
        </w:rPr>
        <w:t>.</w:t>
      </w:r>
      <w:r w:rsidR="002D1C3A" w:rsidRPr="002D1C3A">
        <w:rPr>
          <w:rFonts w:eastAsia="TimesNewRomanPSMT"/>
          <w:lang w:val="en-US"/>
        </w:rPr>
        <w:t xml:space="preserve"> Available at: </w:t>
      </w:r>
      <w:hyperlink r:id="rId14" w:history="1">
        <w:r w:rsidRPr="00F835CE">
          <w:rPr>
            <w:rStyle w:val="a3"/>
            <w:rFonts w:eastAsia="TimesNewRomanPSMT"/>
            <w:lang w:val="en-US"/>
          </w:rPr>
          <w:t>https</w:t>
        </w:r>
        <w:r w:rsidRPr="002D1C3A">
          <w:rPr>
            <w:rStyle w:val="a3"/>
            <w:rFonts w:eastAsia="TimesNewRomanPSMT"/>
          </w:rPr>
          <w:t>://</w:t>
        </w:r>
        <w:proofErr w:type="spellStart"/>
        <w:r w:rsidRPr="00F835CE">
          <w:rPr>
            <w:rStyle w:val="a3"/>
            <w:rFonts w:eastAsia="TimesNewRomanPSMT"/>
            <w:lang w:val="en-US"/>
          </w:rPr>
          <w:t>investory</w:t>
        </w:r>
        <w:proofErr w:type="spellEnd"/>
        <w:r w:rsidRPr="002D1C3A">
          <w:rPr>
            <w:rStyle w:val="a3"/>
            <w:rFonts w:eastAsia="TimesNewRomanPSMT"/>
          </w:rPr>
          <w:t>.</w:t>
        </w:r>
        <w:r w:rsidRPr="00F835CE">
          <w:rPr>
            <w:rStyle w:val="a3"/>
            <w:rFonts w:eastAsia="TimesNewRomanPSMT"/>
            <w:lang w:val="en-US"/>
          </w:rPr>
          <w:t>news</w:t>
        </w:r>
        <w:r w:rsidRPr="002D1C3A">
          <w:rPr>
            <w:rStyle w:val="a3"/>
            <w:rFonts w:eastAsia="TimesNewRomanPSMT"/>
          </w:rPr>
          <w:t>/</w:t>
        </w:r>
        <w:proofErr w:type="spellStart"/>
        <w:r w:rsidRPr="00F835CE">
          <w:rPr>
            <w:rStyle w:val="a3"/>
            <w:rFonts w:eastAsia="TimesNewRomanPSMT"/>
            <w:lang w:val="en-US"/>
          </w:rPr>
          <w:t>ukraina</w:t>
        </w:r>
        <w:proofErr w:type="spellEnd"/>
        <w:r w:rsidRPr="002D1C3A">
          <w:rPr>
            <w:rStyle w:val="a3"/>
            <w:rFonts w:eastAsia="TimesNewRomanPSMT"/>
          </w:rPr>
          <w:t>-</w:t>
        </w:r>
        <w:r w:rsidRPr="00F835CE">
          <w:rPr>
            <w:rStyle w:val="a3"/>
            <w:rFonts w:eastAsia="TimesNewRomanPSMT"/>
            <w:lang w:val="en-US"/>
          </w:rPr>
          <w:t>u</w:t>
        </w:r>
        <w:r w:rsidRPr="002D1C3A">
          <w:rPr>
            <w:rStyle w:val="a3"/>
            <w:rFonts w:eastAsia="TimesNewRomanPSMT"/>
          </w:rPr>
          <w:t>-2018-</w:t>
        </w:r>
        <w:proofErr w:type="spellStart"/>
        <w:r w:rsidRPr="00F835CE">
          <w:rPr>
            <w:rStyle w:val="a3"/>
            <w:rFonts w:eastAsia="TimesNewRomanPSMT"/>
            <w:lang w:val="en-US"/>
          </w:rPr>
          <w:t>roci</w:t>
        </w:r>
        <w:proofErr w:type="spellEnd"/>
        <w:r w:rsidRPr="002D1C3A">
          <w:rPr>
            <w:rStyle w:val="a3"/>
            <w:rFonts w:eastAsia="TimesNewRomanPSMT"/>
          </w:rPr>
          <w:t>-</w:t>
        </w:r>
        <w:proofErr w:type="spellStart"/>
        <w:r w:rsidRPr="00F835CE">
          <w:rPr>
            <w:rStyle w:val="a3"/>
            <w:rFonts w:eastAsia="TimesNewRomanPSMT"/>
            <w:lang w:val="en-US"/>
          </w:rPr>
          <w:t>zarobila</w:t>
        </w:r>
        <w:proofErr w:type="spellEnd"/>
        <w:r w:rsidRPr="002D1C3A">
          <w:rPr>
            <w:rStyle w:val="a3"/>
            <w:rFonts w:eastAsia="TimesNewRomanPSMT"/>
          </w:rPr>
          <w:t>-</w:t>
        </w:r>
        <w:proofErr w:type="spellStart"/>
        <w:r w:rsidRPr="00F835CE">
          <w:rPr>
            <w:rStyle w:val="a3"/>
            <w:rFonts w:eastAsia="TimesNewRomanPSMT"/>
            <w:lang w:val="en-US"/>
          </w:rPr>
          <w:t>na</w:t>
        </w:r>
        <w:proofErr w:type="spellEnd"/>
        <w:r w:rsidRPr="002D1C3A">
          <w:rPr>
            <w:rStyle w:val="a3"/>
            <w:rFonts w:eastAsia="TimesNewRomanPSMT"/>
          </w:rPr>
          <w:t>-</w:t>
        </w:r>
        <w:proofErr w:type="spellStart"/>
        <w:r w:rsidRPr="00F835CE">
          <w:rPr>
            <w:rStyle w:val="a3"/>
            <w:rFonts w:eastAsia="TimesNewRomanPSMT"/>
            <w:lang w:val="en-US"/>
          </w:rPr>
          <w:t>eksporti</w:t>
        </w:r>
        <w:proofErr w:type="spellEnd"/>
        <w:r w:rsidRPr="002D1C3A">
          <w:rPr>
            <w:rStyle w:val="a3"/>
            <w:rFonts w:eastAsia="TimesNewRomanPSMT"/>
          </w:rPr>
          <w:t>-</w:t>
        </w:r>
        <w:proofErr w:type="spellStart"/>
        <w:r w:rsidRPr="00F835CE">
          <w:rPr>
            <w:rStyle w:val="a3"/>
            <w:rFonts w:eastAsia="TimesNewRomanPSMT"/>
            <w:lang w:val="en-US"/>
          </w:rPr>
          <w:t>zerna</w:t>
        </w:r>
        <w:proofErr w:type="spellEnd"/>
        <w:r w:rsidRPr="002D1C3A">
          <w:rPr>
            <w:rStyle w:val="a3"/>
            <w:rFonts w:eastAsia="TimesNewRomanPSMT"/>
          </w:rPr>
          <w:t>-</w:t>
        </w:r>
        <w:proofErr w:type="spellStart"/>
        <w:r w:rsidRPr="00F835CE">
          <w:rPr>
            <w:rStyle w:val="a3"/>
            <w:rFonts w:eastAsia="TimesNewRomanPSMT"/>
            <w:lang w:val="en-US"/>
          </w:rPr>
          <w:t>rekordni</w:t>
        </w:r>
        <w:proofErr w:type="spellEnd"/>
        <w:r w:rsidRPr="002D1C3A">
          <w:rPr>
            <w:rStyle w:val="a3"/>
            <w:rFonts w:eastAsia="TimesNewRomanPSMT"/>
          </w:rPr>
          <w:t>-72-</w:t>
        </w:r>
        <w:proofErr w:type="spellStart"/>
        <w:r w:rsidRPr="00F835CE">
          <w:rPr>
            <w:rStyle w:val="a3"/>
            <w:rFonts w:eastAsia="TimesNewRomanPSMT"/>
            <w:lang w:val="en-US"/>
          </w:rPr>
          <w:t>mlrd</w:t>
        </w:r>
        <w:proofErr w:type="spellEnd"/>
      </w:hyperlink>
      <w:r w:rsidR="001D11B2" w:rsidRPr="001D11B2">
        <w:rPr>
          <w:rFonts w:eastAsia="TimesNewRomanPSMT"/>
          <w:lang w:val="en-US"/>
        </w:rPr>
        <w:t xml:space="preserve"> </w:t>
      </w:r>
      <w:r w:rsidR="001D11B2">
        <w:t>(</w:t>
      </w:r>
      <w:proofErr w:type="spellStart"/>
      <w:r w:rsidR="001D11B2">
        <w:t>accessed</w:t>
      </w:r>
      <w:proofErr w:type="spellEnd"/>
      <w:r w:rsidR="001D11B2">
        <w:rPr>
          <w:lang w:val="en-US"/>
        </w:rPr>
        <w:t xml:space="preserve"> 1</w:t>
      </w:r>
      <w:r w:rsidR="001D11B2" w:rsidRPr="001D11B2">
        <w:rPr>
          <w:lang w:val="en-US"/>
        </w:rPr>
        <w:t>3</w:t>
      </w:r>
      <w:r w:rsidR="00F14581">
        <w:rPr>
          <w:lang w:val="en-US"/>
        </w:rPr>
        <w:t xml:space="preserve"> </w:t>
      </w:r>
      <w:proofErr w:type="gramStart"/>
      <w:r w:rsidR="00F14581">
        <w:rPr>
          <w:lang w:val="en-US"/>
        </w:rPr>
        <w:t xml:space="preserve">December </w:t>
      </w:r>
      <w:r w:rsidR="00F14581">
        <w:rPr>
          <w:lang w:val="en-US"/>
        </w:rPr>
        <w:t xml:space="preserve"> </w:t>
      </w:r>
      <w:r w:rsidR="001D11B2" w:rsidRPr="001D11B2">
        <w:rPr>
          <w:lang w:val="en-US"/>
        </w:rPr>
        <w:t>2019</w:t>
      </w:r>
      <w:proofErr w:type="gramEnd"/>
      <w:r w:rsidR="001D11B2" w:rsidRPr="001D11B2">
        <w:rPr>
          <w:lang w:val="en-US"/>
        </w:rPr>
        <w:t>)</w:t>
      </w:r>
      <w:r w:rsidR="00AB3531" w:rsidRPr="00AB3531">
        <w:rPr>
          <w:lang w:val="en-US"/>
        </w:rPr>
        <w:t>.</w:t>
      </w:r>
    </w:p>
    <w:p w:rsidR="009A2798" w:rsidRPr="00AB3531" w:rsidRDefault="009A2798" w:rsidP="00F835CE">
      <w:pPr>
        <w:autoSpaceDE w:val="0"/>
        <w:autoSpaceDN w:val="0"/>
        <w:adjustRightInd w:val="0"/>
        <w:jc w:val="both"/>
        <w:rPr>
          <w:rFonts w:eastAsia="TimesNewRomanPSMT"/>
          <w:lang w:val="en-US"/>
        </w:rPr>
      </w:pPr>
      <w:r w:rsidRPr="009A2798">
        <w:rPr>
          <w:rFonts w:eastAsia="TimesNewRomanPSMT"/>
          <w:lang w:val="en-US"/>
        </w:rPr>
        <w:t xml:space="preserve">4. </w:t>
      </w:r>
      <w:proofErr w:type="spellStart"/>
      <w:r w:rsidRPr="009A2798">
        <w:rPr>
          <w:rFonts w:eastAsia="TimesNewRomanPSMT"/>
          <w:lang w:val="en-US"/>
        </w:rPr>
        <w:t>C</w:t>
      </w:r>
      <w:r>
        <w:rPr>
          <w:rFonts w:eastAsia="TimesNewRomanPSMT"/>
          <w:lang w:val="en-US"/>
        </w:rPr>
        <w:t>ootvetstvye</w:t>
      </w:r>
      <w:proofErr w:type="spellEnd"/>
      <w:r>
        <w:rPr>
          <w:rFonts w:eastAsia="TimesNewRomanPSMT"/>
          <w:lang w:val="en-US"/>
        </w:rPr>
        <w:t xml:space="preserve"> </w:t>
      </w:r>
      <w:proofErr w:type="spellStart"/>
      <w:r w:rsidR="00AF5FC0">
        <w:rPr>
          <w:rFonts w:eastAsia="TimesNewRomanPSMT"/>
          <w:lang w:val="en-US"/>
        </w:rPr>
        <w:t>kodov</w:t>
      </w:r>
      <w:proofErr w:type="spellEnd"/>
      <w:r w:rsidR="00AF5FC0">
        <w:rPr>
          <w:rFonts w:eastAsia="TimesNewRomanPSMT"/>
          <w:lang w:val="en-US"/>
        </w:rPr>
        <w:t xml:space="preserve"> HNH </w:t>
      </w:r>
      <w:proofErr w:type="spellStart"/>
      <w:r w:rsidR="00AF5FC0">
        <w:rPr>
          <w:rFonts w:eastAsia="TimesNewRomanPSMT"/>
          <w:lang w:val="en-US"/>
        </w:rPr>
        <w:t>vs</w:t>
      </w:r>
      <w:proofErr w:type="spellEnd"/>
      <w:r w:rsidR="00AF5FC0">
        <w:rPr>
          <w:rFonts w:eastAsia="TimesNewRomanPSMT"/>
          <w:lang w:val="en-US"/>
        </w:rPr>
        <w:t xml:space="preserve"> ET</w:t>
      </w:r>
      <w:r>
        <w:rPr>
          <w:rFonts w:eastAsia="TimesNewRomanPSMT"/>
          <w:lang w:val="en-US"/>
        </w:rPr>
        <w:t>SNH</w:t>
      </w:r>
      <w:r w:rsidR="002D1C3A" w:rsidRPr="002D1C3A">
        <w:rPr>
          <w:rFonts w:eastAsia="TimesNewRomanPSMT"/>
          <w:lang w:val="en-US"/>
        </w:rPr>
        <w:t>.</w:t>
      </w:r>
      <w:r w:rsidR="00AB3531">
        <w:rPr>
          <w:rFonts w:eastAsia="TimesNewRomanPSMT"/>
          <w:lang w:val="en-US"/>
        </w:rPr>
        <w:t xml:space="preserve"> </w:t>
      </w:r>
      <w:proofErr w:type="gramStart"/>
      <w:r w:rsidR="00AB3531">
        <w:rPr>
          <w:rFonts w:eastAsia="TimesNewRomanPSMT"/>
          <w:lang w:val="en-US"/>
        </w:rPr>
        <w:t>[</w:t>
      </w:r>
      <w:r w:rsidR="00AF5FC0" w:rsidRPr="00AF5FC0">
        <w:rPr>
          <w:rFonts w:eastAsia="TimesNewRomanPSMT"/>
          <w:lang w:val="en-US"/>
        </w:rPr>
        <w:t xml:space="preserve">Compliance with </w:t>
      </w:r>
      <w:r w:rsidR="00AF5FC0">
        <w:rPr>
          <w:rFonts w:eastAsia="TimesNewRomanPSMT"/>
          <w:lang w:val="en-US"/>
        </w:rPr>
        <w:t>HNG</w:t>
      </w:r>
      <w:r w:rsidR="00AF5FC0" w:rsidRPr="00AF5FC0">
        <w:rPr>
          <w:rFonts w:eastAsia="TimesNewRomanPSMT"/>
          <w:lang w:val="en-US"/>
        </w:rPr>
        <w:t xml:space="preserve"> </w:t>
      </w:r>
      <w:proofErr w:type="spellStart"/>
      <w:r w:rsidR="00AF5FC0">
        <w:rPr>
          <w:rFonts w:eastAsia="TimesNewRomanPSMT"/>
          <w:lang w:val="en-US"/>
        </w:rPr>
        <w:t>vs</w:t>
      </w:r>
      <w:proofErr w:type="spellEnd"/>
      <w:r w:rsidR="00AF5FC0">
        <w:rPr>
          <w:rFonts w:eastAsia="TimesNewRomanPSMT"/>
          <w:lang w:val="en-US"/>
        </w:rPr>
        <w:t xml:space="preserve"> U</w:t>
      </w:r>
      <w:r w:rsidR="00AF5FC0" w:rsidRPr="00AF5FC0">
        <w:rPr>
          <w:rFonts w:eastAsia="TimesNewRomanPSMT"/>
          <w:lang w:val="en-US"/>
        </w:rPr>
        <w:t>TSN</w:t>
      </w:r>
      <w:r w:rsidR="00AF5FC0">
        <w:rPr>
          <w:rFonts w:eastAsia="TimesNewRomanPSMT"/>
          <w:lang w:val="en-US"/>
        </w:rPr>
        <w:t>G</w:t>
      </w:r>
      <w:r w:rsidR="00AF5FC0" w:rsidRPr="00AF5FC0">
        <w:rPr>
          <w:rFonts w:eastAsia="TimesNewRomanPSMT"/>
          <w:lang w:val="en-US"/>
        </w:rPr>
        <w:t xml:space="preserve"> codes</w:t>
      </w:r>
      <w:r w:rsidR="00AB3531">
        <w:rPr>
          <w:rFonts w:eastAsia="TimesNewRomanPSMT"/>
          <w:lang w:val="en-US"/>
        </w:rPr>
        <w:t>]</w:t>
      </w:r>
      <w:r w:rsidR="00AF5FC0">
        <w:rPr>
          <w:rFonts w:eastAsia="TimesNewRomanPSMT"/>
          <w:lang w:val="en-US"/>
        </w:rPr>
        <w:t>.</w:t>
      </w:r>
      <w:proofErr w:type="gramEnd"/>
      <w:r w:rsidR="00AF5FC0">
        <w:rPr>
          <w:rFonts w:eastAsia="TimesNewRomanPSMT"/>
          <w:lang w:val="en-US"/>
        </w:rPr>
        <w:t xml:space="preserve"> </w:t>
      </w:r>
      <w:r w:rsidR="002D1C3A" w:rsidRPr="002D1C3A">
        <w:rPr>
          <w:rFonts w:eastAsia="TimesNewRomanPSMT"/>
          <w:lang w:val="en-US"/>
        </w:rPr>
        <w:t xml:space="preserve">Available at: </w:t>
      </w:r>
      <w:r w:rsidRPr="009A2798">
        <w:rPr>
          <w:rFonts w:eastAsia="TimesNewRomanPSMT"/>
          <w:lang w:val="en-US"/>
        </w:rPr>
        <w:t xml:space="preserve"> </w:t>
      </w:r>
      <w:hyperlink r:id="rId15" w:history="1">
        <w:r w:rsidRPr="00F835CE">
          <w:rPr>
            <w:rStyle w:val="a3"/>
            <w:rFonts w:eastAsia="TimesNewRomanPSMT"/>
            <w:lang w:val="en-US"/>
          </w:rPr>
          <w:t>http</w:t>
        </w:r>
        <w:r w:rsidRPr="009A2798">
          <w:rPr>
            <w:rStyle w:val="a3"/>
            <w:rFonts w:eastAsia="TimesNewRomanPSMT"/>
            <w:lang w:val="en-US"/>
          </w:rPr>
          <w:t>://</w:t>
        </w:r>
        <w:r w:rsidRPr="00F835CE">
          <w:rPr>
            <w:rStyle w:val="a3"/>
            <w:rFonts w:eastAsia="TimesNewRomanPSMT"/>
            <w:lang w:val="en-US"/>
          </w:rPr>
          <w:t>www</w:t>
        </w:r>
        <w:r w:rsidRPr="009A2798">
          <w:rPr>
            <w:rStyle w:val="a3"/>
            <w:rFonts w:eastAsia="TimesNewRomanPSMT"/>
            <w:lang w:val="en-US"/>
          </w:rPr>
          <w:t>.</w:t>
        </w:r>
        <w:r w:rsidRPr="00F835CE">
          <w:rPr>
            <w:rStyle w:val="a3"/>
            <w:rFonts w:eastAsia="TimesNewRomanPSMT"/>
            <w:lang w:val="en-US"/>
          </w:rPr>
          <w:t>proagro</w:t>
        </w:r>
        <w:r w:rsidRPr="009A2798">
          <w:rPr>
            <w:rStyle w:val="a3"/>
            <w:rFonts w:eastAsia="TimesNewRomanPSMT"/>
            <w:lang w:val="en-US"/>
          </w:rPr>
          <w:t>.</w:t>
        </w:r>
        <w:r w:rsidRPr="00F835CE">
          <w:rPr>
            <w:rStyle w:val="a3"/>
            <w:rFonts w:eastAsia="TimesNewRomanPSMT"/>
            <w:lang w:val="en-US"/>
          </w:rPr>
          <w:t>com</w:t>
        </w:r>
        <w:r w:rsidRPr="009A2798">
          <w:rPr>
            <w:rStyle w:val="a3"/>
            <w:rFonts w:eastAsia="TimesNewRomanPSMT"/>
            <w:lang w:val="en-US"/>
          </w:rPr>
          <w:t>.</w:t>
        </w:r>
        <w:r w:rsidRPr="00F835CE">
          <w:rPr>
            <w:rStyle w:val="a3"/>
            <w:rFonts w:eastAsia="TimesNewRomanPSMT"/>
            <w:lang w:val="en-US"/>
          </w:rPr>
          <w:t>ua</w:t>
        </w:r>
        <w:r w:rsidRPr="009A2798">
          <w:rPr>
            <w:rStyle w:val="a3"/>
            <w:rFonts w:eastAsia="TimesNewRomanPSMT"/>
            <w:lang w:val="en-US"/>
          </w:rPr>
          <w:t>/</w:t>
        </w:r>
        <w:r w:rsidRPr="00F835CE">
          <w:rPr>
            <w:rStyle w:val="a3"/>
            <w:rFonts w:eastAsia="TimesNewRomanPSMT"/>
            <w:lang w:val="en-US"/>
          </w:rPr>
          <w:t>reference</w:t>
        </w:r>
        <w:r w:rsidRPr="009A2798">
          <w:rPr>
            <w:rStyle w:val="a3"/>
            <w:rFonts w:eastAsia="TimesNewRomanPSMT"/>
            <w:lang w:val="en-US"/>
          </w:rPr>
          <w:t>/</w:t>
        </w:r>
        <w:r w:rsidRPr="00F835CE">
          <w:rPr>
            <w:rStyle w:val="a3"/>
            <w:rFonts w:eastAsia="TimesNewRomanPSMT"/>
            <w:lang w:val="en-US"/>
          </w:rPr>
          <w:t>cargo</w:t>
        </w:r>
        <w:r w:rsidRPr="009A2798">
          <w:rPr>
            <w:rStyle w:val="a3"/>
            <w:rFonts w:eastAsia="TimesNewRomanPSMT"/>
            <w:lang w:val="en-US"/>
          </w:rPr>
          <w:t>/</w:t>
        </w:r>
        <w:r w:rsidRPr="00F835CE">
          <w:rPr>
            <w:rStyle w:val="a3"/>
            <w:rFonts w:eastAsia="TimesNewRomanPSMT"/>
            <w:lang w:val="en-US"/>
          </w:rPr>
          <w:t>gng</w:t>
        </w:r>
        <w:r w:rsidRPr="009A2798">
          <w:rPr>
            <w:rStyle w:val="a3"/>
            <w:rFonts w:eastAsia="TimesNewRomanPSMT"/>
            <w:lang w:val="en-US"/>
          </w:rPr>
          <w:t>-</w:t>
        </w:r>
        <w:r w:rsidRPr="00F835CE">
          <w:rPr>
            <w:rStyle w:val="a3"/>
            <w:rFonts w:eastAsia="TimesNewRomanPSMT"/>
            <w:lang w:val="en-US"/>
          </w:rPr>
          <w:t>etsng</w:t>
        </w:r>
      </w:hyperlink>
      <w:r w:rsidR="001D11B2" w:rsidRPr="001D11B2">
        <w:rPr>
          <w:rFonts w:eastAsia="TimesNewRomanPSMT"/>
          <w:lang w:val="en-US"/>
        </w:rPr>
        <w:t xml:space="preserve"> </w:t>
      </w:r>
      <w:r w:rsidR="001D11B2">
        <w:t>(</w:t>
      </w:r>
      <w:proofErr w:type="spellStart"/>
      <w:r w:rsidR="001D11B2">
        <w:t>accessed</w:t>
      </w:r>
      <w:proofErr w:type="spellEnd"/>
      <w:r w:rsidR="00F14581">
        <w:rPr>
          <w:lang w:val="en-US"/>
        </w:rPr>
        <w:t xml:space="preserve"> 12 </w:t>
      </w:r>
      <w:proofErr w:type="gramStart"/>
      <w:r w:rsidR="00F14581">
        <w:rPr>
          <w:lang w:val="en-US"/>
        </w:rPr>
        <w:t xml:space="preserve">December </w:t>
      </w:r>
      <w:r w:rsidR="00F14581">
        <w:rPr>
          <w:lang w:val="en-US"/>
        </w:rPr>
        <w:t xml:space="preserve"> </w:t>
      </w:r>
      <w:r w:rsidR="001D11B2" w:rsidRPr="001D11B2">
        <w:rPr>
          <w:lang w:val="en-US"/>
        </w:rPr>
        <w:t>2019</w:t>
      </w:r>
      <w:proofErr w:type="gramEnd"/>
      <w:r w:rsidR="001D11B2" w:rsidRPr="001D11B2">
        <w:rPr>
          <w:lang w:val="en-US"/>
        </w:rPr>
        <w:t>)</w:t>
      </w:r>
      <w:r w:rsidR="00AB3531" w:rsidRPr="00AB3531">
        <w:rPr>
          <w:lang w:val="en-US"/>
        </w:rPr>
        <w:t>.</w:t>
      </w:r>
    </w:p>
    <w:p w:rsidR="009A2798" w:rsidRPr="00AB3531" w:rsidRDefault="009A2798" w:rsidP="009A2798">
      <w:pPr>
        <w:autoSpaceDE w:val="0"/>
        <w:autoSpaceDN w:val="0"/>
        <w:adjustRightInd w:val="0"/>
        <w:jc w:val="both"/>
        <w:rPr>
          <w:rFonts w:eastAsia="TimesNewRomanPSMT"/>
          <w:lang w:val="en-US"/>
        </w:rPr>
      </w:pPr>
      <w:r w:rsidRPr="009A2798">
        <w:rPr>
          <w:rFonts w:eastAsia="TimesNewRomanPSMT"/>
          <w:lang w:val="en-US"/>
        </w:rPr>
        <w:t xml:space="preserve">5. </w:t>
      </w:r>
      <w:proofErr w:type="spellStart"/>
      <w:r w:rsidRPr="009A2798">
        <w:rPr>
          <w:rFonts w:eastAsia="TimesNewRomanPSMT"/>
          <w:lang w:val="en-US"/>
        </w:rPr>
        <w:t>Svit</w:t>
      </w:r>
      <w:proofErr w:type="spellEnd"/>
      <w:r w:rsidRPr="009A2798">
        <w:rPr>
          <w:rFonts w:eastAsia="TimesNewRomanPSMT"/>
          <w:lang w:val="en-US"/>
        </w:rPr>
        <w:t xml:space="preserve"> </w:t>
      </w:r>
      <w:proofErr w:type="spellStart"/>
      <w:r w:rsidRPr="009A2798">
        <w:rPr>
          <w:rFonts w:eastAsia="TimesNewRomanPSMT"/>
          <w:lang w:val="en-US"/>
        </w:rPr>
        <w:t>pobachyly</w:t>
      </w:r>
      <w:proofErr w:type="spellEnd"/>
      <w:r w:rsidRPr="009A2798">
        <w:rPr>
          <w:rFonts w:eastAsia="TimesNewRomanPSMT"/>
          <w:lang w:val="en-US"/>
        </w:rPr>
        <w:t xml:space="preserve"> </w:t>
      </w:r>
      <w:proofErr w:type="spellStart"/>
      <w:proofErr w:type="gramStart"/>
      <w:r w:rsidRPr="009A2798">
        <w:rPr>
          <w:rFonts w:eastAsia="TimesNewRomanPSMT"/>
          <w:lang w:val="en-US"/>
        </w:rPr>
        <w:t>novi</w:t>
      </w:r>
      <w:proofErr w:type="spellEnd"/>
      <w:proofErr w:type="gramEnd"/>
      <w:r w:rsidRPr="009A2798">
        <w:rPr>
          <w:rFonts w:eastAsia="TimesNewRomanPSMT"/>
          <w:lang w:val="en-US"/>
        </w:rPr>
        <w:t xml:space="preserve"> </w:t>
      </w:r>
      <w:proofErr w:type="spellStart"/>
      <w:r w:rsidRPr="009A2798">
        <w:rPr>
          <w:rFonts w:eastAsia="TimesNewRomanPSMT"/>
          <w:lang w:val="en-US"/>
        </w:rPr>
        <w:t>Pravyla</w:t>
      </w:r>
      <w:proofErr w:type="spellEnd"/>
      <w:r w:rsidRPr="009A2798">
        <w:rPr>
          <w:rFonts w:eastAsia="TimesNewRomanPSMT"/>
          <w:lang w:val="en-US"/>
        </w:rPr>
        <w:t xml:space="preserve"> Incoterms® 2020.</w:t>
      </w:r>
      <w:r w:rsidR="002D1C3A" w:rsidRPr="002D1C3A">
        <w:rPr>
          <w:rFonts w:eastAsia="TimesNewRomanPSMT"/>
          <w:lang w:val="en-US"/>
        </w:rPr>
        <w:t xml:space="preserve"> </w:t>
      </w:r>
      <w:r w:rsidR="00AB3531">
        <w:rPr>
          <w:rFonts w:eastAsia="TimesNewRomanPSMT"/>
          <w:lang w:val="en-US"/>
        </w:rPr>
        <w:t>[</w:t>
      </w:r>
      <w:r w:rsidR="00AF5FC0" w:rsidRPr="00AF5FC0">
        <w:rPr>
          <w:rFonts w:eastAsia="TimesNewRomanPSMT"/>
          <w:lang w:val="en-US"/>
        </w:rPr>
        <w:t>The world has seen the new Incoterms® 2020 Rules</w:t>
      </w:r>
      <w:r w:rsidR="00AB3531">
        <w:rPr>
          <w:rFonts w:eastAsia="TimesNewRomanPSMT"/>
          <w:lang w:val="en-US"/>
        </w:rPr>
        <w:t>]</w:t>
      </w:r>
      <w:r w:rsidR="00AF5FC0">
        <w:rPr>
          <w:rFonts w:eastAsia="TimesNewRomanPSMT"/>
          <w:lang w:val="en-US"/>
        </w:rPr>
        <w:t>.</w:t>
      </w:r>
      <w:r w:rsidR="00AB3531">
        <w:rPr>
          <w:rFonts w:eastAsia="TimesNewRomanPSMT"/>
          <w:lang w:val="en-US"/>
        </w:rPr>
        <w:t xml:space="preserve"> </w:t>
      </w:r>
      <w:r w:rsidR="002D1C3A" w:rsidRPr="002D1C3A">
        <w:rPr>
          <w:rFonts w:eastAsia="TimesNewRomanPSMT"/>
          <w:lang w:val="en-US"/>
        </w:rPr>
        <w:t xml:space="preserve">Available at: </w:t>
      </w:r>
      <w:r w:rsidRPr="009A2798">
        <w:t xml:space="preserve"> </w:t>
      </w:r>
      <w:hyperlink r:id="rId16" w:history="1">
        <w:r w:rsidRPr="00F835CE">
          <w:rPr>
            <w:rStyle w:val="a3"/>
            <w:rFonts w:eastAsia="TimesNewRomanPSMT"/>
            <w:lang w:val="en-US"/>
          </w:rPr>
          <w:t>http</w:t>
        </w:r>
        <w:r w:rsidRPr="002D1C3A">
          <w:rPr>
            <w:rStyle w:val="a3"/>
            <w:rFonts w:eastAsia="TimesNewRomanPSMT"/>
            <w:lang w:val="en-US"/>
          </w:rPr>
          <w:t>://</w:t>
        </w:r>
        <w:r w:rsidRPr="00F835CE">
          <w:rPr>
            <w:rStyle w:val="a3"/>
            <w:rFonts w:eastAsia="TimesNewRomanPSMT"/>
            <w:lang w:val="en-US"/>
          </w:rPr>
          <w:t>iccua</w:t>
        </w:r>
        <w:r w:rsidRPr="002D1C3A">
          <w:rPr>
            <w:rStyle w:val="a3"/>
            <w:rFonts w:eastAsia="TimesNewRomanPSMT"/>
            <w:lang w:val="en-US"/>
          </w:rPr>
          <w:t>.</w:t>
        </w:r>
        <w:r w:rsidRPr="00F835CE">
          <w:rPr>
            <w:rStyle w:val="a3"/>
            <w:rFonts w:eastAsia="TimesNewRomanPSMT"/>
            <w:lang w:val="en-US"/>
          </w:rPr>
          <w:t>org</w:t>
        </w:r>
        <w:r w:rsidRPr="002D1C3A">
          <w:rPr>
            <w:rStyle w:val="a3"/>
            <w:rFonts w:eastAsia="TimesNewRomanPSMT"/>
            <w:lang w:val="en-US"/>
          </w:rPr>
          <w:t>/</w:t>
        </w:r>
        <w:r w:rsidRPr="00F835CE">
          <w:rPr>
            <w:rStyle w:val="a3"/>
            <w:rFonts w:eastAsia="TimesNewRomanPSMT"/>
            <w:lang w:val="en-US"/>
          </w:rPr>
          <w:t>svit</w:t>
        </w:r>
        <w:r w:rsidRPr="002D1C3A">
          <w:rPr>
            <w:rStyle w:val="a3"/>
            <w:rFonts w:eastAsia="TimesNewRomanPSMT"/>
            <w:lang w:val="en-US"/>
          </w:rPr>
          <w:t>-</w:t>
        </w:r>
        <w:r w:rsidRPr="00F835CE">
          <w:rPr>
            <w:rStyle w:val="a3"/>
            <w:rFonts w:eastAsia="TimesNewRomanPSMT"/>
            <w:lang w:val="en-US"/>
          </w:rPr>
          <w:t>pobachili</w:t>
        </w:r>
        <w:r w:rsidRPr="002D1C3A">
          <w:rPr>
            <w:rStyle w:val="a3"/>
            <w:rFonts w:eastAsia="TimesNewRomanPSMT"/>
            <w:lang w:val="en-US"/>
          </w:rPr>
          <w:t>-</w:t>
        </w:r>
        <w:r w:rsidRPr="00F835CE">
          <w:rPr>
            <w:rStyle w:val="a3"/>
            <w:rFonts w:eastAsia="TimesNewRomanPSMT"/>
            <w:lang w:val="en-US"/>
          </w:rPr>
          <w:t>novi</w:t>
        </w:r>
        <w:r w:rsidRPr="002D1C3A">
          <w:rPr>
            <w:rStyle w:val="a3"/>
            <w:rFonts w:eastAsia="TimesNewRomanPSMT"/>
            <w:lang w:val="en-US"/>
          </w:rPr>
          <w:t>-</w:t>
        </w:r>
        <w:r w:rsidRPr="00F835CE">
          <w:rPr>
            <w:rStyle w:val="a3"/>
            <w:rFonts w:eastAsia="TimesNewRomanPSMT"/>
            <w:lang w:val="en-US"/>
          </w:rPr>
          <w:t>pravila</w:t>
        </w:r>
        <w:r w:rsidRPr="002D1C3A">
          <w:rPr>
            <w:rStyle w:val="a3"/>
            <w:rFonts w:eastAsia="TimesNewRomanPSMT"/>
            <w:lang w:val="en-US"/>
          </w:rPr>
          <w:t>-</w:t>
        </w:r>
        <w:r w:rsidRPr="00F835CE">
          <w:rPr>
            <w:rStyle w:val="a3"/>
            <w:rFonts w:eastAsia="TimesNewRomanPSMT"/>
            <w:lang w:val="en-US"/>
          </w:rPr>
          <w:t>incoterms</w:t>
        </w:r>
        <w:r w:rsidRPr="002D1C3A">
          <w:rPr>
            <w:rStyle w:val="a3"/>
            <w:rFonts w:eastAsia="TimesNewRomanPSMT"/>
            <w:lang w:val="en-US"/>
          </w:rPr>
          <w:t>-2020</w:t>
        </w:r>
      </w:hyperlink>
      <w:r w:rsidR="001D11B2" w:rsidRPr="001D11B2">
        <w:rPr>
          <w:rFonts w:eastAsia="TimesNewRomanPSMT"/>
          <w:lang w:val="en-US"/>
        </w:rPr>
        <w:t xml:space="preserve"> </w:t>
      </w:r>
      <w:r w:rsidR="001D11B2">
        <w:t>(</w:t>
      </w:r>
      <w:proofErr w:type="spellStart"/>
      <w:r w:rsidR="001D11B2">
        <w:t>accessed</w:t>
      </w:r>
      <w:proofErr w:type="spellEnd"/>
      <w:r w:rsidR="001D11B2">
        <w:rPr>
          <w:lang w:val="en-US"/>
        </w:rPr>
        <w:t xml:space="preserve"> 1</w:t>
      </w:r>
      <w:r w:rsidR="00F14581">
        <w:rPr>
          <w:lang w:val="en-US"/>
        </w:rPr>
        <w:t xml:space="preserve">4 </w:t>
      </w:r>
      <w:r w:rsidR="00F14581">
        <w:rPr>
          <w:lang w:val="en-US"/>
        </w:rPr>
        <w:t xml:space="preserve">December </w:t>
      </w:r>
      <w:r w:rsidR="001D11B2" w:rsidRPr="001D11B2">
        <w:rPr>
          <w:lang w:val="en-US"/>
        </w:rPr>
        <w:t>2019)</w:t>
      </w:r>
      <w:r w:rsidR="00AB3531" w:rsidRPr="00AB3531">
        <w:rPr>
          <w:lang w:val="en-US"/>
        </w:rPr>
        <w:t>.</w:t>
      </w:r>
    </w:p>
    <w:p w:rsidR="009A2798" w:rsidRPr="00AB3531" w:rsidRDefault="009A2798" w:rsidP="009A2798">
      <w:pPr>
        <w:autoSpaceDE w:val="0"/>
        <w:autoSpaceDN w:val="0"/>
        <w:adjustRightInd w:val="0"/>
        <w:jc w:val="both"/>
        <w:rPr>
          <w:rFonts w:eastAsia="TimesNewRomanPSMT"/>
          <w:lang w:val="en-US"/>
        </w:rPr>
      </w:pPr>
      <w:r w:rsidRPr="009A2798">
        <w:rPr>
          <w:rFonts w:eastAsia="TimesNewRomanPSMT"/>
          <w:lang w:val="en-US"/>
        </w:rPr>
        <w:t xml:space="preserve">6. </w:t>
      </w:r>
      <w:r w:rsidRPr="00F835CE">
        <w:rPr>
          <w:rFonts w:eastAsia="TimesNewRomanPSMT"/>
          <w:lang w:val="en-US"/>
        </w:rPr>
        <w:t xml:space="preserve">William </w:t>
      </w:r>
      <w:proofErr w:type="spellStart"/>
      <w:r w:rsidRPr="00F835CE">
        <w:rPr>
          <w:rFonts w:eastAsia="TimesNewRomanPSMT"/>
          <w:lang w:val="en-US"/>
        </w:rPr>
        <w:t>Blagbrough</w:t>
      </w:r>
      <w:proofErr w:type="spellEnd"/>
      <w:r w:rsidRPr="00F835CE">
        <w:rPr>
          <w:rFonts w:eastAsia="TimesNewRomanPSMT"/>
          <w:lang w:val="en-US"/>
        </w:rPr>
        <w:t xml:space="preserve">, Carl Walker, </w:t>
      </w:r>
      <w:proofErr w:type="spellStart"/>
      <w:r w:rsidRPr="00F835CE">
        <w:rPr>
          <w:rFonts w:eastAsia="TimesNewRomanPSMT"/>
          <w:lang w:val="en-US"/>
        </w:rPr>
        <w:t>Ruaridh</w:t>
      </w:r>
      <w:proofErr w:type="spellEnd"/>
      <w:r w:rsidRPr="00F835CE">
        <w:rPr>
          <w:rFonts w:eastAsia="TimesNewRomanPSMT"/>
          <w:lang w:val="en-US"/>
        </w:rPr>
        <w:t xml:space="preserve"> Guy. ICC</w:t>
      </w:r>
      <w:r w:rsidRPr="002D1C3A">
        <w:rPr>
          <w:rFonts w:eastAsia="TimesNewRomanPSMT"/>
          <w:lang w:val="en-US"/>
        </w:rPr>
        <w:t xml:space="preserve"> </w:t>
      </w:r>
      <w:r w:rsidRPr="00F835CE">
        <w:rPr>
          <w:rFonts w:eastAsia="TimesNewRomanPSMT"/>
          <w:lang w:val="en-US"/>
        </w:rPr>
        <w:t>Incoterms</w:t>
      </w:r>
      <w:r w:rsidRPr="002D1C3A">
        <w:rPr>
          <w:rFonts w:eastAsia="TimesNewRomanPSMT"/>
          <w:lang w:val="en-US"/>
        </w:rPr>
        <w:t xml:space="preserve"> 2020.</w:t>
      </w:r>
      <w:r w:rsidR="002D1C3A" w:rsidRPr="002D1C3A">
        <w:rPr>
          <w:rFonts w:eastAsia="TimesNewRomanPSMT"/>
          <w:lang w:val="en-US"/>
        </w:rPr>
        <w:t xml:space="preserve"> </w:t>
      </w:r>
      <w:r w:rsidR="00AB3531">
        <w:rPr>
          <w:rFonts w:eastAsia="TimesNewRomanPSMT"/>
          <w:lang w:val="en-US"/>
        </w:rPr>
        <w:t xml:space="preserve"> </w:t>
      </w:r>
      <w:r w:rsidR="002D1C3A" w:rsidRPr="002D1C3A">
        <w:rPr>
          <w:rFonts w:eastAsia="TimesNewRomanPSMT"/>
          <w:lang w:val="en-US"/>
        </w:rPr>
        <w:t xml:space="preserve">Available at: </w:t>
      </w:r>
      <w:r w:rsidRPr="002D1C3A">
        <w:rPr>
          <w:rFonts w:eastAsia="TimesNewRomanPSMT"/>
          <w:lang w:val="en-US"/>
        </w:rPr>
        <w:t xml:space="preserve"> </w:t>
      </w:r>
      <w:hyperlink r:id="rId17" w:history="1">
        <w:r w:rsidRPr="00F835CE">
          <w:rPr>
            <w:rStyle w:val="a3"/>
            <w:rFonts w:eastAsia="TimesNewRomanPSMT"/>
            <w:lang w:val="en-US"/>
          </w:rPr>
          <w:t>https</w:t>
        </w:r>
        <w:r w:rsidRPr="009A2798">
          <w:rPr>
            <w:rStyle w:val="a3"/>
            <w:rFonts w:eastAsia="TimesNewRomanPSMT"/>
            <w:lang w:val="en-US"/>
          </w:rPr>
          <w:t>://</w:t>
        </w:r>
        <w:r w:rsidRPr="00F835CE">
          <w:rPr>
            <w:rStyle w:val="a3"/>
            <w:rFonts w:eastAsia="TimesNewRomanPSMT"/>
            <w:lang w:val="en-US"/>
          </w:rPr>
          <w:t>www</w:t>
        </w:r>
        <w:r w:rsidRPr="009A2798">
          <w:rPr>
            <w:rStyle w:val="a3"/>
            <w:rFonts w:eastAsia="TimesNewRomanPSMT"/>
            <w:lang w:val="en-US"/>
          </w:rPr>
          <w:t>.</w:t>
        </w:r>
        <w:r w:rsidRPr="00F835CE">
          <w:rPr>
            <w:rStyle w:val="a3"/>
            <w:rFonts w:eastAsia="TimesNewRomanPSMT"/>
            <w:lang w:val="en-US"/>
          </w:rPr>
          <w:t>incegd</w:t>
        </w:r>
        <w:r w:rsidRPr="009A2798">
          <w:rPr>
            <w:rStyle w:val="a3"/>
            <w:rFonts w:eastAsia="TimesNewRomanPSMT"/>
            <w:lang w:val="en-US"/>
          </w:rPr>
          <w:t>.</w:t>
        </w:r>
        <w:r w:rsidRPr="00F835CE">
          <w:rPr>
            <w:rStyle w:val="a3"/>
            <w:rFonts w:eastAsia="TimesNewRomanPSMT"/>
            <w:lang w:val="en-US"/>
          </w:rPr>
          <w:t>com</w:t>
        </w:r>
        <w:r w:rsidRPr="009A2798">
          <w:rPr>
            <w:rStyle w:val="a3"/>
            <w:rFonts w:eastAsia="TimesNewRomanPSMT"/>
            <w:lang w:val="en-US"/>
          </w:rPr>
          <w:t>/</w:t>
        </w:r>
        <w:r w:rsidRPr="00F835CE">
          <w:rPr>
            <w:rStyle w:val="a3"/>
            <w:rFonts w:eastAsia="TimesNewRomanPSMT"/>
            <w:lang w:val="en-US"/>
          </w:rPr>
          <w:t>en</w:t>
        </w:r>
        <w:r w:rsidRPr="009A2798">
          <w:rPr>
            <w:rStyle w:val="a3"/>
            <w:rFonts w:eastAsia="TimesNewRomanPSMT"/>
            <w:lang w:val="en-US"/>
          </w:rPr>
          <w:t>/</w:t>
        </w:r>
        <w:r w:rsidRPr="00F835CE">
          <w:rPr>
            <w:rStyle w:val="a3"/>
            <w:rFonts w:eastAsia="TimesNewRomanPSMT"/>
            <w:lang w:val="en-US"/>
          </w:rPr>
          <w:t>knowledge</w:t>
        </w:r>
        <w:r w:rsidRPr="009A2798">
          <w:rPr>
            <w:rStyle w:val="a3"/>
            <w:rFonts w:eastAsia="TimesNewRomanPSMT"/>
            <w:lang w:val="en-US"/>
          </w:rPr>
          <w:t>-</w:t>
        </w:r>
        <w:r w:rsidRPr="00F835CE">
          <w:rPr>
            <w:rStyle w:val="a3"/>
            <w:rFonts w:eastAsia="TimesNewRomanPSMT"/>
            <w:lang w:val="en-US"/>
          </w:rPr>
          <w:t>bank</w:t>
        </w:r>
        <w:r w:rsidRPr="009A2798">
          <w:rPr>
            <w:rStyle w:val="a3"/>
            <w:rFonts w:eastAsia="TimesNewRomanPSMT"/>
            <w:lang w:val="en-US"/>
          </w:rPr>
          <w:t>/</w:t>
        </w:r>
        <w:r w:rsidRPr="00F835CE">
          <w:rPr>
            <w:rStyle w:val="a3"/>
            <w:rFonts w:eastAsia="TimesNewRomanPSMT"/>
            <w:lang w:val="en-US"/>
          </w:rPr>
          <w:t>icc</w:t>
        </w:r>
        <w:r w:rsidRPr="009A2798">
          <w:rPr>
            <w:rStyle w:val="a3"/>
            <w:rFonts w:eastAsia="TimesNewRomanPSMT"/>
            <w:lang w:val="en-US"/>
          </w:rPr>
          <w:t>-</w:t>
        </w:r>
        <w:r w:rsidRPr="00F835CE">
          <w:rPr>
            <w:rStyle w:val="a3"/>
            <w:rFonts w:eastAsia="TimesNewRomanPSMT"/>
            <w:lang w:val="en-US"/>
          </w:rPr>
          <w:t>incoterms</w:t>
        </w:r>
        <w:r w:rsidRPr="009A2798">
          <w:rPr>
            <w:rStyle w:val="a3"/>
            <w:rFonts w:eastAsia="TimesNewRomanPSMT"/>
            <w:lang w:val="en-US"/>
          </w:rPr>
          <w:t>-2020</w:t>
        </w:r>
      </w:hyperlink>
      <w:r w:rsidR="001D11B2" w:rsidRPr="001D11B2">
        <w:rPr>
          <w:rFonts w:eastAsia="TimesNewRomanPSMT"/>
          <w:lang w:val="en-US"/>
        </w:rPr>
        <w:t xml:space="preserve"> </w:t>
      </w:r>
      <w:r w:rsidR="001D11B2">
        <w:t>(</w:t>
      </w:r>
      <w:proofErr w:type="spellStart"/>
      <w:r w:rsidR="001D11B2">
        <w:t>accessed</w:t>
      </w:r>
      <w:proofErr w:type="spellEnd"/>
      <w:r w:rsidR="00F14581">
        <w:rPr>
          <w:lang w:val="en-US"/>
        </w:rPr>
        <w:t xml:space="preserve"> 14 </w:t>
      </w:r>
      <w:r w:rsidR="00F14581">
        <w:rPr>
          <w:lang w:val="en-US"/>
        </w:rPr>
        <w:t>December</w:t>
      </w:r>
      <w:r w:rsidR="00F14581">
        <w:rPr>
          <w:lang w:val="en-US"/>
        </w:rPr>
        <w:t xml:space="preserve"> </w:t>
      </w:r>
      <w:r w:rsidR="001D11B2" w:rsidRPr="001D11B2">
        <w:rPr>
          <w:lang w:val="en-US"/>
        </w:rPr>
        <w:t>2019)</w:t>
      </w:r>
      <w:r w:rsidR="00AB3531" w:rsidRPr="00AB3531">
        <w:rPr>
          <w:lang w:val="en-US"/>
        </w:rPr>
        <w:t>.</w:t>
      </w:r>
    </w:p>
    <w:p w:rsidR="009A2798" w:rsidRPr="00AB3531" w:rsidRDefault="009A2798" w:rsidP="00F835CE">
      <w:pPr>
        <w:autoSpaceDE w:val="0"/>
        <w:autoSpaceDN w:val="0"/>
        <w:adjustRightInd w:val="0"/>
        <w:jc w:val="both"/>
        <w:rPr>
          <w:rFonts w:eastAsia="TimesNewRomanPSMT"/>
          <w:lang w:val="en-US"/>
        </w:rPr>
      </w:pPr>
      <w:r w:rsidRPr="009A2798">
        <w:rPr>
          <w:rFonts w:eastAsia="TimesNewRomanPSMT"/>
          <w:lang w:val="en-US"/>
        </w:rPr>
        <w:t xml:space="preserve">7. </w:t>
      </w:r>
      <w:r w:rsidRPr="00F835CE">
        <w:rPr>
          <w:rFonts w:eastAsia="TimesNewRomanPSMT"/>
          <w:lang w:val="en-US"/>
        </w:rPr>
        <w:t>David Lowe. ICC INCOTERMS® 2020 has arrived – key changes and how to prepare for the rules coming into force</w:t>
      </w:r>
      <w:r w:rsidR="002D1C3A" w:rsidRPr="002D1C3A">
        <w:rPr>
          <w:rFonts w:eastAsia="TimesNewRomanPSMT"/>
          <w:lang w:val="en-US"/>
        </w:rPr>
        <w:t xml:space="preserve">. Available at: </w:t>
      </w:r>
      <w:r w:rsidRPr="009A2798">
        <w:rPr>
          <w:rFonts w:eastAsia="TimesNewRomanPSMT"/>
          <w:lang w:val="en-US"/>
        </w:rPr>
        <w:t xml:space="preserve"> </w:t>
      </w:r>
      <w:hyperlink r:id="rId18" w:history="1">
        <w:r w:rsidRPr="00F835CE">
          <w:rPr>
            <w:rStyle w:val="a3"/>
            <w:rFonts w:eastAsia="TimesNewRomanPSMT"/>
            <w:lang w:val="en-US"/>
          </w:rPr>
          <w:t>https</w:t>
        </w:r>
        <w:r w:rsidRPr="002D1C3A">
          <w:rPr>
            <w:rStyle w:val="a3"/>
            <w:rFonts w:eastAsia="TimesNewRomanPSMT"/>
          </w:rPr>
          <w:t>://</w:t>
        </w:r>
        <w:proofErr w:type="spellStart"/>
        <w:r w:rsidRPr="00F835CE">
          <w:rPr>
            <w:rStyle w:val="a3"/>
            <w:rFonts w:eastAsia="TimesNewRomanPSMT"/>
            <w:lang w:val="en-US"/>
          </w:rPr>
          <w:t>gowlingwlg</w:t>
        </w:r>
        <w:proofErr w:type="spellEnd"/>
        <w:r w:rsidRPr="002D1C3A">
          <w:rPr>
            <w:rStyle w:val="a3"/>
            <w:rFonts w:eastAsia="TimesNewRomanPSMT"/>
          </w:rPr>
          <w:t>.</w:t>
        </w:r>
        <w:r w:rsidRPr="00F835CE">
          <w:rPr>
            <w:rStyle w:val="a3"/>
            <w:rFonts w:eastAsia="TimesNewRomanPSMT"/>
            <w:lang w:val="en-US"/>
          </w:rPr>
          <w:t>com</w:t>
        </w:r>
        <w:r w:rsidRPr="002D1C3A">
          <w:rPr>
            <w:rStyle w:val="a3"/>
            <w:rFonts w:eastAsia="TimesNewRomanPSMT"/>
          </w:rPr>
          <w:t>/</w:t>
        </w:r>
        <w:r w:rsidRPr="00F835CE">
          <w:rPr>
            <w:rStyle w:val="a3"/>
            <w:rFonts w:eastAsia="TimesNewRomanPSMT"/>
            <w:lang w:val="en-US"/>
          </w:rPr>
          <w:t>en</w:t>
        </w:r>
        <w:r w:rsidRPr="002D1C3A">
          <w:rPr>
            <w:rStyle w:val="a3"/>
            <w:rFonts w:eastAsia="TimesNewRomanPSMT"/>
          </w:rPr>
          <w:t>/</w:t>
        </w:r>
        <w:r w:rsidRPr="00F835CE">
          <w:rPr>
            <w:rStyle w:val="a3"/>
            <w:rFonts w:eastAsia="TimesNewRomanPSMT"/>
            <w:lang w:val="en-US"/>
          </w:rPr>
          <w:t>insights</w:t>
        </w:r>
        <w:r w:rsidRPr="002D1C3A">
          <w:rPr>
            <w:rStyle w:val="a3"/>
            <w:rFonts w:eastAsia="TimesNewRomanPSMT"/>
          </w:rPr>
          <w:t>-</w:t>
        </w:r>
        <w:r w:rsidRPr="00F835CE">
          <w:rPr>
            <w:rStyle w:val="a3"/>
            <w:rFonts w:eastAsia="TimesNewRomanPSMT"/>
            <w:lang w:val="en-US"/>
          </w:rPr>
          <w:t>resources</w:t>
        </w:r>
        <w:r w:rsidRPr="002D1C3A">
          <w:rPr>
            <w:rStyle w:val="a3"/>
            <w:rFonts w:eastAsia="TimesNewRomanPSMT"/>
          </w:rPr>
          <w:t>/</w:t>
        </w:r>
        <w:r w:rsidRPr="00F835CE">
          <w:rPr>
            <w:rStyle w:val="a3"/>
            <w:rFonts w:eastAsia="TimesNewRomanPSMT"/>
            <w:lang w:val="en-US"/>
          </w:rPr>
          <w:t>articles</w:t>
        </w:r>
        <w:r w:rsidRPr="002D1C3A">
          <w:rPr>
            <w:rStyle w:val="a3"/>
            <w:rFonts w:eastAsia="TimesNewRomanPSMT"/>
          </w:rPr>
          <w:t>/2019/</w:t>
        </w:r>
        <w:proofErr w:type="spellStart"/>
        <w:r w:rsidRPr="00F835CE">
          <w:rPr>
            <w:rStyle w:val="a3"/>
            <w:rFonts w:eastAsia="TimesNewRomanPSMT"/>
            <w:lang w:val="en-US"/>
          </w:rPr>
          <w:t>icc</w:t>
        </w:r>
        <w:proofErr w:type="spellEnd"/>
        <w:r w:rsidRPr="002D1C3A">
          <w:rPr>
            <w:rStyle w:val="a3"/>
            <w:rFonts w:eastAsia="TimesNewRomanPSMT"/>
          </w:rPr>
          <w:t>-</w:t>
        </w:r>
        <w:r w:rsidRPr="00F835CE">
          <w:rPr>
            <w:rStyle w:val="a3"/>
            <w:rFonts w:eastAsia="TimesNewRomanPSMT"/>
            <w:lang w:val="en-US"/>
          </w:rPr>
          <w:t>incoterms</w:t>
        </w:r>
        <w:r w:rsidRPr="002D1C3A">
          <w:rPr>
            <w:rStyle w:val="a3"/>
            <w:rFonts w:eastAsia="TimesNewRomanPSMT"/>
          </w:rPr>
          <w:t>-2020-</w:t>
        </w:r>
        <w:r w:rsidRPr="00F835CE">
          <w:rPr>
            <w:rStyle w:val="a3"/>
            <w:rFonts w:eastAsia="TimesNewRomanPSMT"/>
            <w:lang w:val="en-US"/>
          </w:rPr>
          <w:t>has</w:t>
        </w:r>
        <w:r w:rsidRPr="002D1C3A">
          <w:rPr>
            <w:rStyle w:val="a3"/>
            <w:rFonts w:eastAsia="TimesNewRomanPSMT"/>
          </w:rPr>
          <w:t>-</w:t>
        </w:r>
        <w:r w:rsidRPr="00F835CE">
          <w:rPr>
            <w:rStyle w:val="a3"/>
            <w:rFonts w:eastAsia="TimesNewRomanPSMT"/>
            <w:lang w:val="en-US"/>
          </w:rPr>
          <w:t>arrived</w:t>
        </w:r>
      </w:hyperlink>
      <w:r w:rsidR="001D11B2" w:rsidRPr="001D11B2">
        <w:rPr>
          <w:rStyle w:val="a3"/>
          <w:rFonts w:eastAsia="TimesNewRomanPSMT"/>
          <w:lang w:val="en-US"/>
        </w:rPr>
        <w:t xml:space="preserve"> </w:t>
      </w:r>
      <w:r w:rsidR="001D11B2">
        <w:t>(</w:t>
      </w:r>
      <w:proofErr w:type="spellStart"/>
      <w:r w:rsidR="001D11B2">
        <w:t>accessed</w:t>
      </w:r>
      <w:proofErr w:type="spellEnd"/>
      <w:r w:rsidR="001D11B2">
        <w:rPr>
          <w:lang w:val="en-US"/>
        </w:rPr>
        <w:t xml:space="preserve"> 1</w:t>
      </w:r>
      <w:r w:rsidR="00F14581">
        <w:rPr>
          <w:lang w:val="en-US"/>
        </w:rPr>
        <w:t xml:space="preserve">3 </w:t>
      </w:r>
      <w:r w:rsidR="00F14581">
        <w:rPr>
          <w:lang w:val="en-US"/>
        </w:rPr>
        <w:t xml:space="preserve">December </w:t>
      </w:r>
      <w:r w:rsidR="001D11B2" w:rsidRPr="001D11B2">
        <w:rPr>
          <w:lang w:val="en-US"/>
        </w:rPr>
        <w:t>2019)</w:t>
      </w:r>
      <w:r w:rsidR="00AB3531" w:rsidRPr="00AB3531">
        <w:rPr>
          <w:lang w:val="en-US"/>
        </w:rPr>
        <w:t>.</w:t>
      </w:r>
    </w:p>
    <w:p w:rsidR="001476DC" w:rsidRPr="001476DC" w:rsidRDefault="001476DC" w:rsidP="001476DC">
      <w:pPr>
        <w:jc w:val="right"/>
        <w:rPr>
          <w:b/>
          <w:szCs w:val="20"/>
        </w:rPr>
      </w:pPr>
      <w:proofErr w:type="spellStart"/>
      <w:r w:rsidRPr="001476DC">
        <w:rPr>
          <w:b/>
          <w:szCs w:val="20"/>
          <w:lang w:val="en-US"/>
        </w:rPr>
        <w:lastRenderedPageBreak/>
        <w:t>Nabok</w:t>
      </w:r>
      <w:proofErr w:type="spellEnd"/>
      <w:r w:rsidRPr="001476DC">
        <w:rPr>
          <w:b/>
          <w:szCs w:val="20"/>
          <w:lang w:val="en-US"/>
        </w:rPr>
        <w:t xml:space="preserve"> I</w:t>
      </w:r>
      <w:r w:rsidR="004B0ABC">
        <w:rPr>
          <w:b/>
          <w:szCs w:val="20"/>
          <w:lang w:val="en-US"/>
        </w:rPr>
        <w:t>nna</w:t>
      </w:r>
      <w:r w:rsidRPr="001476DC">
        <w:rPr>
          <w:b/>
          <w:szCs w:val="20"/>
        </w:rPr>
        <w:t xml:space="preserve"> </w:t>
      </w:r>
    </w:p>
    <w:p w:rsidR="001476DC" w:rsidRDefault="001476DC" w:rsidP="001476DC">
      <w:pPr>
        <w:jc w:val="right"/>
        <w:rPr>
          <w:szCs w:val="20"/>
        </w:rPr>
      </w:pPr>
      <w:r w:rsidRPr="001476DC">
        <w:rPr>
          <w:szCs w:val="20"/>
          <w:lang w:val="en-US"/>
        </w:rPr>
        <w:t xml:space="preserve">PhD in Economics, </w:t>
      </w:r>
    </w:p>
    <w:p w:rsidR="001476DC" w:rsidRDefault="001476DC" w:rsidP="001476DC">
      <w:pPr>
        <w:jc w:val="right"/>
        <w:rPr>
          <w:szCs w:val="20"/>
        </w:rPr>
      </w:pPr>
      <w:r w:rsidRPr="001476DC">
        <w:rPr>
          <w:szCs w:val="20"/>
          <w:lang w:val="en-US"/>
        </w:rPr>
        <w:t>Associate Professor of international economic affairs and business department</w:t>
      </w:r>
      <w:r w:rsidRPr="001476DC">
        <w:rPr>
          <w:szCs w:val="20"/>
        </w:rPr>
        <w:t xml:space="preserve"> </w:t>
      </w:r>
      <w:r w:rsidRPr="001476DC">
        <w:rPr>
          <w:szCs w:val="20"/>
          <w:lang w:val="en-US"/>
        </w:rPr>
        <w:t>Faculty of International affairs</w:t>
      </w:r>
      <w:r w:rsidRPr="001476DC">
        <w:rPr>
          <w:szCs w:val="20"/>
        </w:rPr>
        <w:t xml:space="preserve"> </w:t>
      </w:r>
    </w:p>
    <w:p w:rsidR="001476DC" w:rsidRDefault="001476DC" w:rsidP="001476DC">
      <w:pPr>
        <w:jc w:val="right"/>
        <w:rPr>
          <w:szCs w:val="20"/>
        </w:rPr>
      </w:pPr>
      <w:r w:rsidRPr="001476DC">
        <w:rPr>
          <w:szCs w:val="20"/>
          <w:lang w:val="en-US"/>
        </w:rPr>
        <w:t xml:space="preserve">National Aviation University, </w:t>
      </w:r>
    </w:p>
    <w:p w:rsidR="001476DC" w:rsidRPr="001476DC" w:rsidRDefault="001476DC" w:rsidP="001476DC">
      <w:pPr>
        <w:jc w:val="right"/>
        <w:rPr>
          <w:szCs w:val="20"/>
          <w:lang w:val="en-US"/>
        </w:rPr>
      </w:pPr>
      <w:r w:rsidRPr="001476DC">
        <w:rPr>
          <w:szCs w:val="20"/>
          <w:lang w:val="en-US"/>
        </w:rPr>
        <w:t>Kyiv, Ukraine</w:t>
      </w:r>
    </w:p>
    <w:p w:rsidR="001476DC" w:rsidRPr="001476DC" w:rsidRDefault="001476DC" w:rsidP="001476DC">
      <w:pPr>
        <w:jc w:val="right"/>
        <w:rPr>
          <w:b/>
          <w:szCs w:val="20"/>
        </w:rPr>
      </w:pPr>
      <w:proofErr w:type="spellStart"/>
      <w:r w:rsidRPr="001476DC">
        <w:rPr>
          <w:b/>
          <w:szCs w:val="20"/>
          <w:lang w:val="en-US"/>
        </w:rPr>
        <w:t>Hryhorieva</w:t>
      </w:r>
      <w:proofErr w:type="spellEnd"/>
      <w:r w:rsidRPr="001476DC">
        <w:rPr>
          <w:b/>
          <w:szCs w:val="20"/>
          <w:lang w:val="en-US"/>
        </w:rPr>
        <w:t xml:space="preserve"> I</w:t>
      </w:r>
      <w:r w:rsidR="004B0ABC">
        <w:rPr>
          <w:b/>
          <w:szCs w:val="20"/>
          <w:lang w:val="en-US"/>
        </w:rPr>
        <w:t>nna</w:t>
      </w:r>
    </w:p>
    <w:p w:rsidR="001476DC" w:rsidRDefault="001476DC" w:rsidP="001476DC">
      <w:pPr>
        <w:jc w:val="right"/>
        <w:rPr>
          <w:szCs w:val="20"/>
        </w:rPr>
      </w:pPr>
      <w:r w:rsidRPr="001476DC">
        <w:rPr>
          <w:b/>
          <w:szCs w:val="20"/>
          <w:lang w:val="en-US"/>
        </w:rPr>
        <w:t xml:space="preserve"> </w:t>
      </w:r>
      <w:proofErr w:type="gramStart"/>
      <w:r w:rsidRPr="001476DC">
        <w:rPr>
          <w:szCs w:val="20"/>
          <w:lang w:val="en-US"/>
        </w:rPr>
        <w:t>magistrate</w:t>
      </w:r>
      <w:proofErr w:type="gramEnd"/>
      <w:r w:rsidRPr="001476DC">
        <w:rPr>
          <w:szCs w:val="20"/>
          <w:lang w:val="en-US"/>
        </w:rPr>
        <w:t xml:space="preserve">, 5th year student </w:t>
      </w:r>
    </w:p>
    <w:p w:rsidR="001476DC" w:rsidRDefault="001476DC" w:rsidP="001476DC">
      <w:pPr>
        <w:jc w:val="right"/>
        <w:rPr>
          <w:szCs w:val="20"/>
        </w:rPr>
      </w:pPr>
      <w:r w:rsidRPr="001476DC">
        <w:rPr>
          <w:szCs w:val="20"/>
          <w:lang w:val="en-US"/>
        </w:rPr>
        <w:t xml:space="preserve">Faculty of International affairs  </w:t>
      </w:r>
    </w:p>
    <w:p w:rsidR="001476DC" w:rsidRDefault="001476DC" w:rsidP="001476DC">
      <w:pPr>
        <w:jc w:val="right"/>
        <w:rPr>
          <w:szCs w:val="20"/>
        </w:rPr>
      </w:pPr>
      <w:r w:rsidRPr="001476DC">
        <w:rPr>
          <w:szCs w:val="20"/>
          <w:lang w:val="en-US"/>
        </w:rPr>
        <w:t xml:space="preserve">National Aviation University, </w:t>
      </w:r>
    </w:p>
    <w:p w:rsidR="001476DC" w:rsidRPr="001476DC" w:rsidRDefault="001476DC" w:rsidP="001476DC">
      <w:pPr>
        <w:jc w:val="right"/>
        <w:rPr>
          <w:szCs w:val="20"/>
          <w:lang w:val="en-US"/>
        </w:rPr>
      </w:pPr>
      <w:r w:rsidRPr="001476DC">
        <w:rPr>
          <w:szCs w:val="20"/>
          <w:lang w:val="en-US"/>
        </w:rPr>
        <w:t>Kyiv, Ukraine</w:t>
      </w:r>
    </w:p>
    <w:p w:rsidR="001476DC" w:rsidRPr="00F835CE" w:rsidRDefault="001476DC" w:rsidP="001476DC">
      <w:pPr>
        <w:autoSpaceDE w:val="0"/>
        <w:autoSpaceDN w:val="0"/>
        <w:adjustRightInd w:val="0"/>
        <w:jc w:val="center"/>
        <w:rPr>
          <w:rFonts w:eastAsia="TimesNewRomanPSMT"/>
          <w:b/>
          <w:bCs/>
          <w:highlight w:val="red"/>
        </w:rPr>
      </w:pPr>
      <w:r w:rsidRPr="00F835CE">
        <w:rPr>
          <w:rFonts w:eastAsia="TimesNewRomanPSMT"/>
          <w:b/>
          <w:bCs/>
        </w:rPr>
        <w:t>APPLICATION OF INCOTERMS 2020 RULES ON THE GRAIN PRODUCTS MARKET</w:t>
      </w:r>
    </w:p>
    <w:p w:rsidR="00F838F9" w:rsidRPr="00B975B2" w:rsidRDefault="00F838F9" w:rsidP="00F838F9">
      <w:pPr>
        <w:ind w:firstLine="709"/>
        <w:jc w:val="both"/>
        <w:rPr>
          <w:b/>
          <w:bCs/>
          <w:color w:val="000000" w:themeColor="text1"/>
        </w:rPr>
      </w:pPr>
      <w:proofErr w:type="gramStart"/>
      <w:r w:rsidRPr="00B975B2">
        <w:rPr>
          <w:b/>
          <w:bCs/>
          <w:color w:val="000000" w:themeColor="text1"/>
          <w:lang w:val="en-US"/>
        </w:rPr>
        <w:t>The purpose of the article.</w:t>
      </w:r>
      <w:proofErr w:type="gramEnd"/>
      <w:r>
        <w:rPr>
          <w:b/>
          <w:bCs/>
          <w:color w:val="000000" w:themeColor="text1"/>
          <w:lang w:val="en-US"/>
        </w:rPr>
        <w:t xml:space="preserve"> </w:t>
      </w:r>
      <w:proofErr w:type="gramStart"/>
      <w:r w:rsidRPr="00F838F9">
        <w:rPr>
          <w:bCs/>
          <w:color w:val="000000" w:themeColor="text1"/>
          <w:lang w:val="en-US"/>
        </w:rPr>
        <w:t>study</w:t>
      </w:r>
      <w:proofErr w:type="gramEnd"/>
      <w:r w:rsidRPr="00F838F9">
        <w:rPr>
          <w:bCs/>
          <w:color w:val="000000" w:themeColor="text1"/>
          <w:lang w:val="en-US"/>
        </w:rPr>
        <w:t xml:space="preserve"> of the features of Incoterms 2020 Regulations in comparison with the previous editions, especially in the grain market, and find ways of their rapid implementation to the practical activity of Ukrainian agricultural and commercial enterprises engaged in foreign economic activity.</w:t>
      </w:r>
    </w:p>
    <w:p w:rsidR="00F838F9" w:rsidRDefault="00F838F9" w:rsidP="00F838F9">
      <w:pPr>
        <w:ind w:firstLine="709"/>
        <w:jc w:val="both"/>
        <w:rPr>
          <w:bCs/>
          <w:color w:val="000000" w:themeColor="text1"/>
          <w:lang w:val="en-US"/>
        </w:rPr>
      </w:pPr>
      <w:proofErr w:type="gramStart"/>
      <w:r w:rsidRPr="00B975B2">
        <w:rPr>
          <w:b/>
          <w:bCs/>
          <w:color w:val="000000" w:themeColor="text1"/>
          <w:lang w:val="en-US"/>
        </w:rPr>
        <w:t>Methodology.</w:t>
      </w:r>
      <w:proofErr w:type="gramEnd"/>
      <w:r>
        <w:rPr>
          <w:b/>
          <w:bCs/>
          <w:color w:val="000000" w:themeColor="text1"/>
          <w:lang w:val="en-US"/>
        </w:rPr>
        <w:t xml:space="preserve"> </w:t>
      </w:r>
      <w:r w:rsidRPr="00F838F9">
        <w:rPr>
          <w:bCs/>
          <w:color w:val="000000" w:themeColor="text1"/>
          <w:lang w:val="en-US"/>
        </w:rPr>
        <w:t>The article is based on a synergistic approach that looks at the development of the world and Ukrainian grain market in the context of the concepts of its multifunctional development, taking into account the close interconnection of economic, organizational, socio-political, environmental factors. The basic basis of the research was the basic research of the agrarian economy, the results of studies of domestic and foreign scientists on the problems of grain market formation.</w:t>
      </w:r>
    </w:p>
    <w:p w:rsidR="00F838F9" w:rsidRDefault="00F838F9" w:rsidP="00847CB8">
      <w:pPr>
        <w:ind w:firstLine="709"/>
        <w:jc w:val="both"/>
        <w:rPr>
          <w:bCs/>
          <w:color w:val="000000" w:themeColor="text1"/>
          <w:lang w:val="en-US"/>
        </w:rPr>
      </w:pPr>
      <w:proofErr w:type="gramStart"/>
      <w:r w:rsidRPr="00B975B2">
        <w:rPr>
          <w:b/>
          <w:bCs/>
          <w:color w:val="000000" w:themeColor="text1"/>
          <w:lang w:val="en-US"/>
        </w:rPr>
        <w:t>Results</w:t>
      </w:r>
      <w:r w:rsidRPr="00B975B2">
        <w:rPr>
          <w:bCs/>
          <w:color w:val="000000" w:themeColor="text1"/>
          <w:lang w:val="en-US"/>
        </w:rPr>
        <w:t>.</w:t>
      </w:r>
      <w:proofErr w:type="gramEnd"/>
      <w:r>
        <w:rPr>
          <w:bCs/>
          <w:color w:val="000000" w:themeColor="text1"/>
          <w:lang w:val="en-US"/>
        </w:rPr>
        <w:t xml:space="preserve"> </w:t>
      </w:r>
      <w:r w:rsidR="00847CB8" w:rsidRPr="00847CB8">
        <w:rPr>
          <w:bCs/>
          <w:color w:val="000000" w:themeColor="text1"/>
          <w:lang w:val="en-US"/>
        </w:rPr>
        <w:t>Grain products used the most modern in international trade. The fluctuations of the cereals sold are higher, but it is possible to reach a level and it is offered to the export market.</w:t>
      </w:r>
      <w:r w:rsidR="00847CB8">
        <w:rPr>
          <w:bCs/>
          <w:color w:val="000000" w:themeColor="text1"/>
          <w:lang w:val="en-US"/>
        </w:rPr>
        <w:t xml:space="preserve"> </w:t>
      </w:r>
      <w:r w:rsidR="00847CB8" w:rsidRPr="00847CB8">
        <w:rPr>
          <w:bCs/>
          <w:color w:val="000000" w:themeColor="text1"/>
          <w:lang w:val="en-US"/>
        </w:rPr>
        <w:t>Export demand is usually short-term and often funded by donor agencies, and the exporting country cannot make long-term trade development plans</w:t>
      </w:r>
      <w:r w:rsidR="00847CB8">
        <w:rPr>
          <w:bCs/>
          <w:color w:val="000000" w:themeColor="text1"/>
          <w:lang w:val="en-US"/>
        </w:rPr>
        <w:t xml:space="preserve">. </w:t>
      </w:r>
      <w:r w:rsidR="00847CB8" w:rsidRPr="00847CB8">
        <w:rPr>
          <w:bCs/>
          <w:color w:val="000000" w:themeColor="text1"/>
          <w:lang w:val="en-US"/>
        </w:rPr>
        <w:t xml:space="preserve">This situation cannot go beyond the system of regulation of </w:t>
      </w:r>
      <w:r w:rsidR="00847CB8" w:rsidRPr="00847CB8">
        <w:rPr>
          <w:bCs/>
          <w:color w:val="000000" w:themeColor="text1"/>
          <w:lang w:val="en-US"/>
        </w:rPr>
        <w:lastRenderedPageBreak/>
        <w:t>legal relations in the field of trade in the grain market.</w:t>
      </w:r>
      <w:r w:rsidR="00847CB8">
        <w:rPr>
          <w:bCs/>
          <w:color w:val="000000" w:themeColor="text1"/>
          <w:lang w:val="en-US"/>
        </w:rPr>
        <w:t xml:space="preserve"> </w:t>
      </w:r>
      <w:r w:rsidR="00847CB8" w:rsidRPr="00847CB8">
        <w:rPr>
          <w:bCs/>
          <w:color w:val="000000" w:themeColor="text1"/>
          <w:lang w:val="en-US"/>
        </w:rPr>
        <w:t>From the very beginning of the development of Incoterms Rules, the specifics of such a market influenced the formulation of appropriate terms.</w:t>
      </w:r>
      <w:r w:rsidR="00847CB8">
        <w:rPr>
          <w:bCs/>
          <w:color w:val="000000" w:themeColor="text1"/>
          <w:lang w:val="en-US"/>
        </w:rPr>
        <w:t xml:space="preserve"> </w:t>
      </w:r>
      <w:r w:rsidR="00847CB8" w:rsidRPr="00847CB8">
        <w:rPr>
          <w:bCs/>
          <w:color w:val="000000" w:themeColor="text1"/>
          <w:lang w:val="en-US"/>
        </w:rPr>
        <w:t>Unlike other markets where the quality of produce does not change significantly over the course of preparation for delivery or transportation, in the grain market, issues of quality and conformity are a major risk that may have already shipped the shipment into a waste that will not be paid by the buyer.</w:t>
      </w:r>
    </w:p>
    <w:p w:rsidR="00847CB8" w:rsidRPr="000A2F66" w:rsidRDefault="00847CB8" w:rsidP="00847CB8">
      <w:pPr>
        <w:ind w:firstLine="709"/>
        <w:jc w:val="both"/>
        <w:rPr>
          <w:bCs/>
          <w:color w:val="000000" w:themeColor="text1"/>
          <w:lang w:val="en-US"/>
        </w:rPr>
      </w:pPr>
      <w:r w:rsidRPr="00847CB8">
        <w:rPr>
          <w:bCs/>
          <w:color w:val="000000" w:themeColor="text1"/>
          <w:lang w:val="en-US"/>
        </w:rPr>
        <w:t>Incoterms establish rules governing the delivery of goods from seller to buyer. This includes transportation, responsibility for export and import clearance of goods. These rules define the person responsible for payment for delivery, customs clearance, and insurance of risks on the way of transportation of goods, depending on the specified standard terms of delivery.</w:t>
      </w:r>
    </w:p>
    <w:p w:rsidR="00F23818" w:rsidRPr="00F23818" w:rsidRDefault="00847CB8" w:rsidP="00847CB8">
      <w:pPr>
        <w:ind w:firstLine="709"/>
        <w:jc w:val="both"/>
        <w:rPr>
          <w:bCs/>
          <w:color w:val="000000" w:themeColor="text1"/>
          <w:lang w:val="en-US"/>
        </w:rPr>
      </w:pPr>
      <w:r w:rsidRPr="00847CB8">
        <w:rPr>
          <w:bCs/>
          <w:color w:val="000000" w:themeColor="text1"/>
          <w:lang w:val="en-US"/>
        </w:rPr>
        <w:t>Incoterms 2020 is effective as of January 1, 2020. This means that if the contract is concluded on or after January 1, 2020, then Incoterms 2020 is likely to apply to it unless otherwise stated in the contract. Companies can start using Incoterms 2020 for contracts concluded before January 1, 2020. If the parties agree on Incoterms 2020 in the contract, then such rules will apply to them.</w:t>
      </w:r>
      <w:r w:rsidR="00F23818" w:rsidRPr="00F23818">
        <w:rPr>
          <w:bCs/>
          <w:color w:val="000000" w:themeColor="text1"/>
          <w:lang w:val="en-US"/>
        </w:rPr>
        <w:t xml:space="preserve"> Expert environment expects full transition to Incoterms 2020 for most Incoterms contracts within 12-18 months.</w:t>
      </w:r>
    </w:p>
    <w:p w:rsidR="00F23818" w:rsidRPr="00F23818" w:rsidRDefault="00F23818" w:rsidP="00847CB8">
      <w:pPr>
        <w:ind w:firstLine="709"/>
        <w:jc w:val="both"/>
        <w:rPr>
          <w:bCs/>
          <w:color w:val="000000" w:themeColor="text1"/>
          <w:lang w:val="en-US"/>
        </w:rPr>
      </w:pPr>
      <w:r w:rsidRPr="00F23818">
        <w:rPr>
          <w:bCs/>
          <w:color w:val="000000" w:themeColor="text1"/>
          <w:lang w:val="en-US"/>
        </w:rPr>
        <w:t>The Incoterms Rules and their current improvements in the Incoterms 2020 edition is a good tool for improving the market, forming mechanisms for stable operation, the constant work of manufacturers and traders.</w:t>
      </w:r>
    </w:p>
    <w:p w:rsidR="001476DC" w:rsidRPr="00F838F9" w:rsidRDefault="00F838F9" w:rsidP="00564804">
      <w:pPr>
        <w:ind w:firstLine="709"/>
        <w:jc w:val="both"/>
        <w:rPr>
          <w:rFonts w:eastAsia="TimesNewRomanPSMT"/>
          <w:sz w:val="40"/>
          <w:lang w:val="en-US"/>
        </w:rPr>
      </w:pPr>
      <w:proofErr w:type="gramStart"/>
      <w:r w:rsidRPr="007A2E1B">
        <w:rPr>
          <w:b/>
          <w:color w:val="000000" w:themeColor="text1"/>
          <w:lang w:val="en-US"/>
        </w:rPr>
        <w:t>Value/originality.</w:t>
      </w:r>
      <w:proofErr w:type="gramEnd"/>
      <w:r>
        <w:rPr>
          <w:b/>
          <w:color w:val="000000" w:themeColor="text1"/>
          <w:lang w:val="en-US"/>
        </w:rPr>
        <w:t xml:space="preserve"> </w:t>
      </w:r>
      <w:r w:rsidR="00847CB8" w:rsidRPr="00EE6022">
        <w:rPr>
          <w:color w:val="000000" w:themeColor="text1"/>
          <w:lang w:val="en-US"/>
        </w:rPr>
        <w:t xml:space="preserve">The work is performed on an extremely topical subject. </w:t>
      </w:r>
      <w:r w:rsidR="00564804" w:rsidRPr="00564804">
        <w:rPr>
          <w:color w:val="000000" w:themeColor="text1"/>
          <w:lang w:val="en-US"/>
        </w:rPr>
        <w:t>Incoterms 2020 is completely absent in the scientific space in Ukraine in the Ukrainian language, as the introduction of the Rules update is happening these days. The official presentation of Incoterms 2020 took place just days before this article was written. And when it comes to print, this article will be the first scientific source on Incoterms 2020, especially with regard to the grain market.</w:t>
      </w:r>
    </w:p>
    <w:sectPr w:rsidR="001476DC" w:rsidRPr="00F838F9" w:rsidSect="00F835C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AB"/>
    <w:rsid w:val="00064687"/>
    <w:rsid w:val="0007698F"/>
    <w:rsid w:val="00081022"/>
    <w:rsid w:val="000A2F66"/>
    <w:rsid w:val="000B38AE"/>
    <w:rsid w:val="000D4F67"/>
    <w:rsid w:val="001476DC"/>
    <w:rsid w:val="001809FB"/>
    <w:rsid w:val="001861BA"/>
    <w:rsid w:val="0018669A"/>
    <w:rsid w:val="001D11B2"/>
    <w:rsid w:val="002536F2"/>
    <w:rsid w:val="00292CEA"/>
    <w:rsid w:val="00295A1A"/>
    <w:rsid w:val="002A13B3"/>
    <w:rsid w:val="002A7585"/>
    <w:rsid w:val="002C5194"/>
    <w:rsid w:val="002D1C3A"/>
    <w:rsid w:val="002E7457"/>
    <w:rsid w:val="0031593C"/>
    <w:rsid w:val="00337E4C"/>
    <w:rsid w:val="00342F3F"/>
    <w:rsid w:val="00396DD9"/>
    <w:rsid w:val="003A745E"/>
    <w:rsid w:val="003B6220"/>
    <w:rsid w:val="0040283A"/>
    <w:rsid w:val="004204B0"/>
    <w:rsid w:val="004447A8"/>
    <w:rsid w:val="00454BA0"/>
    <w:rsid w:val="00466C51"/>
    <w:rsid w:val="004B0ABC"/>
    <w:rsid w:val="0050426D"/>
    <w:rsid w:val="00521328"/>
    <w:rsid w:val="00543F4D"/>
    <w:rsid w:val="005537FE"/>
    <w:rsid w:val="00564804"/>
    <w:rsid w:val="00607440"/>
    <w:rsid w:val="00623CE0"/>
    <w:rsid w:val="006273B1"/>
    <w:rsid w:val="00654885"/>
    <w:rsid w:val="006C0937"/>
    <w:rsid w:val="006C2755"/>
    <w:rsid w:val="006C5DE0"/>
    <w:rsid w:val="006E226E"/>
    <w:rsid w:val="00713F8E"/>
    <w:rsid w:val="00724E8E"/>
    <w:rsid w:val="0074123A"/>
    <w:rsid w:val="0075429E"/>
    <w:rsid w:val="007707E5"/>
    <w:rsid w:val="007720CF"/>
    <w:rsid w:val="007C2A5F"/>
    <w:rsid w:val="007E5F8B"/>
    <w:rsid w:val="007F4561"/>
    <w:rsid w:val="007F6780"/>
    <w:rsid w:val="008044DD"/>
    <w:rsid w:val="00836AC7"/>
    <w:rsid w:val="00847CB8"/>
    <w:rsid w:val="00874B3C"/>
    <w:rsid w:val="008A6549"/>
    <w:rsid w:val="008A7460"/>
    <w:rsid w:val="008B5A0A"/>
    <w:rsid w:val="008C6A02"/>
    <w:rsid w:val="008E36A0"/>
    <w:rsid w:val="008F170D"/>
    <w:rsid w:val="00904703"/>
    <w:rsid w:val="00925F9F"/>
    <w:rsid w:val="00947C00"/>
    <w:rsid w:val="00954F77"/>
    <w:rsid w:val="009620E4"/>
    <w:rsid w:val="009737FC"/>
    <w:rsid w:val="00974F3A"/>
    <w:rsid w:val="00980683"/>
    <w:rsid w:val="009A2798"/>
    <w:rsid w:val="009B100B"/>
    <w:rsid w:val="009D57F3"/>
    <w:rsid w:val="009F216C"/>
    <w:rsid w:val="00A6410B"/>
    <w:rsid w:val="00AA411F"/>
    <w:rsid w:val="00AB3531"/>
    <w:rsid w:val="00AD588C"/>
    <w:rsid w:val="00AF5FC0"/>
    <w:rsid w:val="00B04F65"/>
    <w:rsid w:val="00B25DB6"/>
    <w:rsid w:val="00B533EE"/>
    <w:rsid w:val="00B61233"/>
    <w:rsid w:val="00B8391E"/>
    <w:rsid w:val="00B84FD6"/>
    <w:rsid w:val="00B95302"/>
    <w:rsid w:val="00BD3416"/>
    <w:rsid w:val="00BE5E8F"/>
    <w:rsid w:val="00BF4A3F"/>
    <w:rsid w:val="00C01A50"/>
    <w:rsid w:val="00C21FC9"/>
    <w:rsid w:val="00CD2056"/>
    <w:rsid w:val="00CD2D14"/>
    <w:rsid w:val="00D05C2D"/>
    <w:rsid w:val="00D1478B"/>
    <w:rsid w:val="00D1621C"/>
    <w:rsid w:val="00D23CD4"/>
    <w:rsid w:val="00D5009D"/>
    <w:rsid w:val="00D63BD8"/>
    <w:rsid w:val="00D832AB"/>
    <w:rsid w:val="00D9682F"/>
    <w:rsid w:val="00DA126F"/>
    <w:rsid w:val="00DB13DF"/>
    <w:rsid w:val="00E05764"/>
    <w:rsid w:val="00E14062"/>
    <w:rsid w:val="00E64BF0"/>
    <w:rsid w:val="00E67821"/>
    <w:rsid w:val="00E71F43"/>
    <w:rsid w:val="00E77A66"/>
    <w:rsid w:val="00E8558C"/>
    <w:rsid w:val="00EC6E21"/>
    <w:rsid w:val="00EF7A37"/>
    <w:rsid w:val="00F14581"/>
    <w:rsid w:val="00F23818"/>
    <w:rsid w:val="00F344B1"/>
    <w:rsid w:val="00F835CE"/>
    <w:rsid w:val="00F838F9"/>
    <w:rsid w:val="00FA14AB"/>
    <w:rsid w:val="00FD0138"/>
    <w:rsid w:val="00FD6AE1"/>
    <w:rsid w:val="00FF1145"/>
    <w:rsid w:val="00FF2A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61BA"/>
    <w:pPr>
      <w:jc w:val="center"/>
      <w:outlineLvl w:val="0"/>
    </w:pPr>
    <w:rPr>
      <w:rFonts w:eastAsia="Times New Roman"/>
      <w:b/>
      <w:bCs/>
      <w:caps/>
      <w:kern w:val="36"/>
      <w:szCs w:val="48"/>
      <w:lang w:eastAsia="ru-RU"/>
    </w:rPr>
  </w:style>
  <w:style w:type="paragraph" w:styleId="2">
    <w:name w:val="heading 2"/>
    <w:basedOn w:val="a"/>
    <w:next w:val="a"/>
    <w:link w:val="20"/>
    <w:uiPriority w:val="9"/>
    <w:unhideWhenUsed/>
    <w:qFormat/>
    <w:rsid w:val="001861BA"/>
    <w:pPr>
      <w:keepNext/>
      <w:keepLines/>
      <w:jc w:val="center"/>
      <w:outlineLvl w:val="1"/>
    </w:pPr>
    <w:rPr>
      <w:rFonts w:eastAsiaTheme="majorEastAsia" w:cstheme="majorBidi"/>
      <w:b/>
      <w:bCs/>
      <w:kern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1BA"/>
    <w:rPr>
      <w:rFonts w:eastAsia="Times New Roman"/>
      <w:b/>
      <w:bCs/>
      <w:caps/>
      <w:kern w:val="36"/>
      <w:szCs w:val="48"/>
      <w:lang w:eastAsia="ru-RU"/>
    </w:rPr>
  </w:style>
  <w:style w:type="character" w:customStyle="1" w:styleId="20">
    <w:name w:val="Заголовок 2 Знак"/>
    <w:basedOn w:val="a0"/>
    <w:link w:val="2"/>
    <w:uiPriority w:val="9"/>
    <w:rsid w:val="001861BA"/>
    <w:rPr>
      <w:rFonts w:eastAsiaTheme="majorEastAsia" w:cstheme="majorBidi"/>
      <w:b/>
      <w:bCs/>
      <w:kern w:val="28"/>
      <w:szCs w:val="26"/>
    </w:rPr>
  </w:style>
  <w:style w:type="character" w:styleId="a3">
    <w:name w:val="Hyperlink"/>
    <w:basedOn w:val="a0"/>
    <w:uiPriority w:val="99"/>
    <w:unhideWhenUsed/>
    <w:rsid w:val="00EF7A37"/>
    <w:rPr>
      <w:color w:val="0563C1" w:themeColor="hyperlink"/>
      <w:u w:val="single"/>
    </w:rPr>
  </w:style>
  <w:style w:type="character" w:customStyle="1" w:styleId="11">
    <w:name w:val="Неразрешенное упоминание1"/>
    <w:basedOn w:val="a0"/>
    <w:uiPriority w:val="99"/>
    <w:semiHidden/>
    <w:unhideWhenUsed/>
    <w:rsid w:val="00EF7A37"/>
    <w:rPr>
      <w:color w:val="605E5C"/>
      <w:shd w:val="clear" w:color="auto" w:fill="E1DFDD"/>
    </w:rPr>
  </w:style>
  <w:style w:type="paragraph" w:styleId="a4">
    <w:name w:val="List Paragraph"/>
    <w:basedOn w:val="a"/>
    <w:uiPriority w:val="34"/>
    <w:qFormat/>
    <w:rsid w:val="007F4561"/>
    <w:pPr>
      <w:ind w:left="720"/>
      <w:contextualSpacing/>
    </w:pPr>
  </w:style>
  <w:style w:type="table" w:styleId="a5">
    <w:name w:val="Table Grid"/>
    <w:basedOn w:val="a1"/>
    <w:uiPriority w:val="39"/>
    <w:rsid w:val="009F216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C01A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61BA"/>
    <w:pPr>
      <w:jc w:val="center"/>
      <w:outlineLvl w:val="0"/>
    </w:pPr>
    <w:rPr>
      <w:rFonts w:eastAsia="Times New Roman"/>
      <w:b/>
      <w:bCs/>
      <w:caps/>
      <w:kern w:val="36"/>
      <w:szCs w:val="48"/>
      <w:lang w:eastAsia="ru-RU"/>
    </w:rPr>
  </w:style>
  <w:style w:type="paragraph" w:styleId="2">
    <w:name w:val="heading 2"/>
    <w:basedOn w:val="a"/>
    <w:next w:val="a"/>
    <w:link w:val="20"/>
    <w:uiPriority w:val="9"/>
    <w:unhideWhenUsed/>
    <w:qFormat/>
    <w:rsid w:val="001861BA"/>
    <w:pPr>
      <w:keepNext/>
      <w:keepLines/>
      <w:jc w:val="center"/>
      <w:outlineLvl w:val="1"/>
    </w:pPr>
    <w:rPr>
      <w:rFonts w:eastAsiaTheme="majorEastAsia" w:cstheme="majorBidi"/>
      <w:b/>
      <w:bCs/>
      <w:kern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1BA"/>
    <w:rPr>
      <w:rFonts w:eastAsia="Times New Roman"/>
      <w:b/>
      <w:bCs/>
      <w:caps/>
      <w:kern w:val="36"/>
      <w:szCs w:val="48"/>
      <w:lang w:eastAsia="ru-RU"/>
    </w:rPr>
  </w:style>
  <w:style w:type="character" w:customStyle="1" w:styleId="20">
    <w:name w:val="Заголовок 2 Знак"/>
    <w:basedOn w:val="a0"/>
    <w:link w:val="2"/>
    <w:uiPriority w:val="9"/>
    <w:rsid w:val="001861BA"/>
    <w:rPr>
      <w:rFonts w:eastAsiaTheme="majorEastAsia" w:cstheme="majorBidi"/>
      <w:b/>
      <w:bCs/>
      <w:kern w:val="28"/>
      <w:szCs w:val="26"/>
    </w:rPr>
  </w:style>
  <w:style w:type="character" w:styleId="a3">
    <w:name w:val="Hyperlink"/>
    <w:basedOn w:val="a0"/>
    <w:uiPriority w:val="99"/>
    <w:unhideWhenUsed/>
    <w:rsid w:val="00EF7A37"/>
    <w:rPr>
      <w:color w:val="0563C1" w:themeColor="hyperlink"/>
      <w:u w:val="single"/>
    </w:rPr>
  </w:style>
  <w:style w:type="character" w:customStyle="1" w:styleId="11">
    <w:name w:val="Неразрешенное упоминание1"/>
    <w:basedOn w:val="a0"/>
    <w:uiPriority w:val="99"/>
    <w:semiHidden/>
    <w:unhideWhenUsed/>
    <w:rsid w:val="00EF7A37"/>
    <w:rPr>
      <w:color w:val="605E5C"/>
      <w:shd w:val="clear" w:color="auto" w:fill="E1DFDD"/>
    </w:rPr>
  </w:style>
  <w:style w:type="paragraph" w:styleId="a4">
    <w:name w:val="List Paragraph"/>
    <w:basedOn w:val="a"/>
    <w:uiPriority w:val="34"/>
    <w:qFormat/>
    <w:rsid w:val="007F4561"/>
    <w:pPr>
      <w:ind w:left="720"/>
      <w:contextualSpacing/>
    </w:pPr>
  </w:style>
  <w:style w:type="table" w:styleId="a5">
    <w:name w:val="Table Grid"/>
    <w:basedOn w:val="a1"/>
    <w:uiPriority w:val="39"/>
    <w:rsid w:val="009F216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C01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agro.com.ua/%20reference/cargo/gng-etsng" TargetMode="External"/><Relationship Id="rId13" Type="http://schemas.openxmlformats.org/officeDocument/2006/relationships/hyperlink" Target="https://www.5.ua/ekonomika/ukraina-holovnyi-eksporter-pshenytsi-do-yevropeiskoho-soiuzu-u-2019-rotsi-198579.html" TargetMode="External"/><Relationship Id="rId18" Type="http://schemas.openxmlformats.org/officeDocument/2006/relationships/hyperlink" Target="https://gowlingwlg.com/en/insights-resources/articles/2019/icc-incoterms-2020-has-arrived" TargetMode="External"/><Relationship Id="rId3" Type="http://schemas.openxmlformats.org/officeDocument/2006/relationships/settings" Target="settings.xml"/><Relationship Id="rId7" Type="http://schemas.openxmlformats.org/officeDocument/2006/relationships/hyperlink" Target="https://investory.news/ukraina-u-2018-roci-zarobila-na-eksporti-zerna-rekordni-72-mlrd" TargetMode="External"/><Relationship Id="rId12" Type="http://schemas.openxmlformats.org/officeDocument/2006/relationships/hyperlink" Target="http://www.fao.org/3/w3240e/W3240E00.htm" TargetMode="External"/><Relationship Id="rId17" Type="http://schemas.openxmlformats.org/officeDocument/2006/relationships/hyperlink" Target="https://www.incegd.com/en/knowledge-bank/icc-incoterms-2020" TargetMode="External"/><Relationship Id="rId2" Type="http://schemas.microsoft.com/office/2007/relationships/stylesWithEffects" Target="stylesWithEffects.xml"/><Relationship Id="rId16" Type="http://schemas.openxmlformats.org/officeDocument/2006/relationships/hyperlink" Target="http://iccua.org/svit-pobachili-novi-pravila-incoterms-20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5.ua/ekonomika/ukraina-holovnyi-eksporter-pshenytsi-do-yevropeiskoho-soiuzu-u-2019-rotsi-198579.html" TargetMode="External"/><Relationship Id="rId11" Type="http://schemas.openxmlformats.org/officeDocument/2006/relationships/hyperlink" Target="https://gowlingwlg.com/en/insights-resources/articles/2019/icc-incoterms-2020-has-arrived" TargetMode="External"/><Relationship Id="rId5" Type="http://schemas.openxmlformats.org/officeDocument/2006/relationships/hyperlink" Target="http://www.fao.org/%203/w3240e/W3240E00.htm#pre" TargetMode="External"/><Relationship Id="rId15" Type="http://schemas.openxmlformats.org/officeDocument/2006/relationships/hyperlink" Target="http://www.proagro.com.ua/reference/cargo/gng-etsng" TargetMode="External"/><Relationship Id="rId10" Type="http://schemas.openxmlformats.org/officeDocument/2006/relationships/hyperlink" Target="https://www.incegd.com/en/knowledge-bank/icc-incoterms-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ccua.org/svit-pobachili-novi-pravila-incoterms-2020" TargetMode="External"/><Relationship Id="rId14" Type="http://schemas.openxmlformats.org/officeDocument/2006/relationships/hyperlink" Target="https://investory.news/ukraina-u-2018-roci-zarobila-na-eksporti-zerna-rekordni-72-mlrd"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18</Pages>
  <Words>21855</Words>
  <Characters>12458</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Кривонос</dc:creator>
  <cp:lastModifiedBy>~</cp:lastModifiedBy>
  <cp:revision>28</cp:revision>
  <dcterms:created xsi:type="dcterms:W3CDTF">2019-12-24T18:30:00Z</dcterms:created>
  <dcterms:modified xsi:type="dcterms:W3CDTF">2019-12-27T15:39:00Z</dcterms:modified>
</cp:coreProperties>
</file>