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C7" w:rsidRDefault="008247C7" w:rsidP="0027450C">
      <w:pPr>
        <w:tabs>
          <w:tab w:val="left" w:pos="709"/>
        </w:tabs>
        <w:autoSpaceDE w:val="0"/>
        <w:autoSpaceDN w:val="0"/>
        <w:adjustRightInd w:val="0"/>
        <w:spacing w:line="360" w:lineRule="auto"/>
        <w:jc w:val="center"/>
        <w:rPr>
          <w:b/>
          <w:color w:val="000000"/>
          <w:sz w:val="28"/>
          <w:szCs w:val="28"/>
          <w:shd w:val="clear" w:color="auto" w:fill="FFFFFF"/>
          <w:lang w:val="uk-UA"/>
        </w:rPr>
      </w:pPr>
      <w:r>
        <w:rPr>
          <w:b/>
          <w:color w:val="000000"/>
          <w:sz w:val="28"/>
          <w:szCs w:val="28"/>
          <w:shd w:val="clear" w:color="auto" w:fill="FFFFFF"/>
          <w:lang w:val="uk-UA"/>
        </w:rPr>
        <w:t>СУЧАСНІ МЕТОДИ ВИКЛАДАННЯ У ВИЩИХ НАВЧАЛЬНИХ ЗАКЛАДАХ</w:t>
      </w:r>
    </w:p>
    <w:p w:rsidR="008247C7" w:rsidRDefault="008247C7" w:rsidP="0027450C">
      <w:pPr>
        <w:tabs>
          <w:tab w:val="left" w:pos="709"/>
        </w:tabs>
        <w:autoSpaceDE w:val="0"/>
        <w:autoSpaceDN w:val="0"/>
        <w:adjustRightInd w:val="0"/>
        <w:spacing w:line="360" w:lineRule="auto"/>
        <w:jc w:val="center"/>
        <w:rPr>
          <w:b/>
          <w:color w:val="000000"/>
          <w:sz w:val="28"/>
          <w:szCs w:val="28"/>
          <w:shd w:val="clear" w:color="auto" w:fill="FFFFFF"/>
          <w:lang w:val="uk-UA"/>
        </w:rPr>
      </w:pPr>
      <w:r>
        <w:rPr>
          <w:b/>
          <w:color w:val="000000"/>
          <w:sz w:val="28"/>
          <w:szCs w:val="28"/>
          <w:shd w:val="clear" w:color="auto" w:fill="FFFFFF"/>
          <w:lang w:val="uk-UA"/>
        </w:rPr>
        <w:t xml:space="preserve">ЯК НЕОХІДНА СКЛАДОВА ПІДГОТОВКИ ФАХІВЦІВ ТА ВИРОБЛЕННЯ АВТОРСЬКИХ МЕТОДИК ВИКЛАДАННЯ </w:t>
      </w:r>
    </w:p>
    <w:p w:rsidR="0027450C" w:rsidRPr="008247C7" w:rsidRDefault="008247C7" w:rsidP="0027450C">
      <w:pPr>
        <w:spacing w:line="360" w:lineRule="auto"/>
        <w:ind w:firstLine="708"/>
        <w:jc w:val="both"/>
        <w:rPr>
          <w:sz w:val="28"/>
          <w:szCs w:val="28"/>
          <w:lang w:val="uk-UA"/>
        </w:rPr>
      </w:pPr>
      <w:r>
        <w:rPr>
          <w:b/>
          <w:color w:val="000000"/>
          <w:sz w:val="28"/>
          <w:szCs w:val="28"/>
          <w:shd w:val="clear" w:color="auto" w:fill="FFFFFF"/>
          <w:lang w:val="uk-UA"/>
        </w:rPr>
        <w:t xml:space="preserve"> </w:t>
      </w:r>
    </w:p>
    <w:p w:rsidR="0027450C" w:rsidRPr="00930149" w:rsidRDefault="0027450C" w:rsidP="0027450C">
      <w:pPr>
        <w:spacing w:line="360" w:lineRule="auto"/>
        <w:ind w:firstLine="708"/>
        <w:jc w:val="both"/>
        <w:rPr>
          <w:sz w:val="28"/>
          <w:szCs w:val="28"/>
          <w:lang w:val="uk-UA"/>
        </w:rPr>
      </w:pPr>
      <w:r w:rsidRPr="00930149">
        <w:rPr>
          <w:sz w:val="28"/>
          <w:szCs w:val="28"/>
          <w:lang w:val="uk-UA"/>
        </w:rPr>
        <w:t>Національна доктрина розвитку освіти України у ХХІ столітті закріпила положення про те, що підготовка конкурентоспроможних фахівців є центральним завданням модернізації освіти, провідним принципом державної освітньої політики.</w:t>
      </w:r>
    </w:p>
    <w:p w:rsidR="0027450C" w:rsidRPr="00F0155F" w:rsidRDefault="0027450C" w:rsidP="0027450C">
      <w:pPr>
        <w:spacing w:line="360" w:lineRule="auto"/>
        <w:jc w:val="both"/>
        <w:rPr>
          <w:sz w:val="28"/>
          <w:szCs w:val="28"/>
          <w:lang w:val="uk-UA"/>
        </w:rPr>
      </w:pPr>
      <w:r w:rsidRPr="00F0155F">
        <w:rPr>
          <w:sz w:val="28"/>
          <w:szCs w:val="28"/>
        </w:rPr>
        <w:t>Бурхливий розвиток економічних відносин в Україні, який призводить до структурних та системних змін нормативного регулювання правовідносин господарської та фінансової сфер. Підготовка юристів, готових працювати в цій сфері є важливим завданням сучасної правової освіти, що потребує нові підходи та методичні засади.</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Сучасні умови підготовки спеціалістів правової сфери  вимагають нових підх</w:t>
      </w:r>
      <w:r w:rsidR="00045E7E">
        <w:rPr>
          <w:color w:val="000000"/>
          <w:sz w:val="28"/>
          <w:szCs w:val="28"/>
          <w:lang w:val="uk-UA"/>
        </w:rPr>
        <w:t>од</w:t>
      </w:r>
      <w:r>
        <w:rPr>
          <w:color w:val="000000"/>
          <w:sz w:val="28"/>
          <w:szCs w:val="28"/>
          <w:lang w:val="uk-UA"/>
        </w:rPr>
        <w:t>ів у плануванні та здійсненні навчання зазначених фахівців. Стає важливим важелем у цьому процесі методичні прийоми, що застосовуються при викладанні правових дисциплін у вищих навчальних закладах, з</w:t>
      </w:r>
      <w:r w:rsidR="00045E7E">
        <w:rPr>
          <w:color w:val="000000"/>
          <w:sz w:val="28"/>
          <w:szCs w:val="28"/>
          <w:lang w:val="uk-UA"/>
        </w:rPr>
        <w:t>о</w:t>
      </w:r>
      <w:r>
        <w:rPr>
          <w:color w:val="000000"/>
          <w:sz w:val="28"/>
          <w:szCs w:val="28"/>
          <w:lang w:val="uk-UA"/>
        </w:rPr>
        <w:t xml:space="preserve">крема фінансово-правового напряму. Застосування нових  авторських методик не може не ґрунтуватися на тих методах, що виправдали себе часом і дають реальні результати на практиці. </w:t>
      </w:r>
      <w:r w:rsidRPr="00F0155F">
        <w:rPr>
          <w:color w:val="000000"/>
          <w:sz w:val="28"/>
          <w:szCs w:val="28"/>
          <w:lang w:val="uk-UA"/>
        </w:rPr>
        <w:t>Огляд окремої підручникової, монографічної та журнальної літератури дає змогу простежити тенденції розвитку та деякі спроби класифікацій методів навчання у вищих навчальних закладах за останнє двадцятиріччя. При цілісному підході до цього питання насамперед потрібно відмітити розподіл методів навчання на дві групи, які називаємо традиційними та нетрадиційними.</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t xml:space="preserve">Ще відомим науковцем </w:t>
      </w:r>
      <w:r w:rsidR="00045E7E">
        <w:rPr>
          <w:color w:val="000000"/>
          <w:sz w:val="28"/>
          <w:szCs w:val="28"/>
          <w:lang w:val="uk-UA"/>
        </w:rPr>
        <w:t xml:space="preserve"> </w:t>
      </w:r>
      <w:r w:rsidR="00045E7E" w:rsidRPr="00045E7E">
        <w:rPr>
          <w:sz w:val="28"/>
          <w:szCs w:val="28"/>
        </w:rPr>
        <w:t>Дяченко‐Богун М</w:t>
      </w:r>
      <w:r w:rsidRPr="00F0155F">
        <w:rPr>
          <w:color w:val="000000"/>
          <w:sz w:val="28"/>
          <w:szCs w:val="28"/>
        </w:rPr>
        <w:t>.</w:t>
      </w:r>
      <w:r>
        <w:rPr>
          <w:color w:val="000000"/>
          <w:sz w:val="28"/>
          <w:szCs w:val="28"/>
          <w:lang w:val="uk-UA"/>
        </w:rPr>
        <w:t xml:space="preserve"> </w:t>
      </w:r>
      <w:r w:rsidRPr="00F0155F">
        <w:rPr>
          <w:color w:val="000000"/>
          <w:sz w:val="28"/>
          <w:szCs w:val="28"/>
        </w:rPr>
        <w:t>виділялися три великі підгрупи методів навчання, які ми відносимо до традиційних. Зауважимо тільки, що більшість традиційних методів навчання стосуються школи взагалі, але мають місце й у практиці педагогіки вищої школи також.</w:t>
      </w:r>
      <w:r w:rsidR="00045E7E">
        <w:rPr>
          <w:rStyle w:val="ae"/>
          <w:color w:val="000000"/>
          <w:sz w:val="28"/>
          <w:szCs w:val="28"/>
        </w:rPr>
        <w:footnoteReference w:id="2"/>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lang w:val="uk-UA"/>
        </w:rPr>
      </w:pPr>
      <w:r w:rsidRPr="00F0155F">
        <w:rPr>
          <w:color w:val="000000"/>
          <w:sz w:val="28"/>
          <w:szCs w:val="28"/>
          <w:lang w:val="uk-UA"/>
        </w:rPr>
        <w:lastRenderedPageBreak/>
        <w:t>У відповідності з характером пізнавальної діяльності студентів по засвоєнню змісту освіти виділяють такі методи, як пояснювально-ілюстративні, репродуктивні, проблемного викладу, частково-пошукові та дослідницькі. Мова йде про класифікацію методів навчання на основі їх внутрішньої психологічної сторони, домінуюче місце в якій займає концепція Лернера І.Я. та Скаткіна М.М.</w:t>
      </w:r>
      <w:r w:rsidR="00DB5156">
        <w:rPr>
          <w:rStyle w:val="ae"/>
          <w:color w:val="000000"/>
          <w:sz w:val="28"/>
          <w:szCs w:val="28"/>
          <w:lang w:val="uk-UA"/>
        </w:rPr>
        <w:footnoteReference w:id="3"/>
      </w:r>
      <w:r w:rsidRPr="00F0155F">
        <w:rPr>
          <w:color w:val="000000"/>
          <w:sz w:val="28"/>
          <w:szCs w:val="28"/>
          <w:lang w:val="uk-UA"/>
        </w:rPr>
        <w:t xml:space="preserve"> Підкреслимо, що внутрішня психологічна сторона методу навчання є складним психолого-педагогічним синтезом різних психологічних процесів (відчуття і сприймання, пам'яті і мислення, емоцій, уваги і волі суб'єкта тощо) з метою і змістом навчання.</w:t>
      </w:r>
    </w:p>
    <w:p w:rsidR="0027450C" w:rsidRPr="00465088" w:rsidRDefault="0027450C" w:rsidP="0027450C">
      <w:pPr>
        <w:pStyle w:val="a3"/>
        <w:shd w:val="clear" w:color="auto" w:fill="FFFFFF"/>
        <w:spacing w:before="0" w:beforeAutospacing="0" w:after="0" w:afterAutospacing="0" w:line="360" w:lineRule="auto"/>
        <w:ind w:firstLine="708"/>
        <w:jc w:val="both"/>
        <w:rPr>
          <w:color w:val="000000"/>
          <w:sz w:val="28"/>
          <w:szCs w:val="28"/>
          <w:lang w:val="uk-UA"/>
        </w:rPr>
      </w:pPr>
      <w:r w:rsidRPr="00F0155F">
        <w:rPr>
          <w:color w:val="000000"/>
          <w:sz w:val="28"/>
          <w:szCs w:val="28"/>
          <w:lang w:val="uk-UA"/>
        </w:rPr>
        <w:t>Аспект передачі та сприймання навчальної інформації лежить в основі класифікації методів навчання Перовського С.І., Голанта Є.Я. Науковці поділяють методи навчання на словесні (розповідь-пояснення, бесіда, лекція), наочні (ілюстрація, демонстрація) та практичні (досліди, вправи, лабораторні роботи, реферати тощо)</w:t>
      </w:r>
      <w:r w:rsidR="00E7510D">
        <w:rPr>
          <w:rStyle w:val="ae"/>
          <w:color w:val="000000"/>
          <w:sz w:val="28"/>
          <w:szCs w:val="28"/>
          <w:lang w:val="uk-UA"/>
        </w:rPr>
        <w:footnoteReference w:id="4"/>
      </w:r>
      <w:r>
        <w:rPr>
          <w:color w:val="000000"/>
          <w:sz w:val="28"/>
          <w:szCs w:val="28"/>
          <w:lang w:val="uk-UA"/>
        </w:rPr>
        <w:t>.</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lang w:val="uk-UA"/>
        </w:rPr>
      </w:pPr>
      <w:r w:rsidRPr="00F0155F">
        <w:rPr>
          <w:color w:val="000000"/>
          <w:sz w:val="28"/>
          <w:szCs w:val="28"/>
          <w:lang w:val="uk-UA"/>
        </w:rPr>
        <w:t xml:space="preserve">У залежності від основних дидактичних завдань, які вирішуються на конкретному етапі навчання, класифікацію методів здійснюють відповідно до етапів процесу навчання </w:t>
      </w:r>
      <w:r w:rsidR="00E7510D">
        <w:rPr>
          <w:color w:val="000000"/>
          <w:sz w:val="28"/>
          <w:szCs w:val="28"/>
          <w:lang w:val="uk-UA"/>
        </w:rPr>
        <w:t xml:space="preserve">Вітвіцька С.С. </w:t>
      </w:r>
      <w:r w:rsidR="00E7510D">
        <w:rPr>
          <w:rStyle w:val="ae"/>
          <w:color w:val="000000"/>
          <w:sz w:val="28"/>
          <w:szCs w:val="28"/>
          <w:lang w:val="uk-UA"/>
        </w:rPr>
        <w:footnoteReference w:id="5"/>
      </w:r>
    </w:p>
    <w:p w:rsidR="0027450C" w:rsidRPr="00465088" w:rsidRDefault="0027450C" w:rsidP="0027450C">
      <w:pPr>
        <w:pStyle w:val="a3"/>
        <w:shd w:val="clear" w:color="auto" w:fill="FFFFFF"/>
        <w:spacing w:before="0" w:beforeAutospacing="0" w:after="0" w:afterAutospacing="0" w:line="360" w:lineRule="auto"/>
        <w:ind w:firstLine="708"/>
        <w:jc w:val="both"/>
        <w:rPr>
          <w:color w:val="000000"/>
          <w:sz w:val="28"/>
          <w:szCs w:val="28"/>
          <w:lang w:val="uk-UA"/>
        </w:rPr>
      </w:pPr>
      <w:r w:rsidRPr="00F0155F">
        <w:rPr>
          <w:color w:val="000000"/>
          <w:sz w:val="28"/>
          <w:szCs w:val="28"/>
          <w:lang w:val="uk-UA"/>
        </w:rPr>
        <w:t xml:space="preserve">Поряд з класифікаціями методів навчання, які відображають певну окрему сторону чи завдання навчально-виховного процесу, існують бінарні класифікації, які розглядаються Ярмаченком М.Д., Галузинським В.М., Євтухом М.Б. та ін. </w:t>
      </w:r>
      <w:r w:rsidRPr="00F0155F">
        <w:rPr>
          <w:color w:val="000000"/>
          <w:sz w:val="28"/>
          <w:szCs w:val="28"/>
        </w:rPr>
        <w:t>"Класифікація" методів навчання, що ґрунтується на двох істотних ознаках як обов'язкових структурних властивостях методів" була обґрунтована Алексюком А.М</w:t>
      </w:r>
      <w:r w:rsidRPr="00F0155F">
        <w:rPr>
          <w:color w:val="000000"/>
          <w:sz w:val="28"/>
          <w:szCs w:val="28"/>
          <w:lang w:val="uk-UA"/>
        </w:rPr>
        <w:t>.</w:t>
      </w:r>
      <w:r w:rsidRPr="00465088">
        <w:rPr>
          <w:color w:val="000000"/>
          <w:sz w:val="28"/>
          <w:szCs w:val="28"/>
          <w:lang w:val="uk-UA"/>
        </w:rPr>
        <w:t xml:space="preserve"> </w:t>
      </w:r>
      <w:r w:rsidR="00477743">
        <w:rPr>
          <w:rStyle w:val="ae"/>
          <w:color w:val="000000"/>
          <w:sz w:val="28"/>
          <w:szCs w:val="28"/>
          <w:lang w:val="uk-UA"/>
        </w:rPr>
        <w:footnoteReference w:id="6"/>
      </w:r>
    </w:p>
    <w:p w:rsidR="00E7510D" w:rsidRDefault="0027450C" w:rsidP="00477743">
      <w:pPr>
        <w:spacing w:line="360" w:lineRule="auto"/>
        <w:ind w:firstLine="708"/>
        <w:jc w:val="both"/>
        <w:rPr>
          <w:sz w:val="28"/>
          <w:szCs w:val="28"/>
          <w:lang w:val="uk-UA"/>
        </w:rPr>
      </w:pPr>
      <w:r w:rsidRPr="00F0155F">
        <w:rPr>
          <w:sz w:val="28"/>
          <w:szCs w:val="28"/>
        </w:rPr>
        <w:t xml:space="preserve">Важливим аспектом професійної діяльності кожного фахівця є постійне поповнення й оновлення знань. Обсяг інформації, необхідний для плідної роботи за фахом, невпинно зростає. Вивчений матеріал швидко втрачає актуальність і </w:t>
      </w:r>
    </w:p>
    <w:p w:rsidR="0027450C" w:rsidRPr="00F0155F" w:rsidRDefault="0027450C" w:rsidP="00E7510D">
      <w:pPr>
        <w:spacing w:line="360" w:lineRule="auto"/>
        <w:jc w:val="both"/>
        <w:rPr>
          <w:sz w:val="28"/>
          <w:szCs w:val="28"/>
        </w:rPr>
      </w:pPr>
      <w:r w:rsidRPr="00F0155F">
        <w:rPr>
          <w:sz w:val="28"/>
          <w:szCs w:val="28"/>
        </w:rPr>
        <w:lastRenderedPageBreak/>
        <w:t>потребує оновлення. Тому навчання, орієнтоване лише на запам’ятовування, не може задовольнити сучасні вимоги до фахівця. Першочерговою є проблема формування таких якостей людини, які дають можливість самостійно засвоювати нову інформацію, розвивати вміння та навички, необхідні для виконання діяльності на високому професійному рівні. Тому вітчизняна модель професійної підготовки, яка була спрямована в основному на передачу молодому спеціалістові необхідних знань, умінь і навичок, втрачає свою значущість. Сьогодні при викладанні кожної навчальної дисципліни, у тому числі й правових, у ВНЗ України широко використовуються як традиційні, так і нетрадиційні методи навчання. Жодним чином не відмовляючись від традиційних методів навчання у вищій школі, все частіше стали використовувати нетрадиційні методи, оскільки вони більше активізують студентів, розвивають їхні індивідуальні здібності, ерудицію й уяву, сприяють діалогові між викладачем і студентами, виявленню часом суперечливих проблем. Аналіз попередніх досліджень показує зростання уваги до використання нетрадиційних методів навчання у вищій школі. Деякі аспекти застосування нетрадиційних, зокрема інтерактивних, методів навчання розглянуто у працях Л. Ананьєвої,  І. Драгомірецького, А. Матюшкіна, Л. Міхеєвої, О. Штепи, П. Щербаня, Л. Якубовської та інших.</w:t>
      </w:r>
      <w:r w:rsidR="00477743">
        <w:rPr>
          <w:rStyle w:val="ae"/>
          <w:sz w:val="28"/>
          <w:szCs w:val="28"/>
        </w:rPr>
        <w:footnoteReference w:id="7"/>
      </w:r>
      <w:r w:rsidRPr="00465088">
        <w:rPr>
          <w:color w:val="000000"/>
          <w:sz w:val="28"/>
          <w:szCs w:val="28"/>
          <w:lang w:val="uk-UA"/>
        </w:rPr>
        <w:t xml:space="preserve"> </w:t>
      </w:r>
      <w:r w:rsidRPr="00F0155F">
        <w:rPr>
          <w:sz w:val="28"/>
          <w:szCs w:val="28"/>
        </w:rPr>
        <w:t xml:space="preserve">Однак комплексне використання нетрадиційних методів навчання, зокрема семінарських занять, для підготовки майбутніх психологів з урахуванням засад особистісно орієнтованого навчання ще не дістало належного розгляду. </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lang w:val="uk-UA"/>
        </w:rPr>
        <w:t xml:space="preserve">Крім традиційних, у практиці педагогіки вищої школи за останні двадцять років великого розповсюдження та застосування набули й інші методи навчання, які ми називаємо нетрадиційними. </w:t>
      </w:r>
      <w:r w:rsidRPr="00F0155F">
        <w:rPr>
          <w:color w:val="000000"/>
          <w:sz w:val="28"/>
          <w:szCs w:val="28"/>
        </w:rPr>
        <w:t>Серед них певної уваги заслуговують так звані "активні" методи навчання. Особливістю є спонукання студента та викладача до активності, обов'язкову взаємодію в процесі навчання студентів між собою чи з іншими суб'єктами НВП.</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lastRenderedPageBreak/>
        <w:t>Литвиненко Є.А. та Рибальський В.І. виділяють сім основних методів активного навчання: ділова гра, розігрування ролей, аналіз конкретних ситуацій, активне програмове навчання, ігрове проектування, стажування та проблемна лекція. Методи активного навчання використовуються для тренування та розвитку творчого мислення студентів, формування в них відповідних практичних умінь та навичок</w:t>
      </w:r>
      <w:r w:rsidR="00477743">
        <w:rPr>
          <w:rStyle w:val="ae"/>
          <w:color w:val="000000"/>
          <w:sz w:val="28"/>
          <w:szCs w:val="28"/>
          <w:lang w:val="uk-UA"/>
        </w:rPr>
        <w:footnoteReference w:id="8"/>
      </w:r>
      <w:r>
        <w:rPr>
          <w:color w:val="000000"/>
          <w:sz w:val="28"/>
          <w:szCs w:val="28"/>
          <w:lang w:val="uk-UA"/>
        </w:rPr>
        <w:t>.</w:t>
      </w:r>
      <w:r w:rsidR="00477743">
        <w:rPr>
          <w:color w:val="000000"/>
          <w:sz w:val="28"/>
          <w:szCs w:val="28"/>
          <w:lang w:val="uk-UA"/>
        </w:rPr>
        <w:t xml:space="preserve"> </w:t>
      </w:r>
      <w:r w:rsidRPr="00F0155F">
        <w:rPr>
          <w:color w:val="000000"/>
          <w:sz w:val="28"/>
          <w:szCs w:val="28"/>
        </w:rPr>
        <w:t>Вони стимулюють і підвищують інтерес до занять, активізують та загострюють сприймання навчального матеріалу.</w:t>
      </w:r>
    </w:p>
    <w:p w:rsidR="0027450C" w:rsidRPr="00AF2205" w:rsidRDefault="0027450C" w:rsidP="0027450C">
      <w:pPr>
        <w:pStyle w:val="a3"/>
        <w:shd w:val="clear" w:color="auto" w:fill="FFFFFF"/>
        <w:spacing w:before="0" w:beforeAutospacing="0" w:after="0" w:afterAutospacing="0" w:line="360" w:lineRule="auto"/>
        <w:ind w:firstLine="708"/>
        <w:jc w:val="both"/>
        <w:rPr>
          <w:color w:val="000000"/>
          <w:sz w:val="28"/>
          <w:szCs w:val="28"/>
          <w:lang w:val="uk-UA"/>
        </w:rPr>
      </w:pPr>
      <w:r w:rsidRPr="00F0155F">
        <w:rPr>
          <w:color w:val="000000"/>
          <w:sz w:val="28"/>
          <w:szCs w:val="28"/>
        </w:rPr>
        <w:t>Ділова гра включає наявність ігрового моделювання та розподіл ролей між учасниками гри; наявність загальної мети всього ігрового колективу, досягнення якої забезпечується взаємодією учасників гри, підкоренням їх різнобічних інтересів цій загальній меті.</w:t>
      </w:r>
      <w:r w:rsidRPr="00465088">
        <w:rPr>
          <w:color w:val="000000"/>
          <w:sz w:val="28"/>
          <w:szCs w:val="28"/>
          <w:lang w:val="uk-UA"/>
        </w:rPr>
        <w:t xml:space="preserve"> </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t>Розігрування ролей є простішим методом порівняно з діловою грою, що потребує менших затрат часу та засобів на розробку та впровадження. Взаємодія учасників ігрового заняття може здійснюватися, зокрема, у вигляді дискусій.</w:t>
      </w:r>
    </w:p>
    <w:p w:rsidR="0027450C" w:rsidRPr="00F0155F" w:rsidRDefault="0027450C" w:rsidP="0027450C">
      <w:pPr>
        <w:pStyle w:val="a3"/>
        <w:shd w:val="clear" w:color="auto" w:fill="FFFFFF"/>
        <w:spacing w:before="0" w:beforeAutospacing="0" w:after="0" w:afterAutospacing="0" w:line="360" w:lineRule="auto"/>
        <w:jc w:val="both"/>
        <w:rPr>
          <w:color w:val="000000"/>
          <w:sz w:val="28"/>
          <w:szCs w:val="28"/>
        </w:rPr>
      </w:pPr>
      <w:r w:rsidRPr="00F0155F">
        <w:rPr>
          <w:color w:val="000000"/>
          <w:sz w:val="28"/>
          <w:szCs w:val="28"/>
        </w:rPr>
        <w:t>Аналізу конкретних ситуацій як нетрадиційного методу навчання властиві: наявність складної задачі чи проблеми, формулювання викладачем контрольних запитань з даної проблеми, обговорення можливих варіантів її вирішення.</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t>Метод активного програмового навчання характеризується однією специфічною рисою – поінформованістю викладача у правильному чи найоптимальнішому вирішенні поставленої перед студентами проблеми.</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t>"В принципі методи активного програмового навчання та ігрового проектування можуть розглядатися як різновидності методу аналізу ситуацій. Їх виділення пов'язане з суттєвими відмінностями призначення, областей використання та масштабу ситуацій, що розглядаються".</w:t>
      </w:r>
    </w:p>
    <w:p w:rsidR="0027450C" w:rsidRPr="00465088" w:rsidRDefault="0027450C" w:rsidP="0027450C">
      <w:pPr>
        <w:pStyle w:val="a3"/>
        <w:shd w:val="clear" w:color="auto" w:fill="FFFFFF"/>
        <w:spacing w:before="0" w:beforeAutospacing="0" w:after="0" w:afterAutospacing="0" w:line="360" w:lineRule="auto"/>
        <w:ind w:firstLine="708"/>
        <w:jc w:val="both"/>
        <w:rPr>
          <w:color w:val="000000"/>
          <w:sz w:val="28"/>
          <w:szCs w:val="28"/>
          <w:lang w:val="uk-UA"/>
        </w:rPr>
      </w:pPr>
      <w:r w:rsidRPr="00F0155F">
        <w:rPr>
          <w:color w:val="000000"/>
          <w:sz w:val="28"/>
          <w:szCs w:val="28"/>
        </w:rPr>
        <w:t xml:space="preserve">Що стосується методу ігрового проектування, то при його використанні відсутнє наперед відоме вирішення поставленої перед студентами задачі. На відміну від методу аналізу ситуацій для даного методу, процес проектно-конструкторського </w:t>
      </w:r>
      <w:r w:rsidRPr="00F0155F">
        <w:rPr>
          <w:color w:val="000000"/>
          <w:sz w:val="28"/>
          <w:szCs w:val="28"/>
        </w:rPr>
        <w:lastRenderedPageBreak/>
        <w:t>вироблення варіантів вирішення, їх захисту та обговорення може тривати кілька тижнів</w:t>
      </w:r>
      <w:r>
        <w:rPr>
          <w:color w:val="000000"/>
          <w:sz w:val="28"/>
          <w:szCs w:val="28"/>
          <w:lang w:val="uk-UA"/>
        </w:rPr>
        <w:t xml:space="preserve"> </w:t>
      </w:r>
      <w:r w:rsidR="00AF2205">
        <w:rPr>
          <w:rStyle w:val="ae"/>
          <w:color w:val="000000"/>
          <w:sz w:val="28"/>
          <w:szCs w:val="28"/>
          <w:lang w:val="uk-UA"/>
        </w:rPr>
        <w:footnoteReference w:id="9"/>
      </w:r>
      <w:r w:rsidR="00AF2205">
        <w:rPr>
          <w:color w:val="000000"/>
          <w:sz w:val="28"/>
          <w:szCs w:val="28"/>
          <w:lang w:val="uk-UA"/>
        </w:rPr>
        <w:t>.</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465088">
        <w:rPr>
          <w:i/>
          <w:color w:val="000000"/>
          <w:sz w:val="28"/>
          <w:szCs w:val="28"/>
        </w:rPr>
        <w:t>Стажування</w:t>
      </w:r>
      <w:r w:rsidRPr="00F0155F">
        <w:rPr>
          <w:color w:val="000000"/>
          <w:sz w:val="28"/>
          <w:szCs w:val="28"/>
        </w:rPr>
        <w:t xml:space="preserve"> як метод навчання полягає в тому, щоб студент у ролі стажиста займав певну посаду. Хоча і під контролем, він повинен самостійно діяти, тобто приймати рішення, взаємодіяти з іншими посадовими особами.</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t>Проблемною є така лекція, що містить у собі проблемні, дискусійні твердження, варіанти вирішення яких досягаються обов'язковим обговоренням їх між усіма присутніми. Цьому передує монолог викладача, в якому він вводить слухачів у проблему, вказує на можливі підходи до її аналізу на матеріалі співставлення різних факторів та теорій і знайомить з деякими умовами та прецедентами її розв'язання, створюючи тим самим грунт для проблематизації зовнішнього діалогу.</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t>Як наслідок вдосконалення професійної підготовки майбутніх педагогів було створено педагогічну студію. Щуркова Н.Е. та Залекер О.П., які займалися методикою організації педагогічної студії, зосереджують свою увагу на трьох основних методах навчання: ілюстративному, методу "повсякденної аналогії" та на вправах, покликаних формувати необхідні педагогічні вміння</w:t>
      </w:r>
      <w:r w:rsidR="00AF2205">
        <w:rPr>
          <w:rStyle w:val="ae"/>
          <w:color w:val="000000"/>
          <w:sz w:val="28"/>
          <w:szCs w:val="28"/>
        </w:rPr>
        <w:footnoteReference w:id="10"/>
      </w:r>
      <w:r w:rsidRPr="00F0155F">
        <w:rPr>
          <w:color w:val="000000"/>
          <w:sz w:val="28"/>
          <w:szCs w:val="28"/>
        </w:rPr>
        <w:t>.</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t>Ляудіс В.Я. пропонує виділити серед сучасних активних методів навчання три групи, які використовуються "з метою спрямованого формування різних видів пізнавальної діяльності та форм мислення"</w:t>
      </w:r>
      <w:r w:rsidR="00AF2205">
        <w:rPr>
          <w:rStyle w:val="ae"/>
          <w:color w:val="000000"/>
          <w:sz w:val="28"/>
          <w:szCs w:val="28"/>
        </w:rPr>
        <w:footnoteReference w:id="11"/>
      </w:r>
      <w:r w:rsidRPr="00F0155F">
        <w:rPr>
          <w:color w:val="000000"/>
          <w:sz w:val="28"/>
          <w:szCs w:val="28"/>
        </w:rPr>
        <w:t>.</w:t>
      </w:r>
    </w:p>
    <w:p w:rsidR="0027450C" w:rsidRPr="00F0155F" w:rsidRDefault="0027450C" w:rsidP="0027450C">
      <w:pPr>
        <w:pStyle w:val="a3"/>
        <w:shd w:val="clear" w:color="auto" w:fill="FFFFFF"/>
        <w:spacing w:before="0" w:beforeAutospacing="0" w:after="0" w:afterAutospacing="0" w:line="360" w:lineRule="auto"/>
        <w:ind w:firstLine="708"/>
        <w:jc w:val="both"/>
        <w:rPr>
          <w:color w:val="000000"/>
          <w:sz w:val="28"/>
          <w:szCs w:val="28"/>
        </w:rPr>
      </w:pPr>
      <w:r w:rsidRPr="00F0155F">
        <w:rPr>
          <w:color w:val="000000"/>
          <w:sz w:val="28"/>
          <w:szCs w:val="28"/>
        </w:rPr>
        <w:t xml:space="preserve">Ними є такі: методи програмованого навчання, методи проблемного навчання, методи інтерактивного (комунікативного) навчання. Ляудіус В.Я. наголошує, що кожний з методів виникав як "спроба подолання обмеженості традиційних методів навчання, а також і тих обмежень, які породжувалися активним методом". Вона виділяє також "інструментарій дій", які, на її думку, виражають сутність даного методу та окреслюють межі його впливу як засобу управління процесом розвитку пізнавальної діяльності студентів. Так, метод програмованого навчання </w:t>
      </w:r>
      <w:r w:rsidRPr="00F0155F">
        <w:rPr>
          <w:color w:val="000000"/>
          <w:sz w:val="28"/>
          <w:szCs w:val="28"/>
        </w:rPr>
        <w:lastRenderedPageBreak/>
        <w:t>характеризується дозованим кроком програми, алгоритмом; проблемного навчання – проблемною ситуацією, типами проблемних ситуацій, евристичною програмою; методам інтерактивного навчання властиві колективні дискусії, навчально-ділові ігри, сценарії та партитури діалогів та полілогів у процесі колективного вирішення проблем.</w:t>
      </w:r>
      <w:r w:rsidR="00AF2205">
        <w:rPr>
          <w:rStyle w:val="ae"/>
          <w:color w:val="000000"/>
          <w:sz w:val="28"/>
          <w:szCs w:val="28"/>
        </w:rPr>
        <w:footnoteReference w:id="12"/>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color w:val="000000"/>
          <w:sz w:val="28"/>
          <w:szCs w:val="28"/>
        </w:rPr>
        <w:t>Методи навчання і методи учіння мають свої специфічні особливості, вони відносно самостійні, але розглядаються в єдності.</w:t>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color w:val="000000"/>
          <w:sz w:val="28"/>
          <w:szCs w:val="28"/>
        </w:rPr>
        <w:t>З поняттям «метод навчання» тісно пов'язане поняття</w:t>
      </w:r>
      <w:r>
        <w:rPr>
          <w:rStyle w:val="rvts20"/>
          <w:color w:val="000000"/>
          <w:sz w:val="28"/>
          <w:szCs w:val="28"/>
        </w:rPr>
        <w:t xml:space="preserve"> </w:t>
      </w:r>
      <w:r w:rsidRPr="00F0155F">
        <w:rPr>
          <w:rStyle w:val="rvts32"/>
          <w:i/>
          <w:iCs/>
          <w:color w:val="000000"/>
          <w:sz w:val="28"/>
          <w:szCs w:val="28"/>
        </w:rPr>
        <w:t>«прийом навчання»</w:t>
      </w:r>
      <w:r>
        <w:rPr>
          <w:rStyle w:val="rvts32"/>
          <w:i/>
          <w:iCs/>
          <w:color w:val="000000"/>
          <w:sz w:val="28"/>
          <w:szCs w:val="28"/>
        </w:rPr>
        <w:t xml:space="preserve"> </w:t>
      </w:r>
      <w:r w:rsidRPr="00F0155F">
        <w:rPr>
          <w:rStyle w:val="rvts20"/>
          <w:color w:val="000000"/>
          <w:sz w:val="28"/>
          <w:szCs w:val="28"/>
        </w:rPr>
        <w:t>- деталь методу, часткове поняття щодо загального поняття «метод».</w:t>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color w:val="000000"/>
          <w:sz w:val="28"/>
          <w:szCs w:val="28"/>
        </w:rPr>
        <w:t>Ефективність навчально-пізнавальної діяльності студентів значною мірою залежить від уміння викладачів вдало обирати і застосовувати методи і прийоми навчання.</w:t>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color w:val="000000"/>
          <w:sz w:val="28"/>
          <w:szCs w:val="28"/>
        </w:rPr>
        <w:t>У дидактиці існують різні підходи щодо класифікації методів навчання:</w:t>
      </w:r>
    </w:p>
    <w:p w:rsidR="0027450C" w:rsidRPr="00F0155F" w:rsidRDefault="0027450C" w:rsidP="0027450C">
      <w:pPr>
        <w:pStyle w:val="rvps3"/>
        <w:shd w:val="clear" w:color="auto" w:fill="FFFFFF"/>
        <w:spacing w:before="0" w:beforeAutospacing="0" w:after="0" w:afterAutospacing="0" w:line="360" w:lineRule="auto"/>
        <w:ind w:firstLine="709"/>
        <w:jc w:val="both"/>
        <w:rPr>
          <w:rFonts w:ascii="Arial" w:hAnsi="Arial" w:cs="Arial"/>
          <w:color w:val="000000"/>
          <w:sz w:val="28"/>
          <w:szCs w:val="28"/>
        </w:rPr>
      </w:pPr>
      <w:r w:rsidRPr="00F0155F">
        <w:rPr>
          <w:rStyle w:val="rvts20"/>
          <w:color w:val="000000"/>
          <w:sz w:val="28"/>
          <w:szCs w:val="28"/>
        </w:rPr>
        <w:t>- за джерелами передавання і характером сприймання інформації виокремлюють словесні, наочні та практичні (С. Петровський, Е. Талант);</w:t>
      </w:r>
    </w:p>
    <w:p w:rsidR="0027450C" w:rsidRPr="00F0155F" w:rsidRDefault="0027450C" w:rsidP="0027450C">
      <w:pPr>
        <w:pStyle w:val="rvps3"/>
        <w:shd w:val="clear" w:color="auto" w:fill="FFFFFF"/>
        <w:spacing w:before="0" w:beforeAutospacing="0" w:after="0" w:afterAutospacing="0" w:line="360" w:lineRule="auto"/>
        <w:ind w:firstLine="709"/>
        <w:jc w:val="both"/>
        <w:rPr>
          <w:rFonts w:ascii="Arial" w:hAnsi="Arial" w:cs="Arial"/>
          <w:color w:val="000000"/>
          <w:sz w:val="28"/>
          <w:szCs w:val="28"/>
        </w:rPr>
      </w:pPr>
      <w:r w:rsidRPr="00F0155F">
        <w:rPr>
          <w:rStyle w:val="rvts20"/>
          <w:color w:val="000000"/>
          <w:sz w:val="28"/>
          <w:szCs w:val="28"/>
        </w:rPr>
        <w:t>- за основними дидактичними завданнями виділяють методи оволодіння знаннями, методи формування умінь і навичок, застосування здобутих знань, умінь і навичок (М. Данилов, Б. Єсипов);</w:t>
      </w:r>
    </w:p>
    <w:p w:rsidR="0027450C" w:rsidRPr="00F0155F" w:rsidRDefault="0027450C" w:rsidP="0027450C">
      <w:pPr>
        <w:pStyle w:val="rvps3"/>
        <w:shd w:val="clear" w:color="auto" w:fill="FFFFFF"/>
        <w:spacing w:before="0" w:beforeAutospacing="0" w:after="0" w:afterAutospacing="0" w:line="360" w:lineRule="auto"/>
        <w:ind w:firstLine="709"/>
        <w:jc w:val="both"/>
        <w:rPr>
          <w:rFonts w:ascii="Arial" w:hAnsi="Arial" w:cs="Arial"/>
          <w:color w:val="000000"/>
          <w:sz w:val="28"/>
          <w:szCs w:val="28"/>
        </w:rPr>
      </w:pPr>
      <w:r w:rsidRPr="00F0155F">
        <w:rPr>
          <w:rStyle w:val="rvts20"/>
          <w:color w:val="000000"/>
          <w:sz w:val="28"/>
          <w:szCs w:val="28"/>
        </w:rPr>
        <w:t>- за характером пізнавальної діяльності виокремлюють пояснювально-ілюстративні, репродуктивні, проблемного викладу, частково-пошукові, дослідницькі (М. Скаткін, І. Лернер);</w:t>
      </w:r>
    </w:p>
    <w:p w:rsidR="0027450C" w:rsidRPr="00F0155F" w:rsidRDefault="0027450C" w:rsidP="0027450C">
      <w:pPr>
        <w:pStyle w:val="rvps3"/>
        <w:shd w:val="clear" w:color="auto" w:fill="FFFFFF"/>
        <w:spacing w:before="0" w:beforeAutospacing="0" w:after="0" w:afterAutospacing="0" w:line="360" w:lineRule="auto"/>
        <w:ind w:firstLine="709"/>
        <w:jc w:val="both"/>
        <w:rPr>
          <w:rFonts w:ascii="Arial" w:hAnsi="Arial" w:cs="Arial"/>
          <w:color w:val="000000"/>
          <w:sz w:val="28"/>
          <w:szCs w:val="28"/>
        </w:rPr>
      </w:pPr>
      <w:r w:rsidRPr="00F0155F">
        <w:rPr>
          <w:rStyle w:val="rvts20"/>
          <w:color w:val="000000"/>
          <w:sz w:val="28"/>
          <w:szCs w:val="28"/>
        </w:rPr>
        <w:t>- за бінарною класифікацією виділяють методи виладання: інформаційно-повідомлювальний, пояснювальний, інструктивно-практичний, пояснювально-спонукальний; методи учіння: виконавський, репродуктивний, продуктивно-практичний, частково-пошуковий, пошуковий (М. Махмутов)</w:t>
      </w:r>
      <w:r w:rsidR="00AF2205">
        <w:rPr>
          <w:rStyle w:val="ae"/>
          <w:color w:val="000000"/>
          <w:sz w:val="28"/>
          <w:szCs w:val="28"/>
        </w:rPr>
        <w:footnoteReference w:id="13"/>
      </w:r>
      <w:r>
        <w:rPr>
          <w:color w:val="000000"/>
          <w:sz w:val="28"/>
          <w:szCs w:val="28"/>
          <w:lang w:val="ru-RU"/>
        </w:rPr>
        <w:t>.</w:t>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color w:val="000000"/>
          <w:sz w:val="28"/>
          <w:szCs w:val="28"/>
        </w:rPr>
        <w:t>Дослідник педагогіки Ю. Бабанський пропонує власну класифікацію:</w:t>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color w:val="000000"/>
          <w:sz w:val="28"/>
          <w:szCs w:val="28"/>
        </w:rPr>
        <w:lastRenderedPageBreak/>
        <w:t>а)  методи організації і здійснення навчально-пізнавальної діяльності (пояснення, інструктаж, розповідь, лекція, бесіда, робота з підручником; ілюстрування, демонстрування, самостійне спостереження вправи, лабораторні, практичні і дослідні роботи);</w:t>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color w:val="000000"/>
          <w:sz w:val="28"/>
          <w:szCs w:val="28"/>
        </w:rPr>
        <w:t>б) методи стимулювання навчальної діяльності (навчальна дискусія, забезпечення успіху в навчанні, пізнавальні ігри, створення ситуації інтересу у процесі викладення, створення ситуації новизни, опора на життєвий досвід студента; стимулювання обов'язку і відповідальності в навчанні);</w:t>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Pr>
          <w:rStyle w:val="rvts20"/>
          <w:color w:val="000000"/>
          <w:sz w:val="28"/>
          <w:szCs w:val="28"/>
        </w:rPr>
        <w:t>в</w:t>
      </w:r>
      <w:r w:rsidRPr="00F0155F">
        <w:rPr>
          <w:rStyle w:val="rvts20"/>
          <w:color w:val="000000"/>
          <w:sz w:val="28"/>
          <w:szCs w:val="28"/>
        </w:rPr>
        <w:t>)</w:t>
      </w:r>
      <w:r>
        <w:rPr>
          <w:rStyle w:val="rvts20"/>
          <w:color w:val="000000"/>
          <w:sz w:val="28"/>
          <w:szCs w:val="28"/>
        </w:rPr>
        <w:t xml:space="preserve"> </w:t>
      </w:r>
      <w:r w:rsidRPr="00F0155F">
        <w:rPr>
          <w:rStyle w:val="rvts20"/>
          <w:color w:val="000000"/>
          <w:sz w:val="28"/>
          <w:szCs w:val="28"/>
        </w:rPr>
        <w:t>методи контролю і самоконтролю у навчанні (усний, письмовий, тестовий, графічний, програмований, само</w:t>
      </w:r>
      <w:r w:rsidRPr="00F0155F">
        <w:rPr>
          <w:rStyle w:val="rvts20"/>
          <w:color w:val="000000"/>
          <w:sz w:val="28"/>
          <w:szCs w:val="28"/>
        </w:rPr>
        <w:softHyphen/>
        <w:t>контроль і самооцінка у навчанні).</w:t>
      </w:r>
      <w:r w:rsidR="004E2AA4">
        <w:rPr>
          <w:rStyle w:val="ae"/>
          <w:color w:val="000000"/>
          <w:sz w:val="28"/>
          <w:szCs w:val="28"/>
        </w:rPr>
        <w:footnoteReference w:id="14"/>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color w:val="000000"/>
          <w:sz w:val="28"/>
          <w:szCs w:val="28"/>
        </w:rPr>
        <w:t>Хоча остання класифікація, як і попередні, недосконала, бо не враховує того факту, що в практиці навчання кожен метод застосовується не ізольовано, а в єдності з іншими методами і прийомами, проте вона найпослідовніша й найзручніша.</w:t>
      </w:r>
    </w:p>
    <w:p w:rsidR="0027450C" w:rsidRPr="00F0155F" w:rsidRDefault="0027450C" w:rsidP="0027450C">
      <w:pPr>
        <w:pStyle w:val="rvps3"/>
        <w:shd w:val="clear" w:color="auto" w:fill="FFFFFF"/>
        <w:spacing w:before="0" w:beforeAutospacing="0" w:after="0" w:afterAutospacing="0" w:line="360" w:lineRule="auto"/>
        <w:ind w:firstLine="708"/>
        <w:jc w:val="both"/>
        <w:rPr>
          <w:rFonts w:ascii="Arial" w:hAnsi="Arial" w:cs="Arial"/>
          <w:color w:val="000000"/>
          <w:sz w:val="28"/>
          <w:szCs w:val="28"/>
        </w:rPr>
      </w:pPr>
      <w:r w:rsidRPr="00F0155F">
        <w:rPr>
          <w:rStyle w:val="rvts20"/>
          <w:b/>
          <w:color w:val="000000"/>
          <w:sz w:val="28"/>
          <w:szCs w:val="28"/>
        </w:rPr>
        <w:t>Словесні методи навчання.</w:t>
      </w:r>
      <w:r w:rsidRPr="00F0155F">
        <w:rPr>
          <w:rStyle w:val="rvts20"/>
          <w:color w:val="000000"/>
          <w:sz w:val="28"/>
          <w:szCs w:val="28"/>
        </w:rPr>
        <w:t xml:space="preserve"> До них належать пояснення, інструктаж, розповідь, бесіда, навчальна дискусія та ін.</w:t>
      </w:r>
    </w:p>
    <w:p w:rsidR="0027450C" w:rsidRPr="00F0155F" w:rsidRDefault="0027450C" w:rsidP="0027450C">
      <w:pPr>
        <w:pStyle w:val="rvps3"/>
        <w:shd w:val="clear" w:color="auto" w:fill="FFFFFF"/>
        <w:spacing w:before="0" w:beforeAutospacing="0" w:after="0" w:afterAutospacing="0" w:line="360" w:lineRule="auto"/>
        <w:ind w:firstLine="709"/>
        <w:jc w:val="both"/>
        <w:rPr>
          <w:rFonts w:ascii="Arial" w:hAnsi="Arial" w:cs="Arial"/>
          <w:color w:val="000000"/>
          <w:sz w:val="28"/>
          <w:szCs w:val="28"/>
        </w:rPr>
      </w:pPr>
      <w:r w:rsidRPr="00930149">
        <w:rPr>
          <w:rStyle w:val="rvts32"/>
          <w:b/>
          <w:i/>
          <w:iCs/>
          <w:color w:val="000000"/>
          <w:sz w:val="28"/>
          <w:szCs w:val="28"/>
        </w:rPr>
        <w:t>Пояснення</w:t>
      </w:r>
      <w:r w:rsidRPr="00F0155F">
        <w:rPr>
          <w:rStyle w:val="rvts32"/>
          <w:i/>
          <w:iCs/>
          <w:color w:val="000000"/>
          <w:sz w:val="28"/>
          <w:szCs w:val="28"/>
        </w:rPr>
        <w:t>. </w:t>
      </w:r>
      <w:r w:rsidRPr="00F0155F">
        <w:rPr>
          <w:rStyle w:val="rvts20"/>
          <w:color w:val="000000"/>
          <w:sz w:val="28"/>
          <w:szCs w:val="28"/>
        </w:rPr>
        <w:t>Це словесне тлумачення понять, явищ, принципів дій приладів, наочних посібників, слів, термінів тощо. Використовують переважно під час викладання нового матеріалу, а також у процесі закріплення, особливо тоді, коли викладач відчуває, що студенти чогось не зрозуміли. Пояснення часто супроводжується різними засобами унаочнення, спостереженням, дослідами. Успіх пояснення залежить від його доказовості, логічності, чіткості мовлення, образності мови</w:t>
      </w:r>
      <w:r w:rsidRPr="0027450C">
        <w:rPr>
          <w:color w:val="000000"/>
          <w:sz w:val="28"/>
          <w:szCs w:val="28"/>
        </w:rPr>
        <w:t>.</w:t>
      </w:r>
    </w:p>
    <w:p w:rsidR="0027450C" w:rsidRPr="00F0155F" w:rsidRDefault="0027450C" w:rsidP="0027450C">
      <w:pPr>
        <w:shd w:val="clear" w:color="auto" w:fill="FFFFFF" w:themeFill="background1"/>
        <w:spacing w:line="360" w:lineRule="auto"/>
        <w:ind w:firstLine="708"/>
        <w:jc w:val="both"/>
        <w:rPr>
          <w:color w:val="000000"/>
          <w:sz w:val="28"/>
          <w:szCs w:val="28"/>
          <w:lang w:eastAsia="uk-UA"/>
        </w:rPr>
      </w:pPr>
      <w:r w:rsidRPr="00F0155F">
        <w:rPr>
          <w:b/>
          <w:bCs/>
          <w:i/>
          <w:iCs/>
          <w:color w:val="000000"/>
          <w:sz w:val="28"/>
          <w:szCs w:val="28"/>
          <w:lang w:eastAsia="uk-UA"/>
        </w:rPr>
        <w:t>Інструктаж</w:t>
      </w:r>
      <w:r w:rsidRPr="00F0155F">
        <w:rPr>
          <w:i/>
          <w:iCs/>
          <w:color w:val="000000"/>
          <w:sz w:val="28"/>
          <w:szCs w:val="28"/>
          <w:lang w:eastAsia="uk-UA"/>
        </w:rPr>
        <w:t>.</w:t>
      </w:r>
      <w:r>
        <w:rPr>
          <w:color w:val="000000"/>
          <w:sz w:val="28"/>
          <w:szCs w:val="28"/>
          <w:lang w:val="uk-UA" w:eastAsia="uk-UA"/>
        </w:rPr>
        <w:t xml:space="preserve"> </w:t>
      </w:r>
      <w:r w:rsidRPr="00F0155F">
        <w:rPr>
          <w:color w:val="000000"/>
          <w:sz w:val="28"/>
          <w:szCs w:val="28"/>
          <w:lang w:eastAsia="uk-UA"/>
        </w:rPr>
        <w:t>Як метод навчання він має інформативний локальний характер, близький до розпорядження алгоритмічного типу. Його застосовують на лабораторних, практичних заняттях, а також під час підготовки до самостійної роботи.</w:t>
      </w:r>
    </w:p>
    <w:p w:rsidR="0027450C" w:rsidRPr="00F0155F" w:rsidRDefault="0027450C" w:rsidP="0027450C">
      <w:pPr>
        <w:shd w:val="clear" w:color="auto" w:fill="FFFFFF" w:themeFill="background1"/>
        <w:spacing w:line="360" w:lineRule="auto"/>
        <w:ind w:firstLine="708"/>
        <w:jc w:val="both"/>
        <w:rPr>
          <w:color w:val="000000"/>
          <w:sz w:val="28"/>
          <w:szCs w:val="28"/>
          <w:lang w:eastAsia="uk-UA"/>
        </w:rPr>
      </w:pPr>
      <w:r w:rsidRPr="00F0155F">
        <w:rPr>
          <w:color w:val="000000"/>
          <w:sz w:val="28"/>
          <w:szCs w:val="28"/>
          <w:lang w:eastAsia="uk-UA"/>
        </w:rPr>
        <w:lastRenderedPageBreak/>
        <w:t>За змістом розрізняють вступний, поточний і підсумковий інструктажі. Під час</w:t>
      </w:r>
      <w:r>
        <w:rPr>
          <w:color w:val="000000"/>
          <w:sz w:val="28"/>
          <w:szCs w:val="28"/>
          <w:lang w:val="uk-UA" w:eastAsia="uk-UA"/>
        </w:rPr>
        <w:t xml:space="preserve"> </w:t>
      </w:r>
      <w:r w:rsidRPr="00F0155F">
        <w:rPr>
          <w:i/>
          <w:iCs/>
          <w:color w:val="000000"/>
          <w:sz w:val="28"/>
          <w:szCs w:val="28"/>
          <w:lang w:eastAsia="uk-UA"/>
        </w:rPr>
        <w:t>вступного інструктажу</w:t>
      </w:r>
      <w:r>
        <w:rPr>
          <w:i/>
          <w:iCs/>
          <w:color w:val="000000"/>
          <w:sz w:val="28"/>
          <w:szCs w:val="28"/>
          <w:lang w:val="uk-UA" w:eastAsia="uk-UA"/>
        </w:rPr>
        <w:t xml:space="preserve"> </w:t>
      </w:r>
      <w:r w:rsidRPr="00F0155F">
        <w:rPr>
          <w:i/>
          <w:iCs/>
          <w:color w:val="000000"/>
          <w:sz w:val="28"/>
          <w:szCs w:val="28"/>
          <w:lang w:eastAsia="uk-UA"/>
        </w:rPr>
        <w:t xml:space="preserve"> </w:t>
      </w:r>
      <w:r w:rsidRPr="00F0155F">
        <w:rPr>
          <w:color w:val="000000"/>
          <w:sz w:val="28"/>
          <w:szCs w:val="28"/>
          <w:lang w:eastAsia="uk-UA"/>
        </w:rPr>
        <w:t>ознайомлюють студентів із змістом майбутньої роботи і засобами її виконання, пояснюють правила і послідовність виконання роботи загалом і окремих її частин, прийоми виконання роботи, вказують на можливі помилки; ознайомлюють з правилами техніки безпеки, організацією робочого місця тощо.</w:t>
      </w:r>
      <w:r>
        <w:rPr>
          <w:color w:val="000000"/>
          <w:sz w:val="28"/>
          <w:szCs w:val="28"/>
          <w:lang w:val="uk-UA" w:eastAsia="uk-UA"/>
        </w:rPr>
        <w:t xml:space="preserve"> </w:t>
      </w:r>
      <w:r w:rsidRPr="00F0155F">
        <w:rPr>
          <w:i/>
          <w:iCs/>
          <w:color w:val="000000"/>
          <w:sz w:val="28"/>
          <w:szCs w:val="28"/>
          <w:lang w:eastAsia="uk-UA"/>
        </w:rPr>
        <w:t>Поточний інструктаж</w:t>
      </w:r>
      <w:r>
        <w:rPr>
          <w:color w:val="000000"/>
          <w:sz w:val="28"/>
          <w:szCs w:val="28"/>
          <w:lang w:val="uk-UA" w:eastAsia="uk-UA"/>
        </w:rPr>
        <w:t xml:space="preserve"> </w:t>
      </w:r>
      <w:r w:rsidRPr="00F0155F">
        <w:rPr>
          <w:color w:val="000000"/>
          <w:sz w:val="28"/>
          <w:szCs w:val="28"/>
          <w:lang w:eastAsia="uk-UA"/>
        </w:rPr>
        <w:t>здійснюють переважно індивідуально у процесі виконання студентами роботи. Зміст його залежить від швидкості виконання студентами завдань, допущених помилок.</w:t>
      </w:r>
      <w:r>
        <w:rPr>
          <w:color w:val="000000"/>
          <w:sz w:val="28"/>
          <w:szCs w:val="28"/>
          <w:lang w:val="uk-UA" w:eastAsia="uk-UA"/>
        </w:rPr>
        <w:t xml:space="preserve"> </w:t>
      </w:r>
      <w:r w:rsidRPr="00F0155F">
        <w:rPr>
          <w:i/>
          <w:iCs/>
          <w:color w:val="000000"/>
          <w:sz w:val="28"/>
          <w:szCs w:val="28"/>
          <w:lang w:eastAsia="uk-UA"/>
        </w:rPr>
        <w:t>Підсумковий інструктаж</w:t>
      </w:r>
      <w:r w:rsidRPr="00F0155F">
        <w:rPr>
          <w:color w:val="000000"/>
          <w:sz w:val="28"/>
          <w:szCs w:val="28"/>
          <w:lang w:eastAsia="uk-UA"/>
        </w:rPr>
        <w:t> проводиться у формі бесіди за результатами виконаної студентами роботи і передбачає аналіз цих результатів та їх оцінювання.</w:t>
      </w:r>
    </w:p>
    <w:p w:rsidR="0027450C" w:rsidRPr="00930149" w:rsidRDefault="0027450C" w:rsidP="0027450C">
      <w:pPr>
        <w:shd w:val="clear" w:color="auto" w:fill="FFFFFF" w:themeFill="background1"/>
        <w:spacing w:line="360" w:lineRule="auto"/>
        <w:ind w:firstLine="708"/>
        <w:jc w:val="both"/>
        <w:rPr>
          <w:color w:val="000000"/>
          <w:sz w:val="28"/>
          <w:szCs w:val="28"/>
          <w:lang w:val="uk-UA" w:eastAsia="uk-UA"/>
        </w:rPr>
      </w:pPr>
      <w:r w:rsidRPr="00F0155F">
        <w:rPr>
          <w:b/>
          <w:bCs/>
          <w:i/>
          <w:iCs/>
          <w:color w:val="000000"/>
          <w:sz w:val="28"/>
          <w:szCs w:val="28"/>
          <w:lang w:eastAsia="uk-UA"/>
        </w:rPr>
        <w:t>Розповідь</w:t>
      </w:r>
      <w:r w:rsidRPr="00F0155F">
        <w:rPr>
          <w:i/>
          <w:iCs/>
          <w:color w:val="000000"/>
          <w:sz w:val="28"/>
          <w:szCs w:val="28"/>
          <w:lang w:eastAsia="uk-UA"/>
        </w:rPr>
        <w:t>.</w:t>
      </w:r>
      <w:r w:rsidRPr="00F0155F">
        <w:rPr>
          <w:color w:val="000000"/>
          <w:sz w:val="28"/>
          <w:szCs w:val="28"/>
          <w:lang w:eastAsia="uk-UA"/>
        </w:rPr>
        <w:t> Це монологічна форма викладання. Застосовують її за необхідності викласти навчальний матеріал системно, послідовно. Елементами розповіді є точний опис, оповідь, логічне обґрунтування фактів. Розповіді поділяють на художні, науково-популярні, описові.</w:t>
      </w:r>
      <w:r>
        <w:rPr>
          <w:color w:val="000000"/>
          <w:sz w:val="28"/>
          <w:szCs w:val="28"/>
          <w:lang w:val="uk-UA" w:eastAsia="uk-UA"/>
        </w:rPr>
        <w:t xml:space="preserve"> </w:t>
      </w:r>
      <w:r w:rsidRPr="00930149">
        <w:rPr>
          <w:i/>
          <w:iCs/>
          <w:color w:val="000000"/>
          <w:sz w:val="28"/>
          <w:szCs w:val="28"/>
          <w:lang w:val="uk-UA" w:eastAsia="uk-UA"/>
        </w:rPr>
        <w:t>Художня розповідь</w:t>
      </w:r>
      <w:r>
        <w:rPr>
          <w:i/>
          <w:iCs/>
          <w:color w:val="000000"/>
          <w:sz w:val="28"/>
          <w:szCs w:val="28"/>
          <w:lang w:val="uk-UA" w:eastAsia="uk-UA"/>
        </w:rPr>
        <w:t xml:space="preserve"> </w:t>
      </w:r>
      <w:r w:rsidRPr="00930149">
        <w:rPr>
          <w:color w:val="000000"/>
          <w:sz w:val="28"/>
          <w:szCs w:val="28"/>
          <w:lang w:val="uk-UA" w:eastAsia="uk-UA"/>
        </w:rPr>
        <w:t>– це образний переказ фактів, вчинків дійових осіб (наприклад, розповіді про географічні відкриття, створення мистецьких шедеврів тощо).</w:t>
      </w:r>
      <w:r>
        <w:rPr>
          <w:color w:val="000000"/>
          <w:sz w:val="28"/>
          <w:szCs w:val="28"/>
          <w:lang w:val="uk-UA" w:eastAsia="uk-UA"/>
        </w:rPr>
        <w:t xml:space="preserve"> </w:t>
      </w:r>
      <w:r w:rsidRPr="00930149">
        <w:rPr>
          <w:i/>
          <w:iCs/>
          <w:color w:val="000000"/>
          <w:sz w:val="28"/>
          <w:szCs w:val="28"/>
          <w:lang w:val="uk-UA" w:eastAsia="uk-UA"/>
        </w:rPr>
        <w:t>Науково-популярна розповід</w:t>
      </w:r>
      <w:r>
        <w:rPr>
          <w:i/>
          <w:iCs/>
          <w:color w:val="000000"/>
          <w:sz w:val="28"/>
          <w:szCs w:val="28"/>
          <w:lang w:val="uk-UA" w:eastAsia="uk-UA"/>
        </w:rPr>
        <w:t xml:space="preserve">ь </w:t>
      </w:r>
      <w:r w:rsidRPr="00930149">
        <w:rPr>
          <w:color w:val="000000"/>
          <w:sz w:val="28"/>
          <w:szCs w:val="28"/>
          <w:lang w:val="uk-UA" w:eastAsia="uk-UA"/>
        </w:rPr>
        <w:t>передбачає теоретичний аналіз певних явищ.</w:t>
      </w:r>
      <w:r>
        <w:rPr>
          <w:color w:val="000000"/>
          <w:sz w:val="28"/>
          <w:szCs w:val="28"/>
          <w:lang w:val="uk-UA" w:eastAsia="uk-UA"/>
        </w:rPr>
        <w:t xml:space="preserve"> </w:t>
      </w:r>
      <w:r w:rsidRPr="00930149">
        <w:rPr>
          <w:i/>
          <w:iCs/>
          <w:color w:val="000000"/>
          <w:sz w:val="28"/>
          <w:szCs w:val="28"/>
          <w:lang w:val="uk-UA" w:eastAsia="uk-UA"/>
        </w:rPr>
        <w:t>Описова розповідь</w:t>
      </w:r>
      <w:r>
        <w:rPr>
          <w:i/>
          <w:iCs/>
          <w:color w:val="000000"/>
          <w:sz w:val="28"/>
          <w:szCs w:val="28"/>
          <w:lang w:val="uk-UA" w:eastAsia="uk-UA"/>
        </w:rPr>
        <w:t xml:space="preserve"> </w:t>
      </w:r>
      <w:r w:rsidRPr="00930149">
        <w:rPr>
          <w:color w:val="000000"/>
          <w:sz w:val="28"/>
          <w:szCs w:val="28"/>
          <w:lang w:val="uk-UA" w:eastAsia="uk-UA"/>
        </w:rPr>
        <w:t xml:space="preserve">є послідовним викладенням ознак, особливостей предметів і явищ навколишньої дійсності (опис </w:t>
      </w:r>
      <w:r>
        <w:rPr>
          <w:color w:val="000000"/>
          <w:sz w:val="28"/>
          <w:szCs w:val="28"/>
          <w:lang w:val="uk-UA" w:eastAsia="uk-UA"/>
        </w:rPr>
        <w:t>чинного процесу оскарження рішення держаного о</w:t>
      </w:r>
      <w:r w:rsidR="0084717A">
        <w:rPr>
          <w:color w:val="000000"/>
          <w:sz w:val="28"/>
          <w:szCs w:val="28"/>
          <w:lang w:val="uk-UA" w:eastAsia="uk-UA"/>
        </w:rPr>
        <w:t>р</w:t>
      </w:r>
      <w:r>
        <w:rPr>
          <w:color w:val="000000"/>
          <w:sz w:val="28"/>
          <w:szCs w:val="28"/>
          <w:lang w:val="uk-UA" w:eastAsia="uk-UA"/>
        </w:rPr>
        <w:t>гану влади, тощо).</w:t>
      </w:r>
    </w:p>
    <w:p w:rsidR="0027450C" w:rsidRPr="00930149" w:rsidRDefault="0027450C" w:rsidP="0027450C">
      <w:pPr>
        <w:shd w:val="clear" w:color="auto" w:fill="FFFFFF" w:themeFill="background1"/>
        <w:spacing w:line="360" w:lineRule="auto"/>
        <w:ind w:firstLine="708"/>
        <w:jc w:val="both"/>
        <w:rPr>
          <w:color w:val="000000"/>
          <w:sz w:val="28"/>
          <w:szCs w:val="28"/>
          <w:lang w:val="uk-UA" w:eastAsia="uk-UA"/>
        </w:rPr>
      </w:pPr>
      <w:r w:rsidRPr="00930149">
        <w:rPr>
          <w:color w:val="000000"/>
          <w:sz w:val="28"/>
          <w:szCs w:val="28"/>
          <w:lang w:val="uk-UA" w:eastAsia="uk-UA"/>
        </w:rPr>
        <w:t>Кожен тип розповіді має забезпечувати виховний ефект навчання, ґрунтуватися на достовірних наукових фактах, акцентувати на основній думці, бути доступним і емоційним, містити висновки і зауваження</w:t>
      </w:r>
      <w:r w:rsidR="005B51A2">
        <w:rPr>
          <w:rStyle w:val="ae"/>
          <w:color w:val="000000"/>
          <w:sz w:val="28"/>
          <w:szCs w:val="28"/>
          <w:lang w:val="uk-UA" w:eastAsia="uk-UA"/>
        </w:rPr>
        <w:footnoteReference w:id="15"/>
      </w:r>
      <w:r w:rsidRPr="00930149">
        <w:rPr>
          <w:color w:val="000000"/>
          <w:sz w:val="28"/>
          <w:szCs w:val="28"/>
          <w:lang w:val="uk-UA" w:eastAsia="uk-UA"/>
        </w:rPr>
        <w:t>.</w:t>
      </w:r>
    </w:p>
    <w:p w:rsidR="0027450C" w:rsidRPr="00F0155F" w:rsidRDefault="0027450C" w:rsidP="0027450C">
      <w:pPr>
        <w:pStyle w:val="rvps3"/>
        <w:shd w:val="clear" w:color="auto" w:fill="FFFFFF"/>
        <w:spacing w:before="0" w:beforeAutospacing="0" w:after="0" w:afterAutospacing="0" w:line="360" w:lineRule="auto"/>
        <w:ind w:firstLine="709"/>
        <w:jc w:val="both"/>
        <w:rPr>
          <w:rFonts w:ascii="Arial" w:hAnsi="Arial" w:cs="Arial"/>
          <w:color w:val="000000"/>
          <w:sz w:val="28"/>
          <w:szCs w:val="28"/>
        </w:rPr>
      </w:pPr>
      <w:r w:rsidRPr="00F0155F">
        <w:rPr>
          <w:b/>
          <w:bCs/>
          <w:i/>
          <w:iCs/>
          <w:color w:val="000000"/>
          <w:sz w:val="28"/>
          <w:szCs w:val="28"/>
        </w:rPr>
        <w:t>Бесіда</w:t>
      </w:r>
      <w:r w:rsidRPr="00F0155F">
        <w:rPr>
          <w:i/>
          <w:iCs/>
          <w:color w:val="000000"/>
          <w:sz w:val="28"/>
          <w:szCs w:val="28"/>
        </w:rPr>
        <w:t>.</w:t>
      </w:r>
      <w:r>
        <w:rPr>
          <w:color w:val="000000"/>
          <w:sz w:val="28"/>
          <w:szCs w:val="28"/>
        </w:rPr>
        <w:t xml:space="preserve"> </w:t>
      </w:r>
      <w:r w:rsidRPr="00F0155F">
        <w:rPr>
          <w:color w:val="000000"/>
          <w:sz w:val="28"/>
          <w:szCs w:val="28"/>
        </w:rPr>
        <w:t>Це метод навчання, за якого викладач за допомогою запитань спонукає студентів до відтворення набутих знань, формування самостійних висновків і узагальнень на основі засвоєного матеріалу</w:t>
      </w:r>
      <w:r w:rsidR="005B51A2">
        <w:rPr>
          <w:rStyle w:val="ae"/>
          <w:color w:val="000000"/>
          <w:sz w:val="28"/>
          <w:szCs w:val="28"/>
        </w:rPr>
        <w:footnoteReference w:id="16"/>
      </w:r>
      <w:r>
        <w:rPr>
          <w:color w:val="000000"/>
          <w:sz w:val="28"/>
          <w:szCs w:val="28"/>
          <w:lang w:val="ru-RU"/>
        </w:rPr>
        <w:t>.</w:t>
      </w:r>
    </w:p>
    <w:p w:rsidR="0027450C" w:rsidRPr="00F0155F" w:rsidRDefault="0027450C" w:rsidP="0027450C">
      <w:pPr>
        <w:shd w:val="clear" w:color="auto" w:fill="FFFFFF" w:themeFill="background1"/>
        <w:spacing w:line="360" w:lineRule="auto"/>
        <w:ind w:firstLine="708"/>
        <w:jc w:val="both"/>
        <w:rPr>
          <w:color w:val="000000"/>
          <w:sz w:val="28"/>
          <w:szCs w:val="28"/>
          <w:lang w:eastAsia="uk-UA"/>
        </w:rPr>
      </w:pPr>
      <w:r w:rsidRPr="00F0155F">
        <w:rPr>
          <w:color w:val="000000"/>
          <w:sz w:val="28"/>
          <w:szCs w:val="28"/>
          <w:lang w:eastAsia="uk-UA"/>
        </w:rPr>
        <w:lastRenderedPageBreak/>
        <w:t>За призначенням у навчальному процесі розрізняють:</w:t>
      </w:r>
      <w:r>
        <w:rPr>
          <w:color w:val="000000"/>
          <w:sz w:val="28"/>
          <w:szCs w:val="28"/>
          <w:lang w:val="uk-UA" w:eastAsia="uk-UA"/>
        </w:rPr>
        <w:t xml:space="preserve"> </w:t>
      </w:r>
      <w:r w:rsidRPr="00F0155F">
        <w:rPr>
          <w:i/>
          <w:iCs/>
          <w:color w:val="000000"/>
          <w:sz w:val="28"/>
          <w:szCs w:val="28"/>
          <w:lang w:eastAsia="uk-UA"/>
        </w:rPr>
        <w:t>вступну бесіду</w:t>
      </w:r>
      <w:r>
        <w:rPr>
          <w:i/>
          <w:iCs/>
          <w:color w:val="000000"/>
          <w:sz w:val="28"/>
          <w:szCs w:val="28"/>
          <w:lang w:val="uk-UA" w:eastAsia="uk-UA"/>
        </w:rPr>
        <w:t xml:space="preserve"> </w:t>
      </w:r>
      <w:r w:rsidRPr="00F0155F">
        <w:rPr>
          <w:color w:val="000000"/>
          <w:sz w:val="28"/>
          <w:szCs w:val="28"/>
          <w:lang w:eastAsia="uk-UA"/>
        </w:rPr>
        <w:t>(проводиться під час підготовки до семінарського заняття, екскурсії, вивчення нового матеріалу);</w:t>
      </w:r>
      <w:r>
        <w:rPr>
          <w:color w:val="000000"/>
          <w:sz w:val="28"/>
          <w:szCs w:val="28"/>
          <w:lang w:val="uk-UA" w:eastAsia="uk-UA"/>
        </w:rPr>
        <w:t xml:space="preserve"> </w:t>
      </w:r>
      <w:r w:rsidRPr="00F0155F">
        <w:rPr>
          <w:i/>
          <w:iCs/>
          <w:color w:val="000000"/>
          <w:sz w:val="28"/>
          <w:szCs w:val="28"/>
          <w:lang w:eastAsia="uk-UA"/>
        </w:rPr>
        <w:t>бесіду-повідомлення</w:t>
      </w:r>
      <w:r>
        <w:rPr>
          <w:color w:val="000000"/>
          <w:sz w:val="28"/>
          <w:szCs w:val="28"/>
          <w:lang w:val="uk-UA" w:eastAsia="uk-UA"/>
        </w:rPr>
        <w:t xml:space="preserve"> </w:t>
      </w:r>
      <w:r w:rsidRPr="00F0155F">
        <w:rPr>
          <w:color w:val="000000"/>
          <w:sz w:val="28"/>
          <w:szCs w:val="28"/>
          <w:lang w:eastAsia="uk-UA"/>
        </w:rPr>
        <w:t>(ґрунтується переважно на спостереженнях, організованих викладачем на заняттях за допомогою наочних посібників, а також на матеріалах текстів літературних творів, документів);</w:t>
      </w:r>
      <w:r>
        <w:rPr>
          <w:color w:val="000000"/>
          <w:sz w:val="28"/>
          <w:szCs w:val="28"/>
          <w:lang w:val="uk-UA" w:eastAsia="uk-UA"/>
        </w:rPr>
        <w:t xml:space="preserve"> </w:t>
      </w:r>
      <w:r w:rsidRPr="00F0155F">
        <w:rPr>
          <w:i/>
          <w:iCs/>
          <w:color w:val="000000"/>
          <w:sz w:val="28"/>
          <w:szCs w:val="28"/>
          <w:lang w:eastAsia="uk-UA"/>
        </w:rPr>
        <w:t>бесіду-повторення</w:t>
      </w:r>
      <w:r>
        <w:rPr>
          <w:i/>
          <w:iCs/>
          <w:color w:val="000000"/>
          <w:sz w:val="28"/>
          <w:szCs w:val="28"/>
          <w:lang w:val="uk-UA" w:eastAsia="uk-UA"/>
        </w:rPr>
        <w:t xml:space="preserve"> </w:t>
      </w:r>
      <w:r w:rsidRPr="00F0155F">
        <w:rPr>
          <w:color w:val="000000"/>
          <w:sz w:val="28"/>
          <w:szCs w:val="28"/>
          <w:lang w:eastAsia="uk-UA"/>
        </w:rPr>
        <w:t>(використовують для закріплення навчального матеріалу);</w:t>
      </w:r>
      <w:r>
        <w:rPr>
          <w:color w:val="000000"/>
          <w:sz w:val="28"/>
          <w:szCs w:val="28"/>
          <w:lang w:val="uk-UA" w:eastAsia="uk-UA"/>
        </w:rPr>
        <w:t xml:space="preserve"> </w:t>
      </w:r>
      <w:r w:rsidRPr="00F0155F">
        <w:rPr>
          <w:i/>
          <w:iCs/>
          <w:color w:val="000000"/>
          <w:sz w:val="28"/>
          <w:szCs w:val="28"/>
          <w:lang w:eastAsia="uk-UA"/>
        </w:rPr>
        <w:t>контрольну бесіду</w:t>
      </w:r>
      <w:r>
        <w:rPr>
          <w:color w:val="000000"/>
          <w:sz w:val="28"/>
          <w:szCs w:val="28"/>
          <w:lang w:val="uk-UA" w:eastAsia="uk-UA"/>
        </w:rPr>
        <w:t xml:space="preserve"> </w:t>
      </w:r>
      <w:r w:rsidRPr="00F0155F">
        <w:rPr>
          <w:color w:val="000000"/>
          <w:sz w:val="28"/>
          <w:szCs w:val="28"/>
          <w:lang w:eastAsia="uk-UA"/>
        </w:rPr>
        <w:t>(вдаються до неї при перевірці засвоєних знань)</w:t>
      </w:r>
      <w:r w:rsidR="00186371">
        <w:rPr>
          <w:rStyle w:val="ae"/>
          <w:color w:val="000000"/>
          <w:sz w:val="28"/>
          <w:szCs w:val="28"/>
          <w:lang w:eastAsia="uk-UA"/>
        </w:rPr>
        <w:footnoteReference w:id="17"/>
      </w:r>
      <w:r w:rsidRPr="00F0155F">
        <w:rPr>
          <w:color w:val="000000"/>
          <w:sz w:val="28"/>
          <w:szCs w:val="28"/>
          <w:lang w:eastAsia="uk-UA"/>
        </w:rPr>
        <w:t>.</w:t>
      </w:r>
    </w:p>
    <w:p w:rsidR="0027450C" w:rsidRPr="00F0155F" w:rsidRDefault="0027450C" w:rsidP="0027450C">
      <w:pPr>
        <w:pStyle w:val="rvps3"/>
        <w:shd w:val="clear" w:color="auto" w:fill="FFFFFF"/>
        <w:spacing w:before="0" w:beforeAutospacing="0" w:after="0" w:afterAutospacing="0" w:line="360" w:lineRule="auto"/>
        <w:ind w:firstLine="709"/>
        <w:jc w:val="both"/>
        <w:rPr>
          <w:rFonts w:ascii="Arial" w:hAnsi="Arial" w:cs="Arial"/>
          <w:color w:val="000000"/>
          <w:sz w:val="28"/>
          <w:szCs w:val="28"/>
        </w:rPr>
      </w:pPr>
      <w:r w:rsidRPr="00F0155F">
        <w:rPr>
          <w:color w:val="000000"/>
          <w:sz w:val="28"/>
          <w:szCs w:val="28"/>
        </w:rPr>
        <w:t>За характером діяльності студентів виокремлюють:</w:t>
      </w:r>
      <w:r>
        <w:rPr>
          <w:color w:val="000000"/>
          <w:sz w:val="28"/>
          <w:szCs w:val="28"/>
        </w:rPr>
        <w:t xml:space="preserve"> </w:t>
      </w:r>
      <w:r w:rsidRPr="00F0155F">
        <w:rPr>
          <w:i/>
          <w:iCs/>
          <w:color w:val="000000"/>
          <w:sz w:val="28"/>
          <w:szCs w:val="28"/>
        </w:rPr>
        <w:t>репродуктивну бесіду</w:t>
      </w:r>
      <w:r>
        <w:rPr>
          <w:i/>
          <w:iCs/>
          <w:color w:val="000000"/>
          <w:sz w:val="28"/>
          <w:szCs w:val="28"/>
        </w:rPr>
        <w:t xml:space="preserve"> </w:t>
      </w:r>
      <w:r w:rsidRPr="00F0155F">
        <w:rPr>
          <w:color w:val="000000"/>
          <w:sz w:val="28"/>
          <w:szCs w:val="28"/>
        </w:rPr>
        <w:t>(спрямована на відтворення засвоєного матеріалу);</w:t>
      </w:r>
      <w:r>
        <w:rPr>
          <w:color w:val="000000"/>
          <w:sz w:val="28"/>
          <w:szCs w:val="28"/>
        </w:rPr>
        <w:t xml:space="preserve"> </w:t>
      </w:r>
      <w:r w:rsidRPr="00F0155F">
        <w:rPr>
          <w:i/>
          <w:iCs/>
          <w:color w:val="000000"/>
          <w:sz w:val="28"/>
          <w:szCs w:val="28"/>
        </w:rPr>
        <w:t>евристичну,</w:t>
      </w:r>
      <w:r>
        <w:rPr>
          <w:i/>
          <w:iCs/>
          <w:color w:val="000000"/>
          <w:sz w:val="28"/>
          <w:szCs w:val="28"/>
        </w:rPr>
        <w:t xml:space="preserve"> </w:t>
      </w:r>
      <w:r w:rsidRPr="00F0155F">
        <w:rPr>
          <w:color w:val="000000"/>
          <w:sz w:val="28"/>
          <w:szCs w:val="28"/>
        </w:rPr>
        <w:t>або</w:t>
      </w:r>
      <w:r>
        <w:rPr>
          <w:color w:val="000000"/>
          <w:sz w:val="28"/>
          <w:szCs w:val="28"/>
        </w:rPr>
        <w:t xml:space="preserve"> </w:t>
      </w:r>
      <w:r w:rsidRPr="00F0155F">
        <w:rPr>
          <w:i/>
          <w:iCs/>
          <w:color w:val="000000"/>
          <w:sz w:val="28"/>
          <w:szCs w:val="28"/>
        </w:rPr>
        <w:t>сократівську</w:t>
      </w:r>
      <w:r>
        <w:rPr>
          <w:i/>
          <w:iCs/>
          <w:color w:val="000000"/>
          <w:sz w:val="28"/>
          <w:szCs w:val="28"/>
        </w:rPr>
        <w:t xml:space="preserve"> </w:t>
      </w:r>
      <w:r w:rsidRPr="00F0155F">
        <w:rPr>
          <w:color w:val="000000"/>
          <w:sz w:val="28"/>
          <w:szCs w:val="28"/>
        </w:rPr>
        <w:t>(викладач запитаннями спонукає студентів до формулювання нових понять, висновків, правил, використовуючи набуті ними знання, спостереження);</w:t>
      </w:r>
      <w:r>
        <w:rPr>
          <w:color w:val="000000"/>
          <w:sz w:val="28"/>
          <w:szCs w:val="28"/>
        </w:rPr>
        <w:t xml:space="preserve"> </w:t>
      </w:r>
      <w:r w:rsidRPr="00F0155F">
        <w:rPr>
          <w:i/>
          <w:iCs/>
          <w:color w:val="000000"/>
          <w:sz w:val="28"/>
          <w:szCs w:val="28"/>
        </w:rPr>
        <w:t>катехізисну</w:t>
      </w:r>
      <w:r>
        <w:rPr>
          <w:i/>
          <w:iCs/>
          <w:color w:val="000000"/>
          <w:sz w:val="28"/>
          <w:szCs w:val="28"/>
        </w:rPr>
        <w:t xml:space="preserve"> </w:t>
      </w:r>
      <w:r w:rsidRPr="00F0155F">
        <w:rPr>
          <w:color w:val="000000"/>
          <w:sz w:val="28"/>
          <w:szCs w:val="28"/>
        </w:rPr>
        <w:t xml:space="preserve">(спрямована на відтворення тверджень, що потребують </w:t>
      </w:r>
      <w:r>
        <w:rPr>
          <w:color w:val="000000"/>
          <w:sz w:val="28"/>
          <w:szCs w:val="28"/>
        </w:rPr>
        <w:t xml:space="preserve">дослівного запам'ятовування) </w:t>
      </w:r>
      <w:r w:rsidR="005B51A2">
        <w:rPr>
          <w:rStyle w:val="ae"/>
          <w:color w:val="000000"/>
          <w:sz w:val="28"/>
          <w:szCs w:val="28"/>
        </w:rPr>
        <w:footnoteReference w:id="18"/>
      </w:r>
      <w:r>
        <w:rPr>
          <w:color w:val="000000"/>
          <w:sz w:val="28"/>
          <w:szCs w:val="28"/>
          <w:lang w:val="ru-RU"/>
        </w:rPr>
        <w:t>.</w:t>
      </w:r>
    </w:p>
    <w:p w:rsidR="0027450C" w:rsidRPr="00F0155F" w:rsidRDefault="0027450C" w:rsidP="0027450C">
      <w:pPr>
        <w:shd w:val="clear" w:color="auto" w:fill="FFFFFF" w:themeFill="background1"/>
        <w:spacing w:line="360" w:lineRule="auto"/>
        <w:ind w:firstLine="708"/>
        <w:jc w:val="both"/>
        <w:rPr>
          <w:color w:val="000000"/>
          <w:sz w:val="28"/>
          <w:szCs w:val="28"/>
          <w:lang w:eastAsia="uk-UA"/>
        </w:rPr>
      </w:pPr>
      <w:r w:rsidRPr="00F0155F">
        <w:rPr>
          <w:color w:val="000000"/>
          <w:sz w:val="28"/>
          <w:szCs w:val="28"/>
          <w:lang w:eastAsia="uk-UA"/>
        </w:rPr>
        <w:t>Ефективність будь-якого виду бесіди залежить від вмілого формулювання запитань, а також від якості відповідей, тобто їх повноти, чіткості, аргументованості.</w:t>
      </w:r>
    </w:p>
    <w:p w:rsidR="0027450C" w:rsidRPr="005B51A2" w:rsidRDefault="0027450C" w:rsidP="0027450C">
      <w:pPr>
        <w:shd w:val="clear" w:color="auto" w:fill="FFFFFF" w:themeFill="background1"/>
        <w:spacing w:line="360" w:lineRule="auto"/>
        <w:ind w:firstLine="708"/>
        <w:jc w:val="both"/>
        <w:rPr>
          <w:color w:val="000000"/>
          <w:sz w:val="28"/>
          <w:szCs w:val="28"/>
          <w:lang w:val="uk-UA" w:eastAsia="uk-UA"/>
        </w:rPr>
      </w:pPr>
      <w:r w:rsidRPr="00F0155F">
        <w:rPr>
          <w:b/>
          <w:bCs/>
          <w:i/>
          <w:iCs/>
          <w:color w:val="000000"/>
          <w:sz w:val="28"/>
          <w:szCs w:val="28"/>
          <w:lang w:eastAsia="uk-UA"/>
        </w:rPr>
        <w:t>Навчальна дискусія.</w:t>
      </w:r>
      <w:r>
        <w:rPr>
          <w:color w:val="000000"/>
          <w:sz w:val="28"/>
          <w:szCs w:val="28"/>
          <w:lang w:val="uk-UA" w:eastAsia="uk-UA"/>
        </w:rPr>
        <w:t xml:space="preserve"> </w:t>
      </w:r>
      <w:r w:rsidRPr="00F0155F">
        <w:rPr>
          <w:color w:val="000000"/>
          <w:sz w:val="28"/>
          <w:szCs w:val="28"/>
          <w:lang w:eastAsia="uk-UA"/>
        </w:rPr>
        <w:t>Дискусія є публічним обговоренням важливого питання і передбачає обмін думками між студентами або викладачами і студентами. Вона розвиває самостійне мислення, вміння обстоювати власні погляди, аналізувати й аргументувати твердження, критично оцінювати чужі і власні судження. Під час навчальної дискусії обговорюють наукові висновки, дані, що потребують підготовки за джерелами, які містять ширшу інформацію, ніж підручник. Дискусія спрямована не лише на засвоєння нових знань, а й на створення емоційно насиченої атмосфери, яка б сприяла глибокому проникненню в істину</w:t>
      </w:r>
      <w:r w:rsidR="005B51A2">
        <w:rPr>
          <w:rStyle w:val="ae"/>
          <w:color w:val="000000"/>
          <w:sz w:val="28"/>
          <w:szCs w:val="28"/>
          <w:lang w:eastAsia="uk-UA"/>
        </w:rPr>
        <w:footnoteReference w:id="19"/>
      </w:r>
      <w:r w:rsidR="005B51A2">
        <w:rPr>
          <w:color w:val="000000"/>
          <w:sz w:val="28"/>
          <w:szCs w:val="28"/>
          <w:lang w:val="uk-UA" w:eastAsia="uk-UA"/>
        </w:rPr>
        <w:t>.</w:t>
      </w:r>
    </w:p>
    <w:p w:rsidR="0027450C" w:rsidRPr="00F0155F" w:rsidRDefault="0027450C" w:rsidP="0027450C">
      <w:pPr>
        <w:pStyle w:val="rvps3"/>
        <w:shd w:val="clear" w:color="auto" w:fill="FFFFFF"/>
        <w:spacing w:before="0" w:beforeAutospacing="0" w:after="0" w:afterAutospacing="0" w:line="360" w:lineRule="auto"/>
        <w:ind w:firstLine="709"/>
        <w:jc w:val="both"/>
        <w:rPr>
          <w:rFonts w:ascii="Arial" w:hAnsi="Arial" w:cs="Arial"/>
          <w:color w:val="000000"/>
          <w:sz w:val="28"/>
          <w:szCs w:val="28"/>
        </w:rPr>
      </w:pPr>
      <w:r w:rsidRPr="00F0155F">
        <w:rPr>
          <w:sz w:val="28"/>
          <w:szCs w:val="28"/>
        </w:rPr>
        <w:t xml:space="preserve">Виходячи з педагогічної системи, обґрунтованої В. Беспалько, яку було удосконалено Р. Жуковим та Ю. Кузнєцовим, де розглядаються п'ять рівнів </w:t>
      </w:r>
      <w:r w:rsidRPr="00F0155F">
        <w:rPr>
          <w:sz w:val="28"/>
          <w:szCs w:val="28"/>
        </w:rPr>
        <w:lastRenderedPageBreak/>
        <w:t>навчання, що дають змогу оволодіти знаннями в тій чи іншій області, пропонується класифікація методів навчання на основі цих рівнів навчання. Класифікація допускає як використання традиційних і нетрадиційних методів навчання, так і перехід до більш імпонуючих</w:t>
      </w:r>
      <w:r>
        <w:rPr>
          <w:sz w:val="28"/>
          <w:szCs w:val="28"/>
        </w:rPr>
        <w:t xml:space="preserve"> </w:t>
      </w:r>
      <w:r w:rsidR="005B51A2">
        <w:rPr>
          <w:rStyle w:val="ae"/>
          <w:sz w:val="28"/>
          <w:szCs w:val="28"/>
        </w:rPr>
        <w:footnoteReference w:id="20"/>
      </w:r>
      <w:r w:rsidRPr="0000440D">
        <w:rPr>
          <w:color w:val="000000"/>
          <w:sz w:val="28"/>
          <w:szCs w:val="28"/>
        </w:rPr>
        <w:t>.</w:t>
      </w:r>
    </w:p>
    <w:p w:rsidR="0027450C" w:rsidRPr="00F0155F" w:rsidRDefault="0027450C" w:rsidP="0036294D">
      <w:pPr>
        <w:spacing w:line="360" w:lineRule="auto"/>
        <w:jc w:val="both"/>
        <w:rPr>
          <w:sz w:val="28"/>
          <w:szCs w:val="28"/>
        </w:rPr>
      </w:pPr>
      <w:r w:rsidRPr="0000440D">
        <w:rPr>
          <w:sz w:val="28"/>
          <w:szCs w:val="28"/>
          <w:lang w:val="uk-UA"/>
        </w:rPr>
        <w:tab/>
      </w:r>
      <w:r w:rsidR="0036294D">
        <w:rPr>
          <w:sz w:val="28"/>
          <w:szCs w:val="28"/>
          <w:lang w:val="uk-UA"/>
        </w:rPr>
        <w:t xml:space="preserve"> </w:t>
      </w:r>
      <w:r w:rsidRPr="00F0155F">
        <w:rPr>
          <w:sz w:val="28"/>
          <w:szCs w:val="28"/>
        </w:rPr>
        <w:t>Серед методів навчання, що застосовуються на практичних заняттях</w:t>
      </w:r>
      <w:r w:rsidR="0036294D">
        <w:rPr>
          <w:sz w:val="28"/>
          <w:szCs w:val="28"/>
          <w:lang w:val="uk-UA"/>
        </w:rPr>
        <w:t>,</w:t>
      </w:r>
      <w:r w:rsidRPr="00F0155F">
        <w:rPr>
          <w:sz w:val="28"/>
          <w:szCs w:val="28"/>
        </w:rPr>
        <w:t xml:space="preserve"> </w:t>
      </w:r>
      <w:r w:rsidR="0036294D">
        <w:rPr>
          <w:sz w:val="28"/>
          <w:szCs w:val="28"/>
          <w:lang w:val="uk-UA"/>
        </w:rPr>
        <w:t xml:space="preserve">в сучасних умовах  постійно та виправдано  </w:t>
      </w:r>
      <w:r w:rsidRPr="00F0155F">
        <w:rPr>
          <w:sz w:val="28"/>
          <w:szCs w:val="28"/>
        </w:rPr>
        <w:t xml:space="preserve">використовуються  виключно наступні: </w:t>
      </w:r>
    </w:p>
    <w:p w:rsidR="0027450C" w:rsidRPr="00F0155F" w:rsidRDefault="0027450C" w:rsidP="0027450C">
      <w:pPr>
        <w:spacing w:line="360" w:lineRule="auto"/>
        <w:jc w:val="both"/>
        <w:rPr>
          <w:i/>
          <w:sz w:val="28"/>
          <w:szCs w:val="28"/>
        </w:rPr>
      </w:pPr>
      <w:r w:rsidRPr="00F0155F">
        <w:rPr>
          <w:i/>
          <w:sz w:val="28"/>
          <w:szCs w:val="28"/>
        </w:rPr>
        <w:t xml:space="preserve">- мозкового штурму – </w:t>
      </w:r>
      <w:r w:rsidRPr="00F0155F">
        <w:rPr>
          <w:iCs/>
          <w:sz w:val="28"/>
          <w:szCs w:val="28"/>
        </w:rPr>
        <w:t xml:space="preserve">являє собою методику спільної одноразової роботи групи студентів, спрямованої на творчий пошук, як правило, нетрадиційних, креативних підходів до вирішення проблем. </w:t>
      </w:r>
      <w:r w:rsidRPr="00F0155F">
        <w:rPr>
          <w:sz w:val="28"/>
          <w:szCs w:val="28"/>
        </w:rPr>
        <w:t>Є організованою системою висловів студентів про проблему при забороні критики висловів колег.</w:t>
      </w:r>
    </w:p>
    <w:p w:rsidR="0027450C" w:rsidRPr="00F0155F" w:rsidRDefault="0027450C" w:rsidP="0027450C">
      <w:pPr>
        <w:spacing w:line="360" w:lineRule="auto"/>
        <w:ind w:left="70"/>
        <w:jc w:val="both"/>
        <w:rPr>
          <w:i/>
          <w:sz w:val="28"/>
          <w:szCs w:val="28"/>
        </w:rPr>
      </w:pPr>
      <w:r w:rsidRPr="00F0155F">
        <w:rPr>
          <w:i/>
          <w:sz w:val="28"/>
          <w:szCs w:val="28"/>
        </w:rPr>
        <w:t xml:space="preserve">- гіпотетичний метод – </w:t>
      </w:r>
      <w:r w:rsidRPr="00F0155F">
        <w:rPr>
          <w:sz w:val="28"/>
          <w:szCs w:val="28"/>
        </w:rPr>
        <w:t>зводиться до висунення, обґрунтування і доказу гіпотез. Метод зводиться для «обстрілу» проблеми якомога більшою кількістю питань, які потребують відповіді.</w:t>
      </w:r>
    </w:p>
    <w:p w:rsidR="0027450C" w:rsidRPr="00F0155F" w:rsidRDefault="0027450C" w:rsidP="0027450C">
      <w:pPr>
        <w:spacing w:line="360" w:lineRule="auto"/>
        <w:jc w:val="both"/>
        <w:rPr>
          <w:sz w:val="28"/>
          <w:szCs w:val="28"/>
        </w:rPr>
      </w:pPr>
      <w:r w:rsidRPr="00F0155F">
        <w:rPr>
          <w:i/>
          <w:sz w:val="28"/>
          <w:szCs w:val="28"/>
        </w:rPr>
        <w:t xml:space="preserve"> </w:t>
      </w:r>
      <w:r w:rsidRPr="00F0155F">
        <w:rPr>
          <w:sz w:val="28"/>
          <w:szCs w:val="28"/>
        </w:rPr>
        <w:t xml:space="preserve">- </w:t>
      </w:r>
      <w:r w:rsidRPr="00F0155F">
        <w:rPr>
          <w:i/>
          <w:sz w:val="28"/>
          <w:szCs w:val="28"/>
        </w:rPr>
        <w:t xml:space="preserve">евристичний метод </w:t>
      </w:r>
      <w:r w:rsidRPr="00F0155F">
        <w:rPr>
          <w:sz w:val="28"/>
          <w:szCs w:val="28"/>
        </w:rPr>
        <w:t>– полягає в організації активного пошуку розв'язання висунутих викладачем (чи самостійно сформульованих) пізнавальних завдань або під керівництвом викладача, або на основі евристичних програм і вказівок.</w:t>
      </w:r>
    </w:p>
    <w:p w:rsidR="0027450C" w:rsidRPr="00F0155F" w:rsidRDefault="0027450C" w:rsidP="0027450C">
      <w:pPr>
        <w:spacing w:line="360" w:lineRule="auto"/>
        <w:jc w:val="both"/>
        <w:rPr>
          <w:rStyle w:val="a7"/>
          <w:sz w:val="28"/>
          <w:szCs w:val="28"/>
          <w:shd w:val="clear" w:color="auto" w:fill="FFFFFF"/>
        </w:rPr>
      </w:pPr>
      <w:r w:rsidRPr="00F0155F">
        <w:rPr>
          <w:sz w:val="28"/>
          <w:szCs w:val="28"/>
        </w:rPr>
        <w:t xml:space="preserve">- </w:t>
      </w:r>
      <w:r w:rsidRPr="00F0155F">
        <w:rPr>
          <w:i/>
          <w:sz w:val="28"/>
          <w:szCs w:val="28"/>
        </w:rPr>
        <w:t>метод проблемного викладення</w:t>
      </w:r>
      <w:r w:rsidRPr="00F0155F">
        <w:rPr>
          <w:sz w:val="28"/>
          <w:szCs w:val="28"/>
        </w:rPr>
        <w:t xml:space="preserve"> – використовується викладачем перед викладенням нового матеріалу шляхом постановки проблеми, формулювання пізнавального завдання, а потім, розкриваючи систему доведень, порівнюючи погляди, різні підходи, показує спосіб розв'язання поставленого завдання</w:t>
      </w:r>
      <w:r w:rsidR="007818D7">
        <w:rPr>
          <w:rStyle w:val="ae"/>
          <w:sz w:val="28"/>
          <w:szCs w:val="28"/>
        </w:rPr>
        <w:footnoteReference w:id="21"/>
      </w:r>
      <w:r w:rsidRPr="00F0155F">
        <w:rPr>
          <w:sz w:val="28"/>
          <w:szCs w:val="28"/>
        </w:rPr>
        <w:t>.</w:t>
      </w:r>
    </w:p>
    <w:p w:rsidR="0027450C" w:rsidRDefault="0027450C" w:rsidP="0027450C">
      <w:pPr>
        <w:spacing w:line="360" w:lineRule="auto"/>
        <w:ind w:firstLine="708"/>
        <w:jc w:val="both"/>
        <w:rPr>
          <w:sz w:val="28"/>
          <w:szCs w:val="28"/>
          <w:lang w:val="uk-UA"/>
        </w:rPr>
      </w:pPr>
      <w:r>
        <w:t>«</w:t>
      </w:r>
      <w:r w:rsidRPr="003C5E1E">
        <w:rPr>
          <w:sz w:val="28"/>
          <w:szCs w:val="28"/>
        </w:rPr>
        <w:t>Будь-який вищий навчальний заклад</w:t>
      </w:r>
      <w:r w:rsidRPr="003C5E1E">
        <w:rPr>
          <w:sz w:val="28"/>
          <w:szCs w:val="28"/>
          <w:lang w:val="uk-UA"/>
        </w:rPr>
        <w:t xml:space="preserve"> </w:t>
      </w:r>
      <w:r w:rsidRPr="003C5E1E">
        <w:rPr>
          <w:sz w:val="28"/>
          <w:szCs w:val="28"/>
        </w:rPr>
        <w:t xml:space="preserve"> повинен навчитись так вчити свого підопічного, щоб знання його були не просто цінним вантажем, а методом пізнання, способом освоєння будь-якої нової ситуації»</w:t>
      </w:r>
      <w:r w:rsidR="005B51A2">
        <w:rPr>
          <w:rStyle w:val="ae"/>
          <w:sz w:val="28"/>
          <w:szCs w:val="28"/>
        </w:rPr>
        <w:footnoteReference w:id="22"/>
      </w:r>
      <w:r w:rsidRPr="003C5E1E">
        <w:rPr>
          <w:sz w:val="28"/>
          <w:szCs w:val="28"/>
        </w:rPr>
        <w:t>.</w:t>
      </w:r>
      <w:r>
        <w:rPr>
          <w:sz w:val="28"/>
          <w:szCs w:val="28"/>
          <w:lang w:val="uk-UA"/>
        </w:rPr>
        <w:t xml:space="preserve"> Ця теза вважається ключовою при викладнні фінансово-правового блоку. </w:t>
      </w:r>
    </w:p>
    <w:p w:rsidR="0027450C" w:rsidRPr="00F0155F" w:rsidRDefault="0027450C" w:rsidP="0027450C">
      <w:pPr>
        <w:spacing w:line="360" w:lineRule="auto"/>
        <w:ind w:firstLine="708"/>
        <w:jc w:val="both"/>
        <w:rPr>
          <w:sz w:val="28"/>
          <w:szCs w:val="28"/>
          <w:lang w:val="uk-UA"/>
        </w:rPr>
      </w:pPr>
      <w:r>
        <w:rPr>
          <w:sz w:val="28"/>
          <w:szCs w:val="28"/>
          <w:lang w:val="uk-UA"/>
        </w:rPr>
        <w:t>Отже, ч</w:t>
      </w:r>
      <w:r w:rsidRPr="00F0155F">
        <w:rPr>
          <w:sz w:val="28"/>
          <w:szCs w:val="28"/>
          <w:lang w:val="uk-UA"/>
        </w:rPr>
        <w:t>инна безпосередньо педагогічна та юридична педагогічна науки створили, узагальнили та охарактеризували значний пласт різноманітних мет</w:t>
      </w:r>
      <w:r>
        <w:rPr>
          <w:sz w:val="28"/>
          <w:szCs w:val="28"/>
          <w:lang w:val="uk-UA"/>
        </w:rPr>
        <w:t>о</w:t>
      </w:r>
      <w:r w:rsidRPr="00F0155F">
        <w:rPr>
          <w:sz w:val="28"/>
          <w:szCs w:val="28"/>
          <w:lang w:val="uk-UA"/>
        </w:rPr>
        <w:t xml:space="preserve">дів та </w:t>
      </w:r>
      <w:r w:rsidRPr="00F0155F">
        <w:rPr>
          <w:sz w:val="28"/>
          <w:szCs w:val="28"/>
          <w:lang w:val="uk-UA"/>
        </w:rPr>
        <w:lastRenderedPageBreak/>
        <w:t>методик викладання у вищій школі. Зрозуміло, що вони значно відрізняються від тих, що застосовуються в середній школі, із-за психологічних, інтелектуальних та інших вікових можливостей студентів. Традиційні методи, лекції,</w:t>
      </w:r>
      <w:r>
        <w:rPr>
          <w:sz w:val="28"/>
          <w:szCs w:val="28"/>
          <w:lang w:val="uk-UA"/>
        </w:rPr>
        <w:t xml:space="preserve"> </w:t>
      </w:r>
      <w:r w:rsidRPr="00F0155F">
        <w:rPr>
          <w:sz w:val="28"/>
          <w:szCs w:val="28"/>
          <w:lang w:val="uk-UA"/>
        </w:rPr>
        <w:t xml:space="preserve"> практичні заняття, широко використовуються</w:t>
      </w:r>
      <w:r>
        <w:rPr>
          <w:sz w:val="28"/>
          <w:szCs w:val="28"/>
          <w:lang w:val="uk-UA"/>
        </w:rPr>
        <w:t xml:space="preserve"> </w:t>
      </w:r>
      <w:r w:rsidRPr="00F0155F">
        <w:rPr>
          <w:sz w:val="28"/>
          <w:szCs w:val="28"/>
          <w:lang w:val="uk-UA"/>
        </w:rPr>
        <w:t xml:space="preserve"> при підготовці юриста, але специфіка дисциплін </w:t>
      </w:r>
      <w:r w:rsidR="00AB058C">
        <w:rPr>
          <w:sz w:val="28"/>
          <w:szCs w:val="28"/>
          <w:lang w:val="uk-UA"/>
        </w:rPr>
        <w:t xml:space="preserve">юридичного напряму, а саме </w:t>
      </w:r>
      <w:r w:rsidRPr="00F0155F">
        <w:rPr>
          <w:sz w:val="28"/>
          <w:szCs w:val="28"/>
          <w:lang w:val="uk-UA"/>
        </w:rPr>
        <w:t>фінансово-правового цикл</w:t>
      </w:r>
      <w:r w:rsidR="0084717A">
        <w:rPr>
          <w:sz w:val="28"/>
          <w:szCs w:val="28"/>
          <w:lang w:val="uk-UA"/>
        </w:rPr>
        <w:t>у</w:t>
      </w:r>
      <w:r w:rsidR="00AB058C">
        <w:rPr>
          <w:sz w:val="28"/>
          <w:szCs w:val="28"/>
          <w:lang w:val="uk-UA"/>
        </w:rPr>
        <w:t>,</w:t>
      </w:r>
      <w:r w:rsidRPr="00F0155F">
        <w:rPr>
          <w:sz w:val="28"/>
          <w:szCs w:val="28"/>
          <w:lang w:val="uk-UA"/>
        </w:rPr>
        <w:t xml:space="preserve"> потребує інші методи та підходи.  </w:t>
      </w:r>
    </w:p>
    <w:p w:rsidR="0027450C" w:rsidRDefault="0027450C" w:rsidP="0027450C">
      <w:pPr>
        <w:spacing w:line="360" w:lineRule="auto"/>
        <w:ind w:firstLine="708"/>
        <w:jc w:val="both"/>
        <w:rPr>
          <w:sz w:val="28"/>
          <w:szCs w:val="28"/>
          <w:lang w:val="uk-UA"/>
        </w:rPr>
      </w:pPr>
      <w:r w:rsidRPr="00F0155F">
        <w:rPr>
          <w:sz w:val="28"/>
          <w:szCs w:val="28"/>
          <w:lang w:val="uk-UA"/>
        </w:rPr>
        <w:t>На фоні значної кількості різноманітних традиційних методів, що застосовуються при викладанні фінансово-правових дисциплін в Навчально-науковому Юридичному інституті Національного авіаційного університету, застосовуються нетрадиційні методи, які дозволяють говорити, про наявність власної методики викладача.</w:t>
      </w:r>
      <w:r>
        <w:rPr>
          <w:sz w:val="28"/>
          <w:szCs w:val="28"/>
          <w:lang w:val="uk-UA"/>
        </w:rPr>
        <w:t xml:space="preserve"> </w:t>
      </w:r>
    </w:p>
    <w:sectPr w:rsidR="0027450C" w:rsidSect="00930149">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B6" w:rsidRDefault="00B04FB6" w:rsidP="00045E7E">
      <w:r>
        <w:separator/>
      </w:r>
    </w:p>
  </w:endnote>
  <w:endnote w:type="continuationSeparator" w:id="1">
    <w:p w:rsidR="00B04FB6" w:rsidRDefault="00B04FB6" w:rsidP="0004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3769"/>
      <w:docPartObj>
        <w:docPartGallery w:val="Page Numbers (Bottom of Page)"/>
        <w:docPartUnique/>
      </w:docPartObj>
    </w:sdtPr>
    <w:sdtEndPr>
      <w:rPr>
        <w:sz w:val="28"/>
        <w:szCs w:val="28"/>
      </w:rPr>
    </w:sdtEndPr>
    <w:sdtContent>
      <w:p w:rsidR="008722A7" w:rsidRPr="00F56AA3" w:rsidRDefault="00023917">
        <w:pPr>
          <w:pStyle w:val="a5"/>
          <w:jc w:val="right"/>
          <w:rPr>
            <w:sz w:val="28"/>
            <w:szCs w:val="28"/>
          </w:rPr>
        </w:pPr>
        <w:r w:rsidRPr="00F56AA3">
          <w:rPr>
            <w:sz w:val="28"/>
            <w:szCs w:val="28"/>
          </w:rPr>
          <w:fldChar w:fldCharType="begin"/>
        </w:r>
        <w:r w:rsidR="00E5016D" w:rsidRPr="00F56AA3">
          <w:rPr>
            <w:sz w:val="28"/>
            <w:szCs w:val="28"/>
          </w:rPr>
          <w:instrText>PAGE   \* MERGEFORMAT</w:instrText>
        </w:r>
        <w:r w:rsidRPr="00F56AA3">
          <w:rPr>
            <w:sz w:val="28"/>
            <w:szCs w:val="28"/>
          </w:rPr>
          <w:fldChar w:fldCharType="separate"/>
        </w:r>
        <w:r w:rsidR="00186371">
          <w:rPr>
            <w:noProof/>
            <w:sz w:val="28"/>
            <w:szCs w:val="28"/>
          </w:rPr>
          <w:t>2</w:t>
        </w:r>
        <w:r w:rsidRPr="00F56AA3">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B6" w:rsidRDefault="00B04FB6" w:rsidP="00045E7E">
      <w:r>
        <w:separator/>
      </w:r>
    </w:p>
  </w:footnote>
  <w:footnote w:type="continuationSeparator" w:id="1">
    <w:p w:rsidR="00B04FB6" w:rsidRDefault="00B04FB6" w:rsidP="00045E7E">
      <w:r>
        <w:continuationSeparator/>
      </w:r>
    </w:p>
  </w:footnote>
  <w:footnote w:id="2">
    <w:p w:rsidR="00045E7E" w:rsidRPr="00045E7E" w:rsidRDefault="00045E7E" w:rsidP="00045E7E">
      <w:pPr>
        <w:spacing w:after="200"/>
        <w:jc w:val="both"/>
        <w:rPr>
          <w:sz w:val="20"/>
          <w:szCs w:val="20"/>
          <w:lang w:val="uk-UA"/>
        </w:rPr>
      </w:pPr>
      <w:r w:rsidRPr="00045E7E">
        <w:rPr>
          <w:rStyle w:val="ae"/>
          <w:sz w:val="20"/>
          <w:szCs w:val="20"/>
        </w:rPr>
        <w:footnoteRef/>
      </w:r>
      <w:r w:rsidRPr="00045E7E">
        <w:rPr>
          <w:sz w:val="20"/>
          <w:szCs w:val="20"/>
        </w:rPr>
        <w:t xml:space="preserve"> Дяченко‐Богун М.</w:t>
      </w:r>
      <w:r w:rsidRPr="00045E7E">
        <w:rPr>
          <w:i/>
          <w:sz w:val="20"/>
          <w:szCs w:val="20"/>
        </w:rPr>
        <w:t xml:space="preserve"> </w:t>
      </w:r>
      <w:r w:rsidRPr="00045E7E">
        <w:rPr>
          <w:sz w:val="20"/>
          <w:szCs w:val="20"/>
        </w:rPr>
        <w:t>Активні методи навчання у вищому навчальному закладі / М. Дяченко‐Богун // Витоки педагогічної майстерності.- 2014.- Випуск 14-74.</w:t>
      </w:r>
      <w:r w:rsidR="00DB5156">
        <w:rPr>
          <w:sz w:val="20"/>
          <w:szCs w:val="20"/>
          <w:lang w:val="uk-UA"/>
        </w:rPr>
        <w:t>-с.56.</w:t>
      </w:r>
      <w:r w:rsidRPr="00045E7E">
        <w:rPr>
          <w:sz w:val="20"/>
          <w:szCs w:val="20"/>
        </w:rPr>
        <w:t xml:space="preserve"> </w:t>
      </w:r>
      <w:r w:rsidRPr="00045E7E">
        <w:rPr>
          <w:sz w:val="20"/>
          <w:szCs w:val="20"/>
          <w:lang w:val="uk-UA"/>
        </w:rPr>
        <w:t xml:space="preserve"> </w:t>
      </w:r>
      <w:r w:rsidRPr="00045E7E">
        <w:rPr>
          <w:sz w:val="20"/>
          <w:szCs w:val="20"/>
        </w:rPr>
        <w:t xml:space="preserve"> </w:t>
      </w:r>
    </w:p>
    <w:p w:rsidR="00045E7E" w:rsidRPr="00045E7E" w:rsidRDefault="00045E7E">
      <w:pPr>
        <w:pStyle w:val="ac"/>
        <w:rPr>
          <w:lang w:val="uk-UA"/>
        </w:rPr>
      </w:pPr>
    </w:p>
  </w:footnote>
  <w:footnote w:id="3">
    <w:p w:rsidR="00DB5156" w:rsidRPr="00E7510D" w:rsidRDefault="00DB5156" w:rsidP="004F36E5">
      <w:pPr>
        <w:pStyle w:val="rvps6"/>
        <w:shd w:val="clear" w:color="auto" w:fill="FFFFFF"/>
        <w:spacing w:before="0" w:beforeAutospacing="0" w:after="0" w:afterAutospacing="0"/>
        <w:ind w:right="273"/>
        <w:jc w:val="both"/>
        <w:textAlignment w:val="baseline"/>
      </w:pPr>
      <w:r>
        <w:rPr>
          <w:rFonts w:ascii="Arial" w:hAnsi="Arial" w:cs="Arial"/>
          <w:color w:val="006621"/>
          <w:sz w:val="14"/>
          <w:szCs w:val="14"/>
          <w:shd w:val="clear" w:color="auto" w:fill="FFFFFF"/>
        </w:rPr>
        <w:t xml:space="preserve"> </w:t>
      </w:r>
      <w:r>
        <w:rPr>
          <w:rStyle w:val="ae"/>
        </w:rPr>
        <w:footnoteRef/>
      </w:r>
      <w:r w:rsidR="004F36E5" w:rsidRPr="005B51A2">
        <w:rPr>
          <w:sz w:val="20"/>
          <w:szCs w:val="20"/>
        </w:rPr>
        <w:t>Класифікація методів навчання у вищій школі</w:t>
      </w:r>
      <w:r w:rsidR="004F36E5">
        <w:rPr>
          <w:sz w:val="20"/>
          <w:szCs w:val="20"/>
        </w:rPr>
        <w:t xml:space="preserve"> </w:t>
      </w:r>
      <w:r w:rsidR="004F36E5" w:rsidRPr="005B51A2">
        <w:rPr>
          <w:sz w:val="20"/>
          <w:szCs w:val="20"/>
        </w:rPr>
        <w:t>//</w:t>
      </w:r>
      <w:r w:rsidR="004F36E5" w:rsidRPr="005B51A2">
        <w:rPr>
          <w:sz w:val="20"/>
          <w:szCs w:val="20"/>
          <w:lang w:val="ru-RU"/>
        </w:rPr>
        <w:t>[</w:t>
      </w:r>
      <w:r w:rsidR="004F36E5" w:rsidRPr="005B51A2">
        <w:rPr>
          <w:sz w:val="20"/>
          <w:szCs w:val="20"/>
        </w:rPr>
        <w:t>Електрон.ресурс</w:t>
      </w:r>
      <w:r w:rsidR="004F36E5" w:rsidRPr="005B51A2">
        <w:rPr>
          <w:sz w:val="20"/>
          <w:szCs w:val="20"/>
          <w:lang w:val="ru-RU"/>
        </w:rPr>
        <w:t>]-Режим доступу:</w:t>
      </w:r>
      <w:hyperlink r:id="rId1" w:history="1">
        <w:r w:rsidR="004F36E5" w:rsidRPr="005B51A2">
          <w:rPr>
            <w:rStyle w:val="a8"/>
            <w:sz w:val="20"/>
            <w:szCs w:val="20"/>
          </w:rPr>
          <w:t>https://pidruchniki.com/11570718/pedagogika/klasifikatsiya_metodiv_navchannya_vischiy_shkoli</w:t>
        </w:r>
      </w:hyperlink>
      <w:r w:rsidR="004F36E5" w:rsidRPr="005B51A2">
        <w:rPr>
          <w:sz w:val="20"/>
          <w:szCs w:val="20"/>
        </w:rPr>
        <w:t>.</w:t>
      </w:r>
    </w:p>
  </w:footnote>
  <w:footnote w:id="4">
    <w:p w:rsidR="00E7510D" w:rsidRPr="004F36E5" w:rsidRDefault="00E7510D" w:rsidP="004F36E5">
      <w:pPr>
        <w:pStyle w:val="rvps6"/>
        <w:shd w:val="clear" w:color="auto" w:fill="FFFFFF"/>
        <w:tabs>
          <w:tab w:val="left" w:pos="0"/>
        </w:tabs>
        <w:spacing w:before="0" w:beforeAutospacing="0" w:after="0" w:afterAutospacing="0"/>
        <w:ind w:right="273"/>
        <w:jc w:val="both"/>
        <w:textAlignment w:val="baseline"/>
      </w:pPr>
      <w:r>
        <w:rPr>
          <w:rStyle w:val="ae"/>
        </w:rPr>
        <w:footnoteRef/>
      </w:r>
      <w:r w:rsidR="004F36E5" w:rsidRPr="005B51A2">
        <w:rPr>
          <w:sz w:val="20"/>
          <w:szCs w:val="20"/>
        </w:rPr>
        <w:t>Класифікація методів навчання у вищій школі</w:t>
      </w:r>
      <w:r w:rsidR="004F36E5">
        <w:rPr>
          <w:sz w:val="20"/>
          <w:szCs w:val="20"/>
        </w:rPr>
        <w:t xml:space="preserve"> </w:t>
      </w:r>
      <w:r w:rsidR="004F36E5" w:rsidRPr="005B51A2">
        <w:rPr>
          <w:sz w:val="20"/>
          <w:szCs w:val="20"/>
        </w:rPr>
        <w:t>//</w:t>
      </w:r>
      <w:r w:rsidR="004F36E5" w:rsidRPr="005B51A2">
        <w:rPr>
          <w:sz w:val="20"/>
          <w:szCs w:val="20"/>
          <w:lang w:val="ru-RU"/>
        </w:rPr>
        <w:t>[</w:t>
      </w:r>
      <w:r w:rsidR="004F36E5" w:rsidRPr="005B51A2">
        <w:rPr>
          <w:sz w:val="20"/>
          <w:szCs w:val="20"/>
        </w:rPr>
        <w:t>Електрон.ресурс</w:t>
      </w:r>
      <w:r w:rsidR="004F36E5" w:rsidRPr="005B51A2">
        <w:rPr>
          <w:sz w:val="20"/>
          <w:szCs w:val="20"/>
          <w:lang w:val="ru-RU"/>
        </w:rPr>
        <w:t>]-Режим доступу:</w:t>
      </w:r>
      <w:hyperlink r:id="rId2" w:history="1">
        <w:r w:rsidR="004F36E5" w:rsidRPr="005B51A2">
          <w:rPr>
            <w:rStyle w:val="a8"/>
            <w:sz w:val="20"/>
            <w:szCs w:val="20"/>
          </w:rPr>
          <w:t>https://pidruchniki.com/11570718/pedagogika/klasifikatsiya_metodiv_navchannya_vischiy_shkoli</w:t>
        </w:r>
      </w:hyperlink>
      <w:r w:rsidR="004F36E5" w:rsidRPr="005B51A2">
        <w:rPr>
          <w:sz w:val="20"/>
          <w:szCs w:val="20"/>
        </w:rPr>
        <w:t>.</w:t>
      </w:r>
    </w:p>
  </w:footnote>
  <w:footnote w:id="5">
    <w:p w:rsidR="00E7510D" w:rsidRPr="00E7510D" w:rsidRDefault="00E7510D" w:rsidP="00477743">
      <w:pPr>
        <w:jc w:val="both"/>
        <w:rPr>
          <w:lang w:val="uk-UA"/>
        </w:rPr>
      </w:pPr>
      <w:r>
        <w:rPr>
          <w:rStyle w:val="ae"/>
        </w:rPr>
        <w:footnoteRef/>
      </w:r>
      <w:r>
        <w:t xml:space="preserve"> </w:t>
      </w:r>
      <w:r w:rsidRPr="00E7510D">
        <w:rPr>
          <w:sz w:val="20"/>
          <w:szCs w:val="20"/>
        </w:rPr>
        <w:t>Вітвицька С. С. Основи педагогіки вищої школи / С. С. Вітвицька. - К., 2003. - с.</w:t>
      </w:r>
      <w:r w:rsidR="00186371">
        <w:rPr>
          <w:sz w:val="20"/>
          <w:szCs w:val="20"/>
          <w:lang w:val="uk-UA"/>
        </w:rPr>
        <w:t>78.</w:t>
      </w:r>
      <w:r w:rsidRPr="00E7510D">
        <w:rPr>
          <w:sz w:val="28"/>
          <w:szCs w:val="28"/>
        </w:rPr>
        <w:t xml:space="preserve"> </w:t>
      </w:r>
    </w:p>
  </w:footnote>
  <w:footnote w:id="6">
    <w:p w:rsidR="00477743" w:rsidRPr="00477743" w:rsidRDefault="00477743" w:rsidP="00477743">
      <w:pPr>
        <w:jc w:val="both"/>
        <w:rPr>
          <w:sz w:val="20"/>
          <w:szCs w:val="20"/>
          <w:lang w:val="uk-UA"/>
        </w:rPr>
      </w:pPr>
      <w:r>
        <w:rPr>
          <w:rStyle w:val="ae"/>
        </w:rPr>
        <w:footnoteRef/>
      </w:r>
      <w:r>
        <w:t xml:space="preserve"> </w:t>
      </w:r>
      <w:r w:rsidRPr="00477743">
        <w:rPr>
          <w:sz w:val="20"/>
          <w:szCs w:val="20"/>
        </w:rPr>
        <w:t>Алексюк А. М. Педагогіка вищої школи: курс лекцій: модульне навчання / А. М. Алексюк. - К., 1998. - с.62</w:t>
      </w:r>
      <w:r>
        <w:rPr>
          <w:sz w:val="20"/>
          <w:szCs w:val="20"/>
          <w:lang w:val="uk-UA"/>
        </w:rPr>
        <w:t>.</w:t>
      </w:r>
    </w:p>
    <w:p w:rsidR="00477743" w:rsidRPr="00477743" w:rsidRDefault="00477743">
      <w:pPr>
        <w:pStyle w:val="ac"/>
        <w:rPr>
          <w:lang w:val="uk-UA"/>
        </w:rPr>
      </w:pPr>
    </w:p>
  </w:footnote>
  <w:footnote w:id="7">
    <w:p w:rsidR="00477743" w:rsidRPr="00477743" w:rsidRDefault="00477743" w:rsidP="00477743">
      <w:pPr>
        <w:spacing w:after="200"/>
        <w:jc w:val="both"/>
        <w:rPr>
          <w:sz w:val="20"/>
          <w:szCs w:val="20"/>
          <w:lang w:val="uk-UA"/>
        </w:rPr>
      </w:pPr>
      <w:r>
        <w:rPr>
          <w:rStyle w:val="ae"/>
        </w:rPr>
        <w:footnoteRef/>
      </w:r>
      <w:r>
        <w:t xml:space="preserve"> </w:t>
      </w:r>
      <w:r w:rsidRPr="00477743">
        <w:rPr>
          <w:sz w:val="20"/>
          <w:szCs w:val="20"/>
        </w:rPr>
        <w:t xml:space="preserve">Вербицький А. А. Активное обучение в высшей школе: контекстный подход / А. А. Вербицький. - М. : Высш. школа, 2001. </w:t>
      </w:r>
      <w:r w:rsidR="00186371">
        <w:rPr>
          <w:sz w:val="20"/>
          <w:szCs w:val="20"/>
        </w:rPr>
        <w:t>–</w:t>
      </w:r>
      <w:r w:rsidRPr="00477743">
        <w:rPr>
          <w:sz w:val="20"/>
          <w:szCs w:val="20"/>
        </w:rPr>
        <w:t xml:space="preserve"> </w:t>
      </w:r>
      <w:r w:rsidR="00186371">
        <w:rPr>
          <w:sz w:val="20"/>
          <w:szCs w:val="20"/>
          <w:lang w:val="uk-UA"/>
        </w:rPr>
        <w:t>с.83</w:t>
      </w:r>
      <w:r w:rsidRPr="00477743">
        <w:rPr>
          <w:sz w:val="20"/>
          <w:szCs w:val="20"/>
        </w:rPr>
        <w:t xml:space="preserve">. </w:t>
      </w:r>
    </w:p>
    <w:p w:rsidR="00477743" w:rsidRPr="00477743" w:rsidRDefault="00477743">
      <w:pPr>
        <w:pStyle w:val="ac"/>
        <w:rPr>
          <w:lang w:val="uk-UA"/>
        </w:rPr>
      </w:pPr>
    </w:p>
  </w:footnote>
  <w:footnote w:id="8">
    <w:p w:rsidR="00477743" w:rsidRPr="00477743" w:rsidRDefault="00477743" w:rsidP="00477743">
      <w:pPr>
        <w:spacing w:after="200"/>
        <w:jc w:val="both"/>
        <w:rPr>
          <w:sz w:val="20"/>
          <w:szCs w:val="20"/>
          <w:lang w:val="uk-UA"/>
        </w:rPr>
      </w:pPr>
      <w:r>
        <w:rPr>
          <w:rStyle w:val="ae"/>
        </w:rPr>
        <w:footnoteRef/>
      </w:r>
      <w:r>
        <w:t xml:space="preserve"> </w:t>
      </w:r>
      <w:r w:rsidRPr="00477743">
        <w:rPr>
          <w:sz w:val="20"/>
          <w:szCs w:val="20"/>
        </w:rPr>
        <w:t>Вербицький А. А. Активное обучение в высшей школе: контекстный подход / А. А. Вербицький. - М.: Высш. школа, 2001. - с.</w:t>
      </w:r>
      <w:r>
        <w:rPr>
          <w:sz w:val="20"/>
          <w:szCs w:val="20"/>
          <w:lang w:val="uk-UA"/>
        </w:rPr>
        <w:t>67.</w:t>
      </w:r>
      <w:r w:rsidRPr="00477743">
        <w:rPr>
          <w:sz w:val="20"/>
          <w:szCs w:val="20"/>
        </w:rPr>
        <w:t xml:space="preserve"> </w:t>
      </w:r>
    </w:p>
    <w:p w:rsidR="00477743" w:rsidRPr="00477743" w:rsidRDefault="00477743">
      <w:pPr>
        <w:pStyle w:val="ac"/>
        <w:rPr>
          <w:lang w:val="uk-UA"/>
        </w:rPr>
      </w:pPr>
    </w:p>
  </w:footnote>
  <w:footnote w:id="9">
    <w:p w:rsidR="00AF2205" w:rsidRPr="00AF2205" w:rsidRDefault="00AF2205" w:rsidP="00AF2205">
      <w:pPr>
        <w:jc w:val="both"/>
        <w:rPr>
          <w:lang w:val="uk-UA"/>
        </w:rPr>
      </w:pPr>
      <w:r>
        <w:rPr>
          <w:rStyle w:val="ae"/>
        </w:rPr>
        <w:footnoteRef/>
      </w:r>
      <w:r w:rsidRPr="00AF2205">
        <w:rPr>
          <w:lang w:val="uk-UA"/>
        </w:rPr>
        <w:t xml:space="preserve"> </w:t>
      </w:r>
      <w:r w:rsidRPr="00AF2205">
        <w:rPr>
          <w:sz w:val="20"/>
          <w:szCs w:val="20"/>
          <w:lang w:val="uk-UA"/>
        </w:rPr>
        <w:t>Дичківська І. М. Інноваційні педагогічні технології: [навч. посіб.] / І.М. Дичківська – К.: Академвидав, 2004. - с.</w:t>
      </w:r>
      <w:r>
        <w:rPr>
          <w:sz w:val="20"/>
          <w:szCs w:val="20"/>
          <w:lang w:val="uk-UA"/>
        </w:rPr>
        <w:t>158.</w:t>
      </w:r>
    </w:p>
  </w:footnote>
  <w:footnote w:id="10">
    <w:p w:rsidR="00AF2205" w:rsidRPr="00AF2205" w:rsidRDefault="00AF2205" w:rsidP="00AF2205">
      <w:pPr>
        <w:pStyle w:val="ac"/>
        <w:rPr>
          <w:lang w:val="uk-UA"/>
        </w:rPr>
      </w:pPr>
      <w:r>
        <w:rPr>
          <w:rStyle w:val="ae"/>
        </w:rPr>
        <w:footnoteRef/>
      </w:r>
      <w:r>
        <w:t xml:space="preserve"> </w:t>
      </w:r>
      <w:r>
        <w:rPr>
          <w:lang w:val="uk-UA"/>
        </w:rPr>
        <w:t>Там само, с. 160.</w:t>
      </w:r>
    </w:p>
  </w:footnote>
  <w:footnote w:id="11">
    <w:p w:rsidR="00AF2205" w:rsidRPr="00AF2205" w:rsidRDefault="00AF2205" w:rsidP="00AF2205">
      <w:pPr>
        <w:jc w:val="both"/>
        <w:rPr>
          <w:sz w:val="20"/>
          <w:szCs w:val="20"/>
          <w:lang w:val="uk-UA"/>
        </w:rPr>
      </w:pPr>
      <w:r>
        <w:rPr>
          <w:rStyle w:val="ae"/>
        </w:rPr>
        <w:footnoteRef/>
      </w:r>
      <w:r>
        <w:t xml:space="preserve"> </w:t>
      </w:r>
      <w:r w:rsidRPr="00AF2205">
        <w:rPr>
          <w:sz w:val="20"/>
          <w:szCs w:val="20"/>
        </w:rPr>
        <w:t>Формирование учебной деятельности студентов / под ред. В. Я. Ляудис. - М. : Изд-во МГУ, 2002. - с.</w:t>
      </w:r>
      <w:r>
        <w:rPr>
          <w:sz w:val="20"/>
          <w:szCs w:val="20"/>
          <w:lang w:val="uk-UA"/>
        </w:rPr>
        <w:t>257.</w:t>
      </w:r>
    </w:p>
    <w:p w:rsidR="00AF2205" w:rsidRPr="00AF2205" w:rsidRDefault="00AF2205">
      <w:pPr>
        <w:pStyle w:val="ac"/>
      </w:pPr>
    </w:p>
  </w:footnote>
  <w:footnote w:id="12">
    <w:p w:rsidR="00AF2205" w:rsidRPr="00DA251C" w:rsidRDefault="00AF2205" w:rsidP="00DA251C">
      <w:pPr>
        <w:jc w:val="both"/>
        <w:rPr>
          <w:lang w:val="uk-UA"/>
        </w:rPr>
      </w:pPr>
      <w:r>
        <w:rPr>
          <w:rStyle w:val="ae"/>
        </w:rPr>
        <w:footnoteRef/>
      </w:r>
      <w:r>
        <w:t xml:space="preserve"> </w:t>
      </w:r>
      <w:r w:rsidRPr="00AF2205">
        <w:rPr>
          <w:sz w:val="20"/>
          <w:szCs w:val="20"/>
        </w:rPr>
        <w:t>Формирование учебной деятельности студентов / под ред. В. Я. Ляудис. - М. : Изд-во МГУ, 2002. - с.</w:t>
      </w:r>
      <w:r w:rsidR="00DA251C">
        <w:rPr>
          <w:sz w:val="20"/>
          <w:szCs w:val="20"/>
          <w:lang w:val="uk-UA"/>
        </w:rPr>
        <w:t>245.</w:t>
      </w:r>
    </w:p>
  </w:footnote>
  <w:footnote w:id="13">
    <w:p w:rsidR="00AF2205" w:rsidRPr="00AF2205" w:rsidRDefault="00AF2205" w:rsidP="00DA251C">
      <w:pPr>
        <w:pStyle w:val="rvps6"/>
        <w:shd w:val="clear" w:color="auto" w:fill="FFFFFF"/>
        <w:spacing w:before="0" w:beforeAutospacing="0" w:after="0" w:afterAutospacing="0"/>
        <w:ind w:right="273"/>
        <w:jc w:val="both"/>
        <w:textAlignment w:val="baseline"/>
        <w:rPr>
          <w:sz w:val="20"/>
          <w:szCs w:val="20"/>
        </w:rPr>
      </w:pPr>
      <w:r>
        <w:rPr>
          <w:rStyle w:val="ae"/>
        </w:rPr>
        <w:footnoteRef/>
      </w:r>
      <w:r>
        <w:t xml:space="preserve"> </w:t>
      </w:r>
      <w:r w:rsidRPr="00AF2205">
        <w:rPr>
          <w:sz w:val="20"/>
          <w:szCs w:val="20"/>
        </w:rPr>
        <w:t>Каплінський В.В. Методика викладання у вищій школі: Навчальний посібник /В. В Каплінський. – Вінниця: ТОВ «Ніланд ЛТД», 2015 – с.</w:t>
      </w:r>
      <w:r w:rsidR="00DA251C">
        <w:rPr>
          <w:sz w:val="20"/>
          <w:szCs w:val="20"/>
        </w:rPr>
        <w:t>178.</w:t>
      </w:r>
      <w:r w:rsidRPr="00AF2205">
        <w:rPr>
          <w:sz w:val="20"/>
          <w:szCs w:val="20"/>
        </w:rPr>
        <w:t xml:space="preserve">  </w:t>
      </w:r>
    </w:p>
    <w:p w:rsidR="00AF2205" w:rsidRPr="00AF2205" w:rsidRDefault="00AF2205">
      <w:pPr>
        <w:pStyle w:val="ac"/>
        <w:rPr>
          <w:lang w:val="uk-UA"/>
        </w:rPr>
      </w:pPr>
    </w:p>
  </w:footnote>
  <w:footnote w:id="14">
    <w:p w:rsidR="004E2AA4" w:rsidRPr="004E2AA4" w:rsidRDefault="004E2AA4" w:rsidP="004E2AA4">
      <w:pPr>
        <w:pStyle w:val="1"/>
        <w:shd w:val="clear" w:color="auto" w:fill="FFFFFF"/>
        <w:spacing w:before="288" w:beforeAutospacing="0" w:after="288" w:afterAutospacing="0"/>
        <w:ind w:left="288" w:right="288"/>
        <w:jc w:val="both"/>
        <w:rPr>
          <w:rFonts w:ascii="Helvetica" w:hAnsi="Helvetica" w:cs="Helvetica"/>
          <w:color w:val="000000"/>
          <w:sz w:val="36"/>
          <w:szCs w:val="36"/>
        </w:rPr>
      </w:pPr>
      <w:r w:rsidRPr="004E2AA4">
        <w:rPr>
          <w:rStyle w:val="ae"/>
          <w:sz w:val="20"/>
          <w:szCs w:val="20"/>
        </w:rPr>
        <w:footnoteRef/>
      </w:r>
      <w:r w:rsidRPr="004E2AA4">
        <w:rPr>
          <w:sz w:val="20"/>
          <w:szCs w:val="20"/>
        </w:rPr>
        <w:t xml:space="preserve"> </w:t>
      </w:r>
      <w:r w:rsidRPr="004E2AA4">
        <w:rPr>
          <w:b w:val="0"/>
          <w:color w:val="000000"/>
          <w:sz w:val="20"/>
          <w:szCs w:val="20"/>
        </w:rPr>
        <w:t>Ягупов В.В. Педагогіка – Класифікація методів навчання за Бабанським. Проблема класифікації методів навчання//</w:t>
      </w:r>
      <w:r w:rsidRPr="004E2AA4">
        <w:rPr>
          <w:b w:val="0"/>
          <w:sz w:val="20"/>
          <w:szCs w:val="20"/>
        </w:rPr>
        <w:t xml:space="preserve"> </w:t>
      </w:r>
      <w:r w:rsidRPr="004E2AA4">
        <w:rPr>
          <w:b w:val="0"/>
          <w:sz w:val="20"/>
          <w:szCs w:val="20"/>
          <w:lang w:val="ru-RU"/>
        </w:rPr>
        <w:t>[</w:t>
      </w:r>
      <w:r>
        <w:rPr>
          <w:b w:val="0"/>
          <w:sz w:val="20"/>
          <w:szCs w:val="20"/>
        </w:rPr>
        <w:t>Електрон.ресурс</w:t>
      </w:r>
      <w:r w:rsidRPr="004E2AA4">
        <w:rPr>
          <w:b w:val="0"/>
          <w:sz w:val="20"/>
          <w:szCs w:val="20"/>
          <w:lang w:val="ru-RU"/>
        </w:rPr>
        <w:t>]</w:t>
      </w:r>
      <w:r>
        <w:rPr>
          <w:b w:val="0"/>
          <w:sz w:val="20"/>
          <w:szCs w:val="20"/>
          <w:lang w:val="ru-RU"/>
        </w:rPr>
        <w:t>-Режим доступу:</w:t>
      </w:r>
      <w:r w:rsidRPr="004E2AA4">
        <w:rPr>
          <w:b w:val="0"/>
          <w:color w:val="000000"/>
          <w:sz w:val="20"/>
          <w:szCs w:val="20"/>
        </w:rPr>
        <w:t>http://eduknigi.com/ped_view.php?id=179</w:t>
      </w:r>
      <w:r>
        <w:rPr>
          <w:b w:val="0"/>
          <w:color w:val="000000"/>
          <w:sz w:val="20"/>
          <w:szCs w:val="20"/>
        </w:rPr>
        <w:t>.</w:t>
      </w:r>
    </w:p>
    <w:p w:rsidR="004E2AA4" w:rsidRPr="004E2AA4" w:rsidRDefault="004E2AA4">
      <w:pPr>
        <w:pStyle w:val="ac"/>
        <w:rPr>
          <w:lang w:val="uk-UA"/>
        </w:rPr>
      </w:pPr>
    </w:p>
  </w:footnote>
  <w:footnote w:id="15">
    <w:p w:rsidR="005B51A2" w:rsidRPr="005B51A2" w:rsidRDefault="005B51A2" w:rsidP="005B51A2">
      <w:pPr>
        <w:pStyle w:val="rvps6"/>
        <w:shd w:val="clear" w:color="auto" w:fill="FFFFFF"/>
        <w:spacing w:before="0" w:beforeAutospacing="0" w:after="0" w:afterAutospacing="0"/>
        <w:ind w:right="273"/>
        <w:jc w:val="both"/>
        <w:textAlignment w:val="baseline"/>
      </w:pPr>
      <w:r>
        <w:rPr>
          <w:rStyle w:val="ae"/>
        </w:rPr>
        <w:footnoteRef/>
      </w:r>
      <w:r w:rsidRPr="005B51A2">
        <w:t xml:space="preserve"> </w:t>
      </w:r>
      <w:r w:rsidRPr="005B51A2">
        <w:rPr>
          <w:sz w:val="20"/>
          <w:szCs w:val="20"/>
        </w:rPr>
        <w:t>Класифікація методів навчання у вищій школі</w:t>
      </w:r>
      <w:r>
        <w:rPr>
          <w:sz w:val="20"/>
          <w:szCs w:val="20"/>
        </w:rPr>
        <w:t xml:space="preserve"> </w:t>
      </w:r>
      <w:r w:rsidRPr="005B51A2">
        <w:rPr>
          <w:sz w:val="20"/>
          <w:szCs w:val="20"/>
        </w:rPr>
        <w:t>//</w:t>
      </w:r>
      <w:r w:rsidRPr="005B51A2">
        <w:rPr>
          <w:sz w:val="20"/>
          <w:szCs w:val="20"/>
          <w:lang w:val="ru-RU"/>
        </w:rPr>
        <w:t>[</w:t>
      </w:r>
      <w:r w:rsidRPr="005B51A2">
        <w:rPr>
          <w:sz w:val="20"/>
          <w:szCs w:val="20"/>
        </w:rPr>
        <w:t>Електрон.ресурс</w:t>
      </w:r>
      <w:r w:rsidRPr="005B51A2">
        <w:rPr>
          <w:sz w:val="20"/>
          <w:szCs w:val="20"/>
          <w:lang w:val="ru-RU"/>
        </w:rPr>
        <w:t>]-Режим доступу:</w:t>
      </w:r>
      <w:hyperlink r:id="rId3" w:history="1">
        <w:r w:rsidRPr="005B51A2">
          <w:rPr>
            <w:rStyle w:val="a8"/>
            <w:sz w:val="20"/>
            <w:szCs w:val="20"/>
          </w:rPr>
          <w:t>https://pidruchniki.com/11570718/pedagogika/klasifikatsiya_metodiv_navchannya_vischiy_shkoli</w:t>
        </w:r>
      </w:hyperlink>
      <w:r w:rsidRPr="005B51A2">
        <w:rPr>
          <w:sz w:val="20"/>
          <w:szCs w:val="20"/>
        </w:rPr>
        <w:t>.</w:t>
      </w:r>
    </w:p>
  </w:footnote>
  <w:footnote w:id="16">
    <w:p w:rsidR="005B51A2" w:rsidRPr="005B51A2" w:rsidRDefault="005B51A2" w:rsidP="005B51A2">
      <w:pPr>
        <w:spacing w:after="200"/>
        <w:jc w:val="both"/>
        <w:rPr>
          <w:sz w:val="20"/>
          <w:szCs w:val="20"/>
          <w:lang w:val="uk-UA"/>
        </w:rPr>
      </w:pPr>
      <w:r>
        <w:rPr>
          <w:rStyle w:val="ae"/>
        </w:rPr>
        <w:footnoteRef/>
      </w:r>
      <w:r w:rsidRPr="005B51A2">
        <w:rPr>
          <w:lang w:val="uk-UA"/>
        </w:rPr>
        <w:t xml:space="preserve"> </w:t>
      </w:r>
      <w:r w:rsidRPr="005B51A2">
        <w:rPr>
          <w:sz w:val="20"/>
          <w:szCs w:val="20"/>
          <w:lang w:val="uk-UA"/>
        </w:rPr>
        <w:t>Астахова В. І. Нові тенденції в соціально‐економічному розвитку української вищої школи і завдання управлінської політики / В.І. Астахова // Педагогіка і психологія. - 2002.- № 3. - С. 1</w:t>
      </w:r>
      <w:r>
        <w:rPr>
          <w:sz w:val="20"/>
          <w:szCs w:val="20"/>
          <w:lang w:val="uk-UA"/>
        </w:rPr>
        <w:t>6</w:t>
      </w:r>
      <w:r w:rsidRPr="005B51A2">
        <w:rPr>
          <w:sz w:val="20"/>
          <w:szCs w:val="20"/>
          <w:lang w:val="uk-UA"/>
        </w:rPr>
        <w:t xml:space="preserve">. </w:t>
      </w:r>
    </w:p>
    <w:p w:rsidR="005B51A2" w:rsidRPr="005B51A2" w:rsidRDefault="005B51A2">
      <w:pPr>
        <w:pStyle w:val="ac"/>
        <w:rPr>
          <w:lang w:val="uk-UA"/>
        </w:rPr>
      </w:pPr>
    </w:p>
  </w:footnote>
  <w:footnote w:id="17">
    <w:p w:rsidR="00186371" w:rsidRPr="00186371" w:rsidRDefault="00186371" w:rsidP="00186371">
      <w:pPr>
        <w:jc w:val="both"/>
        <w:rPr>
          <w:lang w:val="uk-UA"/>
        </w:rPr>
      </w:pPr>
      <w:r>
        <w:rPr>
          <w:rStyle w:val="ae"/>
        </w:rPr>
        <w:footnoteRef/>
      </w:r>
      <w:r w:rsidRPr="00186371">
        <w:rPr>
          <w:lang w:val="uk-UA"/>
        </w:rPr>
        <w:t xml:space="preserve"> </w:t>
      </w:r>
      <w:r w:rsidRPr="00186371">
        <w:rPr>
          <w:sz w:val="20"/>
          <w:szCs w:val="20"/>
          <w:lang w:val="uk-UA"/>
        </w:rPr>
        <w:t xml:space="preserve">Гурч Л. М. Впровадження інноваційних педагогічних технологій: вимоги сучасності / Л.М. Гурч // Проб. і персп. розв. фін. системи України. — 2003. - Вип. 9. - С. 151. </w:t>
      </w:r>
    </w:p>
  </w:footnote>
  <w:footnote w:id="18">
    <w:p w:rsidR="005B51A2" w:rsidRPr="005B51A2" w:rsidRDefault="005B51A2" w:rsidP="00186371">
      <w:pPr>
        <w:jc w:val="both"/>
        <w:rPr>
          <w:lang w:val="uk-UA"/>
        </w:rPr>
      </w:pPr>
      <w:r>
        <w:rPr>
          <w:rStyle w:val="ae"/>
        </w:rPr>
        <w:footnoteRef/>
      </w:r>
      <w:r w:rsidRPr="005B51A2">
        <w:rPr>
          <w:lang w:val="uk-UA"/>
        </w:rPr>
        <w:t xml:space="preserve"> </w:t>
      </w:r>
      <w:r w:rsidRPr="005B51A2">
        <w:rPr>
          <w:sz w:val="20"/>
          <w:szCs w:val="20"/>
          <w:lang w:val="uk-UA"/>
        </w:rPr>
        <w:t>Астахова В. І. Нові тенденції в соціально‐економічному розвитку української вищої школи і завдання управлінської політики / В.І. Астахова // Педагогіка і психологія. - 2002.- № 3. - С. 1</w:t>
      </w:r>
      <w:r>
        <w:rPr>
          <w:sz w:val="20"/>
          <w:szCs w:val="20"/>
          <w:lang w:val="uk-UA"/>
        </w:rPr>
        <w:t>7</w:t>
      </w:r>
      <w:r w:rsidRPr="005B51A2">
        <w:rPr>
          <w:sz w:val="20"/>
          <w:szCs w:val="20"/>
          <w:lang w:val="uk-UA"/>
        </w:rPr>
        <w:t xml:space="preserve">. </w:t>
      </w:r>
    </w:p>
  </w:footnote>
  <w:footnote w:id="19">
    <w:p w:rsidR="005B51A2" w:rsidRPr="005B51A2" w:rsidRDefault="005B51A2" w:rsidP="00186371">
      <w:pPr>
        <w:pStyle w:val="rvps6"/>
        <w:shd w:val="clear" w:color="auto" w:fill="FFFFFF"/>
        <w:spacing w:before="0" w:beforeAutospacing="0" w:after="0" w:afterAutospacing="0"/>
        <w:ind w:right="273"/>
        <w:jc w:val="both"/>
        <w:textAlignment w:val="baseline"/>
        <w:rPr>
          <w:sz w:val="20"/>
          <w:szCs w:val="20"/>
        </w:rPr>
      </w:pPr>
      <w:r>
        <w:rPr>
          <w:rStyle w:val="ae"/>
        </w:rPr>
        <w:footnoteRef/>
      </w:r>
      <w:r>
        <w:t xml:space="preserve"> </w:t>
      </w:r>
      <w:r w:rsidRPr="005B51A2">
        <w:rPr>
          <w:sz w:val="20"/>
          <w:szCs w:val="20"/>
        </w:rPr>
        <w:t>Класифікація методів навчання у вищій школі</w:t>
      </w:r>
      <w:r>
        <w:rPr>
          <w:sz w:val="20"/>
          <w:szCs w:val="20"/>
        </w:rPr>
        <w:t xml:space="preserve"> </w:t>
      </w:r>
      <w:r w:rsidRPr="005B51A2">
        <w:rPr>
          <w:sz w:val="20"/>
          <w:szCs w:val="20"/>
        </w:rPr>
        <w:t>//</w:t>
      </w:r>
      <w:r>
        <w:rPr>
          <w:sz w:val="20"/>
          <w:szCs w:val="20"/>
        </w:rPr>
        <w:t xml:space="preserve"> </w:t>
      </w:r>
      <w:r w:rsidRPr="005B51A2">
        <w:rPr>
          <w:sz w:val="20"/>
          <w:szCs w:val="20"/>
          <w:lang w:val="ru-RU"/>
        </w:rPr>
        <w:t>[</w:t>
      </w:r>
      <w:r w:rsidRPr="005B51A2">
        <w:rPr>
          <w:sz w:val="20"/>
          <w:szCs w:val="20"/>
        </w:rPr>
        <w:t>Електрон.ресурс</w:t>
      </w:r>
      <w:r w:rsidRPr="005B51A2">
        <w:rPr>
          <w:sz w:val="20"/>
          <w:szCs w:val="20"/>
          <w:lang w:val="ru-RU"/>
        </w:rPr>
        <w:t>]-Режим доступу:</w:t>
      </w:r>
      <w:hyperlink r:id="rId4" w:history="1">
        <w:r w:rsidRPr="005B51A2">
          <w:rPr>
            <w:rStyle w:val="a8"/>
            <w:sz w:val="20"/>
            <w:szCs w:val="20"/>
          </w:rPr>
          <w:t>https://pidruchniki.com/11570718/pedagogika/klasifikatsiya_metodiv_navchannya_vischiy_shkoli</w:t>
        </w:r>
      </w:hyperlink>
      <w:r w:rsidRPr="005B51A2">
        <w:rPr>
          <w:sz w:val="20"/>
          <w:szCs w:val="20"/>
        </w:rPr>
        <w:t>.</w:t>
      </w:r>
    </w:p>
    <w:p w:rsidR="005B51A2" w:rsidRPr="005B51A2" w:rsidRDefault="005B51A2">
      <w:pPr>
        <w:pStyle w:val="ac"/>
        <w:rPr>
          <w:lang w:val="uk-UA"/>
        </w:rPr>
      </w:pPr>
    </w:p>
  </w:footnote>
  <w:footnote w:id="20">
    <w:p w:rsidR="005B51A2" w:rsidRPr="005B51A2" w:rsidRDefault="005B51A2" w:rsidP="005B51A2">
      <w:pPr>
        <w:pStyle w:val="rvps6"/>
        <w:shd w:val="clear" w:color="auto" w:fill="FFFFFF"/>
        <w:spacing w:before="0" w:beforeAutospacing="0" w:after="0" w:afterAutospacing="0"/>
        <w:ind w:right="273"/>
        <w:jc w:val="both"/>
        <w:textAlignment w:val="baseline"/>
      </w:pPr>
      <w:r>
        <w:rPr>
          <w:rStyle w:val="ae"/>
        </w:rPr>
        <w:footnoteRef/>
      </w:r>
      <w:r w:rsidRPr="005B51A2">
        <w:rPr>
          <w:sz w:val="20"/>
          <w:szCs w:val="20"/>
        </w:rPr>
        <w:t>Класифікація методів навчання у вищій школі</w:t>
      </w:r>
      <w:r>
        <w:rPr>
          <w:sz w:val="20"/>
          <w:szCs w:val="20"/>
        </w:rPr>
        <w:t xml:space="preserve"> </w:t>
      </w:r>
      <w:r w:rsidRPr="005B51A2">
        <w:rPr>
          <w:sz w:val="20"/>
          <w:szCs w:val="20"/>
        </w:rPr>
        <w:t>//</w:t>
      </w:r>
      <w:r w:rsidRPr="005B51A2">
        <w:rPr>
          <w:sz w:val="20"/>
          <w:szCs w:val="20"/>
          <w:lang w:val="ru-RU"/>
        </w:rPr>
        <w:t>[</w:t>
      </w:r>
      <w:r w:rsidRPr="005B51A2">
        <w:rPr>
          <w:sz w:val="20"/>
          <w:szCs w:val="20"/>
        </w:rPr>
        <w:t>Електрон.ресурс</w:t>
      </w:r>
      <w:r w:rsidRPr="005B51A2">
        <w:rPr>
          <w:sz w:val="20"/>
          <w:szCs w:val="20"/>
          <w:lang w:val="ru-RU"/>
        </w:rPr>
        <w:t>]-Режим доступу:</w:t>
      </w:r>
      <w:hyperlink r:id="rId5" w:history="1">
        <w:r w:rsidRPr="005B51A2">
          <w:rPr>
            <w:rStyle w:val="a8"/>
            <w:sz w:val="20"/>
            <w:szCs w:val="20"/>
          </w:rPr>
          <w:t>https://pidruchniki.com/11570718/pedagogika/klasifikatsiya_metodiv_navchannya_vischiy_shkoli</w:t>
        </w:r>
      </w:hyperlink>
      <w:r w:rsidRPr="005B51A2">
        <w:rPr>
          <w:sz w:val="20"/>
          <w:szCs w:val="20"/>
        </w:rPr>
        <w:t>.</w:t>
      </w:r>
    </w:p>
  </w:footnote>
  <w:footnote w:id="21">
    <w:p w:rsidR="007818D7" w:rsidRPr="007818D7" w:rsidRDefault="007818D7" w:rsidP="007818D7">
      <w:pPr>
        <w:pStyle w:val="ac"/>
        <w:jc w:val="both"/>
      </w:pPr>
      <w:r>
        <w:rPr>
          <w:rStyle w:val="ae"/>
        </w:rPr>
        <w:footnoteRef/>
      </w:r>
      <w:r w:rsidRPr="007818D7">
        <w:t>Макеева И. В. Роль семинарского занятия в подготовке специалиста и методика управления дискуссией / И. В. Макеева.- М.: Просвещение, 2003. - 161 с</w:t>
      </w:r>
    </w:p>
  </w:footnote>
  <w:footnote w:id="22">
    <w:p w:rsidR="005B51A2" w:rsidRPr="005B51A2" w:rsidRDefault="005B51A2" w:rsidP="005B51A2">
      <w:pPr>
        <w:rPr>
          <w:sz w:val="20"/>
          <w:szCs w:val="20"/>
          <w:lang w:val="uk-UA"/>
        </w:rPr>
      </w:pPr>
      <w:r>
        <w:rPr>
          <w:rStyle w:val="ae"/>
        </w:rPr>
        <w:footnoteRef/>
      </w:r>
      <w:r w:rsidRPr="005B51A2">
        <w:rPr>
          <w:sz w:val="20"/>
          <w:szCs w:val="20"/>
        </w:rPr>
        <w:t>Босенко В.А. Воспитать воспитателя / В. А. Босенко. – К.: Лыбидь, 1990. – 322 с.</w:t>
      </w:r>
    </w:p>
    <w:p w:rsidR="005B51A2" w:rsidRPr="005B51A2" w:rsidRDefault="005B51A2">
      <w:pPr>
        <w:pStyle w:val="ac"/>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86F"/>
    <w:multiLevelType w:val="hybridMultilevel"/>
    <w:tmpl w:val="5274AB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4616201"/>
    <w:multiLevelType w:val="hybridMultilevel"/>
    <w:tmpl w:val="06A08D2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1FC5038"/>
    <w:multiLevelType w:val="hybridMultilevel"/>
    <w:tmpl w:val="13062DFA"/>
    <w:lvl w:ilvl="0" w:tplc="4CA81F0A">
      <w:start w:val="2"/>
      <w:numFmt w:val="bullet"/>
      <w:lvlText w:val="-"/>
      <w:lvlJc w:val="left"/>
      <w:pPr>
        <w:tabs>
          <w:tab w:val="num" w:pos="1585"/>
        </w:tabs>
        <w:ind w:left="1585" w:hanging="735"/>
      </w:pPr>
      <w:rPr>
        <w:rFonts w:ascii="Times New Roman" w:eastAsia="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
    <w:nsid w:val="780C459D"/>
    <w:multiLevelType w:val="hybridMultilevel"/>
    <w:tmpl w:val="A2EA7A02"/>
    <w:lvl w:ilvl="0" w:tplc="82489C3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450C"/>
    <w:rsid w:val="00023917"/>
    <w:rsid w:val="00045E7E"/>
    <w:rsid w:val="00186371"/>
    <w:rsid w:val="001C2A7D"/>
    <w:rsid w:val="0027450C"/>
    <w:rsid w:val="0036294D"/>
    <w:rsid w:val="00477743"/>
    <w:rsid w:val="004E2AA4"/>
    <w:rsid w:val="004F36E5"/>
    <w:rsid w:val="005B51A2"/>
    <w:rsid w:val="007818D7"/>
    <w:rsid w:val="008247C7"/>
    <w:rsid w:val="008464D8"/>
    <w:rsid w:val="0084717A"/>
    <w:rsid w:val="00AB058C"/>
    <w:rsid w:val="00AE1C5F"/>
    <w:rsid w:val="00AF2205"/>
    <w:rsid w:val="00AF5374"/>
    <w:rsid w:val="00B04FB6"/>
    <w:rsid w:val="00C058DB"/>
    <w:rsid w:val="00CB2F85"/>
    <w:rsid w:val="00DA251C"/>
    <w:rsid w:val="00DB5156"/>
    <w:rsid w:val="00E5016D"/>
    <w:rsid w:val="00E751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50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E2AA4"/>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27450C"/>
  </w:style>
  <w:style w:type="character" w:customStyle="1" w:styleId="rvts44">
    <w:name w:val="rvts44"/>
    <w:rsid w:val="0027450C"/>
  </w:style>
  <w:style w:type="paragraph" w:styleId="a3">
    <w:name w:val="Normal (Web)"/>
    <w:basedOn w:val="a"/>
    <w:uiPriority w:val="99"/>
    <w:rsid w:val="0027450C"/>
    <w:pPr>
      <w:spacing w:before="100" w:beforeAutospacing="1" w:after="100" w:afterAutospacing="1"/>
    </w:pPr>
  </w:style>
  <w:style w:type="paragraph" w:styleId="HTML">
    <w:name w:val="HTML Preformatted"/>
    <w:basedOn w:val="a"/>
    <w:link w:val="HTML0"/>
    <w:uiPriority w:val="99"/>
    <w:unhideWhenUsed/>
    <w:rsid w:val="0027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27450C"/>
    <w:rPr>
      <w:rFonts w:ascii="Courier New" w:eastAsia="Times New Roman" w:hAnsi="Courier New" w:cs="Courier New"/>
      <w:sz w:val="20"/>
      <w:szCs w:val="20"/>
      <w:lang w:eastAsia="uk-UA"/>
    </w:rPr>
  </w:style>
  <w:style w:type="paragraph" w:styleId="a4">
    <w:name w:val="List Paragraph"/>
    <w:basedOn w:val="a"/>
    <w:uiPriority w:val="34"/>
    <w:qFormat/>
    <w:rsid w:val="0027450C"/>
    <w:pPr>
      <w:ind w:left="720"/>
      <w:contextualSpacing/>
    </w:pPr>
  </w:style>
  <w:style w:type="paragraph" w:styleId="a5">
    <w:name w:val="footer"/>
    <w:basedOn w:val="a"/>
    <w:link w:val="a6"/>
    <w:uiPriority w:val="99"/>
    <w:unhideWhenUsed/>
    <w:rsid w:val="0027450C"/>
    <w:pPr>
      <w:tabs>
        <w:tab w:val="center" w:pos="4677"/>
        <w:tab w:val="right" w:pos="9355"/>
      </w:tabs>
    </w:pPr>
  </w:style>
  <w:style w:type="character" w:customStyle="1" w:styleId="a6">
    <w:name w:val="Нижний колонтитул Знак"/>
    <w:basedOn w:val="a0"/>
    <w:link w:val="a5"/>
    <w:uiPriority w:val="99"/>
    <w:rsid w:val="0027450C"/>
    <w:rPr>
      <w:rFonts w:ascii="Times New Roman" w:eastAsia="Times New Roman" w:hAnsi="Times New Roman" w:cs="Times New Roman"/>
      <w:sz w:val="24"/>
      <w:szCs w:val="24"/>
      <w:lang w:val="ru-RU" w:eastAsia="ru-RU"/>
    </w:rPr>
  </w:style>
  <w:style w:type="paragraph" w:styleId="3">
    <w:name w:val="Body Text 3"/>
    <w:basedOn w:val="a"/>
    <w:link w:val="30"/>
    <w:uiPriority w:val="99"/>
    <w:semiHidden/>
    <w:unhideWhenUsed/>
    <w:rsid w:val="0027450C"/>
    <w:pPr>
      <w:spacing w:after="120"/>
    </w:pPr>
    <w:rPr>
      <w:sz w:val="16"/>
      <w:szCs w:val="16"/>
    </w:rPr>
  </w:style>
  <w:style w:type="character" w:customStyle="1" w:styleId="30">
    <w:name w:val="Основной текст 3 Знак"/>
    <w:basedOn w:val="a0"/>
    <w:link w:val="3"/>
    <w:uiPriority w:val="99"/>
    <w:semiHidden/>
    <w:rsid w:val="0027450C"/>
    <w:rPr>
      <w:rFonts w:ascii="Times New Roman" w:eastAsia="Times New Roman" w:hAnsi="Times New Roman" w:cs="Times New Roman"/>
      <w:sz w:val="16"/>
      <w:szCs w:val="16"/>
      <w:lang w:val="ru-RU" w:eastAsia="ru-RU"/>
    </w:rPr>
  </w:style>
  <w:style w:type="paragraph" w:styleId="2">
    <w:name w:val="Body Text Indent 2"/>
    <w:basedOn w:val="a"/>
    <w:link w:val="20"/>
    <w:uiPriority w:val="99"/>
    <w:semiHidden/>
    <w:unhideWhenUsed/>
    <w:rsid w:val="0027450C"/>
    <w:pPr>
      <w:spacing w:after="120" w:line="480" w:lineRule="auto"/>
      <w:ind w:left="283"/>
    </w:pPr>
  </w:style>
  <w:style w:type="character" w:customStyle="1" w:styleId="20">
    <w:name w:val="Основной текст с отступом 2 Знак"/>
    <w:basedOn w:val="a0"/>
    <w:link w:val="2"/>
    <w:uiPriority w:val="99"/>
    <w:semiHidden/>
    <w:rsid w:val="0027450C"/>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rsid w:val="0027450C"/>
    <w:pPr>
      <w:spacing w:after="120"/>
      <w:ind w:left="283"/>
    </w:pPr>
    <w:rPr>
      <w:sz w:val="16"/>
      <w:szCs w:val="16"/>
    </w:rPr>
  </w:style>
  <w:style w:type="character" w:customStyle="1" w:styleId="32">
    <w:name w:val="Основной текст с отступом 3 Знак"/>
    <w:basedOn w:val="a0"/>
    <w:link w:val="31"/>
    <w:uiPriority w:val="99"/>
    <w:semiHidden/>
    <w:rsid w:val="0027450C"/>
    <w:rPr>
      <w:rFonts w:ascii="Times New Roman" w:eastAsia="Times New Roman" w:hAnsi="Times New Roman" w:cs="Times New Roman"/>
      <w:sz w:val="16"/>
      <w:szCs w:val="16"/>
      <w:lang w:val="ru-RU" w:eastAsia="ru-RU"/>
    </w:rPr>
  </w:style>
  <w:style w:type="character" w:styleId="a7">
    <w:name w:val="Emphasis"/>
    <w:qFormat/>
    <w:rsid w:val="0027450C"/>
    <w:rPr>
      <w:i/>
      <w:iCs/>
    </w:rPr>
  </w:style>
  <w:style w:type="paragraph" w:customStyle="1" w:styleId="BodyText21">
    <w:name w:val="Body Text 21"/>
    <w:basedOn w:val="a"/>
    <w:rsid w:val="0027450C"/>
    <w:pPr>
      <w:widowControl w:val="0"/>
      <w:ind w:firstLine="567"/>
      <w:jc w:val="both"/>
    </w:pPr>
    <w:rPr>
      <w:sz w:val="28"/>
      <w:szCs w:val="28"/>
    </w:rPr>
  </w:style>
  <w:style w:type="paragraph" w:customStyle="1" w:styleId="ShapkaDocumentu">
    <w:name w:val="Shapka Documentu"/>
    <w:basedOn w:val="a"/>
    <w:rsid w:val="0027450C"/>
    <w:pPr>
      <w:keepNext/>
      <w:keepLines/>
      <w:spacing w:after="240"/>
      <w:ind w:left="3969"/>
      <w:jc w:val="center"/>
    </w:pPr>
    <w:rPr>
      <w:rFonts w:ascii="Antiqua" w:hAnsi="Antiqua"/>
      <w:sz w:val="26"/>
      <w:szCs w:val="20"/>
      <w:lang w:val="uk-UA"/>
    </w:rPr>
  </w:style>
  <w:style w:type="paragraph" w:customStyle="1" w:styleId="rvps6">
    <w:name w:val="rvps6"/>
    <w:basedOn w:val="a"/>
    <w:rsid w:val="0027450C"/>
    <w:pPr>
      <w:spacing w:before="100" w:beforeAutospacing="1" w:after="100" w:afterAutospacing="1"/>
    </w:pPr>
    <w:rPr>
      <w:lang w:val="uk-UA" w:eastAsia="uk-UA"/>
    </w:rPr>
  </w:style>
  <w:style w:type="paragraph" w:customStyle="1" w:styleId="rvps3">
    <w:name w:val="rvps3"/>
    <w:basedOn w:val="a"/>
    <w:rsid w:val="0027450C"/>
    <w:pPr>
      <w:spacing w:before="100" w:beforeAutospacing="1" w:after="100" w:afterAutospacing="1"/>
    </w:pPr>
    <w:rPr>
      <w:lang w:val="uk-UA" w:eastAsia="uk-UA"/>
    </w:rPr>
  </w:style>
  <w:style w:type="character" w:customStyle="1" w:styleId="rvts20">
    <w:name w:val="rvts20"/>
    <w:basedOn w:val="a0"/>
    <w:rsid w:val="0027450C"/>
  </w:style>
  <w:style w:type="character" w:customStyle="1" w:styleId="rvts32">
    <w:name w:val="rvts32"/>
    <w:basedOn w:val="a0"/>
    <w:rsid w:val="0027450C"/>
  </w:style>
  <w:style w:type="character" w:styleId="a8">
    <w:name w:val="Hyperlink"/>
    <w:basedOn w:val="a0"/>
    <w:uiPriority w:val="99"/>
    <w:unhideWhenUsed/>
    <w:rsid w:val="0027450C"/>
    <w:rPr>
      <w:color w:val="0000FF" w:themeColor="hyperlink"/>
      <w:u w:val="single"/>
    </w:rPr>
  </w:style>
  <w:style w:type="paragraph" w:styleId="a9">
    <w:name w:val="endnote text"/>
    <w:basedOn w:val="a"/>
    <w:link w:val="aa"/>
    <w:uiPriority w:val="99"/>
    <w:semiHidden/>
    <w:unhideWhenUsed/>
    <w:rsid w:val="00045E7E"/>
    <w:rPr>
      <w:sz w:val="20"/>
      <w:szCs w:val="20"/>
    </w:rPr>
  </w:style>
  <w:style w:type="character" w:customStyle="1" w:styleId="aa">
    <w:name w:val="Текст концевой сноски Знак"/>
    <w:basedOn w:val="a0"/>
    <w:link w:val="a9"/>
    <w:uiPriority w:val="99"/>
    <w:semiHidden/>
    <w:rsid w:val="00045E7E"/>
    <w:rPr>
      <w:rFonts w:ascii="Times New Roman" w:eastAsia="Times New Roman" w:hAnsi="Times New Roman" w:cs="Times New Roman"/>
      <w:sz w:val="20"/>
      <w:szCs w:val="20"/>
      <w:lang w:val="ru-RU" w:eastAsia="ru-RU"/>
    </w:rPr>
  </w:style>
  <w:style w:type="character" w:styleId="ab">
    <w:name w:val="endnote reference"/>
    <w:basedOn w:val="a0"/>
    <w:uiPriority w:val="99"/>
    <w:semiHidden/>
    <w:unhideWhenUsed/>
    <w:rsid w:val="00045E7E"/>
    <w:rPr>
      <w:vertAlign w:val="superscript"/>
    </w:rPr>
  </w:style>
  <w:style w:type="paragraph" w:styleId="ac">
    <w:name w:val="footnote text"/>
    <w:basedOn w:val="a"/>
    <w:link w:val="ad"/>
    <w:uiPriority w:val="99"/>
    <w:semiHidden/>
    <w:unhideWhenUsed/>
    <w:rsid w:val="00045E7E"/>
    <w:rPr>
      <w:sz w:val="20"/>
      <w:szCs w:val="20"/>
    </w:rPr>
  </w:style>
  <w:style w:type="character" w:customStyle="1" w:styleId="ad">
    <w:name w:val="Текст сноски Знак"/>
    <w:basedOn w:val="a0"/>
    <w:link w:val="ac"/>
    <w:uiPriority w:val="99"/>
    <w:semiHidden/>
    <w:rsid w:val="00045E7E"/>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045E7E"/>
    <w:rPr>
      <w:vertAlign w:val="superscript"/>
    </w:rPr>
  </w:style>
  <w:style w:type="character" w:styleId="af">
    <w:name w:val="FollowedHyperlink"/>
    <w:basedOn w:val="a0"/>
    <w:uiPriority w:val="99"/>
    <w:semiHidden/>
    <w:unhideWhenUsed/>
    <w:rsid w:val="00477743"/>
    <w:rPr>
      <w:color w:val="800080" w:themeColor="followedHyperlink"/>
      <w:u w:val="single"/>
    </w:rPr>
  </w:style>
  <w:style w:type="character" w:customStyle="1" w:styleId="10">
    <w:name w:val="Заголовок 1 Знак"/>
    <w:basedOn w:val="a0"/>
    <w:link w:val="1"/>
    <w:uiPriority w:val="9"/>
    <w:rsid w:val="004E2AA4"/>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0903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idruchniki.com/11570718/pedagogika/klasifikatsiya_metodiv_navchannya_vischiy_shkoli" TargetMode="External"/><Relationship Id="rId2" Type="http://schemas.openxmlformats.org/officeDocument/2006/relationships/hyperlink" Target="https://pidruchniki.com/11570718/pedagogika/klasifikatsiya_metodiv_navchannya_vischiy_shkoli" TargetMode="External"/><Relationship Id="rId1" Type="http://schemas.openxmlformats.org/officeDocument/2006/relationships/hyperlink" Target="https://pidruchniki.com/11570718/pedagogika/klasifikatsiya_metodiv_navchannya_vischiy_shkoli" TargetMode="External"/><Relationship Id="rId5" Type="http://schemas.openxmlformats.org/officeDocument/2006/relationships/hyperlink" Target="https://pidruchniki.com/11570718/pedagogika/klasifikatsiya_metodiv_navchannya_vischiy_shkoli" TargetMode="External"/><Relationship Id="rId4" Type="http://schemas.openxmlformats.org/officeDocument/2006/relationships/hyperlink" Target="https://pidruchniki.com/11570718/pedagogika/klasifikatsiya_metodiv_navchannya_vischiy_shk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71A3-0233-410D-AE8B-98FE3854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11828</Words>
  <Characters>6742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2018-09-27T12:13:00Z</dcterms:created>
  <dcterms:modified xsi:type="dcterms:W3CDTF">2018-09-28T14:14:00Z</dcterms:modified>
</cp:coreProperties>
</file>