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6A" w:rsidRDefault="0031126A" w:rsidP="0031126A">
      <w:pPr>
        <w:pStyle w:val="a5"/>
        <w:spacing w:before="0" w:beforeAutospacing="0" w:after="0" w:afterAutospacing="0" w:line="360" w:lineRule="auto"/>
        <w:ind w:firstLine="709"/>
        <w:jc w:val="right"/>
        <w:rPr>
          <w:sz w:val="28"/>
          <w:szCs w:val="28"/>
          <w:lang w:val="uk-UA"/>
        </w:rPr>
      </w:pPr>
      <w:bookmarkStart w:id="0" w:name="_GoBack"/>
      <w:bookmarkEnd w:id="0"/>
      <w:r>
        <w:rPr>
          <w:sz w:val="28"/>
          <w:szCs w:val="28"/>
          <w:lang w:val="uk-UA"/>
        </w:rPr>
        <w:t>Біла Світлана Олексіївна</w:t>
      </w:r>
    </w:p>
    <w:p w:rsidR="0031126A" w:rsidRDefault="0031126A" w:rsidP="0031126A">
      <w:pPr>
        <w:pStyle w:val="a5"/>
        <w:spacing w:before="0" w:beforeAutospacing="0" w:after="0" w:afterAutospacing="0" w:line="360" w:lineRule="auto"/>
        <w:ind w:firstLine="709"/>
        <w:jc w:val="right"/>
        <w:rPr>
          <w:sz w:val="28"/>
          <w:szCs w:val="28"/>
          <w:lang w:val="uk-UA"/>
        </w:rPr>
      </w:pPr>
      <w:r>
        <w:rPr>
          <w:sz w:val="28"/>
          <w:szCs w:val="28"/>
          <w:lang w:val="uk-UA"/>
        </w:rPr>
        <w:t xml:space="preserve">проф., </w:t>
      </w:r>
      <w:proofErr w:type="spellStart"/>
      <w:r>
        <w:rPr>
          <w:sz w:val="28"/>
          <w:szCs w:val="28"/>
          <w:lang w:val="uk-UA"/>
        </w:rPr>
        <w:t>д.н.д.у</w:t>
      </w:r>
      <w:proofErr w:type="spellEnd"/>
      <w:r>
        <w:rPr>
          <w:sz w:val="28"/>
          <w:szCs w:val="28"/>
          <w:lang w:val="uk-UA"/>
        </w:rPr>
        <w:t xml:space="preserve">., </w:t>
      </w:r>
      <w:proofErr w:type="spellStart"/>
      <w:r w:rsidRPr="00A93306">
        <w:rPr>
          <w:sz w:val="28"/>
          <w:szCs w:val="28"/>
        </w:rPr>
        <w:t>заслужений</w:t>
      </w:r>
      <w:proofErr w:type="spellEnd"/>
      <w:r w:rsidRPr="00A93306">
        <w:rPr>
          <w:sz w:val="28"/>
          <w:szCs w:val="28"/>
        </w:rPr>
        <w:t xml:space="preserve"> </w:t>
      </w:r>
      <w:proofErr w:type="spellStart"/>
      <w:r w:rsidRPr="00A93306">
        <w:rPr>
          <w:sz w:val="28"/>
          <w:szCs w:val="28"/>
        </w:rPr>
        <w:t>економі</w:t>
      </w:r>
      <w:proofErr w:type="gramStart"/>
      <w:r w:rsidRPr="00A93306">
        <w:rPr>
          <w:sz w:val="28"/>
          <w:szCs w:val="28"/>
        </w:rPr>
        <w:t>ст</w:t>
      </w:r>
      <w:proofErr w:type="spellEnd"/>
      <w:proofErr w:type="gramEnd"/>
      <w:r w:rsidRPr="00A93306">
        <w:rPr>
          <w:sz w:val="28"/>
          <w:szCs w:val="28"/>
        </w:rPr>
        <w:t xml:space="preserve"> </w:t>
      </w:r>
      <w:proofErr w:type="spellStart"/>
      <w:r w:rsidRPr="00A93306">
        <w:rPr>
          <w:sz w:val="28"/>
          <w:szCs w:val="28"/>
        </w:rPr>
        <w:t>України</w:t>
      </w:r>
      <w:proofErr w:type="spellEnd"/>
      <w:r w:rsidRPr="00A93306">
        <w:rPr>
          <w:sz w:val="28"/>
          <w:szCs w:val="28"/>
        </w:rPr>
        <w:t xml:space="preserve">, </w:t>
      </w:r>
    </w:p>
    <w:p w:rsidR="0031126A" w:rsidRDefault="0031126A" w:rsidP="0031126A">
      <w:pPr>
        <w:pStyle w:val="a5"/>
        <w:spacing w:before="0" w:beforeAutospacing="0" w:after="0" w:afterAutospacing="0" w:line="360" w:lineRule="auto"/>
        <w:ind w:firstLine="709"/>
        <w:jc w:val="right"/>
        <w:rPr>
          <w:sz w:val="28"/>
          <w:szCs w:val="28"/>
          <w:lang w:val="uk-UA"/>
        </w:rPr>
      </w:pPr>
      <w:r>
        <w:rPr>
          <w:sz w:val="28"/>
          <w:szCs w:val="28"/>
          <w:lang w:val="uk-UA"/>
        </w:rPr>
        <w:t xml:space="preserve">професор кафедри міжнародних економічних відносин і бізнесу </w:t>
      </w:r>
    </w:p>
    <w:p w:rsidR="0031126A" w:rsidRDefault="0031126A" w:rsidP="0031126A">
      <w:pPr>
        <w:pStyle w:val="a5"/>
        <w:spacing w:before="0" w:beforeAutospacing="0" w:after="0" w:afterAutospacing="0" w:line="360" w:lineRule="auto"/>
        <w:ind w:firstLine="709"/>
        <w:jc w:val="right"/>
        <w:rPr>
          <w:sz w:val="28"/>
          <w:szCs w:val="28"/>
          <w:lang w:val="uk-UA"/>
        </w:rPr>
      </w:pPr>
      <w:r>
        <w:rPr>
          <w:sz w:val="28"/>
          <w:szCs w:val="28"/>
          <w:lang w:val="uk-UA"/>
        </w:rPr>
        <w:t>Навчально-науковий Інститут міжнародних відносин,</w:t>
      </w:r>
    </w:p>
    <w:p w:rsidR="0031126A" w:rsidRDefault="0031126A" w:rsidP="0031126A">
      <w:pPr>
        <w:pStyle w:val="a5"/>
        <w:spacing w:before="0" w:beforeAutospacing="0" w:after="0" w:afterAutospacing="0" w:line="360" w:lineRule="auto"/>
        <w:ind w:firstLine="709"/>
        <w:jc w:val="right"/>
        <w:rPr>
          <w:sz w:val="28"/>
          <w:szCs w:val="28"/>
          <w:lang w:val="uk-UA"/>
        </w:rPr>
      </w:pPr>
      <w:r>
        <w:rPr>
          <w:sz w:val="28"/>
          <w:szCs w:val="28"/>
          <w:lang w:val="uk-UA"/>
        </w:rPr>
        <w:t xml:space="preserve">Національний авіаційний університет, ННІМВ НАУ, </w:t>
      </w:r>
      <w:proofErr w:type="spellStart"/>
      <w:r>
        <w:rPr>
          <w:sz w:val="28"/>
          <w:szCs w:val="28"/>
          <w:lang w:val="uk-UA"/>
        </w:rPr>
        <w:t>м.Київ</w:t>
      </w:r>
      <w:proofErr w:type="spellEnd"/>
      <w:r>
        <w:rPr>
          <w:sz w:val="28"/>
          <w:szCs w:val="28"/>
          <w:lang w:val="uk-UA"/>
        </w:rPr>
        <w:t>.</w:t>
      </w:r>
    </w:p>
    <w:p w:rsidR="0031126A" w:rsidRDefault="0031126A" w:rsidP="0031126A">
      <w:pPr>
        <w:pStyle w:val="a5"/>
        <w:spacing w:before="0" w:beforeAutospacing="0" w:after="0" w:afterAutospacing="0"/>
        <w:jc w:val="center"/>
        <w:rPr>
          <w:b/>
          <w:sz w:val="28"/>
          <w:szCs w:val="28"/>
          <w:lang w:val="uk-UA"/>
        </w:rPr>
      </w:pPr>
    </w:p>
    <w:p w:rsidR="00A228B8" w:rsidRPr="00F12D5B" w:rsidRDefault="00C416C2" w:rsidP="00F12D5B">
      <w:pPr>
        <w:pStyle w:val="a5"/>
        <w:spacing w:before="0" w:beforeAutospacing="0" w:after="0" w:afterAutospacing="0"/>
        <w:jc w:val="center"/>
        <w:rPr>
          <w:b/>
          <w:sz w:val="28"/>
          <w:szCs w:val="28"/>
          <w:lang w:val="uk-UA"/>
        </w:rPr>
      </w:pPr>
      <w:r w:rsidRPr="00F12D5B">
        <w:rPr>
          <w:b/>
          <w:sz w:val="28"/>
          <w:szCs w:val="28"/>
          <w:lang w:val="uk-UA"/>
        </w:rPr>
        <w:t>ФОРМУВАННЯ ЄДИНОГО ЄВРОПЕЙСЬКОГО ЕНЕРГЕТИЧНОГО ПРОСТОРУ: БЕЗПЕКОВИЙ ТА ІНТЕГРАЦІЙНИЙ ВИМІР</w:t>
      </w:r>
    </w:p>
    <w:p w:rsidR="00FA0580" w:rsidRDefault="00FA0580" w:rsidP="001B4D64">
      <w:pPr>
        <w:pStyle w:val="a5"/>
        <w:spacing w:before="0" w:beforeAutospacing="0" w:after="0" w:afterAutospacing="0" w:line="360" w:lineRule="auto"/>
        <w:ind w:firstLine="709"/>
        <w:jc w:val="center"/>
        <w:rPr>
          <w:sz w:val="28"/>
          <w:szCs w:val="28"/>
          <w:lang w:val="uk-UA"/>
        </w:rPr>
      </w:pPr>
    </w:p>
    <w:p w:rsidR="003E03D4" w:rsidRDefault="003E03D4" w:rsidP="001B4D64">
      <w:pPr>
        <w:pStyle w:val="a5"/>
        <w:spacing w:before="0" w:beforeAutospacing="0" w:after="0" w:afterAutospacing="0" w:line="360" w:lineRule="auto"/>
        <w:ind w:firstLine="709"/>
        <w:jc w:val="center"/>
        <w:rPr>
          <w:sz w:val="28"/>
          <w:szCs w:val="28"/>
          <w:lang w:val="uk-UA"/>
        </w:rPr>
      </w:pPr>
      <w:r>
        <w:rPr>
          <w:sz w:val="28"/>
          <w:szCs w:val="28"/>
          <w:lang w:val="uk-UA"/>
        </w:rPr>
        <w:t>Анотація</w:t>
      </w:r>
    </w:p>
    <w:p w:rsidR="00AC080D" w:rsidRDefault="003E03D4" w:rsidP="001B4D64">
      <w:pPr>
        <w:pStyle w:val="a5"/>
        <w:spacing w:before="0" w:beforeAutospacing="0" w:after="0" w:afterAutospacing="0"/>
        <w:ind w:firstLine="709"/>
        <w:jc w:val="both"/>
        <w:rPr>
          <w:noProof/>
          <w:sz w:val="28"/>
          <w:szCs w:val="28"/>
          <w:lang w:val="uk-UA"/>
        </w:rPr>
      </w:pPr>
      <w:r>
        <w:rPr>
          <w:sz w:val="28"/>
          <w:szCs w:val="28"/>
          <w:lang w:val="uk-UA"/>
        </w:rPr>
        <w:t xml:space="preserve">У статті розглянуто закономірності </w:t>
      </w:r>
      <w:r w:rsidRPr="005C7CF6">
        <w:rPr>
          <w:sz w:val="28"/>
          <w:szCs w:val="28"/>
          <w:lang w:val="uk-UA"/>
        </w:rPr>
        <w:t>формування єдиного європейського енергетичного простору (ЄЄЕП)</w:t>
      </w:r>
      <w:r>
        <w:rPr>
          <w:sz w:val="28"/>
          <w:szCs w:val="28"/>
          <w:lang w:val="uk-UA"/>
        </w:rPr>
        <w:t xml:space="preserve">, </w:t>
      </w:r>
      <w:r w:rsidR="00BE71A1">
        <w:rPr>
          <w:sz w:val="28"/>
          <w:szCs w:val="28"/>
          <w:lang w:val="uk-UA"/>
        </w:rPr>
        <w:t xml:space="preserve">визначено </w:t>
      </w:r>
      <w:r>
        <w:rPr>
          <w:sz w:val="28"/>
          <w:szCs w:val="28"/>
          <w:lang w:val="uk-UA"/>
        </w:rPr>
        <w:t>принципи становлення Є</w:t>
      </w:r>
      <w:r w:rsidR="00BE71A1">
        <w:rPr>
          <w:sz w:val="28"/>
          <w:szCs w:val="28"/>
          <w:lang w:val="uk-UA"/>
        </w:rPr>
        <w:t>диного енергетичного ринку краї</w:t>
      </w:r>
      <w:r>
        <w:rPr>
          <w:sz w:val="28"/>
          <w:szCs w:val="28"/>
          <w:lang w:val="uk-UA"/>
        </w:rPr>
        <w:t>н ЄС</w:t>
      </w:r>
      <w:r w:rsidR="00BE71A1">
        <w:rPr>
          <w:sz w:val="28"/>
          <w:szCs w:val="28"/>
          <w:lang w:val="uk-UA"/>
        </w:rPr>
        <w:t xml:space="preserve">, досліджено </w:t>
      </w:r>
      <w:r>
        <w:rPr>
          <w:sz w:val="28"/>
          <w:szCs w:val="28"/>
          <w:lang w:val="uk-UA"/>
        </w:rPr>
        <w:t xml:space="preserve">вимоги </w:t>
      </w:r>
      <w:r w:rsidRPr="00D35B70">
        <w:rPr>
          <w:sz w:val="28"/>
          <w:szCs w:val="28"/>
          <w:lang w:val="uk-UA"/>
        </w:rPr>
        <w:t>Третього енергетичного пакету</w:t>
      </w:r>
      <w:r w:rsidR="00BE71A1">
        <w:rPr>
          <w:sz w:val="28"/>
          <w:szCs w:val="28"/>
          <w:lang w:val="uk-UA"/>
        </w:rPr>
        <w:t xml:space="preserve">, прийнятого у </w:t>
      </w:r>
      <w:r>
        <w:rPr>
          <w:sz w:val="28"/>
          <w:szCs w:val="28"/>
          <w:lang w:val="uk-UA"/>
        </w:rPr>
        <w:t>країн</w:t>
      </w:r>
      <w:r w:rsidR="00BE71A1">
        <w:rPr>
          <w:sz w:val="28"/>
          <w:szCs w:val="28"/>
          <w:lang w:val="uk-UA"/>
        </w:rPr>
        <w:t>ах</w:t>
      </w:r>
      <w:r>
        <w:rPr>
          <w:sz w:val="28"/>
          <w:szCs w:val="28"/>
          <w:lang w:val="uk-UA"/>
        </w:rPr>
        <w:t xml:space="preserve"> ЄС. </w:t>
      </w:r>
      <w:proofErr w:type="spellStart"/>
      <w:r w:rsidR="00BE71A1">
        <w:rPr>
          <w:sz w:val="28"/>
          <w:szCs w:val="28"/>
          <w:lang w:val="uk-UA"/>
        </w:rPr>
        <w:t>Обгрунтовано</w:t>
      </w:r>
      <w:proofErr w:type="spellEnd"/>
      <w:r w:rsidR="00BE71A1">
        <w:rPr>
          <w:sz w:val="28"/>
          <w:szCs w:val="28"/>
          <w:lang w:val="uk-UA"/>
        </w:rPr>
        <w:t xml:space="preserve"> </w:t>
      </w:r>
      <w:r>
        <w:rPr>
          <w:sz w:val="28"/>
          <w:szCs w:val="28"/>
          <w:lang w:val="uk-UA"/>
        </w:rPr>
        <w:t xml:space="preserve">пріоритети забезпечення та підтримки конкуренції, подолання монополізму на енергетичному ринку ЄС. </w:t>
      </w:r>
      <w:r w:rsidR="00BE71A1" w:rsidRPr="00BE71A1">
        <w:rPr>
          <w:noProof/>
          <w:sz w:val="28"/>
          <w:szCs w:val="28"/>
          <w:lang w:val="uk-UA"/>
        </w:rPr>
        <w:t xml:space="preserve">Серед основних пріоритетів забезпечення енергетичної безпеки країн ЄС до 2020 року визнано: </w:t>
      </w:r>
      <w:r w:rsidR="00AC080D">
        <w:rPr>
          <w:noProof/>
          <w:sz w:val="28"/>
          <w:szCs w:val="28"/>
          <w:lang w:val="uk-UA"/>
        </w:rPr>
        <w:t xml:space="preserve">поступову </w:t>
      </w:r>
      <w:r w:rsidR="00BE71A1" w:rsidRPr="00BE71A1">
        <w:rPr>
          <w:noProof/>
          <w:sz w:val="28"/>
          <w:szCs w:val="28"/>
          <w:lang w:val="uk-UA"/>
        </w:rPr>
        <w:t>в</w:t>
      </w:r>
      <w:r w:rsidR="00BE71A1" w:rsidRPr="006348E6">
        <w:rPr>
          <w:noProof/>
          <w:sz w:val="28"/>
          <w:szCs w:val="28"/>
          <w:lang w:val="en-US"/>
        </w:rPr>
        <w:t>i</w:t>
      </w:r>
      <w:r w:rsidR="00BE71A1" w:rsidRPr="00BE71A1">
        <w:rPr>
          <w:noProof/>
          <w:sz w:val="28"/>
          <w:szCs w:val="28"/>
          <w:lang w:val="uk-UA"/>
        </w:rPr>
        <w:t>дмову в</w:t>
      </w:r>
      <w:r w:rsidR="00BE71A1" w:rsidRPr="006348E6">
        <w:rPr>
          <w:noProof/>
          <w:sz w:val="28"/>
          <w:szCs w:val="28"/>
          <w:lang w:val="en-US"/>
        </w:rPr>
        <w:t>i</w:t>
      </w:r>
      <w:r w:rsidR="00BE71A1" w:rsidRPr="00BE71A1">
        <w:rPr>
          <w:noProof/>
          <w:sz w:val="28"/>
          <w:szCs w:val="28"/>
          <w:lang w:val="uk-UA"/>
        </w:rPr>
        <w:t>д виробництва атомної енерг</w:t>
      </w:r>
      <w:r w:rsidR="00BE71A1" w:rsidRPr="006348E6">
        <w:rPr>
          <w:noProof/>
          <w:sz w:val="28"/>
          <w:szCs w:val="28"/>
          <w:lang w:val="en-US"/>
        </w:rPr>
        <w:t>i</w:t>
      </w:r>
      <w:r w:rsidR="00AC080D">
        <w:rPr>
          <w:noProof/>
          <w:sz w:val="28"/>
          <w:szCs w:val="28"/>
          <w:lang w:val="uk-UA"/>
        </w:rPr>
        <w:t>ї; диверсифікацію джерел постачання енергетичних ресурсів;</w:t>
      </w:r>
      <w:r w:rsidR="00BE71A1" w:rsidRPr="00BE71A1">
        <w:rPr>
          <w:noProof/>
          <w:sz w:val="28"/>
          <w:szCs w:val="28"/>
          <w:lang w:val="uk-UA"/>
        </w:rPr>
        <w:t xml:space="preserve"> зб</w:t>
      </w:r>
      <w:r w:rsidR="00BE71A1" w:rsidRPr="006348E6">
        <w:rPr>
          <w:noProof/>
          <w:sz w:val="28"/>
          <w:szCs w:val="28"/>
          <w:lang w:val="en-US"/>
        </w:rPr>
        <w:t>i</w:t>
      </w:r>
      <w:r w:rsidR="00BE71A1" w:rsidRPr="00BE71A1">
        <w:rPr>
          <w:noProof/>
          <w:sz w:val="28"/>
          <w:szCs w:val="28"/>
          <w:lang w:val="uk-UA"/>
        </w:rPr>
        <w:t>льшення питомої ваги в</w:t>
      </w:r>
      <w:r w:rsidR="00BE71A1" w:rsidRPr="006348E6">
        <w:rPr>
          <w:noProof/>
          <w:sz w:val="28"/>
          <w:szCs w:val="28"/>
          <w:lang w:val="en-US"/>
        </w:rPr>
        <w:t>i</w:t>
      </w:r>
      <w:r w:rsidR="00BE71A1" w:rsidRPr="00BE71A1">
        <w:rPr>
          <w:noProof/>
          <w:sz w:val="28"/>
          <w:szCs w:val="28"/>
          <w:lang w:val="uk-UA"/>
        </w:rPr>
        <w:t>дновлюваних джерел енерг</w:t>
      </w:r>
      <w:r w:rsidR="00BE71A1" w:rsidRPr="006348E6">
        <w:rPr>
          <w:noProof/>
          <w:sz w:val="28"/>
          <w:szCs w:val="28"/>
          <w:lang w:val="en-US"/>
        </w:rPr>
        <w:t>i</w:t>
      </w:r>
      <w:r w:rsidR="00BE71A1" w:rsidRPr="00BE71A1">
        <w:rPr>
          <w:noProof/>
          <w:sz w:val="28"/>
          <w:szCs w:val="28"/>
          <w:lang w:val="uk-UA"/>
        </w:rPr>
        <w:t>ї; зменшення залежност</w:t>
      </w:r>
      <w:r w:rsidR="00BE71A1" w:rsidRPr="006348E6">
        <w:rPr>
          <w:noProof/>
          <w:sz w:val="28"/>
          <w:szCs w:val="28"/>
          <w:lang w:val="en-US"/>
        </w:rPr>
        <w:t>i</w:t>
      </w:r>
      <w:r w:rsidR="00BE71A1" w:rsidRPr="00BE71A1">
        <w:rPr>
          <w:noProof/>
          <w:sz w:val="28"/>
          <w:szCs w:val="28"/>
          <w:lang w:val="uk-UA"/>
        </w:rPr>
        <w:t xml:space="preserve"> економ</w:t>
      </w:r>
      <w:r w:rsidR="00BE71A1" w:rsidRPr="006348E6">
        <w:rPr>
          <w:noProof/>
          <w:sz w:val="28"/>
          <w:szCs w:val="28"/>
          <w:lang w:val="en-US"/>
        </w:rPr>
        <w:t>i</w:t>
      </w:r>
      <w:r w:rsidR="00BE71A1" w:rsidRPr="00BE71A1">
        <w:rPr>
          <w:noProof/>
          <w:sz w:val="28"/>
          <w:szCs w:val="28"/>
          <w:lang w:val="uk-UA"/>
        </w:rPr>
        <w:t>ки ЄС в</w:t>
      </w:r>
      <w:r w:rsidR="00BE71A1" w:rsidRPr="006348E6">
        <w:rPr>
          <w:noProof/>
          <w:sz w:val="28"/>
          <w:szCs w:val="28"/>
          <w:lang w:val="en-US"/>
        </w:rPr>
        <w:t>i</w:t>
      </w:r>
      <w:r w:rsidR="00BE71A1" w:rsidRPr="00BE71A1">
        <w:rPr>
          <w:noProof/>
          <w:sz w:val="28"/>
          <w:szCs w:val="28"/>
          <w:lang w:val="uk-UA"/>
        </w:rPr>
        <w:t xml:space="preserve">д </w:t>
      </w:r>
      <w:r w:rsidR="00BE71A1" w:rsidRPr="006348E6">
        <w:rPr>
          <w:noProof/>
          <w:sz w:val="28"/>
          <w:szCs w:val="28"/>
          <w:lang w:val="en-US"/>
        </w:rPr>
        <w:t>i</w:t>
      </w:r>
      <w:r w:rsidR="00BE71A1" w:rsidRPr="00BE71A1">
        <w:rPr>
          <w:noProof/>
          <w:sz w:val="28"/>
          <w:szCs w:val="28"/>
          <w:lang w:val="uk-UA"/>
        </w:rPr>
        <w:t>мпорту нафти та газу; погодження енергетичної пол</w:t>
      </w:r>
      <w:r w:rsidR="00BE71A1" w:rsidRPr="006348E6">
        <w:rPr>
          <w:noProof/>
          <w:sz w:val="28"/>
          <w:szCs w:val="28"/>
          <w:lang w:val="en-US"/>
        </w:rPr>
        <w:t>i</w:t>
      </w:r>
      <w:r w:rsidR="00BE71A1" w:rsidRPr="00BE71A1">
        <w:rPr>
          <w:noProof/>
          <w:sz w:val="28"/>
          <w:szCs w:val="28"/>
          <w:lang w:val="uk-UA"/>
        </w:rPr>
        <w:t>тики всіх країн ЄС з пол</w:t>
      </w:r>
      <w:r w:rsidR="00BE71A1" w:rsidRPr="006348E6">
        <w:rPr>
          <w:noProof/>
          <w:sz w:val="28"/>
          <w:szCs w:val="28"/>
          <w:lang w:val="en-US"/>
        </w:rPr>
        <w:t>i</w:t>
      </w:r>
      <w:r w:rsidR="00BE71A1" w:rsidRPr="00BE71A1">
        <w:rPr>
          <w:noProof/>
          <w:sz w:val="28"/>
          <w:szCs w:val="28"/>
          <w:lang w:val="uk-UA"/>
        </w:rPr>
        <w:t>тикою захисту кл</w:t>
      </w:r>
      <w:r w:rsidR="00BE71A1" w:rsidRPr="006348E6">
        <w:rPr>
          <w:noProof/>
          <w:sz w:val="28"/>
          <w:szCs w:val="28"/>
          <w:lang w:val="en-US"/>
        </w:rPr>
        <w:t>i</w:t>
      </w:r>
      <w:r w:rsidR="00BE71A1" w:rsidRPr="00BE71A1">
        <w:rPr>
          <w:noProof/>
          <w:sz w:val="28"/>
          <w:szCs w:val="28"/>
          <w:lang w:val="uk-UA"/>
        </w:rPr>
        <w:t>мату</w:t>
      </w:r>
      <w:r w:rsidR="00AC080D">
        <w:rPr>
          <w:noProof/>
          <w:sz w:val="28"/>
          <w:szCs w:val="28"/>
          <w:lang w:val="uk-UA"/>
        </w:rPr>
        <w:t xml:space="preserve">. </w:t>
      </w:r>
      <w:r w:rsidR="001B4D64" w:rsidRPr="001B4D64">
        <w:rPr>
          <w:noProof/>
          <w:sz w:val="28"/>
          <w:szCs w:val="28"/>
          <w:lang w:val="uk-UA"/>
        </w:rPr>
        <w:t>Перспективним напрямом забезпечення енергетичної безпеки країн ЄС є об’єднання локальних енергетичних систем окремих країн Європи у єдине ціле, створення єдиного європейського енергетичного простору (ЄЄЕП) та єдиного європейського Енергетичного Союзу.</w:t>
      </w:r>
      <w:r w:rsidR="001B4D64">
        <w:rPr>
          <w:noProof/>
          <w:sz w:val="28"/>
          <w:szCs w:val="28"/>
          <w:lang w:val="uk-UA"/>
        </w:rPr>
        <w:t xml:space="preserve"> Визначено пріоритети приєднання України до єдиного енергетичного ринку країн ЄС.</w:t>
      </w:r>
    </w:p>
    <w:p w:rsidR="001B4D64" w:rsidRDefault="001B4D64" w:rsidP="001B4D64">
      <w:pPr>
        <w:pStyle w:val="a5"/>
        <w:spacing w:before="0" w:beforeAutospacing="0" w:after="0" w:afterAutospacing="0"/>
        <w:ind w:firstLine="709"/>
        <w:jc w:val="both"/>
        <w:rPr>
          <w:noProof/>
          <w:sz w:val="28"/>
          <w:szCs w:val="28"/>
          <w:lang w:val="uk-UA"/>
        </w:rPr>
      </w:pPr>
    </w:p>
    <w:p w:rsidR="001B4D64" w:rsidRDefault="001B4D64" w:rsidP="001B4D64">
      <w:pPr>
        <w:pStyle w:val="a5"/>
        <w:spacing w:before="0" w:beforeAutospacing="0" w:after="0" w:afterAutospacing="0"/>
        <w:ind w:firstLine="709"/>
        <w:jc w:val="both"/>
        <w:rPr>
          <w:sz w:val="28"/>
          <w:szCs w:val="28"/>
          <w:lang w:val="uk-UA"/>
        </w:rPr>
      </w:pPr>
      <w:r w:rsidRPr="00664254">
        <w:rPr>
          <w:i/>
          <w:noProof/>
          <w:sz w:val="28"/>
          <w:szCs w:val="28"/>
          <w:lang w:val="uk-UA"/>
        </w:rPr>
        <w:t>Ключові слова</w:t>
      </w:r>
      <w:r w:rsidR="00664254">
        <w:rPr>
          <w:noProof/>
          <w:sz w:val="28"/>
          <w:szCs w:val="28"/>
          <w:lang w:val="uk-UA"/>
        </w:rPr>
        <w:t>:</w:t>
      </w:r>
      <w:r>
        <w:rPr>
          <w:noProof/>
          <w:sz w:val="28"/>
          <w:szCs w:val="28"/>
          <w:lang w:val="uk-UA"/>
        </w:rPr>
        <w:t xml:space="preserve"> </w:t>
      </w:r>
      <w:r w:rsidR="00664254" w:rsidRPr="005C7CF6">
        <w:rPr>
          <w:sz w:val="28"/>
          <w:szCs w:val="28"/>
          <w:lang w:val="uk-UA"/>
        </w:rPr>
        <w:t>єдин</w:t>
      </w:r>
      <w:r w:rsidR="00664254">
        <w:rPr>
          <w:sz w:val="28"/>
          <w:szCs w:val="28"/>
          <w:lang w:val="uk-UA"/>
        </w:rPr>
        <w:t xml:space="preserve">ий </w:t>
      </w:r>
      <w:r w:rsidR="00664254" w:rsidRPr="005C7CF6">
        <w:rPr>
          <w:sz w:val="28"/>
          <w:szCs w:val="28"/>
          <w:lang w:val="uk-UA"/>
        </w:rPr>
        <w:t>європейськ</w:t>
      </w:r>
      <w:r w:rsidR="00664254">
        <w:rPr>
          <w:sz w:val="28"/>
          <w:szCs w:val="28"/>
          <w:lang w:val="uk-UA"/>
        </w:rPr>
        <w:t>ий</w:t>
      </w:r>
      <w:r w:rsidR="00664254" w:rsidRPr="005C7CF6">
        <w:rPr>
          <w:sz w:val="28"/>
          <w:szCs w:val="28"/>
          <w:lang w:val="uk-UA"/>
        </w:rPr>
        <w:t xml:space="preserve"> енергетичн</w:t>
      </w:r>
      <w:r w:rsidR="00664254">
        <w:rPr>
          <w:sz w:val="28"/>
          <w:szCs w:val="28"/>
          <w:lang w:val="uk-UA"/>
        </w:rPr>
        <w:t>ий</w:t>
      </w:r>
      <w:r w:rsidR="00664254" w:rsidRPr="005C7CF6">
        <w:rPr>
          <w:sz w:val="28"/>
          <w:szCs w:val="28"/>
          <w:lang w:val="uk-UA"/>
        </w:rPr>
        <w:t xml:space="preserve"> прос</w:t>
      </w:r>
      <w:r w:rsidR="00664254">
        <w:rPr>
          <w:sz w:val="28"/>
          <w:szCs w:val="28"/>
          <w:lang w:val="uk-UA"/>
        </w:rPr>
        <w:t>тір</w:t>
      </w:r>
      <w:r w:rsidR="00664254" w:rsidRPr="005C7CF6">
        <w:rPr>
          <w:sz w:val="28"/>
          <w:szCs w:val="28"/>
          <w:lang w:val="uk-UA"/>
        </w:rPr>
        <w:t xml:space="preserve"> (ЄЄЕП)</w:t>
      </w:r>
      <w:r w:rsidR="00664254">
        <w:rPr>
          <w:sz w:val="28"/>
          <w:szCs w:val="28"/>
          <w:lang w:val="uk-UA"/>
        </w:rPr>
        <w:t xml:space="preserve">; енергетична безпека; Третій енергетичний пакет; </w:t>
      </w:r>
      <w:r w:rsidR="00203BEE">
        <w:rPr>
          <w:sz w:val="28"/>
          <w:szCs w:val="28"/>
          <w:lang w:val="uk-UA"/>
        </w:rPr>
        <w:t xml:space="preserve">європейський Енергетичний Союз; енергетичний ринок; </w:t>
      </w:r>
      <w:r w:rsidR="00664254">
        <w:rPr>
          <w:sz w:val="28"/>
          <w:szCs w:val="28"/>
          <w:lang w:val="uk-UA"/>
        </w:rPr>
        <w:t xml:space="preserve">конкуренція; </w:t>
      </w:r>
      <w:r w:rsidR="00203BEE">
        <w:rPr>
          <w:sz w:val="28"/>
          <w:szCs w:val="28"/>
          <w:lang w:val="uk-UA"/>
        </w:rPr>
        <w:t xml:space="preserve">монополія; </w:t>
      </w:r>
      <w:r w:rsidR="00664254">
        <w:rPr>
          <w:sz w:val="28"/>
          <w:szCs w:val="28"/>
          <w:lang w:val="uk-UA"/>
        </w:rPr>
        <w:t xml:space="preserve">диверсифікація джерел постачання енергетичних ресурсів; </w:t>
      </w:r>
      <w:r w:rsidR="00203BEE">
        <w:rPr>
          <w:sz w:val="28"/>
          <w:szCs w:val="28"/>
          <w:lang w:val="uk-UA"/>
        </w:rPr>
        <w:t>Україна; євроінтеграція.</w:t>
      </w:r>
    </w:p>
    <w:p w:rsidR="00203BEE" w:rsidRDefault="00203BEE" w:rsidP="001B4D64">
      <w:pPr>
        <w:pStyle w:val="a5"/>
        <w:spacing w:before="0" w:beforeAutospacing="0" w:after="0" w:afterAutospacing="0"/>
        <w:ind w:firstLine="709"/>
        <w:jc w:val="both"/>
        <w:rPr>
          <w:sz w:val="28"/>
          <w:szCs w:val="28"/>
          <w:lang w:val="uk-UA"/>
        </w:rPr>
      </w:pPr>
    </w:p>
    <w:p w:rsidR="00DD455D" w:rsidRPr="005C7CF6" w:rsidRDefault="00BF0597" w:rsidP="00D35B70">
      <w:pPr>
        <w:pStyle w:val="a5"/>
        <w:spacing w:before="0" w:beforeAutospacing="0" w:after="0" w:afterAutospacing="0" w:line="360" w:lineRule="auto"/>
        <w:ind w:firstLine="709"/>
        <w:jc w:val="both"/>
        <w:rPr>
          <w:sz w:val="28"/>
          <w:szCs w:val="28"/>
          <w:lang w:val="uk-UA"/>
        </w:rPr>
      </w:pPr>
      <w:r w:rsidRPr="00A228B8">
        <w:rPr>
          <w:sz w:val="28"/>
          <w:szCs w:val="28"/>
          <w:lang w:val="uk-UA"/>
        </w:rPr>
        <w:t>Для країн ЄС,</w:t>
      </w:r>
      <w:r w:rsidR="00E31EB3" w:rsidRPr="005C7CF6">
        <w:rPr>
          <w:sz w:val="28"/>
          <w:szCs w:val="28"/>
          <w:lang w:val="uk-UA" w:eastAsia="en-US"/>
        </w:rPr>
        <w:t xml:space="preserve"> </w:t>
      </w:r>
      <w:r w:rsidRPr="00A228B8">
        <w:rPr>
          <w:sz w:val="28"/>
          <w:szCs w:val="28"/>
          <w:lang w:val="uk-UA"/>
        </w:rPr>
        <w:t xml:space="preserve">як і для більшості країн світу, </w:t>
      </w:r>
      <w:r w:rsidR="00E31EB3" w:rsidRPr="005C7CF6">
        <w:rPr>
          <w:sz w:val="28"/>
          <w:szCs w:val="28"/>
          <w:lang w:val="uk-UA" w:eastAsia="en-US"/>
        </w:rPr>
        <w:t>забезпечення енергетичної безпеки є актуальн</w:t>
      </w:r>
      <w:r w:rsidRPr="00A228B8">
        <w:rPr>
          <w:sz w:val="28"/>
          <w:szCs w:val="28"/>
          <w:lang w:val="uk-UA"/>
        </w:rPr>
        <w:t xml:space="preserve">ою проблемою державотворення. </w:t>
      </w:r>
      <w:r w:rsidR="00C4573B" w:rsidRPr="00A228B8">
        <w:rPr>
          <w:sz w:val="28"/>
          <w:szCs w:val="28"/>
          <w:lang w:val="uk-UA"/>
        </w:rPr>
        <w:t xml:space="preserve">Забезпечення енергетичної </w:t>
      </w:r>
      <w:r w:rsidR="00E31EB3" w:rsidRPr="005C7CF6">
        <w:rPr>
          <w:sz w:val="28"/>
          <w:szCs w:val="28"/>
          <w:lang w:val="uk-UA" w:eastAsia="en-US"/>
        </w:rPr>
        <w:t>безпек</w:t>
      </w:r>
      <w:r w:rsidR="00C4573B" w:rsidRPr="00A228B8">
        <w:rPr>
          <w:sz w:val="28"/>
          <w:szCs w:val="28"/>
          <w:lang w:val="uk-UA"/>
        </w:rPr>
        <w:t>и</w:t>
      </w:r>
      <w:r w:rsidR="00E31EB3" w:rsidRPr="005C7CF6">
        <w:rPr>
          <w:sz w:val="28"/>
          <w:szCs w:val="28"/>
          <w:lang w:val="uk-UA" w:eastAsia="en-US"/>
        </w:rPr>
        <w:t xml:space="preserve"> </w:t>
      </w:r>
      <w:r w:rsidR="00C4573B" w:rsidRPr="00A228B8">
        <w:rPr>
          <w:sz w:val="28"/>
          <w:szCs w:val="28"/>
          <w:lang w:val="uk-UA"/>
        </w:rPr>
        <w:t xml:space="preserve">має багато вимірів, у т.ч. йдеться про диверсифікацію джерел енергопостачання та постачальників енергетичних ресурсів, недопущення монополізму на енергетичному ринку, розвиток відновлюваної енергетики </w:t>
      </w:r>
      <w:r w:rsidR="00A228B8">
        <w:rPr>
          <w:sz w:val="28"/>
          <w:szCs w:val="28"/>
          <w:lang w:val="uk-UA"/>
        </w:rPr>
        <w:t xml:space="preserve">для декарбонізації національної економіки та заміщення традиційної, вуглецевої </w:t>
      </w:r>
      <w:r w:rsidR="00A228B8">
        <w:rPr>
          <w:sz w:val="28"/>
          <w:szCs w:val="28"/>
          <w:lang w:val="uk-UA"/>
        </w:rPr>
        <w:lastRenderedPageBreak/>
        <w:t xml:space="preserve">економіки </w:t>
      </w:r>
      <w:r w:rsidR="00C416C2">
        <w:rPr>
          <w:sz w:val="28"/>
          <w:szCs w:val="28"/>
          <w:lang w:val="uk-UA"/>
        </w:rPr>
        <w:t>на екологічно-безпечну</w:t>
      </w:r>
      <w:r w:rsidR="00C4573B" w:rsidRPr="00A228B8">
        <w:rPr>
          <w:sz w:val="28"/>
          <w:szCs w:val="28"/>
          <w:lang w:val="uk-UA"/>
        </w:rPr>
        <w:t xml:space="preserve">. </w:t>
      </w:r>
      <w:proofErr w:type="spellStart"/>
      <w:r w:rsidR="00C4573B">
        <w:rPr>
          <w:sz w:val="28"/>
          <w:szCs w:val="28"/>
        </w:rPr>
        <w:t>Енергетична</w:t>
      </w:r>
      <w:proofErr w:type="spellEnd"/>
      <w:r w:rsidR="00C4573B">
        <w:rPr>
          <w:sz w:val="28"/>
          <w:szCs w:val="28"/>
        </w:rPr>
        <w:t xml:space="preserve"> </w:t>
      </w:r>
      <w:proofErr w:type="spellStart"/>
      <w:r w:rsidR="00C4573B">
        <w:rPr>
          <w:sz w:val="28"/>
          <w:szCs w:val="28"/>
        </w:rPr>
        <w:t>безпека</w:t>
      </w:r>
      <w:proofErr w:type="spellEnd"/>
      <w:r w:rsidR="00C4573B">
        <w:rPr>
          <w:sz w:val="28"/>
          <w:szCs w:val="28"/>
        </w:rPr>
        <w:t xml:space="preserve"> </w:t>
      </w:r>
      <w:proofErr w:type="spellStart"/>
      <w:r w:rsidR="00C4573B">
        <w:rPr>
          <w:sz w:val="28"/>
          <w:szCs w:val="28"/>
        </w:rPr>
        <w:t>країни</w:t>
      </w:r>
      <w:proofErr w:type="spellEnd"/>
      <w:r w:rsidR="00C4573B">
        <w:rPr>
          <w:sz w:val="28"/>
          <w:szCs w:val="28"/>
        </w:rPr>
        <w:t xml:space="preserve"> </w:t>
      </w:r>
      <w:r w:rsidR="00A228B8">
        <w:rPr>
          <w:sz w:val="28"/>
          <w:szCs w:val="28"/>
          <w:lang w:val="uk-UA"/>
        </w:rPr>
        <w:t xml:space="preserve">є фундаментом для </w:t>
      </w:r>
      <w:r w:rsidR="00E31EB3" w:rsidRPr="005C7CF6">
        <w:rPr>
          <w:sz w:val="28"/>
          <w:szCs w:val="28"/>
          <w:lang w:val="uk-UA" w:eastAsia="en-US"/>
        </w:rPr>
        <w:t>стабільн</w:t>
      </w:r>
      <w:r w:rsidR="00A228B8">
        <w:rPr>
          <w:sz w:val="28"/>
          <w:szCs w:val="28"/>
          <w:lang w:val="uk-UA" w:eastAsia="en-US"/>
        </w:rPr>
        <w:t>ого</w:t>
      </w:r>
      <w:r w:rsidR="00E31EB3" w:rsidRPr="005C7CF6">
        <w:rPr>
          <w:sz w:val="28"/>
          <w:szCs w:val="28"/>
          <w:lang w:val="uk-UA" w:eastAsia="en-US"/>
        </w:rPr>
        <w:t xml:space="preserve"> розвитк</w:t>
      </w:r>
      <w:r w:rsidR="00A228B8">
        <w:rPr>
          <w:sz w:val="28"/>
          <w:szCs w:val="28"/>
          <w:lang w:val="uk-UA" w:eastAsia="en-US"/>
        </w:rPr>
        <w:t>у</w:t>
      </w:r>
      <w:r w:rsidR="00E31EB3" w:rsidRPr="005C7CF6">
        <w:rPr>
          <w:sz w:val="28"/>
          <w:szCs w:val="28"/>
          <w:lang w:val="uk-UA" w:eastAsia="en-US"/>
        </w:rPr>
        <w:t xml:space="preserve"> національного виробництва</w:t>
      </w:r>
      <w:r w:rsidR="00C416C2">
        <w:rPr>
          <w:sz w:val="28"/>
          <w:szCs w:val="28"/>
          <w:lang w:val="uk-UA" w:eastAsia="en-US"/>
        </w:rPr>
        <w:t xml:space="preserve">. Розвиток енергетичного сектору тісно пов'язаний із розвитком </w:t>
      </w:r>
      <w:r w:rsidR="00C4573B">
        <w:rPr>
          <w:sz w:val="28"/>
          <w:szCs w:val="28"/>
        </w:rPr>
        <w:t>реального се</w:t>
      </w:r>
      <w:r w:rsidR="00A228B8">
        <w:rPr>
          <w:sz w:val="28"/>
          <w:szCs w:val="28"/>
        </w:rPr>
        <w:t>ктору</w:t>
      </w:r>
      <w:r w:rsidR="00C416C2">
        <w:rPr>
          <w:sz w:val="28"/>
          <w:szCs w:val="28"/>
          <w:lang w:val="uk-UA"/>
        </w:rPr>
        <w:t xml:space="preserve">, </w:t>
      </w:r>
      <w:r w:rsidR="00A228B8">
        <w:rPr>
          <w:sz w:val="28"/>
          <w:szCs w:val="28"/>
        </w:rPr>
        <w:t xml:space="preserve">ринку </w:t>
      </w:r>
      <w:proofErr w:type="spellStart"/>
      <w:r w:rsidR="00A228B8">
        <w:rPr>
          <w:sz w:val="28"/>
          <w:szCs w:val="28"/>
        </w:rPr>
        <w:t>послуг</w:t>
      </w:r>
      <w:proofErr w:type="spellEnd"/>
      <w:r w:rsidR="00A228B8">
        <w:rPr>
          <w:sz w:val="28"/>
          <w:szCs w:val="28"/>
        </w:rPr>
        <w:t>,</w:t>
      </w:r>
      <w:r w:rsidR="00A228B8">
        <w:rPr>
          <w:sz w:val="28"/>
          <w:szCs w:val="28"/>
          <w:lang w:val="uk-UA"/>
        </w:rPr>
        <w:t xml:space="preserve"> </w:t>
      </w:r>
      <w:r w:rsidR="00E31EB3" w:rsidRPr="005C7CF6">
        <w:rPr>
          <w:sz w:val="28"/>
          <w:szCs w:val="28"/>
          <w:lang w:val="uk-UA" w:eastAsia="en-US"/>
        </w:rPr>
        <w:t xml:space="preserve">сфери </w:t>
      </w:r>
      <w:proofErr w:type="spellStart"/>
      <w:r w:rsidR="00E31EB3" w:rsidRPr="005C7CF6">
        <w:rPr>
          <w:sz w:val="28"/>
          <w:szCs w:val="28"/>
          <w:lang w:val="uk-UA" w:eastAsia="en-US"/>
        </w:rPr>
        <w:t>жит</w:t>
      </w:r>
      <w:r w:rsidR="00C4573B">
        <w:rPr>
          <w:sz w:val="28"/>
          <w:szCs w:val="28"/>
        </w:rPr>
        <w:t>лово-комунального</w:t>
      </w:r>
      <w:proofErr w:type="spellEnd"/>
      <w:r w:rsidR="00C4573B">
        <w:rPr>
          <w:sz w:val="28"/>
          <w:szCs w:val="28"/>
        </w:rPr>
        <w:t xml:space="preserve"> </w:t>
      </w:r>
      <w:proofErr w:type="spellStart"/>
      <w:r w:rsidR="00C4573B">
        <w:rPr>
          <w:sz w:val="28"/>
          <w:szCs w:val="28"/>
        </w:rPr>
        <w:t>господарства</w:t>
      </w:r>
      <w:proofErr w:type="spellEnd"/>
      <w:r w:rsidR="00C4573B">
        <w:rPr>
          <w:sz w:val="28"/>
          <w:szCs w:val="28"/>
        </w:rPr>
        <w:t xml:space="preserve">, </w:t>
      </w:r>
      <w:r w:rsidR="00E31EB3" w:rsidRPr="005C7CF6">
        <w:rPr>
          <w:sz w:val="28"/>
          <w:szCs w:val="28"/>
          <w:lang w:val="uk-UA" w:eastAsia="en-US"/>
        </w:rPr>
        <w:t>дорожньо-транспортного господарства</w:t>
      </w:r>
      <w:r w:rsidR="00C4573B">
        <w:rPr>
          <w:sz w:val="28"/>
          <w:szCs w:val="28"/>
        </w:rPr>
        <w:t xml:space="preserve">, </w:t>
      </w:r>
      <w:r w:rsidR="00C416C2">
        <w:rPr>
          <w:sz w:val="28"/>
          <w:szCs w:val="28"/>
          <w:lang w:val="uk-UA"/>
        </w:rPr>
        <w:t xml:space="preserve">із розвитком </w:t>
      </w:r>
      <w:proofErr w:type="spellStart"/>
      <w:r w:rsidR="00C4573B">
        <w:rPr>
          <w:sz w:val="28"/>
          <w:szCs w:val="28"/>
        </w:rPr>
        <w:t>системи</w:t>
      </w:r>
      <w:proofErr w:type="spellEnd"/>
      <w:r w:rsidR="00C4573B">
        <w:rPr>
          <w:sz w:val="28"/>
          <w:szCs w:val="28"/>
        </w:rPr>
        <w:t xml:space="preserve"> </w:t>
      </w:r>
      <w:r w:rsidR="00E31EB3" w:rsidRPr="005C7CF6">
        <w:rPr>
          <w:sz w:val="28"/>
          <w:szCs w:val="28"/>
          <w:lang w:val="uk-UA" w:eastAsia="en-US"/>
        </w:rPr>
        <w:t>охорон</w:t>
      </w:r>
      <w:r w:rsidR="00A228B8">
        <w:rPr>
          <w:sz w:val="28"/>
          <w:szCs w:val="28"/>
          <w:lang w:val="uk-UA" w:eastAsia="en-US"/>
        </w:rPr>
        <w:t>и</w:t>
      </w:r>
      <w:r w:rsidR="00E31EB3" w:rsidRPr="005C7CF6">
        <w:rPr>
          <w:sz w:val="28"/>
          <w:szCs w:val="28"/>
          <w:lang w:val="uk-UA" w:eastAsia="en-US"/>
        </w:rPr>
        <w:t xml:space="preserve"> здоров’я, </w:t>
      </w:r>
      <w:proofErr w:type="spellStart"/>
      <w:r w:rsidR="00E31EB3" w:rsidRPr="005C7CF6">
        <w:rPr>
          <w:sz w:val="28"/>
          <w:szCs w:val="28"/>
          <w:lang w:val="uk-UA" w:eastAsia="en-US"/>
        </w:rPr>
        <w:t>освіт</w:t>
      </w:r>
      <w:proofErr w:type="spellEnd"/>
      <w:r w:rsidR="00C4573B">
        <w:rPr>
          <w:sz w:val="28"/>
          <w:szCs w:val="28"/>
        </w:rPr>
        <w:t>и, ф</w:t>
      </w:r>
      <w:proofErr w:type="spellStart"/>
      <w:r w:rsidR="00E31EB3" w:rsidRPr="005C7CF6">
        <w:rPr>
          <w:sz w:val="28"/>
          <w:szCs w:val="28"/>
          <w:lang w:val="uk-UA" w:eastAsia="en-US"/>
        </w:rPr>
        <w:t>інансов</w:t>
      </w:r>
      <w:proofErr w:type="spellEnd"/>
      <w:r w:rsidR="00C4573B">
        <w:rPr>
          <w:sz w:val="28"/>
          <w:szCs w:val="28"/>
        </w:rPr>
        <w:t>ого</w:t>
      </w:r>
      <w:r w:rsidR="00E31EB3" w:rsidRPr="005C7CF6">
        <w:rPr>
          <w:sz w:val="28"/>
          <w:szCs w:val="28"/>
          <w:lang w:val="uk-UA" w:eastAsia="en-US"/>
        </w:rPr>
        <w:t xml:space="preserve"> сектор</w:t>
      </w:r>
      <w:r w:rsidR="00C4573B">
        <w:rPr>
          <w:sz w:val="28"/>
          <w:szCs w:val="28"/>
        </w:rPr>
        <w:t>у</w:t>
      </w:r>
      <w:r w:rsidR="00E31EB3" w:rsidRPr="005C7CF6">
        <w:rPr>
          <w:sz w:val="28"/>
          <w:szCs w:val="28"/>
          <w:lang w:val="uk-UA" w:eastAsia="en-US"/>
        </w:rPr>
        <w:t xml:space="preserve"> та </w:t>
      </w:r>
      <w:proofErr w:type="spellStart"/>
      <w:r w:rsidR="00E31EB3" w:rsidRPr="005C7CF6">
        <w:rPr>
          <w:sz w:val="28"/>
          <w:szCs w:val="28"/>
          <w:lang w:val="uk-UA" w:eastAsia="en-US"/>
        </w:rPr>
        <w:t>інш</w:t>
      </w:r>
      <w:proofErr w:type="spellEnd"/>
      <w:r w:rsidR="00C4573B">
        <w:rPr>
          <w:sz w:val="28"/>
          <w:szCs w:val="28"/>
        </w:rPr>
        <w:t>их</w:t>
      </w:r>
      <w:r w:rsidR="00E31EB3" w:rsidRPr="005C7CF6">
        <w:rPr>
          <w:sz w:val="28"/>
          <w:szCs w:val="28"/>
          <w:lang w:val="uk-UA" w:eastAsia="en-US"/>
        </w:rPr>
        <w:t xml:space="preserve"> сфер та сектор</w:t>
      </w:r>
      <w:proofErr w:type="spellStart"/>
      <w:r w:rsidR="00C4573B">
        <w:rPr>
          <w:sz w:val="28"/>
          <w:szCs w:val="28"/>
        </w:rPr>
        <w:t>ів</w:t>
      </w:r>
      <w:proofErr w:type="spellEnd"/>
      <w:r w:rsidR="00E31EB3" w:rsidRPr="005C7CF6">
        <w:rPr>
          <w:sz w:val="28"/>
          <w:szCs w:val="28"/>
          <w:lang w:val="uk-UA" w:eastAsia="en-US"/>
        </w:rPr>
        <w:t xml:space="preserve"> економіки</w:t>
      </w:r>
      <w:r w:rsidR="00C416C2">
        <w:rPr>
          <w:sz w:val="28"/>
          <w:szCs w:val="28"/>
          <w:lang w:val="uk-UA"/>
        </w:rPr>
        <w:t>. Н</w:t>
      </w:r>
      <w:r w:rsidR="00A228B8">
        <w:rPr>
          <w:sz w:val="28"/>
          <w:szCs w:val="28"/>
          <w:lang w:val="uk-UA"/>
        </w:rPr>
        <w:t xml:space="preserve">аціональна економіка </w:t>
      </w:r>
      <w:r w:rsidR="00E31EB3" w:rsidRPr="005C7CF6">
        <w:rPr>
          <w:sz w:val="28"/>
          <w:szCs w:val="28"/>
          <w:lang w:val="uk-UA" w:eastAsia="en-US"/>
        </w:rPr>
        <w:t>не мож</w:t>
      </w:r>
      <w:r w:rsidR="00A228B8">
        <w:rPr>
          <w:sz w:val="28"/>
          <w:szCs w:val="28"/>
          <w:lang w:val="uk-UA" w:eastAsia="en-US"/>
        </w:rPr>
        <w:t xml:space="preserve">е </w:t>
      </w:r>
      <w:r w:rsidR="00E31EB3" w:rsidRPr="005C7CF6">
        <w:rPr>
          <w:sz w:val="28"/>
          <w:szCs w:val="28"/>
          <w:lang w:val="uk-UA" w:eastAsia="en-US"/>
        </w:rPr>
        <w:t xml:space="preserve">функціонувати без </w:t>
      </w:r>
      <w:proofErr w:type="spellStart"/>
      <w:r w:rsidR="00C4573B" w:rsidRPr="006E7340">
        <w:rPr>
          <w:sz w:val="28"/>
          <w:szCs w:val="28"/>
        </w:rPr>
        <w:t>стабільного</w:t>
      </w:r>
      <w:proofErr w:type="spellEnd"/>
      <w:r w:rsidR="00C4573B" w:rsidRPr="006E7340">
        <w:rPr>
          <w:sz w:val="28"/>
          <w:szCs w:val="28"/>
        </w:rPr>
        <w:t xml:space="preserve"> </w:t>
      </w:r>
      <w:r w:rsidR="00E31EB3" w:rsidRPr="006E7340">
        <w:rPr>
          <w:sz w:val="28"/>
          <w:szCs w:val="28"/>
          <w:lang w:val="uk-UA" w:eastAsia="en-US"/>
        </w:rPr>
        <w:t xml:space="preserve">енергетичного забезпечення. </w:t>
      </w:r>
      <w:r w:rsidR="00A228B8">
        <w:rPr>
          <w:sz w:val="28"/>
          <w:szCs w:val="28"/>
          <w:lang w:val="uk-UA"/>
        </w:rPr>
        <w:t>Д</w:t>
      </w:r>
      <w:r w:rsidR="00A228B8" w:rsidRPr="005C7CF6">
        <w:rPr>
          <w:sz w:val="28"/>
          <w:szCs w:val="28"/>
          <w:lang w:val="uk-UA"/>
        </w:rPr>
        <w:t xml:space="preserve">ля забезпечення енергетичної безпеки </w:t>
      </w:r>
      <w:r w:rsidR="00DD455D" w:rsidRPr="00DD455D">
        <w:rPr>
          <w:sz w:val="28"/>
          <w:szCs w:val="28"/>
          <w:lang w:val="uk-UA"/>
        </w:rPr>
        <w:t xml:space="preserve">у ЄС </w:t>
      </w:r>
      <w:r w:rsidR="00C416C2">
        <w:rPr>
          <w:sz w:val="28"/>
          <w:szCs w:val="28"/>
          <w:lang w:val="uk-UA"/>
        </w:rPr>
        <w:t xml:space="preserve">реалізують </w:t>
      </w:r>
      <w:r w:rsidR="00DD455D" w:rsidRPr="00DD455D">
        <w:rPr>
          <w:sz w:val="28"/>
          <w:szCs w:val="28"/>
          <w:lang w:val="uk-UA"/>
        </w:rPr>
        <w:t>іде</w:t>
      </w:r>
      <w:r w:rsidR="00C416C2">
        <w:rPr>
          <w:sz w:val="28"/>
          <w:szCs w:val="28"/>
          <w:lang w:val="uk-UA"/>
        </w:rPr>
        <w:t>ю</w:t>
      </w:r>
      <w:r w:rsidR="00DD455D" w:rsidRPr="00DD455D">
        <w:rPr>
          <w:sz w:val="28"/>
          <w:szCs w:val="28"/>
          <w:lang w:val="uk-UA"/>
        </w:rPr>
        <w:t xml:space="preserve"> </w:t>
      </w:r>
      <w:r w:rsidR="00DD455D" w:rsidRPr="005C7CF6">
        <w:rPr>
          <w:sz w:val="28"/>
          <w:szCs w:val="28"/>
          <w:lang w:val="uk-UA"/>
        </w:rPr>
        <w:t>формування єдиного європейського енергетичного простору (ЄЄЕП)</w:t>
      </w:r>
      <w:r w:rsidR="00A228B8">
        <w:rPr>
          <w:sz w:val="28"/>
          <w:szCs w:val="28"/>
          <w:lang w:val="uk-UA"/>
        </w:rPr>
        <w:t xml:space="preserve">. Для України дослідження цього питання є надзвичайно актуальним, оскільки реалізація євроінтеграційних прагнень нашої держави потребує налагодження тісного співробітництва з ЄС у секторальній сфері, і насамперед – у сфері енергетики.  </w:t>
      </w:r>
      <w:r w:rsidR="00DD455D" w:rsidRPr="005C7CF6">
        <w:rPr>
          <w:sz w:val="28"/>
          <w:szCs w:val="28"/>
          <w:lang w:val="uk-UA"/>
        </w:rPr>
        <w:t xml:space="preserve"> </w:t>
      </w:r>
    </w:p>
    <w:p w:rsidR="00D35B70" w:rsidRPr="009B7E4E" w:rsidRDefault="00533404" w:rsidP="00D35B70">
      <w:pPr>
        <w:spacing w:after="0" w:line="360" w:lineRule="auto"/>
        <w:ind w:firstLine="709"/>
        <w:jc w:val="both"/>
        <w:outlineLvl w:val="0"/>
        <w:rPr>
          <w:rFonts w:ascii="Times New Roman" w:eastAsia="Times New Roman" w:hAnsi="Times New Roman" w:cs="Times New Roman"/>
          <w:bCs/>
          <w:kern w:val="36"/>
          <w:sz w:val="28"/>
          <w:szCs w:val="28"/>
        </w:rPr>
      </w:pPr>
      <w:r w:rsidRPr="00533404">
        <w:rPr>
          <w:rFonts w:ascii="Times New Roman" w:hAnsi="Times New Roman" w:cs="Times New Roman"/>
          <w:sz w:val="28"/>
          <w:szCs w:val="28"/>
        </w:rPr>
        <w:t xml:space="preserve">Законодавство ЄС щодо регулювання електроенергетичного та газового ринків </w:t>
      </w:r>
      <w:proofErr w:type="spellStart"/>
      <w:r w:rsidR="00C416C2">
        <w:rPr>
          <w:rFonts w:ascii="Times New Roman" w:hAnsi="Times New Roman" w:cs="Times New Roman"/>
          <w:sz w:val="28"/>
          <w:szCs w:val="28"/>
        </w:rPr>
        <w:t>еволюційно</w:t>
      </w:r>
      <w:proofErr w:type="spellEnd"/>
      <w:r w:rsidR="00C416C2">
        <w:rPr>
          <w:rFonts w:ascii="Times New Roman" w:hAnsi="Times New Roman" w:cs="Times New Roman"/>
          <w:sz w:val="28"/>
          <w:szCs w:val="28"/>
        </w:rPr>
        <w:t xml:space="preserve"> формувалося у вигляді </w:t>
      </w:r>
      <w:r w:rsidRPr="00533404">
        <w:rPr>
          <w:rFonts w:ascii="Times New Roman" w:hAnsi="Times New Roman" w:cs="Times New Roman"/>
          <w:sz w:val="28"/>
          <w:szCs w:val="28"/>
        </w:rPr>
        <w:t xml:space="preserve">трьох енергетичних пакетів – Першого (1996 ‒ 1998 рр.), Другого (2003 рік) і Третього (2009 рік). Серед завдань цих пакетів – лібералізація економічної діяльності на енергетичних ринках держав-членів ЄС з поступовим створенням Єдиного Європейського Енергетичного Співтовариства з участю країн-партнерів ЄС. </w:t>
      </w:r>
      <w:r w:rsidR="00D35B70" w:rsidRPr="009B7E4E">
        <w:rPr>
          <w:rFonts w:ascii="Times New Roman" w:eastAsia="Times New Roman" w:hAnsi="Times New Roman" w:cs="Times New Roman"/>
          <w:bCs/>
          <w:kern w:val="36"/>
          <w:sz w:val="28"/>
          <w:szCs w:val="28"/>
        </w:rPr>
        <w:t xml:space="preserve">Про базові положення Четвертого енергетичного пакету «Чиста енергія для всіх європейців» Європейська Комісія заявила 30 листопада 2016 р.  </w:t>
      </w:r>
    </w:p>
    <w:p w:rsidR="00D35B70" w:rsidRPr="00D35B70" w:rsidRDefault="00D35B70" w:rsidP="00E2336A">
      <w:pPr>
        <w:pStyle w:val="a5"/>
        <w:spacing w:before="0" w:beforeAutospacing="0" w:after="0" w:afterAutospacing="0" w:line="360" w:lineRule="auto"/>
        <w:ind w:firstLine="709"/>
        <w:jc w:val="both"/>
        <w:rPr>
          <w:sz w:val="28"/>
          <w:szCs w:val="28"/>
          <w:lang w:val="uk-UA"/>
        </w:rPr>
      </w:pPr>
      <w:r w:rsidRPr="00D35B70">
        <w:rPr>
          <w:sz w:val="28"/>
          <w:szCs w:val="28"/>
          <w:lang w:val="uk-UA"/>
        </w:rPr>
        <w:t xml:space="preserve">Для України важливим викликом є виконання вимог Третього енергетичного пакету, про приєднання до якого </w:t>
      </w:r>
      <w:r w:rsidR="00E2336A">
        <w:rPr>
          <w:sz w:val="28"/>
          <w:szCs w:val="28"/>
          <w:lang w:val="uk-UA"/>
        </w:rPr>
        <w:t>було заявлено у «</w:t>
      </w:r>
      <w:r w:rsidRPr="00D35B70">
        <w:rPr>
          <w:sz w:val="28"/>
          <w:szCs w:val="28"/>
          <w:lang w:val="uk-UA"/>
        </w:rPr>
        <w:t>Меморандум</w:t>
      </w:r>
      <w:r w:rsidR="00E2336A">
        <w:rPr>
          <w:sz w:val="28"/>
          <w:szCs w:val="28"/>
          <w:lang w:val="uk-UA"/>
        </w:rPr>
        <w:t>і</w:t>
      </w:r>
      <w:r w:rsidRPr="00D35B70">
        <w:rPr>
          <w:sz w:val="28"/>
          <w:szCs w:val="28"/>
          <w:lang w:val="uk-UA"/>
        </w:rPr>
        <w:t xml:space="preserve"> про взаєморозуміння щодо стратегічного енергетичного партнерства між Україною та Європейським Союзом спільно з Європейським співтовариством з атомної енергії</w:t>
      </w:r>
      <w:r w:rsidR="00E2336A">
        <w:rPr>
          <w:sz w:val="28"/>
          <w:szCs w:val="28"/>
          <w:lang w:val="uk-UA"/>
        </w:rPr>
        <w:t xml:space="preserve">», що </w:t>
      </w:r>
      <w:r w:rsidRPr="00D35B70">
        <w:rPr>
          <w:sz w:val="28"/>
          <w:szCs w:val="28"/>
          <w:lang w:val="uk-UA"/>
        </w:rPr>
        <w:t>бу</w:t>
      </w:r>
      <w:r w:rsidR="00E2336A">
        <w:rPr>
          <w:sz w:val="28"/>
          <w:szCs w:val="28"/>
          <w:lang w:val="uk-UA"/>
        </w:rPr>
        <w:t>в</w:t>
      </w:r>
      <w:r w:rsidRPr="00D35B70">
        <w:rPr>
          <w:sz w:val="28"/>
          <w:szCs w:val="28"/>
          <w:lang w:val="uk-UA"/>
        </w:rPr>
        <w:t xml:space="preserve"> підписан</w:t>
      </w:r>
      <w:r w:rsidR="00E2336A">
        <w:rPr>
          <w:sz w:val="28"/>
          <w:szCs w:val="28"/>
          <w:lang w:val="uk-UA"/>
        </w:rPr>
        <w:t>ий</w:t>
      </w:r>
      <w:r w:rsidRPr="00D35B70">
        <w:rPr>
          <w:sz w:val="28"/>
          <w:szCs w:val="28"/>
          <w:lang w:val="uk-UA"/>
        </w:rPr>
        <w:t xml:space="preserve"> 24 листопада 2016 р. у Брюсселі.</w:t>
      </w:r>
      <w:r w:rsidR="00E2336A">
        <w:rPr>
          <w:sz w:val="28"/>
          <w:szCs w:val="28"/>
          <w:lang w:val="uk-UA"/>
        </w:rPr>
        <w:t xml:space="preserve"> Відповідно до базових положень Меморандуму, між ЄС та Україною буде налагоджено тісне співробітництво задля </w:t>
      </w:r>
      <w:r w:rsidRPr="00D35B70">
        <w:rPr>
          <w:sz w:val="28"/>
          <w:szCs w:val="28"/>
          <w:lang w:val="uk-UA"/>
        </w:rPr>
        <w:t xml:space="preserve">зміцнення енергетичної безпеки на основі принципу солідарності та довіри; забезпечення повної інтеграції енергетичних ринків України та ЄС та імплементації </w:t>
      </w:r>
      <w:r w:rsidR="00E2336A">
        <w:rPr>
          <w:sz w:val="28"/>
          <w:szCs w:val="28"/>
          <w:lang w:val="uk-UA"/>
        </w:rPr>
        <w:t xml:space="preserve">базових положень </w:t>
      </w:r>
      <w:r w:rsidRPr="00D35B70">
        <w:rPr>
          <w:sz w:val="28"/>
          <w:szCs w:val="28"/>
          <w:lang w:val="uk-UA"/>
        </w:rPr>
        <w:t xml:space="preserve">Третього енергетичного пакету ЄС; </w:t>
      </w:r>
      <w:r w:rsidR="00E2336A">
        <w:rPr>
          <w:sz w:val="28"/>
          <w:szCs w:val="28"/>
          <w:lang w:val="uk-UA"/>
        </w:rPr>
        <w:t xml:space="preserve">посилено міжнародне співробітництво </w:t>
      </w:r>
      <w:r w:rsidR="00E2336A">
        <w:rPr>
          <w:sz w:val="28"/>
          <w:szCs w:val="28"/>
          <w:lang w:val="uk-UA"/>
        </w:rPr>
        <w:lastRenderedPageBreak/>
        <w:t xml:space="preserve">задля </w:t>
      </w:r>
      <w:r w:rsidRPr="00D35B70">
        <w:rPr>
          <w:sz w:val="28"/>
          <w:szCs w:val="28"/>
          <w:lang w:val="uk-UA"/>
        </w:rPr>
        <w:t xml:space="preserve">підвищення енергоефективності у </w:t>
      </w:r>
      <w:r w:rsidR="00E2336A">
        <w:rPr>
          <w:sz w:val="28"/>
          <w:szCs w:val="28"/>
          <w:lang w:val="uk-UA"/>
        </w:rPr>
        <w:t>всіх галузях споживання енергії,</w:t>
      </w:r>
      <w:r w:rsidRPr="00D35B70">
        <w:rPr>
          <w:sz w:val="28"/>
          <w:szCs w:val="28"/>
          <w:lang w:val="uk-UA"/>
        </w:rPr>
        <w:t xml:space="preserve"> скоро</w:t>
      </w:r>
      <w:r w:rsidR="00E2336A">
        <w:rPr>
          <w:sz w:val="28"/>
          <w:szCs w:val="28"/>
          <w:lang w:val="uk-UA"/>
        </w:rPr>
        <w:t xml:space="preserve">чення викидів парникових газів, </w:t>
      </w:r>
      <w:r w:rsidRPr="00D35B70">
        <w:rPr>
          <w:sz w:val="28"/>
          <w:szCs w:val="28"/>
          <w:lang w:val="uk-UA"/>
        </w:rPr>
        <w:t>сприяння використанню та розвитку відновлювальних джерел енергії т</w:t>
      </w:r>
      <w:r w:rsidR="00E2336A">
        <w:rPr>
          <w:sz w:val="28"/>
          <w:szCs w:val="28"/>
          <w:lang w:val="uk-UA"/>
        </w:rPr>
        <w:t>а ін.</w:t>
      </w:r>
      <w:r w:rsidR="00E2336A" w:rsidRPr="00E2336A">
        <w:rPr>
          <w:sz w:val="28"/>
          <w:szCs w:val="28"/>
          <w:lang w:val="uk-UA"/>
        </w:rPr>
        <w:t xml:space="preserve"> [1].</w:t>
      </w:r>
      <w:r w:rsidR="00E2336A">
        <w:rPr>
          <w:sz w:val="28"/>
          <w:szCs w:val="28"/>
          <w:lang w:val="uk-UA"/>
        </w:rPr>
        <w:t xml:space="preserve"> </w:t>
      </w:r>
    </w:p>
    <w:p w:rsidR="00DD455D" w:rsidRPr="00C4604E" w:rsidRDefault="00DD455D" w:rsidP="00DD455D">
      <w:pPr>
        <w:pStyle w:val="a5"/>
        <w:spacing w:before="0" w:beforeAutospacing="0" w:after="0" w:afterAutospacing="0" w:line="360" w:lineRule="auto"/>
        <w:ind w:firstLine="709"/>
        <w:jc w:val="both"/>
        <w:rPr>
          <w:sz w:val="28"/>
          <w:szCs w:val="28"/>
          <w:lang w:val="uk-UA"/>
        </w:rPr>
      </w:pPr>
      <w:r w:rsidRPr="005C7CF6">
        <w:rPr>
          <w:sz w:val="28"/>
          <w:szCs w:val="28"/>
          <w:lang w:val="uk-UA"/>
        </w:rPr>
        <w:t xml:space="preserve">Формування ЄЄЕП тісно пов’язано з прийняттям та дією Третього енергетичного пакету ЄС. </w:t>
      </w:r>
      <w:r w:rsidRPr="00C4604E">
        <w:rPr>
          <w:sz w:val="28"/>
          <w:szCs w:val="28"/>
          <w:lang w:val="uk-UA"/>
        </w:rPr>
        <w:t>Третій енергетичний пакет</w:t>
      </w:r>
      <w:r w:rsidRPr="00C4604E">
        <w:rPr>
          <w:i/>
          <w:sz w:val="28"/>
          <w:szCs w:val="28"/>
          <w:lang w:val="uk-UA"/>
        </w:rPr>
        <w:t xml:space="preserve"> </w:t>
      </w:r>
      <w:r w:rsidRPr="00C4604E">
        <w:rPr>
          <w:sz w:val="28"/>
          <w:szCs w:val="28"/>
          <w:lang w:val="uk-UA"/>
        </w:rPr>
        <w:t>ЄС</w:t>
      </w:r>
      <w:r w:rsidR="00125A51" w:rsidRPr="00C4604E">
        <w:rPr>
          <w:sz w:val="28"/>
          <w:szCs w:val="28"/>
          <w:lang w:val="uk-UA"/>
        </w:rPr>
        <w:t xml:space="preserve"> набув чинності</w:t>
      </w:r>
      <w:r w:rsidRPr="00C4604E">
        <w:rPr>
          <w:sz w:val="28"/>
          <w:szCs w:val="28"/>
          <w:lang w:val="uk-UA"/>
        </w:rPr>
        <w:t xml:space="preserve"> </w:t>
      </w:r>
      <w:r w:rsidR="00125A51" w:rsidRPr="00C4604E">
        <w:rPr>
          <w:sz w:val="28"/>
          <w:szCs w:val="28"/>
          <w:lang w:val="uk-UA"/>
        </w:rPr>
        <w:t>3 вересня 2009</w:t>
      </w:r>
      <w:r w:rsidR="00F66D81" w:rsidRPr="00C4604E">
        <w:rPr>
          <w:sz w:val="28"/>
          <w:szCs w:val="28"/>
          <w:lang w:val="uk-UA"/>
        </w:rPr>
        <w:t xml:space="preserve"> р. Він </w:t>
      </w:r>
      <w:r w:rsidRPr="00C4604E">
        <w:rPr>
          <w:sz w:val="28"/>
          <w:szCs w:val="28"/>
          <w:lang w:val="uk-UA"/>
        </w:rPr>
        <w:t>комплексно поєднує: Газову директиву ЄС [</w:t>
      </w:r>
      <w:r w:rsidR="00125A51" w:rsidRPr="00C4604E">
        <w:rPr>
          <w:sz w:val="28"/>
          <w:szCs w:val="28"/>
          <w:lang w:val="uk-UA"/>
        </w:rPr>
        <w:t>2</w:t>
      </w:r>
      <w:r w:rsidRPr="00C4604E">
        <w:rPr>
          <w:sz w:val="28"/>
          <w:szCs w:val="28"/>
          <w:lang w:val="uk-UA"/>
        </w:rPr>
        <w:t>], Електроенергетичну директиву ЄС [</w:t>
      </w:r>
      <w:r w:rsidR="00125A51" w:rsidRPr="00C4604E">
        <w:rPr>
          <w:sz w:val="28"/>
          <w:szCs w:val="28"/>
          <w:lang w:val="uk-UA"/>
        </w:rPr>
        <w:t>3</w:t>
      </w:r>
      <w:r w:rsidRPr="00C4604E">
        <w:rPr>
          <w:sz w:val="28"/>
          <w:szCs w:val="28"/>
          <w:lang w:val="uk-UA"/>
        </w:rPr>
        <w:t>], Регламент про доступ до газових мереж [</w:t>
      </w:r>
      <w:r w:rsidR="00125A51" w:rsidRPr="00C4604E">
        <w:rPr>
          <w:sz w:val="28"/>
          <w:szCs w:val="28"/>
          <w:lang w:val="uk-UA"/>
        </w:rPr>
        <w:t>4</w:t>
      </w:r>
      <w:r w:rsidRPr="00C4604E">
        <w:rPr>
          <w:sz w:val="28"/>
          <w:szCs w:val="28"/>
          <w:lang w:val="uk-UA"/>
        </w:rPr>
        <w:t>], Регламент про доступ до електроенергетичних мереж [</w:t>
      </w:r>
      <w:r w:rsidR="00F66D81" w:rsidRPr="00C4604E">
        <w:rPr>
          <w:sz w:val="28"/>
          <w:szCs w:val="28"/>
          <w:lang w:val="uk-UA"/>
        </w:rPr>
        <w:t>5</w:t>
      </w:r>
      <w:r w:rsidRPr="00C4604E">
        <w:rPr>
          <w:sz w:val="28"/>
          <w:szCs w:val="28"/>
          <w:lang w:val="uk-UA"/>
        </w:rPr>
        <w:t>], Регламент про Агентства зі співробітництва регулюючих органів [</w:t>
      </w:r>
      <w:r w:rsidR="00F66D81" w:rsidRPr="00C4604E">
        <w:rPr>
          <w:sz w:val="28"/>
          <w:szCs w:val="28"/>
          <w:lang w:val="uk-UA"/>
        </w:rPr>
        <w:t>6</w:t>
      </w:r>
      <w:r w:rsidRPr="00C4604E">
        <w:rPr>
          <w:sz w:val="28"/>
          <w:szCs w:val="28"/>
          <w:lang w:val="uk-UA"/>
        </w:rPr>
        <w:t xml:space="preserve">]. </w:t>
      </w:r>
    </w:p>
    <w:p w:rsidR="00DD455D" w:rsidRPr="0088686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C4604E">
        <w:rPr>
          <w:rFonts w:ascii="Times New Roman" w:hAnsi="Times New Roman" w:cs="Times New Roman"/>
          <w:sz w:val="28"/>
          <w:szCs w:val="28"/>
          <w:lang w:eastAsia="uk-UA"/>
        </w:rPr>
        <w:t>Третій енергетичний пакет ЄС чітко визначає</w:t>
      </w:r>
      <w:r w:rsidRPr="00886866">
        <w:rPr>
          <w:rFonts w:ascii="Times New Roman" w:hAnsi="Times New Roman" w:cs="Times New Roman"/>
          <w:sz w:val="28"/>
          <w:szCs w:val="28"/>
          <w:lang w:eastAsia="uk-UA"/>
        </w:rPr>
        <w:t xml:space="preserve"> шлях щодо створення єдиного європейського енергетичного  простору на основі нових правил</w:t>
      </w:r>
      <w:r w:rsidR="006D1C7B">
        <w:rPr>
          <w:rFonts w:ascii="Times New Roman" w:hAnsi="Times New Roman" w:cs="Times New Roman"/>
          <w:sz w:val="28"/>
          <w:szCs w:val="28"/>
          <w:lang w:eastAsia="uk-UA"/>
        </w:rPr>
        <w:t>.</w:t>
      </w:r>
    </w:p>
    <w:p w:rsidR="00DD455D" w:rsidRPr="005C7CF6" w:rsidRDefault="00A534D8"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Так, </w:t>
      </w:r>
      <w:r w:rsidRPr="00886866">
        <w:rPr>
          <w:rFonts w:ascii="Times New Roman" w:hAnsi="Times New Roman" w:cs="Times New Roman"/>
          <w:sz w:val="28"/>
          <w:szCs w:val="28"/>
          <w:lang w:eastAsia="uk-UA"/>
        </w:rPr>
        <w:t xml:space="preserve">Третій енергетичний пакет ЄС </w:t>
      </w:r>
      <w:r>
        <w:rPr>
          <w:rFonts w:ascii="Times New Roman" w:hAnsi="Times New Roman" w:cs="Times New Roman"/>
          <w:sz w:val="28"/>
          <w:szCs w:val="28"/>
          <w:lang w:eastAsia="uk-UA"/>
        </w:rPr>
        <w:t>п</w:t>
      </w:r>
      <w:r w:rsidR="006D1C7B">
        <w:rPr>
          <w:rFonts w:ascii="Times New Roman" w:hAnsi="Times New Roman" w:cs="Times New Roman"/>
          <w:sz w:val="28"/>
          <w:szCs w:val="28"/>
          <w:lang w:eastAsia="uk-UA"/>
        </w:rPr>
        <w:t>ередбач</w:t>
      </w:r>
      <w:r>
        <w:rPr>
          <w:rFonts w:ascii="Times New Roman" w:hAnsi="Times New Roman" w:cs="Times New Roman"/>
          <w:sz w:val="28"/>
          <w:szCs w:val="28"/>
          <w:lang w:eastAsia="uk-UA"/>
        </w:rPr>
        <w:t xml:space="preserve">ає </w:t>
      </w:r>
      <w:r w:rsidR="006D1C7B">
        <w:rPr>
          <w:rFonts w:ascii="Times New Roman" w:hAnsi="Times New Roman" w:cs="Times New Roman"/>
          <w:sz w:val="28"/>
          <w:szCs w:val="28"/>
          <w:lang w:eastAsia="uk-UA"/>
        </w:rPr>
        <w:t>в</w:t>
      </w:r>
      <w:r w:rsidR="00DD455D" w:rsidRPr="00886866">
        <w:rPr>
          <w:rFonts w:ascii="Times New Roman" w:hAnsi="Times New Roman"/>
          <w:sz w:val="28"/>
          <w:szCs w:val="28"/>
        </w:rPr>
        <w:t xml:space="preserve">ведення </w:t>
      </w:r>
      <w:r w:rsidR="006D1C7B">
        <w:rPr>
          <w:rFonts w:ascii="Times New Roman" w:hAnsi="Times New Roman"/>
          <w:sz w:val="28"/>
          <w:szCs w:val="28"/>
        </w:rPr>
        <w:t xml:space="preserve">в країнах </w:t>
      </w:r>
      <w:r w:rsidR="00DD455D" w:rsidRPr="00886866">
        <w:rPr>
          <w:rFonts w:ascii="Times New Roman" w:hAnsi="Times New Roman"/>
          <w:sz w:val="28"/>
          <w:szCs w:val="28"/>
        </w:rPr>
        <w:t>ЄС централізованого планування розвитку європейської енергетичної мережі.</w:t>
      </w:r>
      <w:r w:rsidR="00DD455D" w:rsidRPr="005C7CF6">
        <w:rPr>
          <w:rFonts w:ascii="Times New Roman" w:hAnsi="Times New Roman"/>
          <w:sz w:val="28"/>
          <w:szCs w:val="28"/>
        </w:rPr>
        <w:t xml:space="preserve"> Якщо раніше питання розбудови та розвитку транспортування енергії були внутрішньою справою окремої країни ЄС, то </w:t>
      </w:r>
      <w:r w:rsidR="00886866">
        <w:rPr>
          <w:rFonts w:ascii="Times New Roman" w:hAnsi="Times New Roman"/>
          <w:sz w:val="28"/>
          <w:szCs w:val="28"/>
        </w:rPr>
        <w:t xml:space="preserve">після приєднання до Третього енергетичного пакету, </w:t>
      </w:r>
      <w:r w:rsidR="00DD455D" w:rsidRPr="005C7CF6">
        <w:rPr>
          <w:rFonts w:ascii="Times New Roman" w:hAnsi="Times New Roman"/>
          <w:sz w:val="28"/>
          <w:szCs w:val="28"/>
        </w:rPr>
        <w:t xml:space="preserve">всі країни ЄС матимуть єдину систему узгодження власних національних інтересів у енергетичній сфері з інтересами ЄС. Тобто – вводиться система централізованого планування енергозабезпечення, яка має і національний, і </w:t>
      </w:r>
      <w:r w:rsidR="00886866">
        <w:rPr>
          <w:rFonts w:ascii="Times New Roman" w:hAnsi="Times New Roman"/>
          <w:sz w:val="28"/>
          <w:szCs w:val="28"/>
        </w:rPr>
        <w:t xml:space="preserve">наднаціональний – </w:t>
      </w:r>
      <w:r w:rsidR="00DD455D" w:rsidRPr="005C7CF6">
        <w:rPr>
          <w:rFonts w:ascii="Times New Roman" w:hAnsi="Times New Roman"/>
          <w:sz w:val="28"/>
          <w:szCs w:val="28"/>
        </w:rPr>
        <w:t xml:space="preserve">загальноєвропейський рівень. </w:t>
      </w:r>
      <w:r w:rsidR="00886866">
        <w:rPr>
          <w:rFonts w:ascii="Times New Roman" w:hAnsi="Times New Roman"/>
          <w:sz w:val="28"/>
          <w:szCs w:val="28"/>
        </w:rPr>
        <w:t xml:space="preserve">Для реалізації такого завдання у </w:t>
      </w:r>
      <w:r w:rsidR="00DD455D" w:rsidRPr="005C7CF6">
        <w:rPr>
          <w:rFonts w:ascii="Times New Roman" w:hAnsi="Times New Roman"/>
          <w:sz w:val="28"/>
          <w:szCs w:val="28"/>
        </w:rPr>
        <w:t xml:space="preserve">ЄС прийматиметься загальноєвропейський десятирічний план сітьового розвитку енергетики (що підлягатиме оновленню один раз на два роки). На рівні держав – членів ЄС оператори систем транспортування енергії розроблятимуть, а регулюючі органи ЄС будуть затверджувати юридично обов'язкові національні десятирічні плани розвитку енергетичної мережі, які мають бути узгоджені </w:t>
      </w:r>
      <w:r w:rsidR="00970F7A">
        <w:rPr>
          <w:rFonts w:ascii="Times New Roman" w:hAnsi="Times New Roman"/>
          <w:sz w:val="28"/>
          <w:szCs w:val="28"/>
        </w:rPr>
        <w:t>і</w:t>
      </w:r>
      <w:r w:rsidR="00DD455D" w:rsidRPr="005C7CF6">
        <w:rPr>
          <w:rFonts w:ascii="Times New Roman" w:hAnsi="Times New Roman"/>
          <w:sz w:val="28"/>
          <w:szCs w:val="28"/>
        </w:rPr>
        <w:t xml:space="preserve">з загальноєвропейським десятирічним планом та підлягатимуть щорічному </w:t>
      </w:r>
      <w:r w:rsidR="00886866">
        <w:rPr>
          <w:rFonts w:ascii="Times New Roman" w:hAnsi="Times New Roman"/>
          <w:sz w:val="28"/>
          <w:szCs w:val="28"/>
        </w:rPr>
        <w:t xml:space="preserve">корегуванню </w:t>
      </w:r>
      <w:r w:rsidR="00DD455D" w:rsidRPr="005C7CF6">
        <w:rPr>
          <w:rFonts w:ascii="Times New Roman" w:hAnsi="Times New Roman"/>
          <w:sz w:val="28"/>
          <w:szCs w:val="28"/>
        </w:rPr>
        <w:t xml:space="preserve">(з урахуванням </w:t>
      </w:r>
      <w:r w:rsidR="006D1C7B">
        <w:rPr>
          <w:rFonts w:ascii="Times New Roman" w:hAnsi="Times New Roman"/>
          <w:sz w:val="28"/>
          <w:szCs w:val="28"/>
        </w:rPr>
        <w:t xml:space="preserve">впливу </w:t>
      </w:r>
      <w:r w:rsidR="00DD455D" w:rsidRPr="005C7CF6">
        <w:rPr>
          <w:rFonts w:ascii="Times New Roman" w:hAnsi="Times New Roman"/>
          <w:sz w:val="28"/>
          <w:szCs w:val="28"/>
        </w:rPr>
        <w:t xml:space="preserve">обставин, що змінюються).  </w:t>
      </w:r>
    </w:p>
    <w:p w:rsidR="00DD455D" w:rsidRPr="005C7CF6" w:rsidRDefault="00A534D8"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Третім </w:t>
      </w:r>
      <w:r w:rsidRPr="00886866">
        <w:rPr>
          <w:rFonts w:ascii="Times New Roman" w:hAnsi="Times New Roman" w:cs="Times New Roman"/>
          <w:sz w:val="28"/>
          <w:szCs w:val="28"/>
          <w:lang w:eastAsia="uk-UA"/>
        </w:rPr>
        <w:t>енергетични</w:t>
      </w:r>
      <w:r>
        <w:rPr>
          <w:rFonts w:ascii="Times New Roman" w:hAnsi="Times New Roman" w:cs="Times New Roman"/>
          <w:sz w:val="28"/>
          <w:szCs w:val="28"/>
          <w:lang w:eastAsia="uk-UA"/>
        </w:rPr>
        <w:t xml:space="preserve">м </w:t>
      </w:r>
      <w:r w:rsidRPr="00886866">
        <w:rPr>
          <w:rFonts w:ascii="Times New Roman" w:hAnsi="Times New Roman" w:cs="Times New Roman"/>
          <w:sz w:val="28"/>
          <w:szCs w:val="28"/>
          <w:lang w:eastAsia="uk-UA"/>
        </w:rPr>
        <w:t>пакет</w:t>
      </w:r>
      <w:r>
        <w:rPr>
          <w:rFonts w:ascii="Times New Roman" w:hAnsi="Times New Roman" w:cs="Times New Roman"/>
          <w:sz w:val="28"/>
          <w:szCs w:val="28"/>
          <w:lang w:eastAsia="uk-UA"/>
        </w:rPr>
        <w:t xml:space="preserve">ом </w:t>
      </w:r>
      <w:r w:rsidRPr="00886866">
        <w:rPr>
          <w:rFonts w:ascii="Times New Roman" w:hAnsi="Times New Roman" w:cs="Times New Roman"/>
          <w:sz w:val="28"/>
          <w:szCs w:val="28"/>
          <w:lang w:eastAsia="uk-UA"/>
        </w:rPr>
        <w:t>ЄС</w:t>
      </w:r>
      <w:r>
        <w:rPr>
          <w:rFonts w:ascii="Times New Roman" w:hAnsi="Times New Roman" w:cs="Times New Roman"/>
          <w:sz w:val="28"/>
          <w:szCs w:val="28"/>
          <w:lang w:eastAsia="uk-UA"/>
        </w:rPr>
        <w:t xml:space="preserve"> п</w:t>
      </w:r>
      <w:r w:rsidR="00970F7A" w:rsidRPr="00970F7A">
        <w:rPr>
          <w:rFonts w:ascii="Times New Roman" w:hAnsi="Times New Roman" w:cs="Times New Roman"/>
          <w:sz w:val="28"/>
          <w:szCs w:val="28"/>
          <w:lang w:eastAsia="uk-UA"/>
        </w:rPr>
        <w:t>ередбачено н</w:t>
      </w:r>
      <w:r w:rsidR="00DD455D" w:rsidRPr="00970F7A">
        <w:rPr>
          <w:rFonts w:ascii="Times New Roman" w:hAnsi="Times New Roman" w:cs="Times New Roman"/>
          <w:sz w:val="28"/>
          <w:szCs w:val="28"/>
          <w:lang w:eastAsia="uk-UA"/>
        </w:rPr>
        <w:t xml:space="preserve">алагодження ефективної взаємодії між національними регулюючими </w:t>
      </w:r>
      <w:r w:rsidR="00970F7A">
        <w:rPr>
          <w:rFonts w:ascii="Times New Roman" w:hAnsi="Times New Roman" w:cs="Times New Roman"/>
          <w:sz w:val="28"/>
          <w:szCs w:val="28"/>
          <w:lang w:eastAsia="uk-UA"/>
        </w:rPr>
        <w:t xml:space="preserve">інституційними </w:t>
      </w:r>
      <w:r w:rsidR="00DD455D" w:rsidRPr="00970F7A">
        <w:rPr>
          <w:rFonts w:ascii="Times New Roman" w:hAnsi="Times New Roman" w:cs="Times New Roman"/>
          <w:sz w:val="28"/>
          <w:szCs w:val="28"/>
          <w:lang w:eastAsia="uk-UA"/>
        </w:rPr>
        <w:t>органами ЄС у сфері енергетичного забезп</w:t>
      </w:r>
      <w:r w:rsidR="00970F7A" w:rsidRPr="00970F7A">
        <w:rPr>
          <w:rFonts w:ascii="Times New Roman" w:hAnsi="Times New Roman" w:cs="Times New Roman"/>
          <w:sz w:val="28"/>
          <w:szCs w:val="28"/>
          <w:lang w:eastAsia="uk-UA"/>
        </w:rPr>
        <w:t xml:space="preserve">ечення для формування «культури </w:t>
      </w:r>
      <w:r w:rsidR="00DD455D" w:rsidRPr="00970F7A">
        <w:rPr>
          <w:rFonts w:ascii="Times New Roman" w:hAnsi="Times New Roman" w:cs="Times New Roman"/>
          <w:sz w:val="28"/>
          <w:szCs w:val="28"/>
          <w:lang w:eastAsia="uk-UA"/>
        </w:rPr>
        <w:t xml:space="preserve">регулювання ЄС» </w:t>
      </w:r>
      <w:r w:rsidR="00DD455D" w:rsidRPr="00970F7A">
        <w:rPr>
          <w:rFonts w:ascii="Times New Roman" w:hAnsi="Times New Roman" w:cs="Times New Roman"/>
          <w:sz w:val="28"/>
          <w:szCs w:val="28"/>
          <w:lang w:eastAsia="uk-UA"/>
        </w:rPr>
        <w:lastRenderedPageBreak/>
        <w:t xml:space="preserve">в умовах відсутності єдиного загальноєвропейського регулятора. </w:t>
      </w:r>
      <w:r w:rsidR="00970F7A">
        <w:rPr>
          <w:rFonts w:ascii="Times New Roman" w:hAnsi="Times New Roman" w:cs="Times New Roman"/>
          <w:sz w:val="28"/>
          <w:szCs w:val="28"/>
          <w:lang w:eastAsia="uk-UA"/>
        </w:rPr>
        <w:t>Так, з</w:t>
      </w:r>
      <w:r w:rsidR="00DD455D" w:rsidRPr="00970F7A">
        <w:rPr>
          <w:rFonts w:ascii="Times New Roman" w:hAnsi="Times New Roman" w:cs="Times New Roman"/>
          <w:sz w:val="28"/>
          <w:szCs w:val="28"/>
          <w:lang w:eastAsia="uk-UA"/>
        </w:rPr>
        <w:t xml:space="preserve"> 2000</w:t>
      </w:r>
      <w:r w:rsidR="00DD455D" w:rsidRPr="005C7CF6">
        <w:rPr>
          <w:rFonts w:ascii="Times New Roman" w:hAnsi="Times New Roman" w:cs="Times New Roman"/>
          <w:sz w:val="28"/>
          <w:szCs w:val="28"/>
          <w:lang w:eastAsia="uk-UA"/>
        </w:rPr>
        <w:t xml:space="preserve"> р. на добровільних засадах у ЄС було створено Раду європейських регуляторів енергетики  яка з 2009 р. </w:t>
      </w:r>
      <w:r w:rsidR="00970F7A">
        <w:rPr>
          <w:rFonts w:ascii="Times New Roman" w:hAnsi="Times New Roman" w:cs="Times New Roman"/>
          <w:sz w:val="28"/>
          <w:szCs w:val="28"/>
          <w:lang w:eastAsia="uk-UA"/>
        </w:rPr>
        <w:t>отримала статус А</w:t>
      </w:r>
      <w:r w:rsidR="00DD455D" w:rsidRPr="005C7CF6">
        <w:rPr>
          <w:rFonts w:ascii="Times New Roman" w:hAnsi="Times New Roman" w:cs="Times New Roman"/>
          <w:sz w:val="28"/>
          <w:szCs w:val="28"/>
          <w:lang w:eastAsia="uk-UA"/>
        </w:rPr>
        <w:t>гентств</w:t>
      </w:r>
      <w:r w:rsidR="00970F7A">
        <w:rPr>
          <w:rFonts w:ascii="Times New Roman" w:hAnsi="Times New Roman" w:cs="Times New Roman"/>
          <w:sz w:val="28"/>
          <w:szCs w:val="28"/>
          <w:lang w:eastAsia="uk-UA"/>
        </w:rPr>
        <w:t>а</w:t>
      </w:r>
      <w:r w:rsidR="00DD455D" w:rsidRPr="005C7CF6">
        <w:rPr>
          <w:rFonts w:ascii="Times New Roman" w:hAnsi="Times New Roman" w:cs="Times New Roman"/>
          <w:sz w:val="28"/>
          <w:szCs w:val="28"/>
          <w:lang w:eastAsia="uk-UA"/>
        </w:rPr>
        <w:t xml:space="preserve"> взаємодії енергетичних регуляторів (ACER), яке зам</w:t>
      </w:r>
      <w:r w:rsidR="00970F7A">
        <w:rPr>
          <w:rFonts w:ascii="Times New Roman" w:hAnsi="Times New Roman" w:cs="Times New Roman"/>
          <w:sz w:val="28"/>
          <w:szCs w:val="28"/>
          <w:lang w:eastAsia="uk-UA"/>
        </w:rPr>
        <w:t>інило</w:t>
      </w:r>
      <w:r w:rsidR="00DD455D" w:rsidRPr="005C7CF6">
        <w:rPr>
          <w:rFonts w:ascii="Times New Roman" w:hAnsi="Times New Roman" w:cs="Times New Roman"/>
          <w:sz w:val="28"/>
          <w:szCs w:val="28"/>
          <w:lang w:eastAsia="uk-UA"/>
        </w:rPr>
        <w:t xml:space="preserve"> діючі ERGEG і CEER. До роботи Агентства взаємодії енергетич</w:t>
      </w:r>
      <w:r w:rsidR="00970F7A">
        <w:rPr>
          <w:rFonts w:ascii="Times New Roman" w:hAnsi="Times New Roman" w:cs="Times New Roman"/>
          <w:sz w:val="28"/>
          <w:szCs w:val="28"/>
          <w:lang w:eastAsia="uk-UA"/>
        </w:rPr>
        <w:t>них регуляторів ЄС долучаються й</w:t>
      </w:r>
      <w:r w:rsidR="00DD455D" w:rsidRPr="005C7CF6">
        <w:rPr>
          <w:rFonts w:ascii="Times New Roman" w:hAnsi="Times New Roman" w:cs="Times New Roman"/>
          <w:sz w:val="28"/>
          <w:szCs w:val="28"/>
          <w:lang w:eastAsia="uk-UA"/>
        </w:rPr>
        <w:t xml:space="preserve"> регулятори з країн Південно-Східної Європи, а також країн</w:t>
      </w:r>
      <w:r w:rsidR="00970F7A">
        <w:rPr>
          <w:rFonts w:ascii="Times New Roman" w:hAnsi="Times New Roman" w:cs="Times New Roman"/>
          <w:sz w:val="28"/>
          <w:szCs w:val="28"/>
          <w:lang w:eastAsia="uk-UA"/>
        </w:rPr>
        <w:t>и</w:t>
      </w:r>
      <w:r w:rsidR="00DD455D" w:rsidRPr="005C7CF6">
        <w:rPr>
          <w:rFonts w:ascii="Times New Roman" w:hAnsi="Times New Roman" w:cs="Times New Roman"/>
          <w:sz w:val="28"/>
          <w:szCs w:val="28"/>
          <w:lang w:eastAsia="uk-UA"/>
        </w:rPr>
        <w:t xml:space="preserve"> Європейського економічного простору (Норвегія, Ісландія, Ліхтенштейн). </w:t>
      </w:r>
      <w:r w:rsidR="00970F7A">
        <w:rPr>
          <w:rFonts w:ascii="Times New Roman" w:hAnsi="Times New Roman" w:cs="Times New Roman"/>
          <w:sz w:val="28"/>
          <w:szCs w:val="28"/>
          <w:lang w:eastAsia="uk-UA"/>
        </w:rPr>
        <w:t xml:space="preserve">Отже, з метою посилення </w:t>
      </w:r>
      <w:r w:rsidR="00DD455D" w:rsidRPr="005C7CF6">
        <w:rPr>
          <w:rFonts w:ascii="Times New Roman" w:hAnsi="Times New Roman" w:cs="Times New Roman"/>
          <w:sz w:val="28"/>
          <w:szCs w:val="28"/>
          <w:lang w:eastAsia="uk-UA"/>
        </w:rPr>
        <w:t xml:space="preserve">енергетичної безпеки </w:t>
      </w:r>
      <w:r w:rsidR="00970F7A">
        <w:rPr>
          <w:rFonts w:ascii="Times New Roman" w:hAnsi="Times New Roman" w:cs="Times New Roman"/>
          <w:sz w:val="28"/>
          <w:szCs w:val="28"/>
          <w:lang w:eastAsia="uk-UA"/>
        </w:rPr>
        <w:t xml:space="preserve">у всіх Європейських країнах переходять до </w:t>
      </w:r>
      <w:r w:rsidR="00DD455D" w:rsidRPr="005C7CF6">
        <w:rPr>
          <w:rFonts w:ascii="Times New Roman" w:hAnsi="Times New Roman" w:cs="Times New Roman"/>
          <w:sz w:val="28"/>
          <w:szCs w:val="28"/>
          <w:lang w:eastAsia="uk-UA"/>
        </w:rPr>
        <w:t xml:space="preserve">єдиного </w:t>
      </w:r>
      <w:r w:rsidR="00970F7A">
        <w:rPr>
          <w:rFonts w:ascii="Times New Roman" w:hAnsi="Times New Roman" w:cs="Times New Roman"/>
          <w:sz w:val="28"/>
          <w:szCs w:val="28"/>
          <w:lang w:eastAsia="uk-UA"/>
        </w:rPr>
        <w:t xml:space="preserve">порядку </w:t>
      </w:r>
      <w:r w:rsidR="00DD455D" w:rsidRPr="005C7CF6">
        <w:rPr>
          <w:rFonts w:ascii="Times New Roman" w:hAnsi="Times New Roman" w:cs="Times New Roman"/>
          <w:sz w:val="28"/>
          <w:szCs w:val="28"/>
          <w:lang w:eastAsia="uk-UA"/>
        </w:rPr>
        <w:t xml:space="preserve">регулювання розвитку енергоринку та енергопостачання. </w:t>
      </w:r>
    </w:p>
    <w:p w:rsidR="00DD455D" w:rsidRPr="005C7CF6" w:rsidRDefault="00970F7A"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Третій енергетичний пакет </w:t>
      </w:r>
      <w:r w:rsidR="00A534D8">
        <w:rPr>
          <w:rFonts w:ascii="Times New Roman" w:hAnsi="Times New Roman" w:cs="Times New Roman"/>
          <w:sz w:val="28"/>
          <w:szCs w:val="28"/>
          <w:lang w:eastAsia="uk-UA"/>
        </w:rPr>
        <w:t xml:space="preserve">зосереджує увагу на </w:t>
      </w:r>
      <w:r>
        <w:rPr>
          <w:rFonts w:ascii="Times New Roman" w:hAnsi="Times New Roman" w:cs="Times New Roman"/>
          <w:sz w:val="28"/>
          <w:szCs w:val="28"/>
          <w:lang w:eastAsia="uk-UA"/>
        </w:rPr>
        <w:t>н</w:t>
      </w:r>
      <w:r w:rsidR="00DD455D" w:rsidRPr="005C7CF6">
        <w:rPr>
          <w:rFonts w:ascii="Times New Roman" w:hAnsi="Times New Roman" w:cs="Times New Roman"/>
          <w:sz w:val="28"/>
          <w:szCs w:val="28"/>
          <w:lang w:eastAsia="uk-UA"/>
        </w:rPr>
        <w:t>алагодженн</w:t>
      </w:r>
      <w:r w:rsidR="00A534D8">
        <w:rPr>
          <w:rFonts w:ascii="Times New Roman" w:hAnsi="Times New Roman" w:cs="Times New Roman"/>
          <w:sz w:val="28"/>
          <w:szCs w:val="28"/>
          <w:lang w:eastAsia="uk-UA"/>
        </w:rPr>
        <w:t>і</w:t>
      </w:r>
      <w:r w:rsidR="00DD455D" w:rsidRPr="005C7CF6">
        <w:rPr>
          <w:rFonts w:ascii="Times New Roman" w:hAnsi="Times New Roman" w:cs="Times New Roman"/>
          <w:sz w:val="28"/>
          <w:szCs w:val="28"/>
          <w:lang w:eastAsia="uk-UA"/>
        </w:rPr>
        <w:t xml:space="preserve"> тісної взаємодії між </w:t>
      </w:r>
      <w:r>
        <w:rPr>
          <w:rFonts w:ascii="Times New Roman" w:hAnsi="Times New Roman" w:cs="Times New Roman"/>
          <w:sz w:val="28"/>
          <w:szCs w:val="28"/>
          <w:lang w:eastAsia="uk-UA"/>
        </w:rPr>
        <w:t xml:space="preserve">усіма </w:t>
      </w:r>
      <w:r w:rsidR="00DD455D" w:rsidRPr="005C7CF6">
        <w:rPr>
          <w:rFonts w:ascii="Times New Roman" w:hAnsi="Times New Roman" w:cs="Times New Roman"/>
          <w:sz w:val="28"/>
          <w:szCs w:val="28"/>
          <w:lang w:eastAsia="uk-UA"/>
        </w:rPr>
        <w:t xml:space="preserve">операторами систем транспортування енергоносіїв до країн ЄС. </w:t>
      </w:r>
      <w:r w:rsidR="00A534D8">
        <w:rPr>
          <w:rFonts w:ascii="Times New Roman" w:hAnsi="Times New Roman" w:cs="Times New Roman"/>
          <w:sz w:val="28"/>
          <w:szCs w:val="28"/>
          <w:lang w:eastAsia="uk-UA"/>
        </w:rPr>
        <w:t xml:space="preserve">Для цього створюється </w:t>
      </w:r>
      <w:r>
        <w:rPr>
          <w:rFonts w:ascii="Times New Roman" w:hAnsi="Times New Roman" w:cs="Times New Roman"/>
          <w:sz w:val="28"/>
          <w:szCs w:val="28"/>
          <w:lang w:eastAsia="uk-UA"/>
        </w:rPr>
        <w:t>спільн</w:t>
      </w:r>
      <w:r w:rsidR="00A534D8">
        <w:rPr>
          <w:rFonts w:ascii="Times New Roman" w:hAnsi="Times New Roman" w:cs="Times New Roman"/>
          <w:sz w:val="28"/>
          <w:szCs w:val="28"/>
          <w:lang w:eastAsia="uk-UA"/>
        </w:rPr>
        <w:t>а</w:t>
      </w:r>
      <w:r w:rsidR="00DD455D" w:rsidRPr="005C7CF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00DD455D" w:rsidRPr="00970F7A">
        <w:rPr>
          <w:rFonts w:ascii="Times New Roman" w:hAnsi="Times New Roman" w:cs="Times New Roman"/>
          <w:sz w:val="28"/>
          <w:szCs w:val="28"/>
          <w:lang w:eastAsia="uk-UA"/>
        </w:rPr>
        <w:t>Європейськ</w:t>
      </w:r>
      <w:r w:rsidR="00A534D8">
        <w:rPr>
          <w:rFonts w:ascii="Times New Roman" w:hAnsi="Times New Roman" w:cs="Times New Roman"/>
          <w:sz w:val="28"/>
          <w:szCs w:val="28"/>
          <w:lang w:eastAsia="uk-UA"/>
        </w:rPr>
        <w:t>а</w:t>
      </w:r>
      <w:r w:rsidR="00DD455D" w:rsidRPr="00970F7A">
        <w:rPr>
          <w:rFonts w:ascii="Times New Roman" w:hAnsi="Times New Roman" w:cs="Times New Roman"/>
          <w:sz w:val="28"/>
          <w:szCs w:val="28"/>
          <w:lang w:eastAsia="uk-UA"/>
        </w:rPr>
        <w:t xml:space="preserve"> мереж</w:t>
      </w:r>
      <w:r w:rsidR="00A534D8">
        <w:rPr>
          <w:rFonts w:ascii="Times New Roman" w:hAnsi="Times New Roman" w:cs="Times New Roman"/>
          <w:sz w:val="28"/>
          <w:szCs w:val="28"/>
          <w:lang w:eastAsia="uk-UA"/>
        </w:rPr>
        <w:t>а</w:t>
      </w:r>
      <w:r w:rsidR="00DD455D" w:rsidRPr="00970F7A">
        <w:rPr>
          <w:rFonts w:ascii="Times New Roman" w:hAnsi="Times New Roman" w:cs="Times New Roman"/>
          <w:sz w:val="28"/>
          <w:szCs w:val="28"/>
          <w:lang w:eastAsia="uk-UA"/>
        </w:rPr>
        <w:t xml:space="preserve"> операторів систем транспортування газу та електроенергії</w:t>
      </w:r>
      <w:r>
        <w:rPr>
          <w:rFonts w:ascii="Times New Roman" w:hAnsi="Times New Roman" w:cs="Times New Roman"/>
          <w:sz w:val="28"/>
          <w:szCs w:val="28"/>
          <w:lang w:eastAsia="uk-UA"/>
        </w:rPr>
        <w:t>»</w:t>
      </w:r>
      <w:r w:rsidR="00DD455D" w:rsidRPr="005C7CF6">
        <w:rPr>
          <w:rFonts w:ascii="Times New Roman" w:hAnsi="Times New Roman" w:cs="Times New Roman"/>
          <w:i/>
          <w:sz w:val="28"/>
          <w:szCs w:val="28"/>
          <w:lang w:eastAsia="uk-UA"/>
        </w:rPr>
        <w:t xml:space="preserve">, </w:t>
      </w:r>
      <w:r w:rsidR="00DD455D" w:rsidRPr="005C7CF6">
        <w:rPr>
          <w:rFonts w:ascii="Times New Roman" w:hAnsi="Times New Roman" w:cs="Times New Roman"/>
          <w:sz w:val="28"/>
          <w:szCs w:val="28"/>
          <w:lang w:eastAsia="uk-UA"/>
        </w:rPr>
        <w:t>яка буде займатися плануванням розвитку загальноєвропейської енергетичної мережі та формуванням правил транскордонного транспортування енергії (</w:t>
      </w:r>
      <w:r>
        <w:rPr>
          <w:rFonts w:ascii="Times New Roman" w:hAnsi="Times New Roman" w:cs="Times New Roman"/>
          <w:sz w:val="28"/>
          <w:szCs w:val="28"/>
          <w:lang w:eastAsia="uk-UA"/>
        </w:rPr>
        <w:t>н</w:t>
      </w:r>
      <w:r w:rsidR="00DD455D" w:rsidRPr="005C7CF6">
        <w:rPr>
          <w:rFonts w:ascii="Times New Roman" w:hAnsi="Times New Roman" w:cs="Times New Roman"/>
          <w:sz w:val="28"/>
          <w:szCs w:val="28"/>
          <w:lang w:eastAsia="uk-UA"/>
        </w:rPr>
        <w:t>а основі розробки та прийняття загальноєвропейського десятирічного плану сітьового розвитку енергетичної системи).</w:t>
      </w:r>
    </w:p>
    <w:p w:rsidR="00DD455D" w:rsidRPr="005C7CF6" w:rsidRDefault="00A534D8"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886866">
        <w:rPr>
          <w:rFonts w:ascii="Times New Roman" w:hAnsi="Times New Roman" w:cs="Times New Roman"/>
          <w:sz w:val="28"/>
          <w:szCs w:val="28"/>
          <w:lang w:eastAsia="uk-UA"/>
        </w:rPr>
        <w:t>Третій енергетичний пакет ЄС</w:t>
      </w:r>
      <w:r>
        <w:rPr>
          <w:rFonts w:ascii="Times New Roman" w:hAnsi="Times New Roman" w:cs="Times New Roman"/>
          <w:sz w:val="28"/>
          <w:szCs w:val="28"/>
          <w:lang w:eastAsia="uk-UA"/>
        </w:rPr>
        <w:t>, що стає основою д</w:t>
      </w:r>
      <w:r w:rsidR="00970F7A">
        <w:rPr>
          <w:rFonts w:ascii="Times New Roman" w:hAnsi="Times New Roman" w:cs="Times New Roman"/>
          <w:sz w:val="28"/>
          <w:szCs w:val="28"/>
          <w:lang w:eastAsia="uk-UA"/>
        </w:rPr>
        <w:t>ля формування ЄЄЕП</w:t>
      </w:r>
      <w:r>
        <w:rPr>
          <w:rFonts w:ascii="Times New Roman" w:hAnsi="Times New Roman" w:cs="Times New Roman"/>
          <w:sz w:val="28"/>
          <w:szCs w:val="28"/>
          <w:lang w:eastAsia="uk-UA"/>
        </w:rPr>
        <w:t xml:space="preserve">, зосереджує увагу на </w:t>
      </w:r>
      <w:r w:rsidR="00970F7A">
        <w:rPr>
          <w:rFonts w:ascii="Times New Roman" w:hAnsi="Times New Roman" w:cs="Times New Roman"/>
          <w:sz w:val="28"/>
          <w:szCs w:val="28"/>
          <w:lang w:eastAsia="uk-UA"/>
        </w:rPr>
        <w:t>посил</w:t>
      </w:r>
      <w:r>
        <w:rPr>
          <w:rFonts w:ascii="Times New Roman" w:hAnsi="Times New Roman" w:cs="Times New Roman"/>
          <w:sz w:val="28"/>
          <w:szCs w:val="28"/>
          <w:lang w:eastAsia="uk-UA"/>
        </w:rPr>
        <w:t xml:space="preserve">енні </w:t>
      </w:r>
      <w:r w:rsidR="00DD455D" w:rsidRPr="005C7CF6">
        <w:rPr>
          <w:rFonts w:ascii="Times New Roman" w:hAnsi="Times New Roman" w:cs="Times New Roman"/>
          <w:sz w:val="28"/>
          <w:szCs w:val="28"/>
          <w:lang w:eastAsia="uk-UA"/>
        </w:rPr>
        <w:t>незалежн</w:t>
      </w:r>
      <w:r>
        <w:rPr>
          <w:rFonts w:ascii="Times New Roman" w:hAnsi="Times New Roman" w:cs="Times New Roman"/>
          <w:sz w:val="28"/>
          <w:szCs w:val="28"/>
          <w:lang w:eastAsia="uk-UA"/>
        </w:rPr>
        <w:t xml:space="preserve">ості </w:t>
      </w:r>
      <w:r w:rsidR="00DD455D" w:rsidRPr="005C7CF6">
        <w:rPr>
          <w:rFonts w:ascii="Times New Roman" w:hAnsi="Times New Roman" w:cs="Times New Roman"/>
          <w:sz w:val="28"/>
          <w:szCs w:val="28"/>
          <w:lang w:eastAsia="uk-UA"/>
        </w:rPr>
        <w:t>та розшир</w:t>
      </w:r>
      <w:r>
        <w:rPr>
          <w:rFonts w:ascii="Times New Roman" w:hAnsi="Times New Roman" w:cs="Times New Roman"/>
          <w:sz w:val="28"/>
          <w:szCs w:val="28"/>
          <w:lang w:eastAsia="uk-UA"/>
        </w:rPr>
        <w:t xml:space="preserve">енні повноважень </w:t>
      </w:r>
      <w:r w:rsidR="00DD455D" w:rsidRPr="005C7CF6">
        <w:rPr>
          <w:rFonts w:ascii="Times New Roman" w:hAnsi="Times New Roman" w:cs="Times New Roman"/>
          <w:sz w:val="28"/>
          <w:szCs w:val="28"/>
          <w:lang w:eastAsia="uk-UA"/>
        </w:rPr>
        <w:t xml:space="preserve"> національних регулюючих органів у сфері енергозабезпечення. Передбачається, що національні регулятори окремих країн ЄС матимуть фінансову незалежність (власні бюджети), що підвищить їх об’єктивність в процесі прийняття рішень щодо енергопостачання та енергозабезпечення. Поряд з цим, національні регулюючі органи у сфері енергозабезпечення </w:t>
      </w:r>
      <w:r>
        <w:rPr>
          <w:rFonts w:ascii="Times New Roman" w:hAnsi="Times New Roman" w:cs="Times New Roman"/>
          <w:sz w:val="28"/>
          <w:szCs w:val="28"/>
          <w:lang w:eastAsia="uk-UA"/>
        </w:rPr>
        <w:t xml:space="preserve">повинні будуть </w:t>
      </w:r>
      <w:r w:rsidR="00DD455D" w:rsidRPr="005C7CF6">
        <w:rPr>
          <w:rFonts w:ascii="Times New Roman" w:hAnsi="Times New Roman" w:cs="Times New Roman"/>
          <w:sz w:val="28"/>
          <w:szCs w:val="28"/>
          <w:lang w:eastAsia="uk-UA"/>
        </w:rPr>
        <w:t>виконувати три основн</w:t>
      </w:r>
      <w:r w:rsidR="00970F7A">
        <w:rPr>
          <w:rFonts w:ascii="Times New Roman" w:hAnsi="Times New Roman" w:cs="Times New Roman"/>
          <w:sz w:val="28"/>
          <w:szCs w:val="28"/>
          <w:lang w:eastAsia="uk-UA"/>
        </w:rPr>
        <w:t>і</w:t>
      </w:r>
      <w:r w:rsidR="00DD455D" w:rsidRPr="005C7CF6">
        <w:rPr>
          <w:rFonts w:ascii="Times New Roman" w:hAnsi="Times New Roman" w:cs="Times New Roman"/>
          <w:sz w:val="28"/>
          <w:szCs w:val="28"/>
          <w:lang w:eastAsia="uk-UA"/>
        </w:rPr>
        <w:t xml:space="preserve"> функції: тарифне регулювання; наглядово-контролюючі функції; матимуть право вирішувати спірні питання, що виникатимуть в процесі </w:t>
      </w:r>
      <w:r>
        <w:rPr>
          <w:rFonts w:ascii="Times New Roman" w:hAnsi="Times New Roman" w:cs="Times New Roman"/>
          <w:sz w:val="28"/>
          <w:szCs w:val="28"/>
          <w:lang w:eastAsia="uk-UA"/>
        </w:rPr>
        <w:t xml:space="preserve">енергопостачання та </w:t>
      </w:r>
      <w:r w:rsidR="00DD455D" w:rsidRPr="005C7CF6">
        <w:rPr>
          <w:rFonts w:ascii="Times New Roman" w:hAnsi="Times New Roman" w:cs="Times New Roman"/>
          <w:sz w:val="28"/>
          <w:szCs w:val="28"/>
          <w:lang w:eastAsia="uk-UA"/>
        </w:rPr>
        <w:t>енергозабезпечення країн ЄС.</w:t>
      </w:r>
    </w:p>
    <w:p w:rsidR="00DD455D" w:rsidRDefault="00A534D8"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886866">
        <w:rPr>
          <w:rFonts w:ascii="Times New Roman" w:hAnsi="Times New Roman" w:cs="Times New Roman"/>
          <w:sz w:val="28"/>
          <w:szCs w:val="28"/>
          <w:lang w:eastAsia="uk-UA"/>
        </w:rPr>
        <w:t xml:space="preserve">Третій енергетичний пакет ЄС </w:t>
      </w:r>
      <w:r>
        <w:rPr>
          <w:rFonts w:ascii="Times New Roman" w:hAnsi="Times New Roman" w:cs="Times New Roman"/>
          <w:sz w:val="28"/>
          <w:szCs w:val="28"/>
          <w:lang w:eastAsia="uk-UA"/>
        </w:rPr>
        <w:t xml:space="preserve">особливу увагу приділяє дотриманню прав та </w:t>
      </w:r>
      <w:r w:rsidR="00DD455D" w:rsidRPr="005C7CF6">
        <w:rPr>
          <w:rFonts w:ascii="Times New Roman" w:hAnsi="Times New Roman" w:cs="Times New Roman"/>
          <w:sz w:val="28"/>
          <w:szCs w:val="28"/>
          <w:lang w:eastAsia="uk-UA"/>
        </w:rPr>
        <w:t xml:space="preserve">захисту прав споживачів енергетичних ресурсів. Зокрема, йдеться про надання споживачам повної інформації про ціни, постачальників, умови </w:t>
      </w:r>
      <w:r w:rsidR="00DD455D" w:rsidRPr="005C7CF6">
        <w:rPr>
          <w:rFonts w:ascii="Times New Roman" w:hAnsi="Times New Roman" w:cs="Times New Roman"/>
          <w:sz w:val="28"/>
          <w:szCs w:val="28"/>
          <w:lang w:eastAsia="uk-UA"/>
        </w:rPr>
        <w:lastRenderedPageBreak/>
        <w:t xml:space="preserve">надання послуг з енергопостачання. </w:t>
      </w:r>
      <w:r>
        <w:rPr>
          <w:rFonts w:ascii="Times New Roman" w:hAnsi="Times New Roman" w:cs="Times New Roman"/>
          <w:sz w:val="28"/>
          <w:szCs w:val="28"/>
          <w:lang w:eastAsia="uk-UA"/>
        </w:rPr>
        <w:t xml:space="preserve">Для реалізації такого завдання </w:t>
      </w:r>
      <w:r w:rsidR="00DD455D" w:rsidRPr="005C7CF6">
        <w:rPr>
          <w:rFonts w:ascii="Times New Roman" w:hAnsi="Times New Roman" w:cs="Times New Roman"/>
          <w:sz w:val="28"/>
          <w:szCs w:val="28"/>
          <w:lang w:eastAsia="uk-UA"/>
        </w:rPr>
        <w:t>передбачено ввести нові посади «енергетичних омбудсменів»</w:t>
      </w:r>
      <w:r w:rsidRPr="00A534D8">
        <w:rPr>
          <w:rFonts w:ascii="Times New Roman" w:hAnsi="Times New Roman" w:cs="Times New Roman"/>
          <w:sz w:val="28"/>
          <w:szCs w:val="28"/>
          <w:lang w:eastAsia="uk-UA"/>
        </w:rPr>
        <w:t xml:space="preserve"> </w:t>
      </w:r>
      <w:r w:rsidRPr="005C7CF6">
        <w:rPr>
          <w:rFonts w:ascii="Times New Roman" w:hAnsi="Times New Roman" w:cs="Times New Roman"/>
          <w:sz w:val="28"/>
          <w:szCs w:val="28"/>
          <w:lang w:eastAsia="uk-UA"/>
        </w:rPr>
        <w:t>в кожній з країн ЄС</w:t>
      </w:r>
      <w:r>
        <w:rPr>
          <w:rFonts w:ascii="Times New Roman" w:hAnsi="Times New Roman" w:cs="Times New Roman"/>
          <w:sz w:val="28"/>
          <w:szCs w:val="28"/>
          <w:lang w:eastAsia="uk-UA"/>
        </w:rPr>
        <w:t xml:space="preserve">. «Енергетичні омбудсмени» </w:t>
      </w:r>
      <w:r w:rsidR="00DD455D" w:rsidRPr="005C7CF6">
        <w:rPr>
          <w:rFonts w:ascii="Times New Roman" w:hAnsi="Times New Roman" w:cs="Times New Roman"/>
          <w:sz w:val="28"/>
          <w:szCs w:val="28"/>
          <w:lang w:eastAsia="uk-UA"/>
        </w:rPr>
        <w:t xml:space="preserve">будуть розглядати скарги споживачів енергетичних ресурсів та </w:t>
      </w:r>
      <w:r>
        <w:rPr>
          <w:rFonts w:ascii="Times New Roman" w:hAnsi="Times New Roman" w:cs="Times New Roman"/>
          <w:sz w:val="28"/>
          <w:szCs w:val="28"/>
          <w:lang w:eastAsia="uk-UA"/>
        </w:rPr>
        <w:t xml:space="preserve">оперативно </w:t>
      </w:r>
      <w:r w:rsidR="00DD455D" w:rsidRPr="005C7CF6">
        <w:rPr>
          <w:rFonts w:ascii="Times New Roman" w:hAnsi="Times New Roman" w:cs="Times New Roman"/>
          <w:sz w:val="28"/>
          <w:szCs w:val="28"/>
          <w:lang w:eastAsia="uk-UA"/>
        </w:rPr>
        <w:t>реагувати на них</w:t>
      </w:r>
      <w:r>
        <w:rPr>
          <w:rFonts w:ascii="Times New Roman" w:hAnsi="Times New Roman" w:cs="Times New Roman"/>
          <w:sz w:val="28"/>
          <w:szCs w:val="28"/>
          <w:lang w:eastAsia="uk-UA"/>
        </w:rPr>
        <w:t xml:space="preserve">, захищаючи інтереси споживачів. Передбачено широке </w:t>
      </w:r>
      <w:r w:rsidR="00DD455D" w:rsidRPr="005C7CF6">
        <w:rPr>
          <w:rFonts w:ascii="Times New Roman" w:hAnsi="Times New Roman" w:cs="Times New Roman"/>
          <w:sz w:val="28"/>
          <w:szCs w:val="28"/>
          <w:lang w:eastAsia="uk-UA"/>
        </w:rPr>
        <w:t>впровадження інтелектуальних вимірювальних пристроїв (</w:t>
      </w:r>
      <w:proofErr w:type="spellStart"/>
      <w:r w:rsidR="00DD455D" w:rsidRPr="005C7CF6">
        <w:rPr>
          <w:rFonts w:ascii="Times New Roman" w:hAnsi="Times New Roman" w:cs="Times New Roman"/>
          <w:sz w:val="28"/>
          <w:szCs w:val="28"/>
          <w:lang w:eastAsia="uk-UA"/>
        </w:rPr>
        <w:t>smart</w:t>
      </w:r>
      <w:proofErr w:type="spellEnd"/>
      <w:r w:rsidR="00DD455D" w:rsidRPr="005C7CF6">
        <w:rPr>
          <w:rFonts w:ascii="Times New Roman" w:hAnsi="Times New Roman" w:cs="Times New Roman"/>
          <w:sz w:val="28"/>
          <w:szCs w:val="28"/>
          <w:lang w:eastAsia="uk-UA"/>
        </w:rPr>
        <w:t xml:space="preserve"> </w:t>
      </w:r>
      <w:proofErr w:type="spellStart"/>
      <w:r w:rsidR="00DD455D" w:rsidRPr="005C7CF6">
        <w:rPr>
          <w:rFonts w:ascii="Times New Roman" w:hAnsi="Times New Roman" w:cs="Times New Roman"/>
          <w:sz w:val="28"/>
          <w:szCs w:val="28"/>
          <w:lang w:eastAsia="uk-UA"/>
        </w:rPr>
        <w:t>meters</w:t>
      </w:r>
      <w:proofErr w:type="spellEnd"/>
      <w:r w:rsidR="00DD455D" w:rsidRPr="005C7CF6">
        <w:rPr>
          <w:rFonts w:ascii="Times New Roman" w:hAnsi="Times New Roman" w:cs="Times New Roman"/>
          <w:sz w:val="28"/>
          <w:szCs w:val="28"/>
          <w:lang w:eastAsia="uk-UA"/>
        </w:rPr>
        <w:t>), які дозволять вести точний вимір обсягів спожитої енергії</w:t>
      </w:r>
      <w:r>
        <w:rPr>
          <w:rFonts w:ascii="Times New Roman" w:hAnsi="Times New Roman" w:cs="Times New Roman"/>
          <w:sz w:val="28"/>
          <w:szCs w:val="28"/>
          <w:lang w:eastAsia="uk-UA"/>
        </w:rPr>
        <w:t xml:space="preserve"> споживачами</w:t>
      </w:r>
      <w:r w:rsidR="00DD455D" w:rsidRPr="005C7CF6">
        <w:rPr>
          <w:rFonts w:ascii="Times New Roman" w:hAnsi="Times New Roman" w:cs="Times New Roman"/>
          <w:sz w:val="28"/>
          <w:szCs w:val="28"/>
          <w:lang w:eastAsia="uk-UA"/>
        </w:rPr>
        <w:t>. До 2020 року передбачено, що не менше ніж 80 % населення ЄС повинні мати такі пристрої у власному користуванні</w:t>
      </w:r>
      <w:r w:rsidR="00A05423">
        <w:rPr>
          <w:rFonts w:ascii="Times New Roman" w:hAnsi="Times New Roman" w:cs="Times New Roman"/>
          <w:sz w:val="28"/>
          <w:szCs w:val="28"/>
          <w:lang w:eastAsia="uk-UA"/>
        </w:rPr>
        <w:t xml:space="preserve"> </w:t>
      </w:r>
      <w:r w:rsidR="00A05423" w:rsidRPr="00B32A1E">
        <w:rPr>
          <w:rFonts w:ascii="Times New Roman" w:hAnsi="Times New Roman" w:cs="Times New Roman"/>
          <w:sz w:val="28"/>
          <w:szCs w:val="28"/>
        </w:rPr>
        <w:t>[</w:t>
      </w:r>
      <w:r w:rsidR="00A05423">
        <w:rPr>
          <w:rFonts w:ascii="Times New Roman" w:hAnsi="Times New Roman" w:cs="Times New Roman"/>
          <w:sz w:val="28"/>
          <w:szCs w:val="28"/>
        </w:rPr>
        <w:t>2</w:t>
      </w:r>
      <w:r w:rsidR="00A05423" w:rsidRPr="00B32A1E">
        <w:rPr>
          <w:rFonts w:ascii="Times New Roman" w:hAnsi="Times New Roman" w:cs="Times New Roman"/>
          <w:sz w:val="28"/>
          <w:szCs w:val="28"/>
        </w:rPr>
        <w:t>].</w:t>
      </w:r>
      <w:r w:rsidR="00A05423">
        <w:rPr>
          <w:rFonts w:ascii="Times New Roman" w:hAnsi="Times New Roman" w:cs="Times New Roman"/>
          <w:sz w:val="28"/>
          <w:szCs w:val="28"/>
        </w:rPr>
        <w:t xml:space="preserve"> </w:t>
      </w:r>
      <w:r w:rsidR="00DD455D" w:rsidRPr="005C7CF6">
        <w:rPr>
          <w:rFonts w:ascii="Times New Roman" w:hAnsi="Times New Roman" w:cs="Times New Roman"/>
          <w:sz w:val="28"/>
          <w:szCs w:val="28"/>
          <w:lang w:eastAsia="uk-UA"/>
        </w:rPr>
        <w:t xml:space="preserve">Це підвищить ефективність </w:t>
      </w:r>
      <w:proofErr w:type="spellStart"/>
      <w:r w:rsidR="00DD455D" w:rsidRPr="005C7CF6">
        <w:rPr>
          <w:rFonts w:ascii="Times New Roman" w:hAnsi="Times New Roman" w:cs="Times New Roman"/>
          <w:sz w:val="28"/>
          <w:szCs w:val="28"/>
          <w:lang w:eastAsia="uk-UA"/>
        </w:rPr>
        <w:t>енергозаощадження</w:t>
      </w:r>
      <w:proofErr w:type="spellEnd"/>
      <w:r w:rsidR="00DD455D" w:rsidRPr="005C7CF6">
        <w:rPr>
          <w:rFonts w:ascii="Times New Roman" w:hAnsi="Times New Roman" w:cs="Times New Roman"/>
          <w:sz w:val="28"/>
          <w:szCs w:val="28"/>
          <w:lang w:eastAsia="uk-UA"/>
        </w:rPr>
        <w:t>, а споживачі будуть сплачувати в</w:t>
      </w:r>
      <w:r w:rsidR="00A05423">
        <w:rPr>
          <w:rFonts w:ascii="Times New Roman" w:hAnsi="Times New Roman" w:cs="Times New Roman"/>
          <w:sz w:val="28"/>
          <w:szCs w:val="28"/>
          <w:lang w:eastAsia="uk-UA"/>
        </w:rPr>
        <w:t>иключно за спожиту ними енергію.</w:t>
      </w:r>
    </w:p>
    <w:p w:rsidR="00DD455D" w:rsidRPr="005C7CF6" w:rsidRDefault="00A05423" w:rsidP="00DD455D">
      <w:pPr>
        <w:tabs>
          <w:tab w:val="left" w:pos="-3828"/>
          <w:tab w:val="left" w:pos="-3119"/>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886866">
        <w:rPr>
          <w:rFonts w:ascii="Times New Roman" w:hAnsi="Times New Roman" w:cs="Times New Roman"/>
          <w:sz w:val="28"/>
          <w:szCs w:val="28"/>
          <w:lang w:eastAsia="uk-UA"/>
        </w:rPr>
        <w:t>Третій енергетичний пакет ЄС</w:t>
      </w:r>
      <w:r>
        <w:rPr>
          <w:rFonts w:ascii="Times New Roman" w:hAnsi="Times New Roman" w:cs="Times New Roman"/>
          <w:sz w:val="28"/>
          <w:szCs w:val="28"/>
          <w:lang w:eastAsia="uk-UA"/>
        </w:rPr>
        <w:t xml:space="preserve"> </w:t>
      </w:r>
      <w:r w:rsidR="00D654D2">
        <w:rPr>
          <w:rFonts w:ascii="Times New Roman" w:hAnsi="Times New Roman" w:cs="Times New Roman"/>
          <w:sz w:val="28"/>
          <w:szCs w:val="28"/>
          <w:lang w:eastAsia="uk-UA"/>
        </w:rPr>
        <w:t>наголошує на п</w:t>
      </w:r>
      <w:r w:rsidR="00DD455D" w:rsidRPr="005C7CF6">
        <w:rPr>
          <w:rFonts w:ascii="Times New Roman" w:hAnsi="Times New Roman" w:cs="Times New Roman"/>
          <w:sz w:val="28"/>
          <w:szCs w:val="28"/>
          <w:lang w:eastAsia="uk-UA"/>
        </w:rPr>
        <w:t>ідвищенн</w:t>
      </w:r>
      <w:r w:rsidR="00D654D2">
        <w:rPr>
          <w:rFonts w:ascii="Times New Roman" w:hAnsi="Times New Roman" w:cs="Times New Roman"/>
          <w:sz w:val="28"/>
          <w:szCs w:val="28"/>
          <w:lang w:eastAsia="uk-UA"/>
        </w:rPr>
        <w:t>і</w:t>
      </w:r>
      <w:r w:rsidR="00DD455D" w:rsidRPr="005C7CF6">
        <w:rPr>
          <w:rFonts w:ascii="Times New Roman" w:hAnsi="Times New Roman" w:cs="Times New Roman"/>
          <w:sz w:val="28"/>
          <w:szCs w:val="28"/>
          <w:lang w:eastAsia="uk-UA"/>
        </w:rPr>
        <w:t xml:space="preserve"> прозорості інформації про запаси газу, що перебувають у газосховищах та терміналах</w:t>
      </w:r>
      <w:r w:rsidR="00D654D2">
        <w:rPr>
          <w:rFonts w:ascii="Times New Roman" w:hAnsi="Times New Roman" w:cs="Times New Roman"/>
          <w:sz w:val="28"/>
          <w:szCs w:val="28"/>
          <w:lang w:eastAsia="uk-UA"/>
        </w:rPr>
        <w:t xml:space="preserve"> країни</w:t>
      </w:r>
      <w:r w:rsidR="00DD455D" w:rsidRPr="005C7CF6">
        <w:rPr>
          <w:rFonts w:ascii="Times New Roman" w:hAnsi="Times New Roman" w:cs="Times New Roman"/>
          <w:sz w:val="28"/>
          <w:szCs w:val="28"/>
          <w:lang w:eastAsia="uk-UA"/>
        </w:rPr>
        <w:t xml:space="preserve">; </w:t>
      </w:r>
      <w:r w:rsidR="00D654D2">
        <w:rPr>
          <w:rFonts w:ascii="Times New Roman" w:hAnsi="Times New Roman" w:cs="Times New Roman"/>
          <w:sz w:val="28"/>
          <w:szCs w:val="28"/>
          <w:lang w:eastAsia="uk-UA"/>
        </w:rPr>
        <w:t xml:space="preserve">про </w:t>
      </w:r>
      <w:r w:rsidR="00DD455D" w:rsidRPr="005C7CF6">
        <w:rPr>
          <w:rFonts w:ascii="Times New Roman" w:hAnsi="Times New Roman" w:cs="Times New Roman"/>
          <w:sz w:val="28"/>
          <w:szCs w:val="28"/>
          <w:lang w:eastAsia="uk-UA"/>
        </w:rPr>
        <w:t xml:space="preserve">оприлюднення інформації щодо прогнозів попиту </w:t>
      </w:r>
      <w:r w:rsidR="00DD455D" w:rsidRPr="00B32A1E">
        <w:rPr>
          <w:rFonts w:ascii="Times New Roman" w:hAnsi="Times New Roman" w:cs="Times New Roman"/>
          <w:sz w:val="28"/>
          <w:szCs w:val="28"/>
          <w:lang w:eastAsia="uk-UA"/>
        </w:rPr>
        <w:t xml:space="preserve">та пропозиції, витрат на збалансування системи енергопостачання тощо </w:t>
      </w:r>
      <w:r w:rsidR="00DD455D" w:rsidRPr="00B32A1E">
        <w:rPr>
          <w:rFonts w:ascii="Times New Roman" w:hAnsi="Times New Roman" w:cs="Times New Roman"/>
          <w:sz w:val="28"/>
          <w:szCs w:val="28"/>
        </w:rPr>
        <w:t>[</w:t>
      </w:r>
      <w:r w:rsidR="00D654D2" w:rsidRPr="00C4604E">
        <w:rPr>
          <w:rFonts w:ascii="Times New Roman" w:hAnsi="Times New Roman" w:cs="Times New Roman"/>
          <w:sz w:val="28"/>
          <w:szCs w:val="28"/>
        </w:rPr>
        <w:t>7</w:t>
      </w:r>
      <w:r w:rsidR="00DD455D" w:rsidRPr="00B32A1E">
        <w:rPr>
          <w:rFonts w:ascii="Times New Roman" w:hAnsi="Times New Roman" w:cs="Times New Roman"/>
          <w:sz w:val="28"/>
          <w:szCs w:val="28"/>
        </w:rPr>
        <w:t>].</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E43169">
        <w:rPr>
          <w:rFonts w:ascii="Times New Roman" w:hAnsi="Times New Roman" w:cs="Times New Roman"/>
          <w:sz w:val="28"/>
          <w:szCs w:val="28"/>
          <w:lang w:eastAsia="uk-UA"/>
        </w:rPr>
        <w:t>Третій енергетичний пакет ЄС</w:t>
      </w:r>
      <w:r w:rsidRPr="005C7CF6">
        <w:rPr>
          <w:rFonts w:ascii="Times New Roman" w:hAnsi="Times New Roman" w:cs="Times New Roman"/>
          <w:sz w:val="28"/>
          <w:szCs w:val="28"/>
          <w:lang w:eastAsia="uk-UA"/>
        </w:rPr>
        <w:t xml:space="preserve"> вперше вводить обмеження прав іноземних інвесторів у сфері енергетики, що має назву </w:t>
      </w:r>
      <w:r w:rsidR="00E43169">
        <w:rPr>
          <w:rFonts w:ascii="Times New Roman" w:hAnsi="Times New Roman" w:cs="Times New Roman"/>
          <w:sz w:val="28"/>
          <w:szCs w:val="28"/>
          <w:lang w:eastAsia="uk-UA"/>
        </w:rPr>
        <w:t>«</w:t>
      </w:r>
      <w:r w:rsidRPr="00E43169">
        <w:rPr>
          <w:rFonts w:ascii="Times New Roman" w:hAnsi="Times New Roman" w:cs="Times New Roman"/>
          <w:sz w:val="28"/>
          <w:szCs w:val="28"/>
          <w:lang w:eastAsia="uk-UA"/>
        </w:rPr>
        <w:t>застереження про треті країни</w:t>
      </w:r>
      <w:r w:rsidR="00E43169">
        <w:rPr>
          <w:rFonts w:ascii="Times New Roman" w:hAnsi="Times New Roman" w:cs="Times New Roman"/>
          <w:sz w:val="28"/>
          <w:szCs w:val="28"/>
          <w:lang w:eastAsia="uk-UA"/>
        </w:rPr>
        <w:t>»</w:t>
      </w:r>
      <w:r w:rsidRPr="00E43169">
        <w:rPr>
          <w:rFonts w:ascii="Times New Roman" w:hAnsi="Times New Roman" w:cs="Times New Roman"/>
          <w:sz w:val="28"/>
          <w:szCs w:val="28"/>
          <w:lang w:eastAsia="uk-UA"/>
        </w:rPr>
        <w:t>.</w:t>
      </w:r>
      <w:r w:rsidRPr="005C7CF6">
        <w:rPr>
          <w:rFonts w:ascii="Times New Roman" w:hAnsi="Times New Roman" w:cs="Times New Roman"/>
          <w:i/>
          <w:sz w:val="28"/>
          <w:szCs w:val="28"/>
          <w:lang w:eastAsia="uk-UA"/>
        </w:rPr>
        <w:t xml:space="preserve"> </w:t>
      </w:r>
      <w:r w:rsidRPr="005C7CF6">
        <w:rPr>
          <w:rFonts w:ascii="Times New Roman" w:hAnsi="Times New Roman" w:cs="Times New Roman"/>
          <w:sz w:val="28"/>
          <w:szCs w:val="28"/>
          <w:lang w:eastAsia="uk-UA"/>
        </w:rPr>
        <w:t xml:space="preserve">Сутність цих обмежень полягає у тому, що оператори систем транспортування енергоносіїв, </w:t>
      </w:r>
      <w:r w:rsidR="00E43169">
        <w:rPr>
          <w:rFonts w:ascii="Times New Roman" w:hAnsi="Times New Roman" w:cs="Times New Roman"/>
          <w:sz w:val="28"/>
          <w:szCs w:val="28"/>
          <w:lang w:eastAsia="uk-UA"/>
        </w:rPr>
        <w:t>які підконтрольні іноземним краї</w:t>
      </w:r>
      <w:r w:rsidRPr="005C7CF6">
        <w:rPr>
          <w:rFonts w:ascii="Times New Roman" w:hAnsi="Times New Roman" w:cs="Times New Roman"/>
          <w:sz w:val="28"/>
          <w:szCs w:val="28"/>
          <w:lang w:eastAsia="uk-UA"/>
        </w:rPr>
        <w:t xml:space="preserve">нам, можуть бути сертифіковані ЄС лише тоді, коли доведуть, що їх сертифікація не вплине на безпеку енергопостачання до </w:t>
      </w:r>
      <w:r w:rsidR="00E43169">
        <w:rPr>
          <w:rFonts w:ascii="Times New Roman" w:hAnsi="Times New Roman" w:cs="Times New Roman"/>
          <w:sz w:val="28"/>
          <w:szCs w:val="28"/>
          <w:lang w:eastAsia="uk-UA"/>
        </w:rPr>
        <w:t xml:space="preserve">країн </w:t>
      </w:r>
      <w:r w:rsidRPr="005C7CF6">
        <w:rPr>
          <w:rFonts w:ascii="Times New Roman" w:hAnsi="Times New Roman" w:cs="Times New Roman"/>
          <w:sz w:val="28"/>
          <w:szCs w:val="28"/>
          <w:lang w:eastAsia="uk-UA"/>
        </w:rPr>
        <w:t>ЄС</w:t>
      </w:r>
      <w:r w:rsidR="00E43169">
        <w:rPr>
          <w:rFonts w:ascii="Times New Roman" w:hAnsi="Times New Roman" w:cs="Times New Roman"/>
          <w:sz w:val="28"/>
          <w:szCs w:val="28"/>
          <w:lang w:eastAsia="uk-UA"/>
        </w:rPr>
        <w:t xml:space="preserve">, до ЄЄЕП. </w:t>
      </w:r>
      <w:r w:rsidRPr="005C7CF6">
        <w:rPr>
          <w:rFonts w:ascii="Times New Roman" w:hAnsi="Times New Roman" w:cs="Times New Roman"/>
          <w:sz w:val="28"/>
          <w:szCs w:val="28"/>
          <w:lang w:eastAsia="uk-UA"/>
        </w:rPr>
        <w:t>Сертифікація за аналогією з ліцензуванням буде розглядатися як умова здійснення транспортної діяльності</w:t>
      </w:r>
      <w:r w:rsidR="00E43169">
        <w:rPr>
          <w:rFonts w:ascii="Times New Roman" w:hAnsi="Times New Roman" w:cs="Times New Roman"/>
          <w:sz w:val="28"/>
          <w:szCs w:val="28"/>
          <w:lang w:eastAsia="uk-UA"/>
        </w:rPr>
        <w:t xml:space="preserve">, а </w:t>
      </w:r>
      <w:r w:rsidRPr="005C7CF6">
        <w:rPr>
          <w:rFonts w:ascii="Times New Roman" w:hAnsi="Times New Roman" w:cs="Times New Roman"/>
          <w:sz w:val="28"/>
          <w:szCs w:val="28"/>
          <w:lang w:eastAsia="uk-UA"/>
        </w:rPr>
        <w:t xml:space="preserve">оператор, який не має сертифікації, буде позбавлений права займатися транспортною діяльністю.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5C7CF6">
        <w:rPr>
          <w:rFonts w:ascii="Times New Roman" w:hAnsi="Times New Roman" w:cs="Times New Roman"/>
          <w:sz w:val="28"/>
          <w:szCs w:val="28"/>
          <w:lang w:eastAsia="uk-UA"/>
        </w:rPr>
        <w:t xml:space="preserve">В енергетичній політиці ЄС </w:t>
      </w:r>
      <w:r w:rsidR="00E43169">
        <w:rPr>
          <w:rFonts w:ascii="Times New Roman" w:hAnsi="Times New Roman" w:cs="Times New Roman"/>
          <w:sz w:val="28"/>
          <w:szCs w:val="28"/>
          <w:lang w:eastAsia="uk-UA"/>
        </w:rPr>
        <w:t xml:space="preserve">на початку ХХІ ст. </w:t>
      </w:r>
      <w:r w:rsidRPr="005C7CF6">
        <w:rPr>
          <w:rFonts w:ascii="Times New Roman" w:hAnsi="Times New Roman" w:cs="Times New Roman"/>
          <w:sz w:val="28"/>
          <w:szCs w:val="28"/>
          <w:lang w:eastAsia="uk-UA"/>
        </w:rPr>
        <w:t xml:space="preserve">ключовим </w:t>
      </w:r>
      <w:r w:rsidR="00E43169">
        <w:rPr>
          <w:rFonts w:ascii="Times New Roman" w:hAnsi="Times New Roman" w:cs="Times New Roman"/>
          <w:sz w:val="28"/>
          <w:szCs w:val="28"/>
          <w:lang w:eastAsia="uk-UA"/>
        </w:rPr>
        <w:t xml:space="preserve">залишається </w:t>
      </w:r>
      <w:r w:rsidRPr="005C7CF6">
        <w:rPr>
          <w:rFonts w:ascii="Times New Roman" w:hAnsi="Times New Roman" w:cs="Times New Roman"/>
          <w:sz w:val="28"/>
          <w:szCs w:val="28"/>
          <w:lang w:eastAsia="uk-UA"/>
        </w:rPr>
        <w:t xml:space="preserve">питання про «примирення» цілей надійності постачання енергоносіїв до ЄС та </w:t>
      </w:r>
      <w:r w:rsidR="00E43169">
        <w:rPr>
          <w:rFonts w:ascii="Times New Roman" w:hAnsi="Times New Roman" w:cs="Times New Roman"/>
          <w:sz w:val="28"/>
          <w:szCs w:val="28"/>
          <w:lang w:eastAsia="uk-UA"/>
        </w:rPr>
        <w:t xml:space="preserve">про </w:t>
      </w:r>
      <w:r w:rsidRPr="005C7CF6">
        <w:rPr>
          <w:rFonts w:ascii="Times New Roman" w:hAnsi="Times New Roman" w:cs="Times New Roman"/>
          <w:sz w:val="28"/>
          <w:szCs w:val="28"/>
          <w:lang w:eastAsia="uk-UA"/>
        </w:rPr>
        <w:t xml:space="preserve">збереження конкуренції у </w:t>
      </w:r>
      <w:r w:rsidR="00E43169">
        <w:rPr>
          <w:rFonts w:ascii="Times New Roman" w:hAnsi="Times New Roman" w:cs="Times New Roman"/>
          <w:sz w:val="28"/>
          <w:szCs w:val="28"/>
          <w:lang w:eastAsia="uk-UA"/>
        </w:rPr>
        <w:t xml:space="preserve">енергетичній </w:t>
      </w:r>
      <w:r w:rsidRPr="005C7CF6">
        <w:rPr>
          <w:rFonts w:ascii="Times New Roman" w:hAnsi="Times New Roman" w:cs="Times New Roman"/>
          <w:sz w:val="28"/>
          <w:szCs w:val="28"/>
          <w:lang w:eastAsia="uk-UA"/>
        </w:rPr>
        <w:t>сфері</w:t>
      </w:r>
      <w:r w:rsidR="005D3160">
        <w:rPr>
          <w:rFonts w:ascii="Times New Roman" w:hAnsi="Times New Roman" w:cs="Times New Roman"/>
          <w:sz w:val="28"/>
          <w:szCs w:val="28"/>
          <w:lang w:eastAsia="uk-UA"/>
        </w:rPr>
        <w:t>, недопущення монополізму</w:t>
      </w:r>
      <w:r w:rsidRPr="005C7CF6">
        <w:rPr>
          <w:rFonts w:ascii="Times New Roman" w:hAnsi="Times New Roman" w:cs="Times New Roman"/>
          <w:sz w:val="28"/>
          <w:szCs w:val="28"/>
          <w:lang w:eastAsia="uk-UA"/>
        </w:rPr>
        <w:t xml:space="preserve">. </w:t>
      </w:r>
      <w:r w:rsidR="00E43169">
        <w:rPr>
          <w:rFonts w:ascii="Times New Roman" w:hAnsi="Times New Roman" w:cs="Times New Roman"/>
          <w:sz w:val="28"/>
          <w:szCs w:val="28"/>
          <w:lang w:eastAsia="uk-UA"/>
        </w:rPr>
        <w:t xml:space="preserve">Зокрема, для дотримання </w:t>
      </w:r>
      <w:proofErr w:type="spellStart"/>
      <w:r w:rsidR="00E43169">
        <w:rPr>
          <w:rFonts w:ascii="Times New Roman" w:hAnsi="Times New Roman" w:cs="Times New Roman"/>
          <w:sz w:val="28"/>
          <w:szCs w:val="28"/>
          <w:lang w:eastAsia="uk-UA"/>
        </w:rPr>
        <w:t>принипів</w:t>
      </w:r>
      <w:proofErr w:type="spellEnd"/>
      <w:r w:rsidR="00E43169">
        <w:rPr>
          <w:rFonts w:ascii="Times New Roman" w:hAnsi="Times New Roman" w:cs="Times New Roman"/>
          <w:sz w:val="28"/>
          <w:szCs w:val="28"/>
          <w:lang w:eastAsia="uk-UA"/>
        </w:rPr>
        <w:t xml:space="preserve"> конкуренції та диверсифікації енергопостачання на енергетичні ринки</w:t>
      </w:r>
      <w:r w:rsidR="009624E1">
        <w:rPr>
          <w:rFonts w:ascii="Times New Roman" w:hAnsi="Times New Roman" w:cs="Times New Roman"/>
          <w:sz w:val="28"/>
          <w:szCs w:val="28"/>
          <w:lang w:eastAsia="uk-UA"/>
        </w:rPr>
        <w:t xml:space="preserve"> </w:t>
      </w:r>
      <w:r w:rsidR="00E43169">
        <w:rPr>
          <w:rFonts w:ascii="Times New Roman" w:hAnsi="Times New Roman" w:cs="Times New Roman"/>
          <w:sz w:val="28"/>
          <w:szCs w:val="28"/>
          <w:lang w:eastAsia="uk-UA"/>
        </w:rPr>
        <w:t xml:space="preserve">країн ЄС передбачено </w:t>
      </w:r>
      <w:r w:rsidR="009624E1">
        <w:rPr>
          <w:rFonts w:ascii="Times New Roman" w:hAnsi="Times New Roman" w:cs="Times New Roman"/>
          <w:sz w:val="28"/>
          <w:szCs w:val="28"/>
          <w:lang w:eastAsia="uk-UA"/>
        </w:rPr>
        <w:t xml:space="preserve">дотримуватися принципів </w:t>
      </w:r>
      <w:r w:rsidRPr="005C7CF6">
        <w:rPr>
          <w:rFonts w:ascii="Times New Roman" w:hAnsi="Times New Roman" w:cs="Times New Roman"/>
          <w:sz w:val="28"/>
          <w:szCs w:val="28"/>
          <w:lang w:eastAsia="uk-UA"/>
        </w:rPr>
        <w:t>державного втручання у природну монополію</w:t>
      </w:r>
      <w:r w:rsidR="009624E1">
        <w:rPr>
          <w:rFonts w:ascii="Times New Roman" w:hAnsi="Times New Roman" w:cs="Times New Roman"/>
          <w:sz w:val="28"/>
          <w:szCs w:val="28"/>
          <w:lang w:eastAsia="uk-UA"/>
        </w:rPr>
        <w:t xml:space="preserve">, а особливо – у </w:t>
      </w:r>
      <w:r w:rsidRPr="005C7CF6">
        <w:rPr>
          <w:rFonts w:ascii="Times New Roman" w:hAnsi="Times New Roman" w:cs="Times New Roman"/>
          <w:sz w:val="28"/>
          <w:szCs w:val="28"/>
          <w:lang w:eastAsia="uk-UA"/>
        </w:rPr>
        <w:t>сфер</w:t>
      </w:r>
      <w:r w:rsidR="009624E1">
        <w:rPr>
          <w:rFonts w:ascii="Times New Roman" w:hAnsi="Times New Roman" w:cs="Times New Roman"/>
          <w:sz w:val="28"/>
          <w:szCs w:val="28"/>
          <w:lang w:eastAsia="uk-UA"/>
        </w:rPr>
        <w:t>і</w:t>
      </w:r>
      <w:r w:rsidRPr="005C7CF6">
        <w:rPr>
          <w:rFonts w:ascii="Times New Roman" w:hAnsi="Times New Roman" w:cs="Times New Roman"/>
          <w:sz w:val="28"/>
          <w:szCs w:val="28"/>
          <w:lang w:eastAsia="uk-UA"/>
        </w:rPr>
        <w:t xml:space="preserve"> транспортування енергетичних ресурсів.  </w:t>
      </w:r>
      <w:r w:rsidR="00E43169">
        <w:rPr>
          <w:rFonts w:ascii="Times New Roman" w:hAnsi="Times New Roman" w:cs="Times New Roman"/>
          <w:sz w:val="28"/>
          <w:szCs w:val="28"/>
          <w:lang w:eastAsia="uk-UA"/>
        </w:rPr>
        <w:t xml:space="preserve">Для цього </w:t>
      </w:r>
      <w:r w:rsidRPr="005C7CF6">
        <w:rPr>
          <w:rFonts w:ascii="Times New Roman" w:hAnsi="Times New Roman" w:cs="Times New Roman"/>
          <w:sz w:val="28"/>
          <w:szCs w:val="28"/>
          <w:lang w:eastAsia="uk-UA"/>
        </w:rPr>
        <w:t>за</w:t>
      </w:r>
      <w:r w:rsidR="00E43169">
        <w:rPr>
          <w:rFonts w:ascii="Times New Roman" w:hAnsi="Times New Roman" w:cs="Times New Roman"/>
          <w:sz w:val="28"/>
          <w:szCs w:val="28"/>
          <w:lang w:eastAsia="uk-UA"/>
        </w:rPr>
        <w:t xml:space="preserve">проваджують </w:t>
      </w:r>
      <w:r w:rsidRPr="005C7CF6">
        <w:rPr>
          <w:rFonts w:ascii="Times New Roman" w:hAnsi="Times New Roman" w:cs="Times New Roman"/>
          <w:sz w:val="28"/>
          <w:szCs w:val="28"/>
          <w:lang w:eastAsia="uk-UA"/>
        </w:rPr>
        <w:t xml:space="preserve">нові </w:t>
      </w:r>
      <w:r w:rsidRPr="005C7CF6">
        <w:rPr>
          <w:rFonts w:ascii="Times New Roman" w:hAnsi="Times New Roman" w:cs="Times New Roman"/>
          <w:sz w:val="28"/>
          <w:szCs w:val="28"/>
          <w:lang w:eastAsia="uk-UA"/>
        </w:rPr>
        <w:lastRenderedPageBreak/>
        <w:t>інструменти взаємодії операторів і регуляторів</w:t>
      </w:r>
      <w:r w:rsidR="00E43169" w:rsidRPr="00E43169">
        <w:rPr>
          <w:rFonts w:ascii="Times New Roman" w:hAnsi="Times New Roman" w:cs="Times New Roman"/>
          <w:sz w:val="28"/>
          <w:szCs w:val="28"/>
          <w:lang w:eastAsia="uk-UA"/>
        </w:rPr>
        <w:t xml:space="preserve"> </w:t>
      </w:r>
      <w:r w:rsidR="00E43169" w:rsidRPr="005C7CF6">
        <w:rPr>
          <w:rFonts w:ascii="Times New Roman" w:hAnsi="Times New Roman" w:cs="Times New Roman"/>
          <w:sz w:val="28"/>
          <w:szCs w:val="28"/>
          <w:lang w:eastAsia="uk-UA"/>
        </w:rPr>
        <w:t>трансп</w:t>
      </w:r>
      <w:r w:rsidR="00E43169">
        <w:rPr>
          <w:rFonts w:ascii="Times New Roman" w:hAnsi="Times New Roman" w:cs="Times New Roman"/>
          <w:sz w:val="28"/>
          <w:szCs w:val="28"/>
          <w:lang w:eastAsia="uk-UA"/>
        </w:rPr>
        <w:t xml:space="preserve">ортування енергетичних ресурсів, розробляють та впроваджують </w:t>
      </w:r>
      <w:r w:rsidRPr="005C7CF6">
        <w:rPr>
          <w:rFonts w:ascii="Times New Roman" w:hAnsi="Times New Roman" w:cs="Times New Roman"/>
          <w:sz w:val="28"/>
          <w:szCs w:val="28"/>
          <w:lang w:eastAsia="uk-UA"/>
        </w:rPr>
        <w:t>загальноєвропейськ</w:t>
      </w:r>
      <w:r w:rsidR="00E43169">
        <w:rPr>
          <w:rFonts w:ascii="Times New Roman" w:hAnsi="Times New Roman" w:cs="Times New Roman"/>
          <w:sz w:val="28"/>
          <w:szCs w:val="28"/>
          <w:lang w:eastAsia="uk-UA"/>
        </w:rPr>
        <w:t>ий</w:t>
      </w:r>
      <w:r w:rsidRPr="005C7CF6">
        <w:rPr>
          <w:rFonts w:ascii="Times New Roman" w:hAnsi="Times New Roman" w:cs="Times New Roman"/>
          <w:sz w:val="28"/>
          <w:szCs w:val="28"/>
          <w:lang w:eastAsia="uk-UA"/>
        </w:rPr>
        <w:t xml:space="preserve"> план розвитку </w:t>
      </w:r>
      <w:r w:rsidR="00E43169">
        <w:rPr>
          <w:rFonts w:ascii="Times New Roman" w:hAnsi="Times New Roman" w:cs="Times New Roman"/>
          <w:sz w:val="28"/>
          <w:szCs w:val="28"/>
          <w:lang w:eastAsia="uk-UA"/>
        </w:rPr>
        <w:t xml:space="preserve">енергетичних </w:t>
      </w:r>
      <w:r w:rsidRPr="005C7CF6">
        <w:rPr>
          <w:rFonts w:ascii="Times New Roman" w:hAnsi="Times New Roman" w:cs="Times New Roman"/>
          <w:sz w:val="28"/>
          <w:szCs w:val="28"/>
          <w:lang w:eastAsia="uk-UA"/>
        </w:rPr>
        <w:t>мереж.</w:t>
      </w:r>
      <w:r w:rsidR="009624E1">
        <w:rPr>
          <w:rFonts w:ascii="Times New Roman" w:hAnsi="Times New Roman" w:cs="Times New Roman"/>
          <w:sz w:val="28"/>
          <w:szCs w:val="28"/>
          <w:lang w:eastAsia="uk-UA"/>
        </w:rPr>
        <w:t xml:space="preserve"> Дотримання </w:t>
      </w:r>
      <w:r w:rsidRPr="005C7CF6">
        <w:rPr>
          <w:rFonts w:ascii="Times New Roman" w:hAnsi="Times New Roman" w:cs="Times New Roman"/>
          <w:sz w:val="28"/>
          <w:szCs w:val="28"/>
          <w:lang w:eastAsia="uk-UA"/>
        </w:rPr>
        <w:t xml:space="preserve">конкуренції в поставках досягається </w:t>
      </w:r>
      <w:r w:rsidR="009624E1">
        <w:rPr>
          <w:rFonts w:ascii="Times New Roman" w:hAnsi="Times New Roman" w:cs="Times New Roman"/>
          <w:sz w:val="28"/>
          <w:szCs w:val="28"/>
          <w:lang w:eastAsia="uk-UA"/>
        </w:rPr>
        <w:t xml:space="preserve">шляхом </w:t>
      </w:r>
      <w:r w:rsidRPr="005C7CF6">
        <w:rPr>
          <w:rFonts w:ascii="Times New Roman" w:hAnsi="Times New Roman" w:cs="Times New Roman"/>
          <w:sz w:val="28"/>
          <w:szCs w:val="28"/>
          <w:lang w:eastAsia="uk-UA"/>
        </w:rPr>
        <w:t xml:space="preserve">впровадження доступу третіх осіб до ключових об'єктів </w:t>
      </w:r>
      <w:r w:rsidR="009624E1">
        <w:rPr>
          <w:rFonts w:ascii="Times New Roman" w:hAnsi="Times New Roman" w:cs="Times New Roman"/>
          <w:sz w:val="28"/>
          <w:szCs w:val="28"/>
          <w:lang w:eastAsia="uk-UA"/>
        </w:rPr>
        <w:t xml:space="preserve">енергетичної </w:t>
      </w:r>
      <w:r w:rsidRPr="005C7CF6">
        <w:rPr>
          <w:rFonts w:ascii="Times New Roman" w:hAnsi="Times New Roman" w:cs="Times New Roman"/>
          <w:sz w:val="28"/>
          <w:szCs w:val="28"/>
          <w:lang w:eastAsia="uk-UA"/>
        </w:rPr>
        <w:t xml:space="preserve">інфраструктури, </w:t>
      </w:r>
      <w:r w:rsidR="009624E1">
        <w:rPr>
          <w:rFonts w:ascii="Times New Roman" w:hAnsi="Times New Roman" w:cs="Times New Roman"/>
          <w:sz w:val="28"/>
          <w:szCs w:val="28"/>
          <w:lang w:eastAsia="uk-UA"/>
        </w:rPr>
        <w:t xml:space="preserve">шляхом </w:t>
      </w:r>
      <w:r w:rsidRPr="005C7CF6">
        <w:rPr>
          <w:rFonts w:ascii="Times New Roman" w:hAnsi="Times New Roman" w:cs="Times New Roman"/>
          <w:sz w:val="28"/>
          <w:szCs w:val="28"/>
          <w:lang w:eastAsia="uk-UA"/>
        </w:rPr>
        <w:t xml:space="preserve">регулювання тарифів незалежними органами і </w:t>
      </w:r>
      <w:r w:rsidR="009174E8">
        <w:rPr>
          <w:rFonts w:ascii="Times New Roman" w:hAnsi="Times New Roman" w:cs="Times New Roman"/>
          <w:sz w:val="28"/>
          <w:szCs w:val="28"/>
          <w:lang w:eastAsia="uk-UA"/>
        </w:rPr>
        <w:t xml:space="preserve">через </w:t>
      </w:r>
      <w:r w:rsidRPr="005C7CF6">
        <w:rPr>
          <w:rFonts w:ascii="Times New Roman" w:hAnsi="Times New Roman" w:cs="Times New Roman"/>
          <w:sz w:val="28"/>
          <w:szCs w:val="28"/>
          <w:lang w:eastAsia="uk-UA"/>
        </w:rPr>
        <w:t>радикальне структурне реформування вертикально інтегрованих підприємств, що займаються постачанням енергетичних ресурсів</w:t>
      </w:r>
      <w:r w:rsidR="009174E8">
        <w:rPr>
          <w:rFonts w:ascii="Times New Roman" w:hAnsi="Times New Roman" w:cs="Times New Roman"/>
          <w:sz w:val="28"/>
          <w:szCs w:val="28"/>
          <w:lang w:eastAsia="uk-UA"/>
        </w:rPr>
        <w:t xml:space="preserve"> до країн ЄС</w:t>
      </w:r>
      <w:r w:rsidRPr="005C7CF6">
        <w:rPr>
          <w:rFonts w:ascii="Times New Roman" w:hAnsi="Times New Roman" w:cs="Times New Roman"/>
          <w:sz w:val="28"/>
          <w:szCs w:val="28"/>
          <w:lang w:eastAsia="uk-UA"/>
        </w:rPr>
        <w:t xml:space="preserve">.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lang w:eastAsia="uk-UA"/>
        </w:rPr>
      </w:pPr>
      <w:r w:rsidRPr="005C7CF6">
        <w:rPr>
          <w:rFonts w:ascii="Times New Roman" w:hAnsi="Times New Roman" w:cs="Times New Roman"/>
          <w:sz w:val="28"/>
          <w:szCs w:val="28"/>
          <w:lang w:eastAsia="uk-UA"/>
        </w:rPr>
        <w:t xml:space="preserve">Для підтримки енергетичної безпеки країн ЄС, Третій енергетичний пакет використовує «модель поганяла та пряника», а саме: </w:t>
      </w:r>
      <w:r w:rsidR="0048535D">
        <w:rPr>
          <w:rFonts w:ascii="Times New Roman" w:hAnsi="Times New Roman" w:cs="Times New Roman"/>
          <w:sz w:val="28"/>
          <w:szCs w:val="28"/>
          <w:lang w:eastAsia="uk-UA"/>
        </w:rPr>
        <w:t xml:space="preserve">відкриває можливості щодо </w:t>
      </w:r>
      <w:r w:rsidRPr="005C7CF6">
        <w:rPr>
          <w:rFonts w:ascii="Times New Roman" w:hAnsi="Times New Roman" w:cs="Times New Roman"/>
          <w:sz w:val="28"/>
          <w:szCs w:val="28"/>
          <w:lang w:eastAsia="uk-UA"/>
        </w:rPr>
        <w:t xml:space="preserve">тарифного стимулювання розвитку енергоринку, </w:t>
      </w:r>
      <w:r w:rsidR="0048535D">
        <w:rPr>
          <w:rFonts w:ascii="Times New Roman" w:hAnsi="Times New Roman" w:cs="Times New Roman"/>
          <w:sz w:val="28"/>
          <w:szCs w:val="28"/>
          <w:lang w:eastAsia="uk-UA"/>
        </w:rPr>
        <w:t xml:space="preserve">і </w:t>
      </w:r>
      <w:r w:rsidRPr="005C7CF6">
        <w:rPr>
          <w:rFonts w:ascii="Times New Roman" w:hAnsi="Times New Roman" w:cs="Times New Roman"/>
          <w:sz w:val="28"/>
          <w:szCs w:val="28"/>
          <w:lang w:eastAsia="uk-UA"/>
        </w:rPr>
        <w:t xml:space="preserve">водночас, передбачає впровадження жорсткого планування розвитку інфраструктури під контролем національних регуляторів. Це збільшує </w:t>
      </w:r>
      <w:r w:rsidR="0048535D">
        <w:rPr>
          <w:rFonts w:ascii="Times New Roman" w:hAnsi="Times New Roman" w:cs="Times New Roman"/>
          <w:sz w:val="28"/>
          <w:szCs w:val="28"/>
          <w:lang w:eastAsia="uk-UA"/>
        </w:rPr>
        <w:t xml:space="preserve">роль </w:t>
      </w:r>
      <w:r w:rsidRPr="005C7CF6">
        <w:rPr>
          <w:rFonts w:ascii="Times New Roman" w:hAnsi="Times New Roman" w:cs="Times New Roman"/>
          <w:sz w:val="28"/>
          <w:szCs w:val="28"/>
          <w:lang w:eastAsia="uk-UA"/>
        </w:rPr>
        <w:t>публічності, відкритості та доступності інформації про транспортування енергії</w:t>
      </w:r>
      <w:r w:rsidR="0048535D">
        <w:rPr>
          <w:rFonts w:ascii="Times New Roman" w:hAnsi="Times New Roman" w:cs="Times New Roman"/>
          <w:sz w:val="28"/>
          <w:szCs w:val="28"/>
          <w:lang w:eastAsia="uk-UA"/>
        </w:rPr>
        <w:t xml:space="preserve"> на ринку</w:t>
      </w:r>
      <w:r w:rsidRPr="005C7CF6">
        <w:rPr>
          <w:rFonts w:ascii="Times New Roman" w:hAnsi="Times New Roman" w:cs="Times New Roman"/>
          <w:sz w:val="28"/>
          <w:szCs w:val="28"/>
          <w:lang w:eastAsia="uk-UA"/>
        </w:rPr>
        <w:t xml:space="preserve">. Адже прийняття інвестиційних рішень щодо розвитку енергетичної мережі стає обов'язком операторів країн ЄС, а не тільки монополістів, які постачають енергію до ЄС. Такі підходи позитивно позначаться на конкуренції та сформують </w:t>
      </w:r>
      <w:r w:rsidRPr="00F24419">
        <w:rPr>
          <w:rFonts w:ascii="Times New Roman" w:hAnsi="Times New Roman" w:cs="Times New Roman"/>
          <w:sz w:val="28"/>
          <w:szCs w:val="28"/>
          <w:lang w:eastAsia="uk-UA"/>
        </w:rPr>
        <w:t xml:space="preserve">бар’єри для монополістів (у т.ч. </w:t>
      </w:r>
      <w:r w:rsidR="00FE0B56">
        <w:rPr>
          <w:rFonts w:ascii="Times New Roman" w:hAnsi="Times New Roman" w:cs="Times New Roman"/>
          <w:sz w:val="28"/>
          <w:szCs w:val="28"/>
          <w:lang w:eastAsia="uk-UA"/>
        </w:rPr>
        <w:t>з інших країн</w:t>
      </w:r>
      <w:r w:rsidRPr="00F24419">
        <w:rPr>
          <w:rFonts w:ascii="Times New Roman" w:hAnsi="Times New Roman" w:cs="Times New Roman"/>
          <w:sz w:val="28"/>
          <w:szCs w:val="28"/>
          <w:lang w:eastAsia="uk-UA"/>
        </w:rPr>
        <w:t xml:space="preserve">), що підвищить енергетичну безпеку країн ЄС </w:t>
      </w:r>
      <w:r w:rsidRPr="00F24419">
        <w:rPr>
          <w:rFonts w:ascii="Times New Roman" w:hAnsi="Times New Roman" w:cs="Times New Roman"/>
          <w:sz w:val="28"/>
          <w:szCs w:val="28"/>
        </w:rPr>
        <w:t>[</w:t>
      </w:r>
      <w:r w:rsidR="00FE0B56">
        <w:rPr>
          <w:rFonts w:ascii="Times New Roman" w:hAnsi="Times New Roman" w:cs="Times New Roman"/>
          <w:sz w:val="28"/>
          <w:szCs w:val="28"/>
        </w:rPr>
        <w:t>8</w:t>
      </w:r>
      <w:r w:rsidRPr="00F24419">
        <w:rPr>
          <w:rFonts w:ascii="Times New Roman" w:hAnsi="Times New Roman" w:cs="Times New Roman"/>
          <w:sz w:val="28"/>
          <w:szCs w:val="28"/>
        </w:rPr>
        <w:t>].</w:t>
      </w:r>
    </w:p>
    <w:p w:rsidR="00DD455D" w:rsidRPr="005C7CF6" w:rsidRDefault="008B5872"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початку ХХІ ст. і до 2017 р. </w:t>
      </w:r>
      <w:r w:rsidR="00DD455D" w:rsidRPr="005C7CF6">
        <w:rPr>
          <w:rFonts w:ascii="Times New Roman" w:hAnsi="Times New Roman" w:cs="Times New Roman"/>
          <w:sz w:val="28"/>
          <w:szCs w:val="28"/>
        </w:rPr>
        <w:t>Європейський енергетичний ринок досяг значного прогресу у своєму розвитку, базуючись на зрозумілих та загальноприйнятних принципах: конкуренція, енергоефективність, безпека.</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sz w:val="28"/>
          <w:szCs w:val="28"/>
        </w:rPr>
      </w:pPr>
      <w:r w:rsidRPr="005C7CF6">
        <w:rPr>
          <w:rFonts w:ascii="Times New Roman" w:hAnsi="Times New Roman" w:cs="Times New Roman"/>
          <w:sz w:val="28"/>
          <w:szCs w:val="28"/>
        </w:rPr>
        <w:t>Серед основних пріоритетів розвитку енергозабезпечення країн ЄС слід відзначити наступні:</w:t>
      </w:r>
      <w:r w:rsidR="008B5872">
        <w:rPr>
          <w:rFonts w:ascii="Times New Roman" w:hAnsi="Times New Roman" w:cs="Times New Roman"/>
          <w:sz w:val="28"/>
          <w:szCs w:val="28"/>
        </w:rPr>
        <w:t xml:space="preserve"> </w:t>
      </w:r>
      <w:r w:rsidRPr="005C7CF6">
        <w:rPr>
          <w:rFonts w:ascii="Times New Roman" w:hAnsi="Times New Roman"/>
          <w:sz w:val="28"/>
          <w:szCs w:val="28"/>
        </w:rPr>
        <w:t xml:space="preserve">зменшення рівня залежності від монополістів – постачальників </w:t>
      </w:r>
      <w:r w:rsidR="008B5872">
        <w:rPr>
          <w:rFonts w:ascii="Times New Roman" w:hAnsi="Times New Roman"/>
          <w:sz w:val="28"/>
          <w:szCs w:val="28"/>
        </w:rPr>
        <w:t>паливно-енергетичних ресурсів (</w:t>
      </w:r>
      <w:r w:rsidRPr="005C7CF6">
        <w:rPr>
          <w:rFonts w:ascii="Times New Roman" w:hAnsi="Times New Roman"/>
          <w:sz w:val="28"/>
          <w:szCs w:val="28"/>
        </w:rPr>
        <w:t>ПЕР</w:t>
      </w:r>
      <w:r w:rsidR="008B5872">
        <w:rPr>
          <w:rFonts w:ascii="Times New Roman" w:hAnsi="Times New Roman"/>
          <w:sz w:val="28"/>
          <w:szCs w:val="28"/>
        </w:rPr>
        <w:t>)</w:t>
      </w:r>
      <w:r w:rsidRPr="005C7CF6">
        <w:rPr>
          <w:rFonts w:ascii="Times New Roman" w:hAnsi="Times New Roman"/>
          <w:sz w:val="28"/>
          <w:szCs w:val="28"/>
        </w:rPr>
        <w:t>, у т.ч. за рахунок розвитку місцевої, регіональної європейської енергетичної бази, ефективн</w:t>
      </w:r>
      <w:r w:rsidR="00443A9A">
        <w:rPr>
          <w:rFonts w:ascii="Times New Roman" w:hAnsi="Times New Roman"/>
          <w:sz w:val="28"/>
          <w:szCs w:val="28"/>
        </w:rPr>
        <w:t>ого</w:t>
      </w:r>
      <w:r w:rsidRPr="005C7CF6">
        <w:rPr>
          <w:rFonts w:ascii="Times New Roman" w:hAnsi="Times New Roman"/>
          <w:sz w:val="28"/>
          <w:szCs w:val="28"/>
        </w:rPr>
        <w:t xml:space="preserve"> управління</w:t>
      </w:r>
      <w:r w:rsidR="00443A9A">
        <w:rPr>
          <w:rFonts w:ascii="Times New Roman" w:hAnsi="Times New Roman"/>
          <w:sz w:val="28"/>
          <w:szCs w:val="28"/>
        </w:rPr>
        <w:t xml:space="preserve"> </w:t>
      </w:r>
      <w:r w:rsidRPr="005C7CF6">
        <w:rPr>
          <w:rFonts w:ascii="Times New Roman" w:hAnsi="Times New Roman"/>
          <w:sz w:val="28"/>
          <w:szCs w:val="28"/>
        </w:rPr>
        <w:t>попит</w:t>
      </w:r>
      <w:r w:rsidR="00443A9A">
        <w:rPr>
          <w:rFonts w:ascii="Times New Roman" w:hAnsi="Times New Roman"/>
          <w:sz w:val="28"/>
          <w:szCs w:val="28"/>
        </w:rPr>
        <w:t>ом</w:t>
      </w:r>
      <w:r w:rsidRPr="005C7CF6">
        <w:rPr>
          <w:rFonts w:ascii="Times New Roman" w:hAnsi="Times New Roman"/>
          <w:sz w:val="28"/>
          <w:szCs w:val="28"/>
        </w:rPr>
        <w:t>, збільшення</w:t>
      </w:r>
      <w:r w:rsidR="00443A9A">
        <w:rPr>
          <w:rFonts w:ascii="Times New Roman" w:hAnsi="Times New Roman"/>
          <w:sz w:val="28"/>
          <w:szCs w:val="28"/>
        </w:rPr>
        <w:t xml:space="preserve"> </w:t>
      </w:r>
      <w:r w:rsidRPr="005C7CF6">
        <w:rPr>
          <w:rFonts w:ascii="Times New Roman" w:hAnsi="Times New Roman"/>
          <w:sz w:val="28"/>
          <w:szCs w:val="28"/>
        </w:rPr>
        <w:t>енергоефективності та пошуку нових різновидів та шляхів постачання паливно-енергетичних ресурсів до ЄС;</w:t>
      </w:r>
      <w:r w:rsidR="00443A9A">
        <w:rPr>
          <w:rFonts w:ascii="Times New Roman" w:hAnsi="Times New Roman"/>
          <w:sz w:val="28"/>
          <w:szCs w:val="28"/>
        </w:rPr>
        <w:t xml:space="preserve"> </w:t>
      </w:r>
      <w:r w:rsidRPr="005C7CF6">
        <w:rPr>
          <w:rFonts w:ascii="Times New Roman" w:hAnsi="Times New Roman"/>
          <w:sz w:val="28"/>
          <w:szCs w:val="28"/>
        </w:rPr>
        <w:t>забезпечення надійності постачань паливно-енергетичних ресурсів до ЄС, покращення партнерських відносин з країнами-постачальниками ПАР;</w:t>
      </w:r>
      <w:r w:rsidR="00443A9A">
        <w:rPr>
          <w:rFonts w:ascii="Times New Roman" w:hAnsi="Times New Roman"/>
          <w:sz w:val="28"/>
          <w:szCs w:val="28"/>
        </w:rPr>
        <w:t xml:space="preserve"> </w:t>
      </w:r>
      <w:r w:rsidRPr="005C7CF6">
        <w:rPr>
          <w:rFonts w:ascii="Times New Roman" w:hAnsi="Times New Roman"/>
          <w:sz w:val="28"/>
          <w:szCs w:val="28"/>
        </w:rPr>
        <w:t xml:space="preserve">структурне реформування енергетичних балансів окремих країн ЄС, у т.ч. за </w:t>
      </w:r>
      <w:r w:rsidRPr="005C7CF6">
        <w:rPr>
          <w:rFonts w:ascii="Times New Roman" w:hAnsi="Times New Roman"/>
          <w:sz w:val="28"/>
          <w:szCs w:val="28"/>
        </w:rPr>
        <w:lastRenderedPageBreak/>
        <w:t>рахунок збільшення питомої ваги природного газу та збільшення питомої ваги відновлюваних джерел</w:t>
      </w:r>
      <w:r w:rsidR="00443A9A">
        <w:rPr>
          <w:rFonts w:ascii="Times New Roman" w:hAnsi="Times New Roman"/>
          <w:sz w:val="28"/>
          <w:szCs w:val="28"/>
        </w:rPr>
        <w:t xml:space="preserve"> енергії у загальній структурі </w:t>
      </w:r>
      <w:r w:rsidRPr="005C7CF6">
        <w:rPr>
          <w:rFonts w:ascii="Times New Roman" w:hAnsi="Times New Roman"/>
          <w:sz w:val="28"/>
          <w:szCs w:val="28"/>
        </w:rPr>
        <w:t>енергоспоживання країн ЄС;</w:t>
      </w:r>
      <w:r w:rsidR="00443A9A">
        <w:rPr>
          <w:rFonts w:ascii="Times New Roman" w:hAnsi="Times New Roman"/>
          <w:sz w:val="28"/>
          <w:szCs w:val="28"/>
        </w:rPr>
        <w:t xml:space="preserve"> </w:t>
      </w:r>
      <w:r w:rsidRPr="005C7CF6">
        <w:rPr>
          <w:rFonts w:ascii="Times New Roman" w:hAnsi="Times New Roman"/>
          <w:sz w:val="28"/>
          <w:szCs w:val="28"/>
        </w:rPr>
        <w:t>підвищення енергетичної безпеки та екологічності енергетичних виробництв, що розташовуються на території ЄС.</w:t>
      </w:r>
    </w:p>
    <w:p w:rsidR="005C2058"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5C7CF6">
        <w:rPr>
          <w:rFonts w:ascii="Times New Roman" w:hAnsi="Times New Roman" w:cs="Times New Roman"/>
          <w:sz w:val="28"/>
          <w:szCs w:val="28"/>
        </w:rPr>
        <w:t>У країнах ЄС визнають, що зменшити залежн</w:t>
      </w:r>
      <w:r w:rsidR="00F00060">
        <w:rPr>
          <w:rFonts w:ascii="Times New Roman" w:hAnsi="Times New Roman" w:cs="Times New Roman"/>
          <w:sz w:val="28"/>
          <w:szCs w:val="28"/>
        </w:rPr>
        <w:t>ість від імпорту енергоносіїв з країн</w:t>
      </w:r>
      <w:r w:rsidRPr="005C7CF6">
        <w:rPr>
          <w:rFonts w:ascii="Times New Roman" w:hAnsi="Times New Roman" w:cs="Times New Roman"/>
          <w:sz w:val="28"/>
          <w:szCs w:val="28"/>
        </w:rPr>
        <w:t xml:space="preserve"> Сходу (</w:t>
      </w:r>
      <w:r w:rsidR="00F00060">
        <w:rPr>
          <w:rFonts w:ascii="Times New Roman" w:hAnsi="Times New Roman" w:cs="Times New Roman"/>
          <w:sz w:val="28"/>
          <w:szCs w:val="28"/>
        </w:rPr>
        <w:t xml:space="preserve">у т.ч. з </w:t>
      </w:r>
      <w:r w:rsidRPr="005C7CF6">
        <w:rPr>
          <w:rFonts w:ascii="Times New Roman" w:hAnsi="Times New Roman" w:cs="Times New Roman"/>
          <w:sz w:val="28"/>
          <w:szCs w:val="28"/>
        </w:rPr>
        <w:t>РФ)</w:t>
      </w:r>
      <w:r w:rsidR="00F00060">
        <w:rPr>
          <w:rFonts w:ascii="Times New Roman" w:hAnsi="Times New Roman" w:cs="Times New Roman"/>
          <w:sz w:val="28"/>
          <w:szCs w:val="28"/>
        </w:rPr>
        <w:t xml:space="preserve"> досить складно</w:t>
      </w:r>
      <w:r w:rsidRPr="005C7CF6">
        <w:rPr>
          <w:rFonts w:ascii="Times New Roman" w:hAnsi="Times New Roman" w:cs="Times New Roman"/>
          <w:sz w:val="28"/>
          <w:szCs w:val="28"/>
        </w:rPr>
        <w:t>. Водночас</w:t>
      </w:r>
      <w:r w:rsidR="00F00060">
        <w:rPr>
          <w:rFonts w:ascii="Times New Roman" w:hAnsi="Times New Roman" w:cs="Times New Roman"/>
          <w:sz w:val="28"/>
          <w:szCs w:val="28"/>
        </w:rPr>
        <w:t>,</w:t>
      </w:r>
      <w:r w:rsidRPr="005C7CF6">
        <w:rPr>
          <w:rFonts w:ascii="Times New Roman" w:hAnsi="Times New Roman" w:cs="Times New Roman"/>
          <w:sz w:val="28"/>
          <w:szCs w:val="28"/>
        </w:rPr>
        <w:t xml:space="preserve"> активно відбувається процес диверсифікації постачання</w:t>
      </w:r>
      <w:r w:rsidR="00F00060">
        <w:rPr>
          <w:rFonts w:ascii="Times New Roman" w:hAnsi="Times New Roman" w:cs="Times New Roman"/>
          <w:sz w:val="28"/>
          <w:szCs w:val="28"/>
        </w:rPr>
        <w:t xml:space="preserve"> </w:t>
      </w:r>
      <w:r w:rsidR="00F00060" w:rsidRPr="005C7CF6">
        <w:rPr>
          <w:rFonts w:ascii="Times New Roman" w:hAnsi="Times New Roman" w:cs="Times New Roman"/>
          <w:sz w:val="28"/>
          <w:szCs w:val="28"/>
        </w:rPr>
        <w:t>енерг</w:t>
      </w:r>
      <w:r w:rsidR="00F00060">
        <w:rPr>
          <w:rFonts w:ascii="Times New Roman" w:hAnsi="Times New Roman" w:cs="Times New Roman"/>
          <w:sz w:val="28"/>
          <w:szCs w:val="28"/>
        </w:rPr>
        <w:t>етичних ресурсів</w:t>
      </w:r>
      <w:r w:rsidRPr="005C7CF6">
        <w:rPr>
          <w:rFonts w:ascii="Times New Roman" w:hAnsi="Times New Roman" w:cs="Times New Roman"/>
          <w:sz w:val="28"/>
          <w:szCs w:val="28"/>
        </w:rPr>
        <w:t xml:space="preserve">, що є </w:t>
      </w:r>
      <w:r w:rsidR="00F00060">
        <w:rPr>
          <w:rFonts w:ascii="Times New Roman" w:hAnsi="Times New Roman" w:cs="Times New Roman"/>
          <w:sz w:val="28"/>
          <w:szCs w:val="28"/>
        </w:rPr>
        <w:t xml:space="preserve">невід'ємною </w:t>
      </w:r>
      <w:r w:rsidRPr="005C7CF6">
        <w:rPr>
          <w:rFonts w:ascii="Times New Roman" w:hAnsi="Times New Roman" w:cs="Times New Roman"/>
          <w:sz w:val="28"/>
          <w:szCs w:val="28"/>
        </w:rPr>
        <w:t xml:space="preserve">складовою </w:t>
      </w:r>
      <w:r w:rsidR="00F00060">
        <w:rPr>
          <w:rFonts w:ascii="Times New Roman" w:hAnsi="Times New Roman" w:cs="Times New Roman"/>
          <w:sz w:val="28"/>
          <w:szCs w:val="28"/>
        </w:rPr>
        <w:t xml:space="preserve">забезпечення </w:t>
      </w:r>
      <w:r w:rsidRPr="005C7CF6">
        <w:rPr>
          <w:rFonts w:ascii="Times New Roman" w:hAnsi="Times New Roman" w:cs="Times New Roman"/>
          <w:sz w:val="28"/>
          <w:szCs w:val="28"/>
        </w:rPr>
        <w:t xml:space="preserve">енергетичної безпеки </w:t>
      </w:r>
      <w:r w:rsidR="00F00060">
        <w:rPr>
          <w:rFonts w:ascii="Times New Roman" w:hAnsi="Times New Roman" w:cs="Times New Roman"/>
          <w:sz w:val="28"/>
          <w:szCs w:val="28"/>
        </w:rPr>
        <w:t xml:space="preserve">країн </w:t>
      </w:r>
      <w:r w:rsidRPr="005C7CF6">
        <w:rPr>
          <w:rFonts w:ascii="Times New Roman" w:hAnsi="Times New Roman" w:cs="Times New Roman"/>
          <w:sz w:val="28"/>
          <w:szCs w:val="28"/>
        </w:rPr>
        <w:t xml:space="preserve">ЄС. </w:t>
      </w:r>
      <w:r w:rsidR="00964902">
        <w:rPr>
          <w:rFonts w:ascii="Times New Roman" w:hAnsi="Times New Roman" w:cs="Times New Roman"/>
          <w:sz w:val="28"/>
          <w:szCs w:val="28"/>
        </w:rPr>
        <w:t>Т</w:t>
      </w:r>
      <w:r w:rsidR="005C2058">
        <w:rPr>
          <w:rFonts w:ascii="Times New Roman" w:hAnsi="Times New Roman" w:cs="Times New Roman"/>
          <w:sz w:val="28"/>
          <w:szCs w:val="28"/>
        </w:rPr>
        <w:t>ак, за підсумками 2016</w:t>
      </w:r>
      <w:r w:rsidRPr="005C7CF6">
        <w:rPr>
          <w:rFonts w:ascii="Times New Roman" w:hAnsi="Times New Roman" w:cs="Times New Roman"/>
          <w:sz w:val="28"/>
          <w:szCs w:val="28"/>
        </w:rPr>
        <w:t xml:space="preserve"> року майже 35 % попиту країн ЄС на електроенергію задовольняється за</w:t>
      </w:r>
      <w:r w:rsidR="005C2058">
        <w:rPr>
          <w:rFonts w:ascii="Times New Roman" w:hAnsi="Times New Roman" w:cs="Times New Roman"/>
          <w:sz w:val="28"/>
          <w:szCs w:val="28"/>
        </w:rPr>
        <w:t xml:space="preserve"> рахунок її виробництва на АЕС </w:t>
      </w:r>
      <w:r w:rsidR="005C2058" w:rsidRPr="00C4604E">
        <w:rPr>
          <w:rFonts w:ascii="Times New Roman" w:hAnsi="Times New Roman" w:cs="Times New Roman"/>
          <w:sz w:val="28"/>
          <w:szCs w:val="28"/>
        </w:rPr>
        <w:t>[9].</w:t>
      </w:r>
      <w:r w:rsidR="005C2058">
        <w:rPr>
          <w:rFonts w:ascii="Times New Roman" w:hAnsi="Times New Roman" w:cs="Times New Roman"/>
          <w:sz w:val="28"/>
          <w:szCs w:val="28"/>
        </w:rPr>
        <w:t xml:space="preserve"> </w:t>
      </w:r>
      <w:r w:rsidRPr="005C7CF6">
        <w:rPr>
          <w:rFonts w:ascii="Times New Roman" w:hAnsi="Times New Roman" w:cs="Times New Roman"/>
          <w:sz w:val="28"/>
          <w:szCs w:val="28"/>
        </w:rPr>
        <w:t>Атомна енергія є найбільш конкурентною (за виключенням ГЕС) порівняно з традиційним газом та нафтою. Водночас</w:t>
      </w:r>
      <w:r w:rsidR="005C2058">
        <w:rPr>
          <w:rFonts w:ascii="Times New Roman" w:hAnsi="Times New Roman" w:cs="Times New Roman"/>
          <w:sz w:val="28"/>
          <w:szCs w:val="28"/>
        </w:rPr>
        <w:t xml:space="preserve">, </w:t>
      </w:r>
      <w:r w:rsidRPr="005C7CF6">
        <w:rPr>
          <w:rFonts w:ascii="Times New Roman" w:hAnsi="Times New Roman" w:cs="Times New Roman"/>
          <w:sz w:val="28"/>
          <w:szCs w:val="28"/>
        </w:rPr>
        <w:t xml:space="preserve">в </w:t>
      </w:r>
      <w:r w:rsidR="005C2058">
        <w:rPr>
          <w:rFonts w:ascii="Times New Roman" w:hAnsi="Times New Roman" w:cs="Times New Roman"/>
          <w:sz w:val="28"/>
          <w:szCs w:val="28"/>
        </w:rPr>
        <w:t xml:space="preserve">самих </w:t>
      </w:r>
      <w:r w:rsidRPr="005C7CF6">
        <w:rPr>
          <w:rFonts w:ascii="Times New Roman" w:hAnsi="Times New Roman" w:cs="Times New Roman"/>
          <w:sz w:val="28"/>
          <w:szCs w:val="28"/>
        </w:rPr>
        <w:t xml:space="preserve">країнах ЄС поступово скорочується виробництво ядерної енергії, оскільки її виробництво </w:t>
      </w:r>
      <w:r w:rsidR="005C2058">
        <w:rPr>
          <w:rFonts w:ascii="Times New Roman" w:hAnsi="Times New Roman" w:cs="Times New Roman"/>
          <w:sz w:val="28"/>
          <w:szCs w:val="28"/>
        </w:rPr>
        <w:t xml:space="preserve">пов'язано з ризиками та </w:t>
      </w:r>
      <w:r w:rsidRPr="005C7CF6">
        <w:rPr>
          <w:rFonts w:ascii="Times New Roman" w:hAnsi="Times New Roman" w:cs="Times New Roman"/>
          <w:sz w:val="28"/>
          <w:szCs w:val="28"/>
        </w:rPr>
        <w:t>небезпе</w:t>
      </w:r>
      <w:r w:rsidR="005C2058">
        <w:rPr>
          <w:rFonts w:ascii="Times New Roman" w:hAnsi="Times New Roman" w:cs="Times New Roman"/>
          <w:sz w:val="28"/>
          <w:szCs w:val="28"/>
        </w:rPr>
        <w:t xml:space="preserve">кою. </w:t>
      </w:r>
      <w:r w:rsidRPr="005C7CF6">
        <w:rPr>
          <w:rFonts w:ascii="Times New Roman" w:hAnsi="Times New Roman" w:cs="Times New Roman"/>
          <w:sz w:val="28"/>
          <w:szCs w:val="28"/>
        </w:rPr>
        <w:t xml:space="preserve">П’ять країн ЄС </w:t>
      </w:r>
      <w:r w:rsidR="005C2058">
        <w:rPr>
          <w:rFonts w:ascii="Times New Roman" w:hAnsi="Times New Roman" w:cs="Times New Roman"/>
          <w:sz w:val="28"/>
          <w:szCs w:val="28"/>
        </w:rPr>
        <w:t xml:space="preserve">повною мірою </w:t>
      </w:r>
      <w:r w:rsidRPr="005C7CF6">
        <w:rPr>
          <w:rFonts w:ascii="Times New Roman" w:hAnsi="Times New Roman" w:cs="Times New Roman"/>
          <w:sz w:val="28"/>
          <w:szCs w:val="28"/>
        </w:rPr>
        <w:t>відмовились від ви</w:t>
      </w:r>
      <w:r w:rsidR="005C2058">
        <w:rPr>
          <w:rFonts w:ascii="Times New Roman" w:hAnsi="Times New Roman" w:cs="Times New Roman"/>
          <w:sz w:val="28"/>
          <w:szCs w:val="28"/>
        </w:rPr>
        <w:t xml:space="preserve">робництва </w:t>
      </w:r>
      <w:r w:rsidRPr="005C7CF6">
        <w:rPr>
          <w:rFonts w:ascii="Times New Roman" w:hAnsi="Times New Roman" w:cs="Times New Roman"/>
          <w:sz w:val="28"/>
          <w:szCs w:val="28"/>
        </w:rPr>
        <w:t xml:space="preserve">атомної енергії (у т.ч. Німеччина). </w:t>
      </w:r>
      <w:r w:rsidR="005C2058">
        <w:rPr>
          <w:rFonts w:ascii="Times New Roman" w:hAnsi="Times New Roman" w:cs="Times New Roman"/>
          <w:sz w:val="28"/>
          <w:szCs w:val="28"/>
        </w:rPr>
        <w:t xml:space="preserve">Натомість – </w:t>
      </w:r>
      <w:r w:rsidRPr="005C7CF6">
        <w:rPr>
          <w:rFonts w:ascii="Times New Roman" w:hAnsi="Times New Roman" w:cs="Times New Roman"/>
          <w:sz w:val="28"/>
          <w:szCs w:val="28"/>
        </w:rPr>
        <w:t xml:space="preserve">Франція, Велика Британія та Фінляндія не ввели  мораторію на </w:t>
      </w:r>
      <w:r w:rsidR="005C2058">
        <w:rPr>
          <w:rFonts w:ascii="Times New Roman" w:hAnsi="Times New Roman" w:cs="Times New Roman"/>
          <w:sz w:val="28"/>
          <w:szCs w:val="28"/>
        </w:rPr>
        <w:t xml:space="preserve">розвиток </w:t>
      </w:r>
      <w:r w:rsidRPr="005C7CF6">
        <w:rPr>
          <w:rFonts w:ascii="Times New Roman" w:hAnsi="Times New Roman" w:cs="Times New Roman"/>
          <w:sz w:val="28"/>
          <w:szCs w:val="28"/>
        </w:rPr>
        <w:t>АЕС, але і у цих країнах (за виключенням Фінляндії), будівництво нових АЕС призупинено. Отже, частка споживання атомної енергії у загальному енергетичному балансі країн ЄС буде поступово зменшуватися</w:t>
      </w:r>
      <w:r w:rsidR="005C2058">
        <w:rPr>
          <w:rFonts w:ascii="Times New Roman" w:hAnsi="Times New Roman" w:cs="Times New Roman"/>
          <w:sz w:val="28"/>
          <w:szCs w:val="28"/>
        </w:rPr>
        <w:t>.</w:t>
      </w:r>
    </w:p>
    <w:p w:rsidR="00E75B67"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5C7CF6">
        <w:rPr>
          <w:rFonts w:ascii="Times New Roman" w:hAnsi="Times New Roman" w:cs="Times New Roman"/>
          <w:sz w:val="28"/>
          <w:szCs w:val="28"/>
        </w:rPr>
        <w:t>Нафта залиша</w:t>
      </w:r>
      <w:r w:rsidR="005C2058">
        <w:rPr>
          <w:rFonts w:ascii="Times New Roman" w:hAnsi="Times New Roman" w:cs="Times New Roman"/>
          <w:sz w:val="28"/>
          <w:szCs w:val="28"/>
        </w:rPr>
        <w:t xml:space="preserve">ється загальновживаним </w:t>
      </w:r>
      <w:r w:rsidRPr="005C7CF6">
        <w:rPr>
          <w:rFonts w:ascii="Times New Roman" w:hAnsi="Times New Roman" w:cs="Times New Roman"/>
          <w:sz w:val="28"/>
          <w:szCs w:val="28"/>
        </w:rPr>
        <w:t>енергетични</w:t>
      </w:r>
      <w:r w:rsidR="005C2058">
        <w:rPr>
          <w:rFonts w:ascii="Times New Roman" w:hAnsi="Times New Roman" w:cs="Times New Roman"/>
          <w:sz w:val="28"/>
          <w:szCs w:val="28"/>
        </w:rPr>
        <w:t xml:space="preserve">м </w:t>
      </w:r>
      <w:r w:rsidRPr="005C7CF6">
        <w:rPr>
          <w:rFonts w:ascii="Times New Roman" w:hAnsi="Times New Roman" w:cs="Times New Roman"/>
          <w:sz w:val="28"/>
          <w:szCs w:val="28"/>
        </w:rPr>
        <w:t>ресурс</w:t>
      </w:r>
      <w:r w:rsidR="005C2058">
        <w:rPr>
          <w:rFonts w:ascii="Times New Roman" w:hAnsi="Times New Roman" w:cs="Times New Roman"/>
          <w:sz w:val="28"/>
          <w:szCs w:val="28"/>
        </w:rPr>
        <w:t>ом</w:t>
      </w:r>
      <w:r w:rsidRPr="005C7CF6">
        <w:rPr>
          <w:rFonts w:ascii="Times New Roman" w:hAnsi="Times New Roman" w:cs="Times New Roman"/>
          <w:sz w:val="28"/>
          <w:szCs w:val="28"/>
        </w:rPr>
        <w:t xml:space="preserve"> для </w:t>
      </w:r>
      <w:r w:rsidR="005C2058">
        <w:rPr>
          <w:rFonts w:ascii="Times New Roman" w:hAnsi="Times New Roman" w:cs="Times New Roman"/>
          <w:sz w:val="28"/>
          <w:szCs w:val="28"/>
        </w:rPr>
        <w:t xml:space="preserve">країн </w:t>
      </w:r>
      <w:r w:rsidRPr="005C7CF6">
        <w:rPr>
          <w:rFonts w:ascii="Times New Roman" w:hAnsi="Times New Roman" w:cs="Times New Roman"/>
          <w:sz w:val="28"/>
          <w:szCs w:val="28"/>
        </w:rPr>
        <w:t xml:space="preserve">ЄС. Найбільшим споживачем нафти є </w:t>
      </w:r>
      <w:r w:rsidR="005C2058">
        <w:rPr>
          <w:rFonts w:ascii="Times New Roman" w:hAnsi="Times New Roman" w:cs="Times New Roman"/>
          <w:sz w:val="28"/>
          <w:szCs w:val="28"/>
        </w:rPr>
        <w:t xml:space="preserve">сфера </w:t>
      </w:r>
      <w:r w:rsidRPr="005C7CF6">
        <w:rPr>
          <w:rFonts w:ascii="Times New Roman" w:hAnsi="Times New Roman" w:cs="Times New Roman"/>
          <w:sz w:val="28"/>
          <w:szCs w:val="28"/>
        </w:rPr>
        <w:t>транспорт</w:t>
      </w:r>
      <w:r w:rsidR="005C2058">
        <w:rPr>
          <w:rFonts w:ascii="Times New Roman" w:hAnsi="Times New Roman" w:cs="Times New Roman"/>
          <w:sz w:val="28"/>
          <w:szCs w:val="28"/>
        </w:rPr>
        <w:t>у</w:t>
      </w:r>
      <w:r w:rsidRPr="005C7CF6">
        <w:rPr>
          <w:rFonts w:ascii="Times New Roman" w:hAnsi="Times New Roman" w:cs="Times New Roman"/>
          <w:sz w:val="28"/>
          <w:szCs w:val="28"/>
        </w:rPr>
        <w:t>. Понад 70 % світових запасів нафти належать країнам ОПЕК і за прогнозами, до 2020 року, саме країни ОПЕК будуть забезпечувати понад 50 % попиту країн ЄС на нафту. Іншими постачальниками нафти до країн ЄС є РФ та країни Каспійського басейну (Казахстан, Азербайджан). Натомість, можливості видобутку нафти у цих країнах обмежені високою собівартістю та витратами</w:t>
      </w:r>
      <w:r w:rsidRPr="006D2AF7">
        <w:rPr>
          <w:rFonts w:ascii="Times New Roman" w:hAnsi="Times New Roman" w:cs="Times New Roman"/>
          <w:sz w:val="28"/>
          <w:szCs w:val="28"/>
        </w:rPr>
        <w:t xml:space="preserve"> </w:t>
      </w:r>
      <w:r w:rsidR="005D1EDB" w:rsidRPr="00C4604E">
        <w:rPr>
          <w:rFonts w:ascii="Times New Roman" w:hAnsi="Times New Roman" w:cs="Times New Roman"/>
          <w:sz w:val="28"/>
          <w:szCs w:val="28"/>
        </w:rPr>
        <w:t>[10</w:t>
      </w:r>
      <w:r w:rsidRPr="00C4604E">
        <w:rPr>
          <w:rFonts w:ascii="Times New Roman" w:hAnsi="Times New Roman" w:cs="Times New Roman"/>
          <w:sz w:val="28"/>
          <w:szCs w:val="28"/>
        </w:rPr>
        <w:t>].</w:t>
      </w:r>
      <w:r w:rsidR="005C2058">
        <w:rPr>
          <w:rFonts w:ascii="Times New Roman" w:hAnsi="Times New Roman" w:cs="Times New Roman"/>
          <w:sz w:val="28"/>
          <w:szCs w:val="28"/>
        </w:rPr>
        <w:t xml:space="preserve"> </w:t>
      </w:r>
      <w:r w:rsidRPr="005C7CF6">
        <w:rPr>
          <w:rFonts w:ascii="Times New Roman" w:hAnsi="Times New Roman" w:cs="Times New Roman"/>
          <w:sz w:val="28"/>
          <w:szCs w:val="28"/>
        </w:rPr>
        <w:t xml:space="preserve">Для країн ЄС зберігається </w:t>
      </w:r>
      <w:r w:rsidR="005C2058">
        <w:rPr>
          <w:rFonts w:ascii="Times New Roman" w:hAnsi="Times New Roman" w:cs="Times New Roman"/>
          <w:sz w:val="28"/>
          <w:szCs w:val="28"/>
        </w:rPr>
        <w:t xml:space="preserve">вагома роль </w:t>
      </w:r>
      <w:r w:rsidRPr="005C7CF6">
        <w:rPr>
          <w:rFonts w:ascii="Times New Roman" w:hAnsi="Times New Roman" w:cs="Times New Roman"/>
          <w:sz w:val="28"/>
          <w:szCs w:val="28"/>
        </w:rPr>
        <w:t>постачань</w:t>
      </w:r>
      <w:r w:rsidR="005C2058">
        <w:rPr>
          <w:rFonts w:ascii="Times New Roman" w:hAnsi="Times New Roman" w:cs="Times New Roman"/>
          <w:sz w:val="28"/>
          <w:szCs w:val="28"/>
        </w:rPr>
        <w:t xml:space="preserve"> природного газу (у т.ч. </w:t>
      </w:r>
      <w:r w:rsidRPr="005C7CF6">
        <w:rPr>
          <w:rFonts w:ascii="Times New Roman" w:hAnsi="Times New Roman" w:cs="Times New Roman"/>
          <w:sz w:val="28"/>
          <w:szCs w:val="28"/>
        </w:rPr>
        <w:t>з Алжиру, Норвегії</w:t>
      </w:r>
      <w:r w:rsidR="005C2058">
        <w:rPr>
          <w:rFonts w:ascii="Times New Roman" w:hAnsi="Times New Roman" w:cs="Times New Roman"/>
          <w:sz w:val="28"/>
          <w:szCs w:val="28"/>
        </w:rPr>
        <w:t>, РФ)</w:t>
      </w:r>
      <w:r w:rsidR="004D14C2">
        <w:rPr>
          <w:rFonts w:ascii="Times New Roman" w:hAnsi="Times New Roman" w:cs="Times New Roman"/>
          <w:sz w:val="28"/>
          <w:szCs w:val="28"/>
        </w:rPr>
        <w:t xml:space="preserve">. </w:t>
      </w:r>
      <w:r w:rsidRPr="005C7CF6">
        <w:rPr>
          <w:rFonts w:ascii="Times New Roman" w:hAnsi="Times New Roman" w:cs="Times New Roman"/>
          <w:sz w:val="28"/>
          <w:szCs w:val="28"/>
        </w:rPr>
        <w:t>Перспе</w:t>
      </w:r>
      <w:r w:rsidR="005C2058">
        <w:rPr>
          <w:rFonts w:ascii="Times New Roman" w:hAnsi="Times New Roman" w:cs="Times New Roman"/>
          <w:sz w:val="28"/>
          <w:szCs w:val="28"/>
        </w:rPr>
        <w:t xml:space="preserve">ктивним у сфері газопостачання </w:t>
      </w:r>
      <w:r w:rsidRPr="005C7CF6">
        <w:rPr>
          <w:rFonts w:ascii="Times New Roman" w:hAnsi="Times New Roman" w:cs="Times New Roman"/>
          <w:sz w:val="28"/>
          <w:szCs w:val="28"/>
        </w:rPr>
        <w:t xml:space="preserve">є постачання скрапленого газу в країни ЄС з </w:t>
      </w:r>
      <w:proofErr w:type="spellStart"/>
      <w:r w:rsidRPr="005C7CF6">
        <w:rPr>
          <w:rFonts w:ascii="Times New Roman" w:hAnsi="Times New Roman" w:cs="Times New Roman"/>
          <w:sz w:val="28"/>
          <w:szCs w:val="28"/>
        </w:rPr>
        <w:t>Трінідаду</w:t>
      </w:r>
      <w:proofErr w:type="spellEnd"/>
      <w:r w:rsidRPr="005C7CF6">
        <w:rPr>
          <w:rFonts w:ascii="Times New Roman" w:hAnsi="Times New Roman" w:cs="Times New Roman"/>
          <w:sz w:val="28"/>
          <w:szCs w:val="28"/>
        </w:rPr>
        <w:t xml:space="preserve"> та Ні</w:t>
      </w:r>
      <w:r w:rsidR="005C2058">
        <w:rPr>
          <w:rFonts w:ascii="Times New Roman" w:hAnsi="Times New Roman" w:cs="Times New Roman"/>
          <w:sz w:val="28"/>
          <w:szCs w:val="28"/>
        </w:rPr>
        <w:t>герії, з країн Близького Сходу (</w:t>
      </w:r>
      <w:r w:rsidRPr="005C7CF6">
        <w:rPr>
          <w:rFonts w:ascii="Times New Roman" w:hAnsi="Times New Roman" w:cs="Times New Roman"/>
          <w:sz w:val="28"/>
          <w:szCs w:val="28"/>
        </w:rPr>
        <w:t>Іран, Катар</w:t>
      </w:r>
      <w:r w:rsidR="005C2058">
        <w:rPr>
          <w:rFonts w:ascii="Times New Roman" w:hAnsi="Times New Roman" w:cs="Times New Roman"/>
          <w:sz w:val="28"/>
          <w:szCs w:val="28"/>
        </w:rPr>
        <w:t>)</w:t>
      </w:r>
      <w:r w:rsidRPr="005C7CF6">
        <w:rPr>
          <w:rFonts w:ascii="Times New Roman" w:hAnsi="Times New Roman" w:cs="Times New Roman"/>
          <w:sz w:val="28"/>
          <w:szCs w:val="28"/>
        </w:rPr>
        <w:t xml:space="preserve">. Водночас </w:t>
      </w:r>
      <w:r w:rsidR="005C2058">
        <w:rPr>
          <w:rFonts w:ascii="Times New Roman" w:hAnsi="Times New Roman" w:cs="Times New Roman"/>
          <w:sz w:val="28"/>
          <w:szCs w:val="28"/>
        </w:rPr>
        <w:t xml:space="preserve">найбільше сподівань </w:t>
      </w:r>
      <w:r w:rsidRPr="005C7CF6">
        <w:rPr>
          <w:rFonts w:ascii="Times New Roman" w:hAnsi="Times New Roman" w:cs="Times New Roman"/>
          <w:sz w:val="28"/>
          <w:szCs w:val="28"/>
        </w:rPr>
        <w:t xml:space="preserve">щодо </w:t>
      </w:r>
      <w:r w:rsidR="005C2058">
        <w:rPr>
          <w:rFonts w:ascii="Times New Roman" w:hAnsi="Times New Roman" w:cs="Times New Roman"/>
          <w:sz w:val="28"/>
          <w:szCs w:val="28"/>
        </w:rPr>
        <w:t xml:space="preserve">забезпечення </w:t>
      </w:r>
      <w:r w:rsidRPr="005C7CF6">
        <w:rPr>
          <w:rFonts w:ascii="Times New Roman" w:hAnsi="Times New Roman" w:cs="Times New Roman"/>
          <w:sz w:val="28"/>
          <w:szCs w:val="28"/>
        </w:rPr>
        <w:t>енергетичної безпеки у ЄС</w:t>
      </w:r>
      <w:r w:rsidR="005C2058">
        <w:rPr>
          <w:rFonts w:ascii="Times New Roman" w:hAnsi="Times New Roman" w:cs="Times New Roman"/>
          <w:sz w:val="28"/>
          <w:szCs w:val="28"/>
        </w:rPr>
        <w:t xml:space="preserve"> покладається на розвиток відновлюваної, «</w:t>
      </w:r>
      <w:r w:rsidR="005C2058" w:rsidRPr="005C2058">
        <w:rPr>
          <w:rFonts w:ascii="Times New Roman" w:hAnsi="Times New Roman" w:cs="Times New Roman"/>
          <w:sz w:val="28"/>
          <w:szCs w:val="28"/>
        </w:rPr>
        <w:t>зеленої»</w:t>
      </w:r>
      <w:r w:rsidRPr="005C7CF6">
        <w:rPr>
          <w:rFonts w:ascii="Times New Roman" w:hAnsi="Times New Roman" w:cs="Times New Roman"/>
          <w:sz w:val="28"/>
          <w:szCs w:val="28"/>
        </w:rPr>
        <w:t xml:space="preserve"> </w:t>
      </w:r>
      <w:r w:rsidR="005C2058">
        <w:rPr>
          <w:rFonts w:ascii="Times New Roman" w:hAnsi="Times New Roman" w:cs="Times New Roman"/>
          <w:sz w:val="28"/>
          <w:szCs w:val="28"/>
        </w:rPr>
        <w:t xml:space="preserve">енергетики, на </w:t>
      </w:r>
      <w:r w:rsidRPr="005C7CF6">
        <w:rPr>
          <w:rFonts w:ascii="Times New Roman" w:hAnsi="Times New Roman" w:cs="Times New Roman"/>
          <w:sz w:val="28"/>
          <w:szCs w:val="28"/>
        </w:rPr>
        <w:t xml:space="preserve">освоєння </w:t>
      </w:r>
      <w:r w:rsidRPr="005C7CF6">
        <w:rPr>
          <w:rFonts w:ascii="Times New Roman" w:hAnsi="Times New Roman" w:cs="Times New Roman"/>
          <w:sz w:val="28"/>
          <w:szCs w:val="28"/>
        </w:rPr>
        <w:lastRenderedPageBreak/>
        <w:t>нових відно</w:t>
      </w:r>
      <w:r w:rsidR="005C2058">
        <w:rPr>
          <w:rFonts w:ascii="Times New Roman" w:hAnsi="Times New Roman" w:cs="Times New Roman"/>
          <w:sz w:val="28"/>
          <w:szCs w:val="28"/>
        </w:rPr>
        <w:t>влюваних джерел енергії</w:t>
      </w:r>
      <w:r w:rsidR="004D14C2">
        <w:rPr>
          <w:rFonts w:ascii="Times New Roman" w:hAnsi="Times New Roman" w:cs="Times New Roman"/>
          <w:sz w:val="28"/>
          <w:szCs w:val="28"/>
        </w:rPr>
        <w:t xml:space="preserve"> </w:t>
      </w:r>
      <w:r w:rsidR="005C2058">
        <w:rPr>
          <w:rFonts w:ascii="Times New Roman" w:hAnsi="Times New Roman" w:cs="Times New Roman"/>
          <w:sz w:val="28"/>
          <w:szCs w:val="28"/>
        </w:rPr>
        <w:t>(НВДЕ).</w:t>
      </w:r>
      <w:r w:rsidR="004D14C2">
        <w:rPr>
          <w:rFonts w:ascii="Times New Roman" w:hAnsi="Times New Roman" w:cs="Times New Roman"/>
          <w:sz w:val="28"/>
          <w:szCs w:val="28"/>
        </w:rPr>
        <w:t xml:space="preserve"> </w:t>
      </w:r>
      <w:r w:rsidRPr="005C7CF6">
        <w:rPr>
          <w:rFonts w:ascii="Times New Roman" w:hAnsi="Times New Roman" w:cs="Times New Roman"/>
          <w:sz w:val="28"/>
          <w:szCs w:val="28"/>
        </w:rPr>
        <w:t xml:space="preserve">Виробництво НВДЕ (геотермальна, </w:t>
      </w:r>
      <w:proofErr w:type="spellStart"/>
      <w:r w:rsidRPr="005C7CF6">
        <w:rPr>
          <w:rFonts w:ascii="Times New Roman" w:hAnsi="Times New Roman" w:cs="Times New Roman"/>
          <w:sz w:val="28"/>
          <w:szCs w:val="28"/>
        </w:rPr>
        <w:t>біо-енергетика</w:t>
      </w:r>
      <w:proofErr w:type="spellEnd"/>
      <w:r w:rsidRPr="005C7CF6">
        <w:rPr>
          <w:rFonts w:ascii="Times New Roman" w:hAnsi="Times New Roman" w:cs="Times New Roman"/>
          <w:sz w:val="28"/>
          <w:szCs w:val="28"/>
        </w:rPr>
        <w:t>, сонячна, вітрова енергія) в країнах ЄС швидко розповсюджується. До країн-лідерів у сфері використання НВДЕ в країнах ЄС належать: Німеччина, Франція, Португалія, Австрія, Фінляндія, Швеція</w:t>
      </w:r>
      <w:r w:rsidR="00E75B67">
        <w:rPr>
          <w:rFonts w:ascii="Times New Roman" w:hAnsi="Times New Roman" w:cs="Times New Roman"/>
          <w:sz w:val="28"/>
          <w:szCs w:val="28"/>
        </w:rPr>
        <w:t xml:space="preserve"> та ін</w:t>
      </w:r>
      <w:r w:rsidRPr="005C7CF6">
        <w:rPr>
          <w:rFonts w:ascii="Times New Roman" w:hAnsi="Times New Roman" w:cs="Times New Roman"/>
          <w:sz w:val="28"/>
          <w:szCs w:val="28"/>
        </w:rPr>
        <w:t xml:space="preserve">. </w:t>
      </w:r>
      <w:r w:rsidR="00E75B67">
        <w:rPr>
          <w:rFonts w:ascii="Times New Roman" w:hAnsi="Times New Roman" w:cs="Times New Roman"/>
          <w:sz w:val="28"/>
          <w:szCs w:val="28"/>
        </w:rPr>
        <w:t>Р</w:t>
      </w:r>
      <w:r w:rsidRPr="005C7CF6">
        <w:rPr>
          <w:rFonts w:ascii="Times New Roman" w:hAnsi="Times New Roman" w:cs="Times New Roman"/>
          <w:sz w:val="28"/>
          <w:szCs w:val="28"/>
        </w:rPr>
        <w:t xml:space="preserve">озвиток відновлюваної енергетики </w:t>
      </w:r>
      <w:r w:rsidR="00E75B67">
        <w:rPr>
          <w:rFonts w:ascii="Times New Roman" w:hAnsi="Times New Roman" w:cs="Times New Roman"/>
          <w:sz w:val="28"/>
          <w:szCs w:val="28"/>
        </w:rPr>
        <w:t>в ЄС тісно пов’язаний</w:t>
      </w:r>
      <w:r w:rsidRPr="005C7CF6">
        <w:rPr>
          <w:rFonts w:ascii="Times New Roman" w:hAnsi="Times New Roman" w:cs="Times New Roman"/>
          <w:sz w:val="28"/>
          <w:szCs w:val="28"/>
        </w:rPr>
        <w:t xml:space="preserve"> з кліматичними змінами</w:t>
      </w:r>
      <w:r w:rsidR="00E75B67">
        <w:rPr>
          <w:rFonts w:ascii="Times New Roman" w:hAnsi="Times New Roman" w:cs="Times New Roman"/>
          <w:sz w:val="28"/>
          <w:szCs w:val="28"/>
        </w:rPr>
        <w:t xml:space="preserve">, з реалізацією цілей сталого енергетичного розвитку </w:t>
      </w:r>
      <w:r w:rsidR="00E75B67" w:rsidRPr="00C4604E">
        <w:rPr>
          <w:rFonts w:ascii="Times New Roman" w:hAnsi="Times New Roman" w:cs="Times New Roman"/>
          <w:sz w:val="28"/>
          <w:szCs w:val="28"/>
        </w:rPr>
        <w:t>[10].</w:t>
      </w:r>
      <w:r w:rsidR="00E75B67">
        <w:rPr>
          <w:rFonts w:ascii="Times New Roman" w:hAnsi="Times New Roman" w:cs="Times New Roman"/>
          <w:sz w:val="28"/>
          <w:szCs w:val="28"/>
        </w:rPr>
        <w:t xml:space="preserve">  </w:t>
      </w:r>
    </w:p>
    <w:p w:rsidR="00DD455D" w:rsidRPr="005C7CF6" w:rsidRDefault="00E75B67"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FA0580">
        <w:rPr>
          <w:rFonts w:ascii="Times New Roman" w:hAnsi="Times New Roman" w:cs="Times New Roman"/>
          <w:i/>
          <w:sz w:val="28"/>
          <w:szCs w:val="28"/>
        </w:rPr>
        <w:t xml:space="preserve">Висновки. </w:t>
      </w:r>
      <w:r w:rsidR="00DD455D" w:rsidRPr="005C7CF6">
        <w:rPr>
          <w:rFonts w:ascii="Times New Roman" w:hAnsi="Times New Roman" w:cs="Times New Roman"/>
          <w:sz w:val="28"/>
          <w:szCs w:val="28"/>
        </w:rPr>
        <w:t xml:space="preserve">Створення єдиного європейського енергетичного простору (ЄЄЕП) та  єдиного європейського </w:t>
      </w:r>
      <w:r w:rsidR="00DD455D" w:rsidRPr="00E75B67">
        <w:rPr>
          <w:rFonts w:ascii="Times New Roman" w:hAnsi="Times New Roman" w:cs="Times New Roman"/>
          <w:sz w:val="28"/>
          <w:szCs w:val="28"/>
        </w:rPr>
        <w:t>Енергетичного Союзу</w:t>
      </w:r>
      <w:r w:rsidR="00DD455D" w:rsidRPr="005C7CF6">
        <w:rPr>
          <w:rFonts w:ascii="Times New Roman" w:hAnsi="Times New Roman" w:cs="Times New Roman"/>
          <w:i/>
          <w:sz w:val="28"/>
          <w:szCs w:val="28"/>
        </w:rPr>
        <w:t xml:space="preserve"> </w:t>
      </w:r>
      <w:r w:rsidR="00DD455D" w:rsidRPr="005C7CF6">
        <w:rPr>
          <w:rFonts w:ascii="Times New Roman" w:hAnsi="Times New Roman" w:cs="Times New Roman"/>
          <w:sz w:val="28"/>
          <w:szCs w:val="28"/>
        </w:rPr>
        <w:t>с</w:t>
      </w:r>
      <w:r>
        <w:rPr>
          <w:rFonts w:ascii="Times New Roman" w:hAnsi="Times New Roman" w:cs="Times New Roman"/>
          <w:sz w:val="28"/>
          <w:szCs w:val="28"/>
        </w:rPr>
        <w:t xml:space="preserve">тавить за мету </w:t>
      </w:r>
      <w:r w:rsidR="00DD455D" w:rsidRPr="005C7CF6">
        <w:rPr>
          <w:rFonts w:ascii="Times New Roman" w:hAnsi="Times New Roman" w:cs="Times New Roman"/>
          <w:sz w:val="28"/>
          <w:szCs w:val="28"/>
        </w:rPr>
        <w:t xml:space="preserve">забезпечення енергетичної безпеки </w:t>
      </w:r>
      <w:r>
        <w:rPr>
          <w:rFonts w:ascii="Times New Roman" w:hAnsi="Times New Roman" w:cs="Times New Roman"/>
          <w:sz w:val="28"/>
          <w:szCs w:val="28"/>
        </w:rPr>
        <w:t xml:space="preserve">країн </w:t>
      </w:r>
      <w:r w:rsidR="00DD455D" w:rsidRPr="005C7CF6">
        <w:rPr>
          <w:rFonts w:ascii="Times New Roman" w:hAnsi="Times New Roman" w:cs="Times New Roman"/>
          <w:sz w:val="28"/>
          <w:szCs w:val="28"/>
        </w:rPr>
        <w:t>ЄС.</w:t>
      </w:r>
      <w:r>
        <w:rPr>
          <w:rFonts w:ascii="Times New Roman" w:hAnsi="Times New Roman" w:cs="Times New Roman"/>
          <w:sz w:val="28"/>
          <w:szCs w:val="28"/>
        </w:rPr>
        <w:t xml:space="preserve"> Складовими цього процесу визнано наступні пріоритети:</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C7CF6">
        <w:rPr>
          <w:rFonts w:ascii="Times New Roman" w:hAnsi="Times New Roman" w:cs="Times New Roman"/>
          <w:sz w:val="28"/>
          <w:szCs w:val="28"/>
        </w:rPr>
        <w:t>. Підтримувати енергетичну безпеку; забезпечити солідарність та довіру країн ЄС щодо всіх питань енергетичного забезпечення; створити єдиний, інтегрований Європейський енергетичний ринок; забезпечити енергоефективність, що стимулювала би помірний попит на енергоносії в країнах ЄС; забезпечити зниження СО</w:t>
      </w:r>
      <w:r w:rsidRPr="005C7CF6">
        <w:rPr>
          <w:rFonts w:ascii="Times New Roman" w:hAnsi="Times New Roman" w:cs="Times New Roman"/>
          <w:sz w:val="16"/>
          <w:szCs w:val="16"/>
        </w:rPr>
        <w:t>2</w:t>
      </w:r>
      <w:r w:rsidRPr="005C7CF6">
        <w:rPr>
          <w:rFonts w:ascii="Times New Roman" w:hAnsi="Times New Roman" w:cs="Times New Roman"/>
          <w:sz w:val="28"/>
          <w:szCs w:val="28"/>
        </w:rPr>
        <w:t xml:space="preserve">  (</w:t>
      </w:r>
      <w:r w:rsidR="00E75B67">
        <w:rPr>
          <w:rFonts w:ascii="Times New Roman" w:hAnsi="Times New Roman" w:cs="Times New Roman"/>
          <w:sz w:val="28"/>
          <w:szCs w:val="28"/>
        </w:rPr>
        <w:t xml:space="preserve">здійснити </w:t>
      </w:r>
      <w:r w:rsidRPr="005C7CF6">
        <w:rPr>
          <w:rFonts w:ascii="Times New Roman" w:hAnsi="Times New Roman" w:cs="Times New Roman"/>
          <w:sz w:val="28"/>
          <w:szCs w:val="28"/>
        </w:rPr>
        <w:t xml:space="preserve">декарбонізацію) у європейській економіці; підтримувати інновації, дослідження та високу конкурентоспроможність.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C7CF6">
        <w:rPr>
          <w:rFonts w:ascii="Times New Roman" w:hAnsi="Times New Roman" w:cs="Times New Roman"/>
          <w:sz w:val="28"/>
          <w:szCs w:val="28"/>
        </w:rPr>
        <w:t xml:space="preserve">. ЄС концентрує зусилля на необхідності збільшення інфраструктурних проектів, у т.ч. </w:t>
      </w:r>
      <w:proofErr w:type="spellStart"/>
      <w:r w:rsidRPr="005C7CF6">
        <w:rPr>
          <w:rFonts w:ascii="Times New Roman" w:hAnsi="Times New Roman" w:cs="Times New Roman"/>
          <w:sz w:val="28"/>
          <w:szCs w:val="28"/>
        </w:rPr>
        <w:t>інтерконтинентальних</w:t>
      </w:r>
      <w:proofErr w:type="spellEnd"/>
      <w:r w:rsidRPr="005C7CF6">
        <w:rPr>
          <w:rFonts w:ascii="Times New Roman" w:hAnsi="Times New Roman" w:cs="Times New Roman"/>
          <w:sz w:val="28"/>
          <w:szCs w:val="28"/>
        </w:rPr>
        <w:t>. Зосереджує увагу на залученні до інфраструктурних енергетичних проектів (щодо транспортування електроенергії, газу) периферійних регіонів ЄС, щоб гарантувати енергетичну безпеку на надійне функціонування внутрішнього енергетичного ринку на всій території Європейського Союзу. Як приклад – угода між Францією, Португалією та Іспан</w:t>
      </w:r>
      <w:r>
        <w:rPr>
          <w:rFonts w:ascii="Times New Roman" w:hAnsi="Times New Roman" w:cs="Times New Roman"/>
          <w:sz w:val="28"/>
          <w:szCs w:val="28"/>
        </w:rPr>
        <w:t xml:space="preserve">ією про створення до 2020 року </w:t>
      </w:r>
      <w:r w:rsidRPr="005C7CF6">
        <w:rPr>
          <w:rFonts w:ascii="Times New Roman" w:hAnsi="Times New Roman" w:cs="Times New Roman"/>
          <w:sz w:val="28"/>
          <w:szCs w:val="28"/>
        </w:rPr>
        <w:t>спільної електричної мережі, що за</w:t>
      </w:r>
      <w:r w:rsidR="00E75B67">
        <w:rPr>
          <w:rFonts w:ascii="Times New Roman" w:hAnsi="Times New Roman" w:cs="Times New Roman"/>
          <w:sz w:val="28"/>
          <w:szCs w:val="28"/>
        </w:rPr>
        <w:t>довольнить не менше ніж 10 % по</w:t>
      </w:r>
      <w:r w:rsidRPr="005C7CF6">
        <w:rPr>
          <w:rFonts w:ascii="Times New Roman" w:hAnsi="Times New Roman" w:cs="Times New Roman"/>
          <w:sz w:val="28"/>
          <w:szCs w:val="28"/>
        </w:rPr>
        <w:t>треб у електроенергії для цих трьох країн.</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C7CF6">
        <w:rPr>
          <w:rFonts w:ascii="Times New Roman" w:hAnsi="Times New Roman" w:cs="Times New Roman"/>
          <w:sz w:val="28"/>
          <w:szCs w:val="28"/>
        </w:rPr>
        <w:t xml:space="preserve">. Всі країни ЄС повинні дотримуватись уніфікованого законодавства ЄС щодо енергозабезпечення. Основою енергетичної безпеки для країн ЄС має стати створення єдиної європейської електрично-енергетичної мережі, </w:t>
      </w:r>
      <w:r w:rsidRPr="005C7CF6">
        <w:rPr>
          <w:rFonts w:ascii="Times New Roman" w:hAnsi="Times New Roman" w:cs="Times New Roman"/>
          <w:sz w:val="28"/>
          <w:szCs w:val="28"/>
        </w:rPr>
        <w:lastRenderedPageBreak/>
        <w:t xml:space="preserve">підвищення енергоефективності за заощадливого ставлення до природних ресурсів; розвиток безпечних та сталих низьковуглецевих технологій.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C7CF6">
        <w:rPr>
          <w:rFonts w:ascii="Times New Roman" w:hAnsi="Times New Roman" w:cs="Times New Roman"/>
          <w:sz w:val="28"/>
          <w:szCs w:val="28"/>
        </w:rPr>
        <w:t xml:space="preserve">. Країни ЄС зорієнтовані на розвиток ефективного, гнучкого ринку енергоресурсів, що функціонує на засадах відкритої економіки, відповідно до правил конкуренції СОТ та </w:t>
      </w:r>
      <w:r w:rsidR="006348E6">
        <w:rPr>
          <w:rFonts w:ascii="Times New Roman" w:hAnsi="Times New Roman" w:cs="Times New Roman"/>
          <w:sz w:val="28"/>
          <w:szCs w:val="28"/>
        </w:rPr>
        <w:t>дотримується принципів вільного руху ресурсів, капіталу, доходів на спільному європейському ринку.</w:t>
      </w:r>
      <w:r w:rsidRPr="005C7CF6">
        <w:rPr>
          <w:rFonts w:ascii="Times New Roman" w:hAnsi="Times New Roman" w:cs="Times New Roman"/>
          <w:sz w:val="28"/>
          <w:szCs w:val="28"/>
        </w:rPr>
        <w:t xml:space="preserve">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C7CF6">
        <w:rPr>
          <w:rFonts w:ascii="Times New Roman" w:hAnsi="Times New Roman" w:cs="Times New Roman"/>
          <w:sz w:val="28"/>
          <w:szCs w:val="28"/>
        </w:rPr>
        <w:t xml:space="preserve">. Розвиток енергетичного ринку ЄС </w:t>
      </w:r>
      <w:r w:rsidR="006348E6">
        <w:rPr>
          <w:rFonts w:ascii="Times New Roman" w:hAnsi="Times New Roman" w:cs="Times New Roman"/>
          <w:sz w:val="28"/>
          <w:szCs w:val="28"/>
        </w:rPr>
        <w:t xml:space="preserve">має відбуватися </w:t>
      </w:r>
      <w:r w:rsidRPr="005C7CF6">
        <w:rPr>
          <w:rFonts w:ascii="Times New Roman" w:hAnsi="Times New Roman" w:cs="Times New Roman"/>
          <w:sz w:val="28"/>
          <w:szCs w:val="28"/>
        </w:rPr>
        <w:t xml:space="preserve">на основі </w:t>
      </w:r>
      <w:proofErr w:type="spellStart"/>
      <w:r w:rsidRPr="005C7CF6">
        <w:rPr>
          <w:rFonts w:ascii="Times New Roman" w:hAnsi="Times New Roman" w:cs="Times New Roman"/>
          <w:sz w:val="28"/>
          <w:szCs w:val="28"/>
        </w:rPr>
        <w:t>енерго-</w:t>
      </w:r>
      <w:proofErr w:type="spellEnd"/>
      <w:r w:rsidRPr="005C7CF6">
        <w:rPr>
          <w:rFonts w:ascii="Times New Roman" w:hAnsi="Times New Roman" w:cs="Times New Roman"/>
          <w:sz w:val="28"/>
          <w:szCs w:val="28"/>
        </w:rPr>
        <w:t xml:space="preserve"> та кліматично-безпечних технологій та інноваційних стратегій, включно з такими, які засновані на використанні новітніх поколінь відтворюваних ресурсів, на збереженні</w:t>
      </w:r>
      <w:r w:rsidR="006348E6">
        <w:rPr>
          <w:rFonts w:ascii="Times New Roman" w:hAnsi="Times New Roman" w:cs="Times New Roman"/>
          <w:sz w:val="28"/>
          <w:szCs w:val="28"/>
        </w:rPr>
        <w:t xml:space="preserve"> </w:t>
      </w:r>
      <w:r w:rsidRPr="005C7CF6">
        <w:rPr>
          <w:rFonts w:ascii="Times New Roman" w:hAnsi="Times New Roman" w:cs="Times New Roman"/>
          <w:sz w:val="28"/>
          <w:szCs w:val="28"/>
        </w:rPr>
        <w:t>електроенергії та поглинанні вуглецю</w:t>
      </w:r>
      <w:r w:rsidR="006348E6">
        <w:rPr>
          <w:rFonts w:ascii="Times New Roman" w:hAnsi="Times New Roman" w:cs="Times New Roman"/>
          <w:sz w:val="28"/>
          <w:szCs w:val="28"/>
        </w:rPr>
        <w:t xml:space="preserve"> (СО</w:t>
      </w:r>
      <w:r w:rsidR="006348E6" w:rsidRPr="006348E6">
        <w:rPr>
          <w:rFonts w:ascii="Times New Roman" w:hAnsi="Times New Roman" w:cs="Times New Roman"/>
          <w:sz w:val="16"/>
          <w:szCs w:val="16"/>
        </w:rPr>
        <w:t>2</w:t>
      </w:r>
      <w:r w:rsidR="006348E6">
        <w:rPr>
          <w:rFonts w:ascii="Times New Roman" w:hAnsi="Times New Roman" w:cs="Times New Roman"/>
          <w:sz w:val="28"/>
          <w:szCs w:val="28"/>
        </w:rPr>
        <w:t>)</w:t>
      </w:r>
      <w:r w:rsidRPr="005C7CF6">
        <w:rPr>
          <w:rFonts w:ascii="Times New Roman" w:hAnsi="Times New Roman" w:cs="Times New Roman"/>
          <w:sz w:val="28"/>
          <w:szCs w:val="28"/>
        </w:rPr>
        <w:t>, на покращенні енергоефективності у секторі домашніх господарств та розвитку екологічно безпечного (сталого) транспорту</w:t>
      </w:r>
      <w:r w:rsidR="006348E6">
        <w:rPr>
          <w:rFonts w:ascii="Times New Roman" w:hAnsi="Times New Roman" w:cs="Times New Roman"/>
          <w:sz w:val="28"/>
          <w:szCs w:val="28"/>
        </w:rPr>
        <w:t xml:space="preserve"> (у т.ч. електрокарів, екологічно-безпечного громадського транспорту)</w:t>
      </w:r>
      <w:r w:rsidRPr="005C7CF6">
        <w:rPr>
          <w:rFonts w:ascii="Times New Roman" w:hAnsi="Times New Roman" w:cs="Times New Roman"/>
          <w:sz w:val="28"/>
          <w:szCs w:val="28"/>
        </w:rPr>
        <w:t>.</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C7CF6">
        <w:rPr>
          <w:rFonts w:ascii="Times New Roman" w:hAnsi="Times New Roman" w:cs="Times New Roman"/>
          <w:sz w:val="28"/>
          <w:szCs w:val="28"/>
        </w:rPr>
        <w:t xml:space="preserve">. </w:t>
      </w:r>
      <w:r w:rsidR="006348E6">
        <w:rPr>
          <w:rFonts w:ascii="Times New Roman" w:hAnsi="Times New Roman" w:cs="Times New Roman"/>
          <w:sz w:val="28"/>
          <w:szCs w:val="28"/>
        </w:rPr>
        <w:t xml:space="preserve">Для становлення ЄЄЕП має бути </w:t>
      </w:r>
      <w:proofErr w:type="spellStart"/>
      <w:r w:rsidR="006348E6">
        <w:rPr>
          <w:rFonts w:ascii="Times New Roman" w:hAnsi="Times New Roman" w:cs="Times New Roman"/>
          <w:sz w:val="28"/>
          <w:szCs w:val="28"/>
        </w:rPr>
        <w:t>задіяно</w:t>
      </w:r>
      <w:proofErr w:type="spellEnd"/>
      <w:r w:rsidR="006348E6">
        <w:rPr>
          <w:rFonts w:ascii="Times New Roman" w:hAnsi="Times New Roman" w:cs="Times New Roman"/>
          <w:sz w:val="28"/>
          <w:szCs w:val="28"/>
        </w:rPr>
        <w:t xml:space="preserve"> в</w:t>
      </w:r>
      <w:r w:rsidRPr="005C7CF6">
        <w:rPr>
          <w:rFonts w:ascii="Times New Roman" w:hAnsi="Times New Roman" w:cs="Times New Roman"/>
          <w:sz w:val="28"/>
          <w:szCs w:val="28"/>
        </w:rPr>
        <w:t>икористання всіх цивілізованих інструментів зовнішньої політики</w:t>
      </w:r>
      <w:r w:rsidR="006348E6">
        <w:rPr>
          <w:rFonts w:ascii="Times New Roman" w:hAnsi="Times New Roman" w:cs="Times New Roman"/>
          <w:sz w:val="28"/>
          <w:szCs w:val="28"/>
        </w:rPr>
        <w:t xml:space="preserve">, зорієнтоване на </w:t>
      </w:r>
      <w:r w:rsidRPr="005C7CF6">
        <w:rPr>
          <w:rFonts w:ascii="Times New Roman" w:hAnsi="Times New Roman" w:cs="Times New Roman"/>
          <w:sz w:val="28"/>
          <w:szCs w:val="28"/>
        </w:rPr>
        <w:t xml:space="preserve">становлення стратегічного енергетичного партнерства з найважливішими країнами-виробниками та країнами-транзитерами енергетичних ресурсів (енергії) </w:t>
      </w:r>
      <w:r w:rsidR="006348E6">
        <w:rPr>
          <w:rFonts w:ascii="Times New Roman" w:hAnsi="Times New Roman" w:cs="Times New Roman"/>
          <w:sz w:val="28"/>
          <w:szCs w:val="28"/>
        </w:rPr>
        <w:t xml:space="preserve">з урахуванням </w:t>
      </w:r>
      <w:r w:rsidRPr="005C7CF6">
        <w:rPr>
          <w:rFonts w:ascii="Times New Roman" w:hAnsi="Times New Roman" w:cs="Times New Roman"/>
          <w:sz w:val="28"/>
          <w:szCs w:val="28"/>
        </w:rPr>
        <w:t xml:space="preserve">того, що суверенітет та суверенні права країн-членів ЄС, енергетична безпека країн членів ЄС буде забезпечена та гарантована.  </w:t>
      </w:r>
    </w:p>
    <w:p w:rsidR="00DD455D" w:rsidRPr="005C7CF6" w:rsidRDefault="00DD455D" w:rsidP="00DD455D">
      <w:pPr>
        <w:tabs>
          <w:tab w:val="left" w:pos="567"/>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5C7CF6">
        <w:rPr>
          <w:rFonts w:ascii="Times New Roman" w:hAnsi="Times New Roman" w:cs="Times New Roman"/>
          <w:sz w:val="28"/>
          <w:szCs w:val="28"/>
        </w:rPr>
        <w:t xml:space="preserve">Створення єдиного європейського </w:t>
      </w:r>
      <w:r w:rsidRPr="006348E6">
        <w:rPr>
          <w:rFonts w:ascii="Times New Roman" w:hAnsi="Times New Roman" w:cs="Times New Roman"/>
          <w:sz w:val="28"/>
          <w:szCs w:val="28"/>
        </w:rPr>
        <w:t>Енергетичного Союзу</w:t>
      </w:r>
      <w:r w:rsidRPr="005C7CF6">
        <w:rPr>
          <w:rFonts w:ascii="Times New Roman" w:hAnsi="Times New Roman" w:cs="Times New Roman"/>
          <w:i/>
          <w:sz w:val="28"/>
          <w:szCs w:val="28"/>
        </w:rPr>
        <w:t xml:space="preserve"> </w:t>
      </w:r>
      <w:r w:rsidRPr="005C7CF6">
        <w:rPr>
          <w:rFonts w:ascii="Times New Roman" w:hAnsi="Times New Roman" w:cs="Times New Roman"/>
          <w:sz w:val="28"/>
          <w:szCs w:val="28"/>
        </w:rPr>
        <w:t xml:space="preserve">ставить виклики та відкриває перед Україною нові можливості долучитись до цього процесу, надає можливість стати повноправним членом європейського енергетичного союзу та </w:t>
      </w:r>
      <w:r w:rsidR="006348E6">
        <w:rPr>
          <w:rFonts w:ascii="Times New Roman" w:hAnsi="Times New Roman" w:cs="Times New Roman"/>
          <w:sz w:val="28"/>
          <w:szCs w:val="28"/>
        </w:rPr>
        <w:t xml:space="preserve">реалізовувати </w:t>
      </w:r>
      <w:r w:rsidRPr="005C7CF6">
        <w:rPr>
          <w:rFonts w:ascii="Times New Roman" w:hAnsi="Times New Roman" w:cs="Times New Roman"/>
          <w:sz w:val="28"/>
          <w:szCs w:val="28"/>
        </w:rPr>
        <w:t>на цій основі стратегію</w:t>
      </w:r>
      <w:r w:rsidR="006348E6" w:rsidRPr="006348E6">
        <w:rPr>
          <w:rFonts w:ascii="Times New Roman" w:hAnsi="Times New Roman" w:cs="Times New Roman"/>
          <w:sz w:val="28"/>
          <w:szCs w:val="28"/>
        </w:rPr>
        <w:t xml:space="preserve"> </w:t>
      </w:r>
      <w:r w:rsidR="006348E6" w:rsidRPr="005C7CF6">
        <w:rPr>
          <w:rFonts w:ascii="Times New Roman" w:hAnsi="Times New Roman" w:cs="Times New Roman"/>
          <w:sz w:val="28"/>
          <w:szCs w:val="28"/>
        </w:rPr>
        <w:t>євроінтеграці</w:t>
      </w:r>
      <w:r w:rsidR="006348E6">
        <w:rPr>
          <w:rFonts w:ascii="Times New Roman" w:hAnsi="Times New Roman" w:cs="Times New Roman"/>
          <w:sz w:val="28"/>
          <w:szCs w:val="28"/>
        </w:rPr>
        <w:t>ї</w:t>
      </w:r>
      <w:r w:rsidRPr="005C7CF6">
        <w:rPr>
          <w:rFonts w:ascii="Times New Roman" w:hAnsi="Times New Roman" w:cs="Times New Roman"/>
          <w:sz w:val="28"/>
          <w:szCs w:val="28"/>
        </w:rPr>
        <w:t>.</w:t>
      </w:r>
      <w:r w:rsidR="006348E6">
        <w:rPr>
          <w:rFonts w:ascii="Times New Roman" w:hAnsi="Times New Roman" w:cs="Times New Roman"/>
          <w:sz w:val="28"/>
          <w:szCs w:val="28"/>
        </w:rPr>
        <w:t xml:space="preserve"> </w:t>
      </w:r>
      <w:r w:rsidRPr="005C7CF6">
        <w:rPr>
          <w:rFonts w:ascii="Times New Roman" w:hAnsi="Times New Roman" w:cs="Times New Roman"/>
          <w:sz w:val="28"/>
          <w:szCs w:val="28"/>
        </w:rPr>
        <w:t xml:space="preserve">Україна має </w:t>
      </w:r>
      <w:r w:rsidRPr="005C7CF6">
        <w:rPr>
          <w:rFonts w:ascii="Times New Roman" w:eastAsia="Times New Roman" w:hAnsi="Times New Roman" w:cs="Times New Roman"/>
          <w:color w:val="252525"/>
          <w:sz w:val="28"/>
          <w:szCs w:val="28"/>
        </w:rPr>
        <w:t>розвинену газотранспортну інфраструктуру</w:t>
      </w:r>
      <w:r w:rsidR="006348E6">
        <w:rPr>
          <w:rFonts w:ascii="Times New Roman" w:eastAsia="Times New Roman" w:hAnsi="Times New Roman" w:cs="Times New Roman"/>
          <w:color w:val="252525"/>
          <w:sz w:val="28"/>
          <w:szCs w:val="28"/>
        </w:rPr>
        <w:t xml:space="preserve">, </w:t>
      </w:r>
      <w:r w:rsidRPr="005C7CF6">
        <w:rPr>
          <w:rFonts w:ascii="Times New Roman" w:eastAsia="Times New Roman" w:hAnsi="Times New Roman" w:cs="Times New Roman"/>
          <w:color w:val="252525"/>
          <w:sz w:val="28"/>
          <w:szCs w:val="28"/>
        </w:rPr>
        <w:t>найбільші на всій території Європи підземні газосховища,</w:t>
      </w:r>
      <w:r w:rsidR="006348E6">
        <w:rPr>
          <w:rFonts w:ascii="Times New Roman" w:eastAsia="Times New Roman" w:hAnsi="Times New Roman" w:cs="Times New Roman"/>
          <w:color w:val="252525"/>
          <w:sz w:val="28"/>
          <w:szCs w:val="28"/>
        </w:rPr>
        <w:t xml:space="preserve"> має вагомий </w:t>
      </w:r>
      <w:r w:rsidRPr="005C7CF6">
        <w:rPr>
          <w:rFonts w:ascii="Times New Roman" w:hAnsi="Times New Roman" w:cs="Times New Roman"/>
          <w:sz w:val="28"/>
          <w:szCs w:val="28"/>
        </w:rPr>
        <w:t>транзит</w:t>
      </w:r>
      <w:r w:rsidR="006348E6">
        <w:rPr>
          <w:rFonts w:ascii="Times New Roman" w:hAnsi="Times New Roman" w:cs="Times New Roman"/>
          <w:sz w:val="28"/>
          <w:szCs w:val="28"/>
        </w:rPr>
        <w:t xml:space="preserve">ний потенціал для транспортування енергоносіїв зі Сходу до ЄС. </w:t>
      </w:r>
      <w:r w:rsidRPr="005C7CF6">
        <w:rPr>
          <w:rFonts w:ascii="Times New Roman" w:hAnsi="Times New Roman" w:cs="Times New Roman"/>
          <w:sz w:val="28"/>
          <w:szCs w:val="28"/>
        </w:rPr>
        <w:t xml:space="preserve">Україна може долучитись до функціонування єдиного європейського </w:t>
      </w:r>
      <w:r w:rsidRPr="006348E6">
        <w:rPr>
          <w:rFonts w:ascii="Times New Roman" w:hAnsi="Times New Roman" w:cs="Times New Roman"/>
          <w:sz w:val="28"/>
          <w:szCs w:val="28"/>
        </w:rPr>
        <w:t>Енергетичного Союзу</w:t>
      </w:r>
      <w:r w:rsidRPr="005C7CF6">
        <w:rPr>
          <w:rFonts w:ascii="Times New Roman" w:hAnsi="Times New Roman" w:cs="Times New Roman"/>
          <w:i/>
          <w:sz w:val="28"/>
          <w:szCs w:val="28"/>
        </w:rPr>
        <w:t xml:space="preserve"> </w:t>
      </w:r>
      <w:r w:rsidRPr="005C7CF6">
        <w:rPr>
          <w:rFonts w:ascii="Times New Roman" w:hAnsi="Times New Roman" w:cs="Times New Roman"/>
          <w:sz w:val="28"/>
          <w:szCs w:val="28"/>
        </w:rPr>
        <w:t xml:space="preserve">шляхом постачання електроенергії, що виробляється на АЕС, використовуючи потенціал розвитку відновлюваної енергетики. Вагомий потенціал має комерціалізація українського інтелектуального продукту у сфері енерготехнологій, залучення </w:t>
      </w:r>
      <w:r w:rsidRPr="005C7CF6">
        <w:rPr>
          <w:rFonts w:ascii="Times New Roman" w:hAnsi="Times New Roman" w:cs="Times New Roman"/>
          <w:sz w:val="28"/>
          <w:szCs w:val="28"/>
        </w:rPr>
        <w:lastRenderedPageBreak/>
        <w:t xml:space="preserve">іноземних (та європейських) інвесторів до  фінансування створення спільних з ЄС об’єктів енергетичної інфраструктури, що дозволить сформувати єдину енергетичну систему: Україна – ЄС. </w:t>
      </w:r>
    </w:p>
    <w:p w:rsidR="00DD455D" w:rsidRPr="006E7340" w:rsidRDefault="006348E6" w:rsidP="00DD45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Джерела та література</w:t>
      </w:r>
    </w:p>
    <w:p w:rsidR="00E2336A" w:rsidRPr="00F66D81" w:rsidRDefault="00E2336A" w:rsidP="00E2336A">
      <w:pPr>
        <w:spacing w:after="0" w:line="360" w:lineRule="auto"/>
        <w:jc w:val="both"/>
        <w:rPr>
          <w:rFonts w:ascii="Times New Roman" w:hAnsi="Times New Roman" w:cs="Times New Roman"/>
          <w:sz w:val="28"/>
          <w:szCs w:val="28"/>
        </w:rPr>
      </w:pPr>
      <w:r w:rsidRPr="00F66D81">
        <w:rPr>
          <w:rFonts w:ascii="Times New Roman" w:hAnsi="Times New Roman" w:cs="Times New Roman"/>
          <w:sz w:val="28"/>
          <w:szCs w:val="28"/>
        </w:rPr>
        <w:t xml:space="preserve">1. Україна та ЄС розширять співпрацю в енергетичній сфері [Електронний ресурс]. – Режим доступу: </w:t>
      </w:r>
      <w:hyperlink r:id="rId6" w:history="1">
        <w:r w:rsidRPr="00F66D81">
          <w:rPr>
            <w:rStyle w:val="a3"/>
            <w:rFonts w:ascii="Times New Roman" w:hAnsi="Times New Roman" w:cs="Times New Roman"/>
            <w:sz w:val="28"/>
            <w:szCs w:val="28"/>
          </w:rPr>
          <w:t>http://mpe.kmu.gov.ua/minugol/control/uk/publish/article?art_id=245160000&amp;cat_id=35109</w:t>
        </w:r>
      </w:hyperlink>
    </w:p>
    <w:p w:rsidR="006D0317" w:rsidRPr="00F66D81" w:rsidRDefault="00E2336A" w:rsidP="00F66D81">
      <w:pPr>
        <w:autoSpaceDE w:val="0"/>
        <w:autoSpaceDN w:val="0"/>
        <w:adjustRightInd w:val="0"/>
        <w:spacing w:after="0" w:line="360" w:lineRule="auto"/>
        <w:jc w:val="both"/>
        <w:rPr>
          <w:rFonts w:ascii="Times New Roman" w:hAnsi="Times New Roman" w:cs="Times New Roman"/>
          <w:sz w:val="28"/>
          <w:szCs w:val="28"/>
        </w:rPr>
      </w:pPr>
      <w:r w:rsidRPr="00F66D81">
        <w:rPr>
          <w:rFonts w:ascii="Times New Roman" w:eastAsia="Times New Roman" w:hAnsi="Times New Roman" w:cs="Times New Roman"/>
          <w:sz w:val="28"/>
          <w:szCs w:val="28"/>
          <w:lang w:val="en-US"/>
        </w:rPr>
        <w:t xml:space="preserve">2. </w:t>
      </w:r>
      <w:proofErr w:type="spellStart"/>
      <w:r w:rsidR="006D0317" w:rsidRPr="00F66D81">
        <w:rPr>
          <w:rFonts w:ascii="Times New Roman" w:hAnsi="Times New Roman" w:cs="Times New Roman"/>
          <w:sz w:val="28"/>
          <w:szCs w:val="28"/>
        </w:rPr>
        <w:t>Directive</w:t>
      </w:r>
      <w:proofErr w:type="spellEnd"/>
      <w:r w:rsidR="006D0317" w:rsidRPr="00F66D81">
        <w:rPr>
          <w:rFonts w:ascii="Times New Roman" w:hAnsi="Times New Roman" w:cs="Times New Roman"/>
          <w:sz w:val="28"/>
          <w:szCs w:val="28"/>
        </w:rPr>
        <w:t xml:space="preserve"> 2009/73/EC </w:t>
      </w:r>
      <w:proofErr w:type="spellStart"/>
      <w:r w:rsidR="006D0317" w:rsidRPr="00F66D81">
        <w:rPr>
          <w:rFonts w:ascii="Times New Roman" w:hAnsi="Times New Roman" w:cs="Times New Roman"/>
          <w:sz w:val="28"/>
          <w:szCs w:val="28"/>
        </w:rPr>
        <w:t>of</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the</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European</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Parliament</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and</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of</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the</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Council</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of</w:t>
      </w:r>
      <w:proofErr w:type="spellEnd"/>
      <w:r w:rsidR="006D0317" w:rsidRPr="00F66D81">
        <w:rPr>
          <w:rFonts w:ascii="Times New Roman" w:hAnsi="Times New Roman" w:cs="Times New Roman"/>
          <w:sz w:val="28"/>
          <w:szCs w:val="28"/>
        </w:rPr>
        <w:t xml:space="preserve"> 13 </w:t>
      </w:r>
      <w:proofErr w:type="spellStart"/>
      <w:r w:rsidR="006D0317" w:rsidRPr="00F66D81">
        <w:rPr>
          <w:rFonts w:ascii="Times New Roman" w:hAnsi="Times New Roman" w:cs="Times New Roman"/>
          <w:sz w:val="28"/>
          <w:szCs w:val="28"/>
        </w:rPr>
        <w:t>July</w:t>
      </w:r>
      <w:proofErr w:type="spellEnd"/>
      <w:r w:rsidR="006D0317" w:rsidRPr="00F66D81">
        <w:rPr>
          <w:rFonts w:ascii="Times New Roman" w:hAnsi="Times New Roman" w:cs="Times New Roman"/>
          <w:sz w:val="28"/>
          <w:szCs w:val="28"/>
        </w:rPr>
        <w:t xml:space="preserve"> 2009 </w:t>
      </w:r>
      <w:proofErr w:type="spellStart"/>
      <w:r w:rsidR="006D0317" w:rsidRPr="00F66D81">
        <w:rPr>
          <w:rFonts w:ascii="Times New Roman" w:hAnsi="Times New Roman" w:cs="Times New Roman"/>
          <w:sz w:val="28"/>
          <w:szCs w:val="28"/>
        </w:rPr>
        <w:t>concerning</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common</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rules</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for</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the</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internal</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market</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in</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natural</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gas</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and</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repealing</w:t>
      </w:r>
      <w:proofErr w:type="spellEnd"/>
      <w:r w:rsidR="006D0317" w:rsidRPr="00F66D81">
        <w:rPr>
          <w:rFonts w:ascii="Times New Roman" w:hAnsi="Times New Roman" w:cs="Times New Roman"/>
          <w:sz w:val="28"/>
          <w:szCs w:val="28"/>
        </w:rPr>
        <w:t xml:space="preserve"> </w:t>
      </w:r>
      <w:proofErr w:type="spellStart"/>
      <w:r w:rsidR="006D0317" w:rsidRPr="00F66D81">
        <w:rPr>
          <w:rFonts w:ascii="Times New Roman" w:hAnsi="Times New Roman" w:cs="Times New Roman"/>
          <w:sz w:val="28"/>
          <w:szCs w:val="28"/>
        </w:rPr>
        <w:t>Directive</w:t>
      </w:r>
      <w:proofErr w:type="spellEnd"/>
      <w:r w:rsidR="006D0317" w:rsidRPr="00F66D81">
        <w:rPr>
          <w:rFonts w:ascii="Times New Roman" w:hAnsi="Times New Roman" w:cs="Times New Roman"/>
          <w:sz w:val="28"/>
          <w:szCs w:val="28"/>
        </w:rPr>
        <w:t xml:space="preserve"> 2003/55/EC  [Електронний ресурс]. – Режим доступу: </w:t>
      </w:r>
      <w:hyperlink r:id="rId7" w:history="1">
        <w:r w:rsidR="006D0317" w:rsidRPr="00F66D81">
          <w:rPr>
            <w:rStyle w:val="a3"/>
            <w:rFonts w:ascii="Times New Roman" w:hAnsi="Times New Roman" w:cs="Times New Roman"/>
            <w:sz w:val="28"/>
            <w:szCs w:val="28"/>
          </w:rPr>
          <w:t>http://eur-lex.europa.eu/legal-content/EN/TXT/?uri=uriserv: OJ.L_.2009.211.01.0094.01.ENG&amp;</w:t>
        </w:r>
        <w:proofErr w:type="spellStart"/>
        <w:r w:rsidR="006D0317" w:rsidRPr="00F66D81">
          <w:rPr>
            <w:rStyle w:val="a3"/>
            <w:rFonts w:ascii="Times New Roman" w:hAnsi="Times New Roman" w:cs="Times New Roman"/>
            <w:sz w:val="28"/>
            <w:szCs w:val="28"/>
          </w:rPr>
          <w:t>toc=OJ</w:t>
        </w:r>
        <w:proofErr w:type="spellEnd"/>
        <w:r w:rsidR="006D0317" w:rsidRPr="00F66D81">
          <w:rPr>
            <w:rStyle w:val="a3"/>
            <w:rFonts w:ascii="Times New Roman" w:hAnsi="Times New Roman" w:cs="Times New Roman"/>
            <w:sz w:val="28"/>
            <w:szCs w:val="28"/>
          </w:rPr>
          <w:t>:L:2009:211:TOC</w:t>
        </w:r>
      </w:hyperlink>
    </w:p>
    <w:p w:rsidR="006D0317" w:rsidRPr="00F66D81" w:rsidRDefault="00F66D81" w:rsidP="006D0317">
      <w:pPr>
        <w:pStyle w:val="a4"/>
        <w:tabs>
          <w:tab w:val="left" w:pos="567"/>
        </w:tabs>
        <w:spacing w:line="360" w:lineRule="auto"/>
        <w:ind w:left="0"/>
        <w:jc w:val="both"/>
        <w:rPr>
          <w:sz w:val="28"/>
          <w:szCs w:val="28"/>
          <w:lang w:val="uk-UA"/>
        </w:rPr>
      </w:pPr>
      <w:r w:rsidRPr="00F66D81">
        <w:rPr>
          <w:sz w:val="28"/>
          <w:szCs w:val="28"/>
          <w:lang w:val="uk-UA"/>
        </w:rPr>
        <w:t xml:space="preserve">3. </w:t>
      </w:r>
      <w:proofErr w:type="spellStart"/>
      <w:r w:rsidR="006D0317" w:rsidRPr="00F66D81">
        <w:rPr>
          <w:sz w:val="28"/>
          <w:szCs w:val="28"/>
          <w:lang w:val="uk-UA"/>
        </w:rPr>
        <w:t>Directive</w:t>
      </w:r>
      <w:proofErr w:type="spellEnd"/>
      <w:r w:rsidR="006D0317" w:rsidRPr="00F66D81">
        <w:rPr>
          <w:sz w:val="28"/>
          <w:szCs w:val="28"/>
          <w:lang w:val="uk-UA"/>
        </w:rPr>
        <w:t xml:space="preserve"> 2009/72/EC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European</w:t>
      </w:r>
      <w:proofErr w:type="spellEnd"/>
      <w:r w:rsidR="006D0317" w:rsidRPr="00F66D81">
        <w:rPr>
          <w:sz w:val="28"/>
          <w:szCs w:val="28"/>
          <w:lang w:val="uk-UA"/>
        </w:rPr>
        <w:t xml:space="preserve"> </w:t>
      </w:r>
      <w:proofErr w:type="spellStart"/>
      <w:r w:rsidR="006D0317" w:rsidRPr="00F66D81">
        <w:rPr>
          <w:sz w:val="28"/>
          <w:szCs w:val="28"/>
          <w:lang w:val="uk-UA"/>
        </w:rPr>
        <w:t>Parliament</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Council</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13 </w:t>
      </w:r>
      <w:proofErr w:type="spellStart"/>
      <w:r w:rsidR="006D0317" w:rsidRPr="00F66D81">
        <w:rPr>
          <w:sz w:val="28"/>
          <w:szCs w:val="28"/>
          <w:lang w:val="uk-UA"/>
        </w:rPr>
        <w:t>July</w:t>
      </w:r>
      <w:proofErr w:type="spellEnd"/>
      <w:r w:rsidR="006D0317" w:rsidRPr="00F66D81">
        <w:rPr>
          <w:sz w:val="28"/>
          <w:szCs w:val="28"/>
          <w:lang w:val="uk-UA"/>
        </w:rPr>
        <w:t xml:space="preserve"> 2009 </w:t>
      </w:r>
      <w:proofErr w:type="spellStart"/>
      <w:r w:rsidR="006D0317" w:rsidRPr="00F66D81">
        <w:rPr>
          <w:sz w:val="28"/>
          <w:szCs w:val="28"/>
          <w:lang w:val="uk-UA"/>
        </w:rPr>
        <w:t>concerning</w:t>
      </w:r>
      <w:proofErr w:type="spellEnd"/>
      <w:r w:rsidR="006D0317" w:rsidRPr="00F66D81">
        <w:rPr>
          <w:sz w:val="28"/>
          <w:szCs w:val="28"/>
          <w:lang w:val="uk-UA"/>
        </w:rPr>
        <w:t xml:space="preserve"> </w:t>
      </w:r>
      <w:proofErr w:type="spellStart"/>
      <w:r w:rsidR="006D0317" w:rsidRPr="00F66D81">
        <w:rPr>
          <w:sz w:val="28"/>
          <w:szCs w:val="28"/>
          <w:lang w:val="uk-UA"/>
        </w:rPr>
        <w:t>common</w:t>
      </w:r>
      <w:proofErr w:type="spellEnd"/>
      <w:r w:rsidR="006D0317" w:rsidRPr="00F66D81">
        <w:rPr>
          <w:sz w:val="28"/>
          <w:szCs w:val="28"/>
          <w:lang w:val="uk-UA"/>
        </w:rPr>
        <w:t xml:space="preserve"> </w:t>
      </w:r>
      <w:proofErr w:type="spellStart"/>
      <w:r w:rsidR="006D0317" w:rsidRPr="00F66D81">
        <w:rPr>
          <w:sz w:val="28"/>
          <w:szCs w:val="28"/>
          <w:lang w:val="uk-UA"/>
        </w:rPr>
        <w:t>rules</w:t>
      </w:r>
      <w:proofErr w:type="spellEnd"/>
      <w:r w:rsidR="006D0317" w:rsidRPr="00F66D81">
        <w:rPr>
          <w:sz w:val="28"/>
          <w:szCs w:val="28"/>
          <w:lang w:val="uk-UA"/>
        </w:rPr>
        <w:t xml:space="preserve"> </w:t>
      </w:r>
      <w:proofErr w:type="spellStart"/>
      <w:r w:rsidR="006D0317" w:rsidRPr="00F66D81">
        <w:rPr>
          <w:sz w:val="28"/>
          <w:szCs w:val="28"/>
          <w:lang w:val="uk-UA"/>
        </w:rPr>
        <w:t>for</w:t>
      </w:r>
      <w:proofErr w:type="spellEnd"/>
      <w:r w:rsidR="006D0317" w:rsidRPr="00F66D81">
        <w:rPr>
          <w:sz w:val="28"/>
          <w:szCs w:val="28"/>
          <w:lang w:val="uk-UA"/>
        </w:rPr>
        <w:t xml:space="preserve"> </w:t>
      </w:r>
      <w:proofErr w:type="spellStart"/>
      <w:r w:rsidR="006D0317" w:rsidRPr="00F66D81">
        <w:rPr>
          <w:sz w:val="28"/>
          <w:szCs w:val="28"/>
          <w:lang w:val="uk-UA"/>
        </w:rPr>
        <w:t>internal</w:t>
      </w:r>
      <w:proofErr w:type="spellEnd"/>
      <w:r w:rsidR="006D0317" w:rsidRPr="00F66D81">
        <w:rPr>
          <w:sz w:val="28"/>
          <w:szCs w:val="28"/>
          <w:lang w:val="uk-UA"/>
        </w:rPr>
        <w:t xml:space="preserve"> </w:t>
      </w:r>
      <w:proofErr w:type="spellStart"/>
      <w:r w:rsidR="006D0317" w:rsidRPr="00F66D81">
        <w:rPr>
          <w:sz w:val="28"/>
          <w:szCs w:val="28"/>
          <w:lang w:val="uk-UA"/>
        </w:rPr>
        <w:t>market</w:t>
      </w:r>
      <w:proofErr w:type="spellEnd"/>
      <w:r w:rsidR="006D0317" w:rsidRPr="00F66D81">
        <w:rPr>
          <w:sz w:val="28"/>
          <w:szCs w:val="28"/>
          <w:lang w:val="uk-UA"/>
        </w:rPr>
        <w:t xml:space="preserve"> </w:t>
      </w:r>
      <w:proofErr w:type="spellStart"/>
      <w:r w:rsidR="006D0317" w:rsidRPr="00F66D81">
        <w:rPr>
          <w:sz w:val="28"/>
          <w:szCs w:val="28"/>
          <w:lang w:val="uk-UA"/>
        </w:rPr>
        <w:t>in</w:t>
      </w:r>
      <w:proofErr w:type="spellEnd"/>
      <w:r w:rsidR="006D0317" w:rsidRPr="00F66D81">
        <w:rPr>
          <w:sz w:val="28"/>
          <w:szCs w:val="28"/>
          <w:lang w:val="uk-UA"/>
        </w:rPr>
        <w:t xml:space="preserve"> </w:t>
      </w:r>
      <w:proofErr w:type="spellStart"/>
      <w:r w:rsidR="006D0317" w:rsidRPr="00F66D81">
        <w:rPr>
          <w:sz w:val="28"/>
          <w:szCs w:val="28"/>
          <w:lang w:val="uk-UA"/>
        </w:rPr>
        <w:t>electricity</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repealing</w:t>
      </w:r>
      <w:proofErr w:type="spellEnd"/>
      <w:r w:rsidR="006D0317" w:rsidRPr="00F66D81">
        <w:rPr>
          <w:sz w:val="28"/>
          <w:szCs w:val="28"/>
          <w:lang w:val="uk-UA"/>
        </w:rPr>
        <w:t xml:space="preserve"> </w:t>
      </w:r>
      <w:proofErr w:type="spellStart"/>
      <w:r w:rsidR="006D0317" w:rsidRPr="00F66D81">
        <w:rPr>
          <w:sz w:val="28"/>
          <w:szCs w:val="28"/>
          <w:lang w:val="uk-UA"/>
        </w:rPr>
        <w:t>Directive</w:t>
      </w:r>
      <w:proofErr w:type="spellEnd"/>
      <w:r w:rsidR="006D0317" w:rsidRPr="00F66D81">
        <w:rPr>
          <w:sz w:val="28"/>
          <w:szCs w:val="28"/>
          <w:lang w:val="uk-UA"/>
        </w:rPr>
        <w:t xml:space="preserve"> 2003/54/EC) [Електронний ресурс]. – Режим доступу: </w:t>
      </w:r>
      <w:hyperlink r:id="rId8" w:history="1">
        <w:r w:rsidR="006D0317" w:rsidRPr="00F66D81">
          <w:rPr>
            <w:rStyle w:val="a3"/>
            <w:sz w:val="28"/>
            <w:szCs w:val="28"/>
            <w:lang w:val="uk-UA"/>
          </w:rPr>
          <w:t>http://eur-lex.europa.eu/legal-content/EN/TXT/?uri=uriserv: OJ.L_.2009.211.01.0055.01.ENG&amp;</w:t>
        </w:r>
        <w:proofErr w:type="spellStart"/>
        <w:r w:rsidR="006D0317" w:rsidRPr="00F66D81">
          <w:rPr>
            <w:rStyle w:val="a3"/>
            <w:sz w:val="28"/>
            <w:szCs w:val="28"/>
            <w:lang w:val="uk-UA"/>
          </w:rPr>
          <w:t>toc=OJ</w:t>
        </w:r>
        <w:proofErr w:type="spellEnd"/>
        <w:r w:rsidR="006D0317" w:rsidRPr="00F66D81">
          <w:rPr>
            <w:rStyle w:val="a3"/>
            <w:sz w:val="28"/>
            <w:szCs w:val="28"/>
            <w:lang w:val="uk-UA"/>
          </w:rPr>
          <w:t>:L:2009:211:TOC</w:t>
        </w:r>
      </w:hyperlink>
    </w:p>
    <w:p w:rsidR="006D0317" w:rsidRPr="00F66D81" w:rsidRDefault="00F66D81" w:rsidP="006D0317">
      <w:pPr>
        <w:pStyle w:val="a4"/>
        <w:tabs>
          <w:tab w:val="left" w:pos="567"/>
        </w:tabs>
        <w:spacing w:line="360" w:lineRule="auto"/>
        <w:ind w:left="0"/>
        <w:jc w:val="both"/>
        <w:rPr>
          <w:sz w:val="28"/>
          <w:szCs w:val="28"/>
          <w:lang w:val="uk-UA"/>
        </w:rPr>
      </w:pPr>
      <w:r w:rsidRPr="00F66D81">
        <w:rPr>
          <w:sz w:val="28"/>
          <w:szCs w:val="28"/>
          <w:lang w:val="uk-UA"/>
        </w:rPr>
        <w:t xml:space="preserve">4. </w:t>
      </w:r>
      <w:proofErr w:type="spellStart"/>
      <w:r w:rsidR="006D0317" w:rsidRPr="00F66D81">
        <w:rPr>
          <w:sz w:val="28"/>
          <w:szCs w:val="28"/>
          <w:lang w:val="uk-UA"/>
        </w:rPr>
        <w:t>Regulation</w:t>
      </w:r>
      <w:proofErr w:type="spellEnd"/>
      <w:r w:rsidR="006D0317" w:rsidRPr="00F66D81">
        <w:rPr>
          <w:sz w:val="28"/>
          <w:szCs w:val="28"/>
          <w:lang w:val="uk-UA"/>
        </w:rPr>
        <w:t xml:space="preserve"> № 715/2009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European</w:t>
      </w:r>
      <w:proofErr w:type="spellEnd"/>
      <w:r w:rsidR="006D0317" w:rsidRPr="00F66D81">
        <w:rPr>
          <w:sz w:val="28"/>
          <w:szCs w:val="28"/>
          <w:lang w:val="uk-UA"/>
        </w:rPr>
        <w:t xml:space="preserve"> </w:t>
      </w:r>
      <w:proofErr w:type="spellStart"/>
      <w:r w:rsidR="006D0317" w:rsidRPr="00F66D81">
        <w:rPr>
          <w:sz w:val="28"/>
          <w:szCs w:val="28"/>
          <w:lang w:val="uk-UA"/>
        </w:rPr>
        <w:t>Parliament</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Council</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13 </w:t>
      </w:r>
      <w:proofErr w:type="spellStart"/>
      <w:r w:rsidR="006D0317" w:rsidRPr="00F66D81">
        <w:rPr>
          <w:sz w:val="28"/>
          <w:szCs w:val="28"/>
          <w:lang w:val="uk-UA"/>
        </w:rPr>
        <w:t>July</w:t>
      </w:r>
      <w:proofErr w:type="spellEnd"/>
      <w:r w:rsidR="006D0317" w:rsidRPr="00F66D81">
        <w:rPr>
          <w:sz w:val="28"/>
          <w:szCs w:val="28"/>
          <w:lang w:val="uk-UA"/>
        </w:rPr>
        <w:t xml:space="preserve"> 2009 </w:t>
      </w:r>
      <w:proofErr w:type="spellStart"/>
      <w:r w:rsidR="006D0317" w:rsidRPr="00F66D81">
        <w:rPr>
          <w:sz w:val="28"/>
          <w:szCs w:val="28"/>
          <w:lang w:val="uk-UA"/>
        </w:rPr>
        <w:t>on</w:t>
      </w:r>
      <w:proofErr w:type="spellEnd"/>
      <w:r w:rsidR="006D0317" w:rsidRPr="00F66D81">
        <w:rPr>
          <w:sz w:val="28"/>
          <w:szCs w:val="28"/>
          <w:lang w:val="uk-UA"/>
        </w:rPr>
        <w:t xml:space="preserve"> </w:t>
      </w:r>
      <w:proofErr w:type="spellStart"/>
      <w:r w:rsidR="006D0317" w:rsidRPr="00F66D81">
        <w:rPr>
          <w:sz w:val="28"/>
          <w:szCs w:val="28"/>
          <w:lang w:val="uk-UA"/>
        </w:rPr>
        <w:t>conditions</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access</w:t>
      </w:r>
      <w:proofErr w:type="spellEnd"/>
      <w:r w:rsidR="006D0317" w:rsidRPr="00F66D81">
        <w:rPr>
          <w:sz w:val="28"/>
          <w:szCs w:val="28"/>
          <w:lang w:val="uk-UA"/>
        </w:rPr>
        <w:t xml:space="preserve"> </w:t>
      </w:r>
      <w:proofErr w:type="spellStart"/>
      <w:r w:rsidR="006D0317" w:rsidRPr="00F66D81">
        <w:rPr>
          <w:sz w:val="28"/>
          <w:szCs w:val="28"/>
          <w:lang w:val="uk-UA"/>
        </w:rPr>
        <w:t>to</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natural</w:t>
      </w:r>
      <w:proofErr w:type="spellEnd"/>
      <w:r w:rsidR="006D0317" w:rsidRPr="00F66D81">
        <w:rPr>
          <w:sz w:val="28"/>
          <w:szCs w:val="28"/>
          <w:lang w:val="uk-UA"/>
        </w:rPr>
        <w:t xml:space="preserve"> </w:t>
      </w:r>
      <w:proofErr w:type="spellStart"/>
      <w:r w:rsidR="006D0317" w:rsidRPr="00F66D81">
        <w:rPr>
          <w:sz w:val="28"/>
          <w:szCs w:val="28"/>
          <w:lang w:val="uk-UA"/>
        </w:rPr>
        <w:t>gas</w:t>
      </w:r>
      <w:proofErr w:type="spellEnd"/>
      <w:r w:rsidR="006D0317" w:rsidRPr="00F66D81">
        <w:rPr>
          <w:sz w:val="28"/>
          <w:szCs w:val="28"/>
          <w:lang w:val="uk-UA"/>
        </w:rPr>
        <w:t xml:space="preserve"> </w:t>
      </w:r>
      <w:proofErr w:type="spellStart"/>
      <w:r w:rsidR="006D0317" w:rsidRPr="00F66D81">
        <w:rPr>
          <w:sz w:val="28"/>
          <w:szCs w:val="28"/>
          <w:lang w:val="uk-UA"/>
        </w:rPr>
        <w:t>transmission</w:t>
      </w:r>
      <w:proofErr w:type="spellEnd"/>
      <w:r w:rsidR="006D0317" w:rsidRPr="00F66D81">
        <w:rPr>
          <w:sz w:val="28"/>
          <w:szCs w:val="28"/>
          <w:lang w:val="uk-UA"/>
        </w:rPr>
        <w:t xml:space="preserve"> </w:t>
      </w:r>
      <w:proofErr w:type="spellStart"/>
      <w:r w:rsidR="006D0317" w:rsidRPr="00F66D81">
        <w:rPr>
          <w:sz w:val="28"/>
          <w:szCs w:val="28"/>
          <w:lang w:val="uk-UA"/>
        </w:rPr>
        <w:t>networks</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repealing</w:t>
      </w:r>
      <w:proofErr w:type="spellEnd"/>
      <w:r w:rsidR="006D0317" w:rsidRPr="00F66D81">
        <w:rPr>
          <w:sz w:val="28"/>
          <w:szCs w:val="28"/>
          <w:lang w:val="uk-UA"/>
        </w:rPr>
        <w:t xml:space="preserve"> </w:t>
      </w:r>
      <w:proofErr w:type="spellStart"/>
      <w:r w:rsidR="006D0317" w:rsidRPr="00F66D81">
        <w:rPr>
          <w:sz w:val="28"/>
          <w:szCs w:val="28"/>
          <w:lang w:val="uk-UA"/>
        </w:rPr>
        <w:t>Regulation</w:t>
      </w:r>
      <w:proofErr w:type="spellEnd"/>
      <w:r w:rsidR="006D0317" w:rsidRPr="00F66D81">
        <w:rPr>
          <w:sz w:val="28"/>
          <w:szCs w:val="28"/>
          <w:lang w:val="uk-UA"/>
        </w:rPr>
        <w:t xml:space="preserve"> (EC) № 1775/2005) [Електронний ресурс]. – Режим доступу: </w:t>
      </w:r>
      <w:hyperlink r:id="rId9" w:history="1">
        <w:r w:rsidR="006D0317" w:rsidRPr="00F66D81">
          <w:rPr>
            <w:rStyle w:val="a3"/>
            <w:sz w:val="28"/>
            <w:szCs w:val="28"/>
            <w:lang w:val="uk-UA"/>
          </w:rPr>
          <w:t>http://eur-lex.europa.eu/legal-content/EN/TXT/?uri=uriserv: OJ.L_.2009.211.01.0036.01.ENG&amp;</w:t>
        </w:r>
        <w:proofErr w:type="spellStart"/>
        <w:r w:rsidR="006D0317" w:rsidRPr="00F66D81">
          <w:rPr>
            <w:rStyle w:val="a3"/>
            <w:sz w:val="28"/>
            <w:szCs w:val="28"/>
            <w:lang w:val="uk-UA"/>
          </w:rPr>
          <w:t>toc=OJ</w:t>
        </w:r>
        <w:proofErr w:type="spellEnd"/>
        <w:r w:rsidR="006D0317" w:rsidRPr="00F66D81">
          <w:rPr>
            <w:rStyle w:val="a3"/>
            <w:sz w:val="28"/>
            <w:szCs w:val="28"/>
            <w:lang w:val="uk-UA"/>
          </w:rPr>
          <w:t>:L:2009:211:TOC</w:t>
        </w:r>
      </w:hyperlink>
    </w:p>
    <w:p w:rsidR="006D0317" w:rsidRPr="00F66D81" w:rsidRDefault="00F66D81" w:rsidP="006D0317">
      <w:pPr>
        <w:pStyle w:val="a4"/>
        <w:tabs>
          <w:tab w:val="left" w:pos="567"/>
        </w:tabs>
        <w:spacing w:line="360" w:lineRule="auto"/>
        <w:ind w:left="0"/>
        <w:jc w:val="both"/>
        <w:rPr>
          <w:sz w:val="28"/>
          <w:szCs w:val="28"/>
          <w:lang w:val="uk-UA"/>
        </w:rPr>
      </w:pPr>
      <w:r w:rsidRPr="00F66D81">
        <w:rPr>
          <w:sz w:val="28"/>
          <w:szCs w:val="28"/>
          <w:lang w:val="uk-UA"/>
        </w:rPr>
        <w:t xml:space="preserve">5. </w:t>
      </w:r>
      <w:proofErr w:type="spellStart"/>
      <w:r w:rsidR="006D0317" w:rsidRPr="00F66D81">
        <w:rPr>
          <w:sz w:val="28"/>
          <w:szCs w:val="28"/>
          <w:lang w:val="uk-UA"/>
        </w:rPr>
        <w:t>Regulation</w:t>
      </w:r>
      <w:proofErr w:type="spellEnd"/>
      <w:r w:rsidR="006D0317" w:rsidRPr="00F66D81">
        <w:rPr>
          <w:sz w:val="28"/>
          <w:szCs w:val="28"/>
          <w:lang w:val="uk-UA"/>
        </w:rPr>
        <w:t xml:space="preserve"> № 714/2009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European</w:t>
      </w:r>
      <w:proofErr w:type="spellEnd"/>
      <w:r w:rsidR="006D0317" w:rsidRPr="00F66D81">
        <w:rPr>
          <w:sz w:val="28"/>
          <w:szCs w:val="28"/>
          <w:lang w:val="uk-UA"/>
        </w:rPr>
        <w:t xml:space="preserve"> </w:t>
      </w:r>
      <w:proofErr w:type="spellStart"/>
      <w:r w:rsidR="006D0317" w:rsidRPr="00F66D81">
        <w:rPr>
          <w:sz w:val="28"/>
          <w:szCs w:val="28"/>
          <w:lang w:val="uk-UA"/>
        </w:rPr>
        <w:t>Parliament</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Council</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13 </w:t>
      </w:r>
      <w:proofErr w:type="spellStart"/>
      <w:r w:rsidR="006D0317" w:rsidRPr="00F66D81">
        <w:rPr>
          <w:sz w:val="28"/>
          <w:szCs w:val="28"/>
          <w:lang w:val="uk-UA"/>
        </w:rPr>
        <w:t>July</w:t>
      </w:r>
      <w:proofErr w:type="spellEnd"/>
      <w:r w:rsidR="006D0317" w:rsidRPr="00F66D81">
        <w:rPr>
          <w:sz w:val="28"/>
          <w:szCs w:val="28"/>
          <w:lang w:val="uk-UA"/>
        </w:rPr>
        <w:t xml:space="preserve"> 2009 </w:t>
      </w:r>
      <w:proofErr w:type="spellStart"/>
      <w:r w:rsidR="006D0317" w:rsidRPr="00F66D81">
        <w:rPr>
          <w:sz w:val="28"/>
          <w:szCs w:val="28"/>
          <w:lang w:val="uk-UA"/>
        </w:rPr>
        <w:t>on</w:t>
      </w:r>
      <w:proofErr w:type="spellEnd"/>
      <w:r w:rsidR="006D0317" w:rsidRPr="00F66D81">
        <w:rPr>
          <w:sz w:val="28"/>
          <w:szCs w:val="28"/>
          <w:lang w:val="uk-UA"/>
        </w:rPr>
        <w:t xml:space="preserve"> </w:t>
      </w:r>
      <w:proofErr w:type="spellStart"/>
      <w:r w:rsidR="006D0317" w:rsidRPr="00F66D81">
        <w:rPr>
          <w:sz w:val="28"/>
          <w:szCs w:val="28"/>
          <w:lang w:val="uk-UA"/>
        </w:rPr>
        <w:t>conditions</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access</w:t>
      </w:r>
      <w:proofErr w:type="spellEnd"/>
      <w:r w:rsidR="006D0317" w:rsidRPr="00F66D81">
        <w:rPr>
          <w:sz w:val="28"/>
          <w:szCs w:val="28"/>
          <w:lang w:val="uk-UA"/>
        </w:rPr>
        <w:t xml:space="preserve"> </w:t>
      </w:r>
      <w:proofErr w:type="spellStart"/>
      <w:r w:rsidR="006D0317" w:rsidRPr="00F66D81">
        <w:rPr>
          <w:sz w:val="28"/>
          <w:szCs w:val="28"/>
          <w:lang w:val="uk-UA"/>
        </w:rPr>
        <w:t>to</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networks</w:t>
      </w:r>
      <w:proofErr w:type="spellEnd"/>
      <w:r w:rsidR="006D0317" w:rsidRPr="00F66D81">
        <w:rPr>
          <w:sz w:val="28"/>
          <w:szCs w:val="28"/>
          <w:lang w:val="uk-UA"/>
        </w:rPr>
        <w:t xml:space="preserve"> </w:t>
      </w:r>
      <w:proofErr w:type="spellStart"/>
      <w:r w:rsidR="006D0317" w:rsidRPr="00F66D81">
        <w:rPr>
          <w:sz w:val="28"/>
          <w:szCs w:val="28"/>
          <w:lang w:val="uk-UA"/>
        </w:rPr>
        <w:t>for</w:t>
      </w:r>
      <w:proofErr w:type="spellEnd"/>
      <w:r w:rsidR="006D0317" w:rsidRPr="00F66D81">
        <w:rPr>
          <w:sz w:val="28"/>
          <w:szCs w:val="28"/>
          <w:lang w:val="uk-UA"/>
        </w:rPr>
        <w:t xml:space="preserve"> </w:t>
      </w:r>
      <w:proofErr w:type="spellStart"/>
      <w:r w:rsidR="006D0317" w:rsidRPr="00F66D81">
        <w:rPr>
          <w:sz w:val="28"/>
          <w:szCs w:val="28"/>
          <w:lang w:val="uk-UA"/>
        </w:rPr>
        <w:t>cross</w:t>
      </w:r>
      <w:proofErr w:type="spellEnd"/>
      <w:r w:rsidR="006D0317" w:rsidRPr="00F66D81">
        <w:rPr>
          <w:sz w:val="28"/>
          <w:szCs w:val="28"/>
          <w:lang w:val="uk-UA"/>
        </w:rPr>
        <w:t xml:space="preserve"> </w:t>
      </w:r>
      <w:proofErr w:type="spellStart"/>
      <w:r w:rsidR="006D0317" w:rsidRPr="00F66D81">
        <w:rPr>
          <w:sz w:val="28"/>
          <w:szCs w:val="28"/>
          <w:lang w:val="uk-UA"/>
        </w:rPr>
        <w:t>border</w:t>
      </w:r>
      <w:proofErr w:type="spellEnd"/>
      <w:r w:rsidR="006D0317" w:rsidRPr="00F66D81">
        <w:rPr>
          <w:sz w:val="28"/>
          <w:szCs w:val="28"/>
          <w:lang w:val="uk-UA"/>
        </w:rPr>
        <w:t xml:space="preserve"> </w:t>
      </w:r>
      <w:proofErr w:type="spellStart"/>
      <w:r w:rsidR="006D0317" w:rsidRPr="00F66D81">
        <w:rPr>
          <w:sz w:val="28"/>
          <w:szCs w:val="28"/>
          <w:lang w:val="uk-UA"/>
        </w:rPr>
        <w:t>exchanges</w:t>
      </w:r>
      <w:proofErr w:type="spellEnd"/>
      <w:r w:rsidR="006D0317" w:rsidRPr="00F66D81">
        <w:rPr>
          <w:sz w:val="28"/>
          <w:szCs w:val="28"/>
          <w:lang w:val="uk-UA"/>
        </w:rPr>
        <w:t xml:space="preserve"> </w:t>
      </w:r>
      <w:proofErr w:type="spellStart"/>
      <w:r w:rsidR="006D0317" w:rsidRPr="00F66D81">
        <w:rPr>
          <w:sz w:val="28"/>
          <w:szCs w:val="28"/>
          <w:lang w:val="uk-UA"/>
        </w:rPr>
        <w:t>in</w:t>
      </w:r>
      <w:proofErr w:type="spellEnd"/>
      <w:r w:rsidR="006D0317" w:rsidRPr="00F66D81">
        <w:rPr>
          <w:sz w:val="28"/>
          <w:szCs w:val="28"/>
          <w:lang w:val="uk-UA"/>
        </w:rPr>
        <w:t xml:space="preserve"> </w:t>
      </w:r>
      <w:proofErr w:type="spellStart"/>
      <w:r w:rsidR="006D0317" w:rsidRPr="00F66D81">
        <w:rPr>
          <w:sz w:val="28"/>
          <w:szCs w:val="28"/>
          <w:lang w:val="uk-UA"/>
        </w:rPr>
        <w:t>electricity</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repealing</w:t>
      </w:r>
      <w:proofErr w:type="spellEnd"/>
      <w:r w:rsidR="006D0317" w:rsidRPr="00F66D81">
        <w:rPr>
          <w:sz w:val="28"/>
          <w:szCs w:val="28"/>
          <w:lang w:val="uk-UA"/>
        </w:rPr>
        <w:t xml:space="preserve"> </w:t>
      </w:r>
      <w:proofErr w:type="spellStart"/>
      <w:r w:rsidR="006D0317" w:rsidRPr="00F66D81">
        <w:rPr>
          <w:sz w:val="28"/>
          <w:szCs w:val="28"/>
          <w:lang w:val="uk-UA"/>
        </w:rPr>
        <w:t>Regulation</w:t>
      </w:r>
      <w:proofErr w:type="spellEnd"/>
      <w:r w:rsidR="006D0317" w:rsidRPr="00F66D81">
        <w:rPr>
          <w:sz w:val="28"/>
          <w:szCs w:val="28"/>
          <w:lang w:val="uk-UA"/>
        </w:rPr>
        <w:t xml:space="preserve"> (EC) № 1228/2003) [Електронний ресурс]. – Режим доступу: </w:t>
      </w:r>
      <w:hyperlink r:id="rId10" w:history="1">
        <w:r w:rsidR="006D0317" w:rsidRPr="00F66D81">
          <w:rPr>
            <w:rStyle w:val="a3"/>
            <w:sz w:val="28"/>
            <w:szCs w:val="28"/>
            <w:lang w:val="uk-UA"/>
          </w:rPr>
          <w:t>http://eur-lex.europa.eu/legal-content/EN/TXT/?uri=uriserv: OJ.L_.2009.211.01.0015.01.ENG&amp;</w:t>
        </w:r>
        <w:proofErr w:type="spellStart"/>
        <w:r w:rsidR="006D0317" w:rsidRPr="00F66D81">
          <w:rPr>
            <w:rStyle w:val="a3"/>
            <w:sz w:val="28"/>
            <w:szCs w:val="28"/>
            <w:lang w:val="uk-UA"/>
          </w:rPr>
          <w:t>toc=OJ</w:t>
        </w:r>
        <w:proofErr w:type="spellEnd"/>
        <w:r w:rsidR="006D0317" w:rsidRPr="00F66D81">
          <w:rPr>
            <w:rStyle w:val="a3"/>
            <w:sz w:val="28"/>
            <w:szCs w:val="28"/>
            <w:lang w:val="uk-UA"/>
          </w:rPr>
          <w:t>:L:2009:211:TOC</w:t>
        </w:r>
      </w:hyperlink>
    </w:p>
    <w:p w:rsidR="006D0317" w:rsidRPr="00F66D81" w:rsidRDefault="00F66D81" w:rsidP="006D0317">
      <w:pPr>
        <w:pStyle w:val="a4"/>
        <w:tabs>
          <w:tab w:val="left" w:pos="567"/>
        </w:tabs>
        <w:spacing w:line="360" w:lineRule="auto"/>
        <w:ind w:left="0"/>
        <w:jc w:val="both"/>
        <w:rPr>
          <w:sz w:val="28"/>
          <w:szCs w:val="28"/>
          <w:lang w:val="uk-UA"/>
        </w:rPr>
      </w:pPr>
      <w:r w:rsidRPr="00F66D81">
        <w:rPr>
          <w:sz w:val="28"/>
          <w:szCs w:val="28"/>
          <w:lang w:val="uk-UA"/>
        </w:rPr>
        <w:t>6.</w:t>
      </w:r>
      <w:r w:rsidR="00C4604E">
        <w:rPr>
          <w:sz w:val="28"/>
          <w:szCs w:val="28"/>
          <w:lang w:val="uk-UA"/>
        </w:rPr>
        <w:t xml:space="preserve"> </w:t>
      </w:r>
      <w:r w:rsidR="006D0317" w:rsidRPr="00F66D81">
        <w:rPr>
          <w:sz w:val="28"/>
          <w:szCs w:val="28"/>
          <w:lang w:val="uk-UA"/>
        </w:rPr>
        <w:t xml:space="preserve">Регламент об </w:t>
      </w:r>
      <w:proofErr w:type="spellStart"/>
      <w:r w:rsidR="006D0317" w:rsidRPr="00F66D81">
        <w:rPr>
          <w:sz w:val="28"/>
          <w:szCs w:val="28"/>
          <w:lang w:val="uk-UA"/>
        </w:rPr>
        <w:t>Агентстве</w:t>
      </w:r>
      <w:proofErr w:type="spellEnd"/>
      <w:r w:rsidR="006D0317" w:rsidRPr="00F66D81">
        <w:rPr>
          <w:sz w:val="28"/>
          <w:szCs w:val="28"/>
          <w:lang w:val="uk-UA"/>
        </w:rPr>
        <w:t xml:space="preserve"> по </w:t>
      </w:r>
      <w:proofErr w:type="spellStart"/>
      <w:r w:rsidR="006D0317" w:rsidRPr="00F66D81">
        <w:rPr>
          <w:sz w:val="28"/>
          <w:szCs w:val="28"/>
          <w:lang w:val="uk-UA"/>
        </w:rPr>
        <w:t>сотрудничеству</w:t>
      </w:r>
      <w:proofErr w:type="spellEnd"/>
      <w:r w:rsidR="006D0317" w:rsidRPr="00F66D81">
        <w:rPr>
          <w:sz w:val="28"/>
          <w:szCs w:val="28"/>
          <w:lang w:val="uk-UA"/>
        </w:rPr>
        <w:t xml:space="preserve"> </w:t>
      </w:r>
      <w:proofErr w:type="spellStart"/>
      <w:r w:rsidR="006D0317" w:rsidRPr="00F66D81">
        <w:rPr>
          <w:sz w:val="28"/>
          <w:szCs w:val="28"/>
          <w:lang w:val="uk-UA"/>
        </w:rPr>
        <w:t>регулирующих</w:t>
      </w:r>
      <w:proofErr w:type="spellEnd"/>
      <w:r w:rsidR="006D0317" w:rsidRPr="00F66D81">
        <w:rPr>
          <w:sz w:val="28"/>
          <w:szCs w:val="28"/>
          <w:lang w:val="uk-UA"/>
        </w:rPr>
        <w:t xml:space="preserve"> </w:t>
      </w:r>
      <w:proofErr w:type="spellStart"/>
      <w:r w:rsidR="006D0317" w:rsidRPr="00F66D81">
        <w:rPr>
          <w:sz w:val="28"/>
          <w:szCs w:val="28"/>
          <w:lang w:val="uk-UA"/>
        </w:rPr>
        <w:t>органов</w:t>
      </w:r>
      <w:proofErr w:type="spellEnd"/>
      <w:r w:rsidR="006D0317" w:rsidRPr="00F66D81">
        <w:rPr>
          <w:sz w:val="28"/>
          <w:szCs w:val="28"/>
          <w:lang w:val="uk-UA"/>
        </w:rPr>
        <w:t xml:space="preserve"> (</w:t>
      </w:r>
      <w:proofErr w:type="spellStart"/>
      <w:r w:rsidR="006D0317" w:rsidRPr="00F66D81">
        <w:rPr>
          <w:sz w:val="28"/>
          <w:szCs w:val="28"/>
          <w:lang w:val="uk-UA"/>
        </w:rPr>
        <w:t>Regulation</w:t>
      </w:r>
      <w:proofErr w:type="spellEnd"/>
      <w:r w:rsidR="006D0317" w:rsidRPr="00F66D81">
        <w:rPr>
          <w:sz w:val="28"/>
          <w:szCs w:val="28"/>
          <w:lang w:val="uk-UA"/>
        </w:rPr>
        <w:t xml:space="preserve"> № 713/2009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European</w:t>
      </w:r>
      <w:proofErr w:type="spellEnd"/>
      <w:r w:rsidR="006D0317" w:rsidRPr="00F66D81">
        <w:rPr>
          <w:sz w:val="28"/>
          <w:szCs w:val="28"/>
          <w:lang w:val="uk-UA"/>
        </w:rPr>
        <w:t xml:space="preserve"> </w:t>
      </w:r>
      <w:proofErr w:type="spellStart"/>
      <w:r w:rsidR="006D0317" w:rsidRPr="00F66D81">
        <w:rPr>
          <w:sz w:val="28"/>
          <w:szCs w:val="28"/>
          <w:lang w:val="uk-UA"/>
        </w:rPr>
        <w:t>Parliament</w:t>
      </w:r>
      <w:proofErr w:type="spellEnd"/>
      <w:r w:rsidR="006D0317" w:rsidRPr="00F66D81">
        <w:rPr>
          <w:sz w:val="28"/>
          <w:szCs w:val="28"/>
          <w:lang w:val="uk-UA"/>
        </w:rPr>
        <w:t xml:space="preserve"> </w:t>
      </w:r>
      <w:proofErr w:type="spellStart"/>
      <w:r w:rsidR="006D0317" w:rsidRPr="00F66D81">
        <w:rPr>
          <w:sz w:val="28"/>
          <w:szCs w:val="28"/>
          <w:lang w:val="uk-UA"/>
        </w:rPr>
        <w:t>and</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Council</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13 </w:t>
      </w:r>
      <w:proofErr w:type="spellStart"/>
      <w:r w:rsidR="006D0317" w:rsidRPr="00F66D81">
        <w:rPr>
          <w:sz w:val="28"/>
          <w:szCs w:val="28"/>
          <w:lang w:val="uk-UA"/>
        </w:rPr>
        <w:t>July</w:t>
      </w:r>
      <w:proofErr w:type="spellEnd"/>
      <w:r w:rsidR="006D0317" w:rsidRPr="00F66D81">
        <w:rPr>
          <w:sz w:val="28"/>
          <w:szCs w:val="28"/>
          <w:lang w:val="uk-UA"/>
        </w:rPr>
        <w:t xml:space="preserve"> </w:t>
      </w:r>
      <w:r w:rsidR="006D0317" w:rsidRPr="00F66D81">
        <w:rPr>
          <w:sz w:val="28"/>
          <w:szCs w:val="28"/>
          <w:lang w:val="uk-UA"/>
        </w:rPr>
        <w:lastRenderedPageBreak/>
        <w:t xml:space="preserve">2009 </w:t>
      </w:r>
      <w:proofErr w:type="spellStart"/>
      <w:r w:rsidR="006D0317" w:rsidRPr="00F66D81">
        <w:rPr>
          <w:sz w:val="28"/>
          <w:szCs w:val="28"/>
          <w:lang w:val="uk-UA"/>
        </w:rPr>
        <w:t>establishing</w:t>
      </w:r>
      <w:proofErr w:type="spellEnd"/>
      <w:r w:rsidR="006D0317" w:rsidRPr="00F66D81">
        <w:rPr>
          <w:sz w:val="28"/>
          <w:szCs w:val="28"/>
          <w:lang w:val="uk-UA"/>
        </w:rPr>
        <w:t xml:space="preserve"> </w:t>
      </w:r>
      <w:proofErr w:type="spellStart"/>
      <w:r w:rsidR="006D0317" w:rsidRPr="00F66D81">
        <w:rPr>
          <w:sz w:val="28"/>
          <w:szCs w:val="28"/>
          <w:lang w:val="uk-UA"/>
        </w:rPr>
        <w:t>an</w:t>
      </w:r>
      <w:proofErr w:type="spellEnd"/>
      <w:r w:rsidR="006D0317" w:rsidRPr="00F66D81">
        <w:rPr>
          <w:sz w:val="28"/>
          <w:szCs w:val="28"/>
          <w:lang w:val="uk-UA"/>
        </w:rPr>
        <w:t xml:space="preserve"> </w:t>
      </w:r>
      <w:proofErr w:type="spellStart"/>
      <w:r w:rsidR="006D0317" w:rsidRPr="00F66D81">
        <w:rPr>
          <w:sz w:val="28"/>
          <w:szCs w:val="28"/>
          <w:lang w:val="uk-UA"/>
        </w:rPr>
        <w:t>Agency</w:t>
      </w:r>
      <w:proofErr w:type="spellEnd"/>
      <w:r w:rsidR="006D0317" w:rsidRPr="00F66D81">
        <w:rPr>
          <w:sz w:val="28"/>
          <w:szCs w:val="28"/>
          <w:lang w:val="uk-UA"/>
        </w:rPr>
        <w:t xml:space="preserve"> </w:t>
      </w:r>
      <w:proofErr w:type="spellStart"/>
      <w:r w:rsidR="006D0317" w:rsidRPr="00F66D81">
        <w:rPr>
          <w:sz w:val="28"/>
          <w:szCs w:val="28"/>
          <w:lang w:val="uk-UA"/>
        </w:rPr>
        <w:t>for</w:t>
      </w:r>
      <w:proofErr w:type="spellEnd"/>
      <w:r w:rsidR="006D0317" w:rsidRPr="00F66D81">
        <w:rPr>
          <w:sz w:val="28"/>
          <w:szCs w:val="28"/>
          <w:lang w:val="uk-UA"/>
        </w:rPr>
        <w:t xml:space="preserve"> </w:t>
      </w:r>
      <w:proofErr w:type="spellStart"/>
      <w:r w:rsidR="006D0317" w:rsidRPr="00F66D81">
        <w:rPr>
          <w:sz w:val="28"/>
          <w:szCs w:val="28"/>
          <w:lang w:val="uk-UA"/>
        </w:rPr>
        <w:t>the</w:t>
      </w:r>
      <w:proofErr w:type="spellEnd"/>
      <w:r w:rsidR="006D0317" w:rsidRPr="00F66D81">
        <w:rPr>
          <w:sz w:val="28"/>
          <w:szCs w:val="28"/>
          <w:lang w:val="uk-UA"/>
        </w:rPr>
        <w:t xml:space="preserve"> </w:t>
      </w:r>
      <w:proofErr w:type="spellStart"/>
      <w:r w:rsidR="006D0317" w:rsidRPr="00F66D81">
        <w:rPr>
          <w:sz w:val="28"/>
          <w:szCs w:val="28"/>
          <w:lang w:val="uk-UA"/>
        </w:rPr>
        <w:t>Cooperation</w:t>
      </w:r>
      <w:proofErr w:type="spellEnd"/>
      <w:r w:rsidR="006D0317" w:rsidRPr="00F66D81">
        <w:rPr>
          <w:sz w:val="28"/>
          <w:szCs w:val="28"/>
          <w:lang w:val="uk-UA"/>
        </w:rPr>
        <w:t xml:space="preserve"> </w:t>
      </w:r>
      <w:proofErr w:type="spellStart"/>
      <w:r w:rsidR="006D0317" w:rsidRPr="00F66D81">
        <w:rPr>
          <w:sz w:val="28"/>
          <w:szCs w:val="28"/>
          <w:lang w:val="uk-UA"/>
        </w:rPr>
        <w:t>of</w:t>
      </w:r>
      <w:proofErr w:type="spellEnd"/>
      <w:r w:rsidR="006D0317" w:rsidRPr="00F66D81">
        <w:rPr>
          <w:sz w:val="28"/>
          <w:szCs w:val="28"/>
          <w:lang w:val="uk-UA"/>
        </w:rPr>
        <w:t xml:space="preserve"> </w:t>
      </w:r>
      <w:proofErr w:type="spellStart"/>
      <w:r w:rsidR="006D0317" w:rsidRPr="00F66D81">
        <w:rPr>
          <w:sz w:val="28"/>
          <w:szCs w:val="28"/>
          <w:lang w:val="uk-UA"/>
        </w:rPr>
        <w:t>Energy</w:t>
      </w:r>
      <w:proofErr w:type="spellEnd"/>
      <w:r w:rsidR="006D0317" w:rsidRPr="00F66D81">
        <w:rPr>
          <w:sz w:val="28"/>
          <w:szCs w:val="28"/>
          <w:lang w:val="uk-UA"/>
        </w:rPr>
        <w:t xml:space="preserve"> </w:t>
      </w:r>
      <w:proofErr w:type="spellStart"/>
      <w:r w:rsidR="006D0317" w:rsidRPr="00F66D81">
        <w:rPr>
          <w:sz w:val="28"/>
          <w:szCs w:val="28"/>
          <w:lang w:val="uk-UA"/>
        </w:rPr>
        <w:t>Regulators</w:t>
      </w:r>
      <w:proofErr w:type="spellEnd"/>
      <w:r w:rsidR="006D0317" w:rsidRPr="00F66D81">
        <w:rPr>
          <w:sz w:val="28"/>
          <w:szCs w:val="28"/>
          <w:lang w:val="uk-UA"/>
        </w:rPr>
        <w:t xml:space="preserve">) [Електронний ресурс]. – Режим доступу: </w:t>
      </w:r>
      <w:hyperlink r:id="rId11" w:history="1">
        <w:r w:rsidR="006D0317" w:rsidRPr="00F66D81">
          <w:rPr>
            <w:rStyle w:val="a3"/>
            <w:sz w:val="28"/>
            <w:szCs w:val="28"/>
            <w:lang w:val="uk-UA"/>
          </w:rPr>
          <w:t>http://eur-lex.europa.eu/legal-content/ EN/TXT/?uri=uriserv:OJ.L_.2009.211.01.0001.01.ENG&amp;toc=OJ:L:2009:211: TOC</w:t>
        </w:r>
      </w:hyperlink>
    </w:p>
    <w:p w:rsidR="006D0317" w:rsidRPr="00D654D2" w:rsidRDefault="00D654D2" w:rsidP="006D0317">
      <w:pPr>
        <w:pStyle w:val="a4"/>
        <w:tabs>
          <w:tab w:val="left" w:pos="567"/>
        </w:tabs>
        <w:spacing w:line="360" w:lineRule="auto"/>
        <w:ind w:left="0"/>
        <w:rPr>
          <w:sz w:val="28"/>
          <w:szCs w:val="28"/>
          <w:u w:val="single"/>
          <w:lang w:val="uk-UA"/>
        </w:rPr>
      </w:pPr>
      <w:r>
        <w:rPr>
          <w:sz w:val="28"/>
          <w:szCs w:val="28"/>
          <w:lang w:val="uk-UA"/>
        </w:rPr>
        <w:t xml:space="preserve">7.  </w:t>
      </w:r>
      <w:proofErr w:type="spellStart"/>
      <w:r w:rsidR="006D0317" w:rsidRPr="00934204">
        <w:rPr>
          <w:sz w:val="28"/>
          <w:szCs w:val="28"/>
          <w:lang w:val="uk-UA"/>
        </w:rPr>
        <w:t>Еnergy</w:t>
      </w:r>
      <w:proofErr w:type="spellEnd"/>
      <w:r w:rsidR="006D0317" w:rsidRPr="00934204">
        <w:rPr>
          <w:sz w:val="28"/>
          <w:szCs w:val="28"/>
          <w:lang w:val="uk-UA"/>
        </w:rPr>
        <w:t xml:space="preserve"> </w:t>
      </w:r>
      <w:proofErr w:type="spellStart"/>
      <w:r w:rsidR="006D0317" w:rsidRPr="00934204">
        <w:rPr>
          <w:sz w:val="28"/>
          <w:szCs w:val="28"/>
          <w:lang w:val="uk-UA"/>
        </w:rPr>
        <w:t>union</w:t>
      </w:r>
      <w:proofErr w:type="spellEnd"/>
      <w:r w:rsidR="006D0317" w:rsidRPr="00934204">
        <w:rPr>
          <w:sz w:val="28"/>
          <w:szCs w:val="28"/>
          <w:lang w:val="uk-UA"/>
        </w:rPr>
        <w:t xml:space="preserve"> [Електронний ресурс]. – Режим доступу: </w:t>
      </w:r>
      <w:hyperlink r:id="rId12" w:history="1">
        <w:r w:rsidRPr="00C1201E">
          <w:rPr>
            <w:rStyle w:val="a3"/>
            <w:sz w:val="28"/>
            <w:szCs w:val="28"/>
            <w:lang w:val="uk-UA"/>
          </w:rPr>
          <w:t>http://www.consilium.europa.eu/en/press/press-releases/2015/03/conclusions-energy-european-council-march-2015/</w:t>
        </w:r>
      </w:hyperlink>
      <w:r w:rsidRPr="00D654D2">
        <w:rPr>
          <w:u w:val="single"/>
          <w:lang w:val="uk-UA"/>
        </w:rPr>
        <w:t xml:space="preserve">  </w:t>
      </w:r>
    </w:p>
    <w:p w:rsidR="006D0317" w:rsidRPr="00934204" w:rsidRDefault="00D654D2" w:rsidP="006D0317">
      <w:pPr>
        <w:pStyle w:val="a4"/>
        <w:tabs>
          <w:tab w:val="left" w:pos="567"/>
        </w:tabs>
        <w:spacing w:line="360" w:lineRule="auto"/>
        <w:ind w:left="0"/>
        <w:rPr>
          <w:sz w:val="28"/>
          <w:szCs w:val="28"/>
          <w:lang w:val="uk-UA"/>
        </w:rPr>
      </w:pPr>
      <w:r w:rsidRPr="00D654D2">
        <w:rPr>
          <w:sz w:val="28"/>
          <w:szCs w:val="28"/>
          <w:lang w:val="uk-UA"/>
        </w:rPr>
        <w:t xml:space="preserve">8. </w:t>
      </w:r>
      <w:r>
        <w:rPr>
          <w:sz w:val="28"/>
          <w:szCs w:val="28"/>
          <w:lang w:val="uk-UA"/>
        </w:rPr>
        <w:t xml:space="preserve"> </w:t>
      </w:r>
      <w:proofErr w:type="spellStart"/>
      <w:r w:rsidR="006D0317" w:rsidRPr="00934204">
        <w:rPr>
          <w:sz w:val="28"/>
          <w:szCs w:val="28"/>
        </w:rPr>
        <w:t>Європейська</w:t>
      </w:r>
      <w:proofErr w:type="spellEnd"/>
      <w:r w:rsidR="006D0317" w:rsidRPr="00934204">
        <w:rPr>
          <w:sz w:val="28"/>
          <w:szCs w:val="28"/>
        </w:rPr>
        <w:t xml:space="preserve"> </w:t>
      </w:r>
      <w:proofErr w:type="spellStart"/>
      <w:r w:rsidR="006D0317" w:rsidRPr="00934204">
        <w:rPr>
          <w:sz w:val="28"/>
          <w:szCs w:val="28"/>
        </w:rPr>
        <w:t>конференція</w:t>
      </w:r>
      <w:proofErr w:type="spellEnd"/>
      <w:r w:rsidR="006D0317" w:rsidRPr="00934204">
        <w:rPr>
          <w:sz w:val="28"/>
          <w:szCs w:val="28"/>
        </w:rPr>
        <w:t xml:space="preserve"> </w:t>
      </w:r>
      <w:proofErr w:type="spellStart"/>
      <w:r w:rsidR="006D0317" w:rsidRPr="00934204">
        <w:rPr>
          <w:sz w:val="28"/>
          <w:szCs w:val="28"/>
        </w:rPr>
        <w:t>міні</w:t>
      </w:r>
      <w:proofErr w:type="gramStart"/>
      <w:r w:rsidR="006D0317" w:rsidRPr="00934204">
        <w:rPr>
          <w:sz w:val="28"/>
          <w:szCs w:val="28"/>
        </w:rPr>
        <w:t>стр</w:t>
      </w:r>
      <w:proofErr w:type="gramEnd"/>
      <w:r w:rsidR="006D0317" w:rsidRPr="00934204">
        <w:rPr>
          <w:sz w:val="28"/>
          <w:szCs w:val="28"/>
        </w:rPr>
        <w:t>ів</w:t>
      </w:r>
      <w:proofErr w:type="spellEnd"/>
      <w:r w:rsidR="006D0317" w:rsidRPr="00934204">
        <w:rPr>
          <w:sz w:val="28"/>
          <w:szCs w:val="28"/>
        </w:rPr>
        <w:t xml:space="preserve"> </w:t>
      </w:r>
      <w:proofErr w:type="spellStart"/>
      <w:r w:rsidR="006D0317" w:rsidRPr="00934204">
        <w:rPr>
          <w:sz w:val="28"/>
          <w:szCs w:val="28"/>
        </w:rPr>
        <w:t>регіонального</w:t>
      </w:r>
      <w:proofErr w:type="spellEnd"/>
      <w:r w:rsidR="006D0317" w:rsidRPr="00934204">
        <w:rPr>
          <w:sz w:val="28"/>
          <w:szCs w:val="28"/>
        </w:rPr>
        <w:t xml:space="preserve"> / </w:t>
      </w:r>
      <w:proofErr w:type="spellStart"/>
      <w:r w:rsidR="006D0317" w:rsidRPr="00934204">
        <w:rPr>
          <w:sz w:val="28"/>
          <w:szCs w:val="28"/>
        </w:rPr>
        <w:t>просторового</w:t>
      </w:r>
      <w:proofErr w:type="spellEnd"/>
      <w:r w:rsidR="006D0317" w:rsidRPr="00934204">
        <w:rPr>
          <w:sz w:val="28"/>
          <w:szCs w:val="28"/>
        </w:rPr>
        <w:t xml:space="preserve"> </w:t>
      </w:r>
      <w:proofErr w:type="spellStart"/>
      <w:r w:rsidR="006D0317" w:rsidRPr="00934204">
        <w:rPr>
          <w:sz w:val="28"/>
          <w:szCs w:val="28"/>
        </w:rPr>
        <w:t>планування</w:t>
      </w:r>
      <w:proofErr w:type="spellEnd"/>
      <w:r w:rsidR="006D0317" w:rsidRPr="00934204">
        <w:rPr>
          <w:sz w:val="28"/>
          <w:szCs w:val="28"/>
        </w:rPr>
        <w:t xml:space="preserve"> (СЕМАТ). – Рада </w:t>
      </w:r>
      <w:proofErr w:type="spellStart"/>
      <w:r w:rsidR="006D0317" w:rsidRPr="00934204">
        <w:rPr>
          <w:sz w:val="28"/>
          <w:szCs w:val="28"/>
        </w:rPr>
        <w:t>Європи</w:t>
      </w:r>
      <w:proofErr w:type="spellEnd"/>
      <w:r w:rsidR="008C0785">
        <w:rPr>
          <w:sz w:val="28"/>
          <w:szCs w:val="28"/>
          <w:lang w:val="uk-UA"/>
        </w:rPr>
        <w:t xml:space="preserve">. </w:t>
      </w:r>
      <w:r w:rsidR="006D0317" w:rsidRPr="00934204">
        <w:rPr>
          <w:color w:val="000000"/>
          <w:spacing w:val="1"/>
          <w:sz w:val="28"/>
          <w:szCs w:val="28"/>
        </w:rPr>
        <w:t>[</w:t>
      </w:r>
      <w:proofErr w:type="spellStart"/>
      <w:r w:rsidR="006D0317" w:rsidRPr="00934204">
        <w:rPr>
          <w:color w:val="000000"/>
          <w:spacing w:val="1"/>
          <w:sz w:val="28"/>
          <w:szCs w:val="28"/>
        </w:rPr>
        <w:t>Електронний</w:t>
      </w:r>
      <w:proofErr w:type="spellEnd"/>
      <w:r w:rsidR="006D0317" w:rsidRPr="00934204">
        <w:rPr>
          <w:color w:val="000000"/>
          <w:spacing w:val="1"/>
          <w:sz w:val="28"/>
          <w:szCs w:val="28"/>
        </w:rPr>
        <w:t xml:space="preserve"> ресурс]</w:t>
      </w:r>
      <w:r w:rsidR="006D0317" w:rsidRPr="00934204">
        <w:rPr>
          <w:sz w:val="28"/>
          <w:szCs w:val="28"/>
        </w:rPr>
        <w:t xml:space="preserve">. – Режим доступу: </w:t>
      </w:r>
      <w:hyperlink r:id="rId13" w:history="1">
        <w:r w:rsidR="006D0317" w:rsidRPr="00934204">
          <w:rPr>
            <w:rStyle w:val="a3"/>
            <w:sz w:val="28"/>
            <w:szCs w:val="28"/>
            <w:lang w:val="en-US"/>
          </w:rPr>
          <w:t>www</w:t>
        </w:r>
        <w:r w:rsidR="006D0317" w:rsidRPr="00934204">
          <w:rPr>
            <w:rStyle w:val="a3"/>
            <w:sz w:val="28"/>
            <w:szCs w:val="28"/>
          </w:rPr>
          <w:t>.</w:t>
        </w:r>
        <w:proofErr w:type="spellStart"/>
        <w:r w:rsidR="006D0317" w:rsidRPr="00934204">
          <w:rPr>
            <w:rStyle w:val="a3"/>
            <w:sz w:val="28"/>
            <w:szCs w:val="28"/>
            <w:lang w:val="en-US"/>
          </w:rPr>
          <w:t>coe</w:t>
        </w:r>
        <w:proofErr w:type="spellEnd"/>
        <w:r w:rsidR="006D0317" w:rsidRPr="00934204">
          <w:rPr>
            <w:rStyle w:val="a3"/>
            <w:sz w:val="28"/>
            <w:szCs w:val="28"/>
          </w:rPr>
          <w:t>.</w:t>
        </w:r>
        <w:proofErr w:type="spellStart"/>
        <w:r w:rsidR="006D0317" w:rsidRPr="00934204">
          <w:rPr>
            <w:rStyle w:val="a3"/>
            <w:sz w:val="28"/>
            <w:szCs w:val="28"/>
            <w:lang w:val="en-US"/>
          </w:rPr>
          <w:t>int</w:t>
        </w:r>
        <w:proofErr w:type="spellEnd"/>
        <w:r w:rsidR="006D0317" w:rsidRPr="00934204">
          <w:rPr>
            <w:rStyle w:val="a3"/>
            <w:sz w:val="28"/>
            <w:szCs w:val="28"/>
          </w:rPr>
          <w:t>/</w:t>
        </w:r>
        <w:proofErr w:type="spellStart"/>
        <w:r w:rsidR="006D0317" w:rsidRPr="00934204">
          <w:rPr>
            <w:rStyle w:val="a3"/>
            <w:sz w:val="28"/>
            <w:szCs w:val="28"/>
            <w:lang w:val="en-US"/>
          </w:rPr>
          <w:t>cemat</w:t>
        </w:r>
        <w:proofErr w:type="spellEnd"/>
      </w:hyperlink>
    </w:p>
    <w:p w:rsidR="00964902" w:rsidRDefault="00964902" w:rsidP="006D0317">
      <w:pPr>
        <w:pStyle w:val="a4"/>
        <w:tabs>
          <w:tab w:val="left" w:pos="567"/>
        </w:tabs>
        <w:spacing w:line="360" w:lineRule="auto"/>
        <w:ind w:left="0"/>
        <w:rPr>
          <w:sz w:val="28"/>
          <w:szCs w:val="28"/>
          <w:lang w:val="uk-UA"/>
        </w:rPr>
      </w:pPr>
      <w:r>
        <w:rPr>
          <w:sz w:val="28"/>
          <w:szCs w:val="28"/>
          <w:lang w:val="uk-UA"/>
        </w:rPr>
        <w:t xml:space="preserve">9. </w:t>
      </w:r>
      <w:r w:rsidR="008C0785">
        <w:rPr>
          <w:sz w:val="28"/>
          <w:szCs w:val="28"/>
          <w:lang w:val="uk-UA"/>
        </w:rPr>
        <w:t xml:space="preserve">Офіційний сайт </w:t>
      </w:r>
      <w:proofErr w:type="spellStart"/>
      <w:r w:rsidR="008C0785">
        <w:rPr>
          <w:sz w:val="28"/>
          <w:szCs w:val="28"/>
          <w:lang w:val="uk-UA"/>
        </w:rPr>
        <w:t>Євростату</w:t>
      </w:r>
      <w:proofErr w:type="spellEnd"/>
      <w:r w:rsidR="008C0785">
        <w:rPr>
          <w:sz w:val="28"/>
          <w:szCs w:val="28"/>
          <w:lang w:val="uk-UA"/>
        </w:rPr>
        <w:t xml:space="preserve"> </w:t>
      </w:r>
      <w:r w:rsidR="008C0785" w:rsidRPr="00934204">
        <w:rPr>
          <w:color w:val="000000"/>
          <w:spacing w:val="1"/>
          <w:sz w:val="28"/>
          <w:szCs w:val="28"/>
        </w:rPr>
        <w:t>[</w:t>
      </w:r>
      <w:proofErr w:type="spellStart"/>
      <w:r w:rsidR="008C0785" w:rsidRPr="00934204">
        <w:rPr>
          <w:color w:val="000000"/>
          <w:spacing w:val="1"/>
          <w:sz w:val="28"/>
          <w:szCs w:val="28"/>
        </w:rPr>
        <w:t>Електронний</w:t>
      </w:r>
      <w:proofErr w:type="spellEnd"/>
      <w:r w:rsidR="008C0785" w:rsidRPr="00934204">
        <w:rPr>
          <w:color w:val="000000"/>
          <w:spacing w:val="1"/>
          <w:sz w:val="28"/>
          <w:szCs w:val="28"/>
        </w:rPr>
        <w:t xml:space="preserve"> ресурс]</w:t>
      </w:r>
      <w:r w:rsidR="008C0785" w:rsidRPr="00934204">
        <w:rPr>
          <w:sz w:val="28"/>
          <w:szCs w:val="28"/>
        </w:rPr>
        <w:t>. – Режим доступу:</w:t>
      </w:r>
      <w:r w:rsidR="008C0785">
        <w:rPr>
          <w:sz w:val="28"/>
          <w:szCs w:val="28"/>
          <w:lang w:val="uk-UA"/>
        </w:rPr>
        <w:t xml:space="preserve"> </w:t>
      </w:r>
      <w:hyperlink r:id="rId14" w:history="1">
        <w:r w:rsidR="008C0785" w:rsidRPr="00C1201E">
          <w:rPr>
            <w:rStyle w:val="a3"/>
            <w:sz w:val="28"/>
            <w:szCs w:val="28"/>
            <w:lang w:val="uk-UA"/>
          </w:rPr>
          <w:t>http://ec.europa.eu/eurostat</w:t>
        </w:r>
      </w:hyperlink>
    </w:p>
    <w:p w:rsidR="00787E9F" w:rsidRPr="00934204" w:rsidRDefault="00787E9F" w:rsidP="00787E9F">
      <w:pPr>
        <w:pStyle w:val="a4"/>
        <w:tabs>
          <w:tab w:val="left" w:pos="567"/>
        </w:tabs>
        <w:spacing w:line="360" w:lineRule="auto"/>
        <w:ind w:left="0"/>
        <w:jc w:val="both"/>
        <w:rPr>
          <w:rFonts w:eastAsia="Calibri"/>
          <w:sz w:val="28"/>
          <w:szCs w:val="28"/>
          <w:lang w:val="uk-UA" w:eastAsia="en-US"/>
        </w:rPr>
      </w:pPr>
      <w:r>
        <w:rPr>
          <w:rFonts w:eastAsia="Calibri"/>
          <w:sz w:val="28"/>
          <w:szCs w:val="28"/>
          <w:lang w:val="uk-UA" w:eastAsia="en-US"/>
        </w:rPr>
        <w:t xml:space="preserve">10. </w:t>
      </w:r>
      <w:proofErr w:type="spellStart"/>
      <w:r w:rsidRPr="00934204">
        <w:rPr>
          <w:rFonts w:eastAsia="Calibri"/>
          <w:sz w:val="28"/>
          <w:szCs w:val="28"/>
          <w:lang w:val="uk-UA" w:eastAsia="en-US"/>
        </w:rPr>
        <w:t>Energy</w:t>
      </w:r>
      <w:proofErr w:type="spellEnd"/>
      <w:r w:rsidRPr="00934204">
        <w:rPr>
          <w:rFonts w:eastAsia="Calibri"/>
          <w:sz w:val="28"/>
          <w:szCs w:val="28"/>
          <w:lang w:val="uk-UA" w:eastAsia="en-US"/>
        </w:rPr>
        <w:t xml:space="preserve"> 2020: A </w:t>
      </w:r>
      <w:proofErr w:type="spellStart"/>
      <w:r w:rsidRPr="00934204">
        <w:rPr>
          <w:rFonts w:eastAsia="Calibri"/>
          <w:sz w:val="28"/>
          <w:szCs w:val="28"/>
          <w:lang w:val="uk-UA" w:eastAsia="en-US"/>
        </w:rPr>
        <w:t>strategy</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for</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competitive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sustainable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and</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secure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energy</w:t>
      </w:r>
      <w:proofErr w:type="spellEnd"/>
      <w:r w:rsidRPr="00934204">
        <w:rPr>
          <w:rFonts w:eastAsia="Calibri"/>
          <w:sz w:val="28"/>
          <w:szCs w:val="28"/>
          <w:lang w:val="uk-UA" w:eastAsia="en-US"/>
        </w:rPr>
        <w:t xml:space="preserve"> / </w:t>
      </w:r>
      <w:proofErr w:type="spellStart"/>
      <w:r w:rsidRPr="00934204">
        <w:rPr>
          <w:rFonts w:eastAsia="Calibri"/>
          <w:sz w:val="28"/>
          <w:szCs w:val="28"/>
          <w:lang w:val="uk-UA" w:eastAsia="en-US"/>
        </w:rPr>
        <w:t>European</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Commission</w:t>
      </w:r>
      <w:proofErr w:type="spellEnd"/>
      <w:r w:rsidRPr="00934204">
        <w:rPr>
          <w:rFonts w:eastAsia="Calibri"/>
          <w:sz w:val="28"/>
          <w:szCs w:val="28"/>
          <w:lang w:val="uk-UA" w:eastAsia="en-US"/>
        </w:rPr>
        <w:t xml:space="preserve"> // </w:t>
      </w:r>
      <w:proofErr w:type="spellStart"/>
      <w:r w:rsidRPr="00934204">
        <w:rPr>
          <w:rFonts w:eastAsia="Calibri"/>
          <w:sz w:val="28"/>
          <w:szCs w:val="28"/>
          <w:lang w:val="uk-UA" w:eastAsia="en-US"/>
        </w:rPr>
        <w:t>Communication</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from</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Commission</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to</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European</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Parliament</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Council</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European</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Economic</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and</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Social</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Committee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and</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Committee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of</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the</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Regions</w:t>
      </w:r>
      <w:proofErr w:type="spellEnd"/>
      <w:r w:rsidRPr="00934204">
        <w:rPr>
          <w:rFonts w:eastAsia="Calibri"/>
          <w:sz w:val="28"/>
          <w:szCs w:val="28"/>
          <w:lang w:val="uk-UA" w:eastAsia="en-US"/>
        </w:rPr>
        <w:t xml:space="preserve">. – </w:t>
      </w:r>
      <w:proofErr w:type="spellStart"/>
      <w:r w:rsidRPr="00934204">
        <w:rPr>
          <w:rFonts w:eastAsia="Calibri"/>
          <w:sz w:val="28"/>
          <w:szCs w:val="28"/>
          <w:lang w:val="uk-UA" w:eastAsia="en-US"/>
        </w:rPr>
        <w:t>Belgium</w:t>
      </w:r>
      <w:proofErr w:type="spellEnd"/>
      <w:r w:rsidRPr="00934204">
        <w:rPr>
          <w:rFonts w:eastAsia="Calibri"/>
          <w:sz w:val="28"/>
          <w:szCs w:val="28"/>
          <w:lang w:val="uk-UA" w:eastAsia="en-US"/>
        </w:rPr>
        <w:t xml:space="preserve">, </w:t>
      </w:r>
      <w:proofErr w:type="spellStart"/>
      <w:r w:rsidRPr="00934204">
        <w:rPr>
          <w:rFonts w:eastAsia="Calibri"/>
          <w:sz w:val="28"/>
          <w:szCs w:val="28"/>
          <w:lang w:val="uk-UA" w:eastAsia="en-US"/>
        </w:rPr>
        <w:t>Brussels</w:t>
      </w:r>
      <w:proofErr w:type="spellEnd"/>
      <w:r w:rsidRPr="00934204">
        <w:rPr>
          <w:rFonts w:eastAsia="Calibri"/>
          <w:sz w:val="28"/>
          <w:szCs w:val="28"/>
          <w:lang w:val="uk-UA" w:eastAsia="en-US"/>
        </w:rPr>
        <w:t>: EC, 10.11.2010. – 21 p.</w:t>
      </w:r>
    </w:p>
    <w:p w:rsidR="00787E9F" w:rsidRDefault="00787E9F" w:rsidP="00787E9F">
      <w:pPr>
        <w:pStyle w:val="a4"/>
        <w:tabs>
          <w:tab w:val="left" w:pos="567"/>
        </w:tabs>
        <w:autoSpaceDE w:val="0"/>
        <w:autoSpaceDN w:val="0"/>
        <w:adjustRightInd w:val="0"/>
        <w:spacing w:line="360" w:lineRule="auto"/>
        <w:ind w:left="0"/>
        <w:jc w:val="both"/>
        <w:rPr>
          <w:sz w:val="28"/>
          <w:szCs w:val="28"/>
          <w:lang w:val="uk-UA"/>
        </w:rPr>
      </w:pPr>
    </w:p>
    <w:sectPr w:rsidR="00787E9F" w:rsidSect="00C416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A15"/>
    <w:multiLevelType w:val="hybridMultilevel"/>
    <w:tmpl w:val="9140CDCE"/>
    <w:lvl w:ilvl="0" w:tplc="7F2E70C4">
      <w:start w:val="2"/>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F556D"/>
    <w:multiLevelType w:val="hybridMultilevel"/>
    <w:tmpl w:val="59B4B84A"/>
    <w:lvl w:ilvl="0" w:tplc="F454D0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EB1B0F"/>
    <w:multiLevelType w:val="hybridMultilevel"/>
    <w:tmpl w:val="64D81082"/>
    <w:lvl w:ilvl="0" w:tplc="1A56C78A">
      <w:start w:val="52"/>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3D"/>
    <w:rsid w:val="00013989"/>
    <w:rsid w:val="0002664D"/>
    <w:rsid w:val="00052400"/>
    <w:rsid w:val="00063A39"/>
    <w:rsid w:val="000B4912"/>
    <w:rsid w:val="000C1642"/>
    <w:rsid w:val="000F12BC"/>
    <w:rsid w:val="000F305E"/>
    <w:rsid w:val="0010240D"/>
    <w:rsid w:val="0010766B"/>
    <w:rsid w:val="0011276C"/>
    <w:rsid w:val="00125A51"/>
    <w:rsid w:val="0014475C"/>
    <w:rsid w:val="00160C47"/>
    <w:rsid w:val="001B4D64"/>
    <w:rsid w:val="001C47A9"/>
    <w:rsid w:val="001E3C3D"/>
    <w:rsid w:val="001F0126"/>
    <w:rsid w:val="00200414"/>
    <w:rsid w:val="00203BEE"/>
    <w:rsid w:val="00246608"/>
    <w:rsid w:val="00260414"/>
    <w:rsid w:val="00265E39"/>
    <w:rsid w:val="00290128"/>
    <w:rsid w:val="00290176"/>
    <w:rsid w:val="00292BFE"/>
    <w:rsid w:val="002B262A"/>
    <w:rsid w:val="002B4A13"/>
    <w:rsid w:val="002D6403"/>
    <w:rsid w:val="002E4B91"/>
    <w:rsid w:val="0031126A"/>
    <w:rsid w:val="0032058D"/>
    <w:rsid w:val="003244BE"/>
    <w:rsid w:val="00327B83"/>
    <w:rsid w:val="00376D64"/>
    <w:rsid w:val="00377944"/>
    <w:rsid w:val="00393463"/>
    <w:rsid w:val="003B21B9"/>
    <w:rsid w:val="003D6C59"/>
    <w:rsid w:val="003E03D4"/>
    <w:rsid w:val="004060F4"/>
    <w:rsid w:val="00442B97"/>
    <w:rsid w:val="00443A9A"/>
    <w:rsid w:val="004507AA"/>
    <w:rsid w:val="00477514"/>
    <w:rsid w:val="0048535D"/>
    <w:rsid w:val="004A570C"/>
    <w:rsid w:val="004D14C2"/>
    <w:rsid w:val="004E122F"/>
    <w:rsid w:val="005064D7"/>
    <w:rsid w:val="00533404"/>
    <w:rsid w:val="005374BD"/>
    <w:rsid w:val="005A7862"/>
    <w:rsid w:val="005C2058"/>
    <w:rsid w:val="005C65BB"/>
    <w:rsid w:val="005D1EDB"/>
    <w:rsid w:val="005D3160"/>
    <w:rsid w:val="00615611"/>
    <w:rsid w:val="00625344"/>
    <w:rsid w:val="006258DC"/>
    <w:rsid w:val="006348E6"/>
    <w:rsid w:val="00636CAB"/>
    <w:rsid w:val="006514A9"/>
    <w:rsid w:val="00664254"/>
    <w:rsid w:val="00670B21"/>
    <w:rsid w:val="0067110E"/>
    <w:rsid w:val="0067700C"/>
    <w:rsid w:val="006929C3"/>
    <w:rsid w:val="006A365D"/>
    <w:rsid w:val="006C111D"/>
    <w:rsid w:val="006C2B52"/>
    <w:rsid w:val="006D0317"/>
    <w:rsid w:val="006D0382"/>
    <w:rsid w:val="006D1C7B"/>
    <w:rsid w:val="006E7340"/>
    <w:rsid w:val="006F53BE"/>
    <w:rsid w:val="00707532"/>
    <w:rsid w:val="007422DE"/>
    <w:rsid w:val="00774FC8"/>
    <w:rsid w:val="007753CF"/>
    <w:rsid w:val="00787453"/>
    <w:rsid w:val="00787E9F"/>
    <w:rsid w:val="007A5D4A"/>
    <w:rsid w:val="007D71DE"/>
    <w:rsid w:val="007E32CE"/>
    <w:rsid w:val="007F22D6"/>
    <w:rsid w:val="007F473E"/>
    <w:rsid w:val="007F7AEE"/>
    <w:rsid w:val="00831B6C"/>
    <w:rsid w:val="00862286"/>
    <w:rsid w:val="0088438C"/>
    <w:rsid w:val="00886866"/>
    <w:rsid w:val="00893104"/>
    <w:rsid w:val="008B5872"/>
    <w:rsid w:val="008B63B2"/>
    <w:rsid w:val="008C0785"/>
    <w:rsid w:val="008E1067"/>
    <w:rsid w:val="008E25B6"/>
    <w:rsid w:val="008E732B"/>
    <w:rsid w:val="009174E8"/>
    <w:rsid w:val="00923170"/>
    <w:rsid w:val="00946285"/>
    <w:rsid w:val="00947635"/>
    <w:rsid w:val="00951969"/>
    <w:rsid w:val="009624E1"/>
    <w:rsid w:val="00964902"/>
    <w:rsid w:val="00970F7A"/>
    <w:rsid w:val="00976C4F"/>
    <w:rsid w:val="00982195"/>
    <w:rsid w:val="00993297"/>
    <w:rsid w:val="009C6B8C"/>
    <w:rsid w:val="009C7F99"/>
    <w:rsid w:val="00A051E0"/>
    <w:rsid w:val="00A05423"/>
    <w:rsid w:val="00A228B8"/>
    <w:rsid w:val="00A42C81"/>
    <w:rsid w:val="00A4483E"/>
    <w:rsid w:val="00A534D8"/>
    <w:rsid w:val="00A7355F"/>
    <w:rsid w:val="00A756BD"/>
    <w:rsid w:val="00A923CD"/>
    <w:rsid w:val="00AA7D68"/>
    <w:rsid w:val="00AC080D"/>
    <w:rsid w:val="00AC1D60"/>
    <w:rsid w:val="00AE29D3"/>
    <w:rsid w:val="00AE4E95"/>
    <w:rsid w:val="00AF203F"/>
    <w:rsid w:val="00B4737B"/>
    <w:rsid w:val="00B72095"/>
    <w:rsid w:val="00B9076C"/>
    <w:rsid w:val="00BA160D"/>
    <w:rsid w:val="00BB29E6"/>
    <w:rsid w:val="00BC3980"/>
    <w:rsid w:val="00BD1DA1"/>
    <w:rsid w:val="00BE5372"/>
    <w:rsid w:val="00BE71A1"/>
    <w:rsid w:val="00BF0597"/>
    <w:rsid w:val="00C0502D"/>
    <w:rsid w:val="00C416C2"/>
    <w:rsid w:val="00C4573B"/>
    <w:rsid w:val="00C4604E"/>
    <w:rsid w:val="00C508EB"/>
    <w:rsid w:val="00C62396"/>
    <w:rsid w:val="00C667FC"/>
    <w:rsid w:val="00C75806"/>
    <w:rsid w:val="00C9706E"/>
    <w:rsid w:val="00CA1261"/>
    <w:rsid w:val="00CB7D9F"/>
    <w:rsid w:val="00CC5DF3"/>
    <w:rsid w:val="00CD4CCD"/>
    <w:rsid w:val="00CF3A41"/>
    <w:rsid w:val="00D011CA"/>
    <w:rsid w:val="00D05D95"/>
    <w:rsid w:val="00D23C24"/>
    <w:rsid w:val="00D30D61"/>
    <w:rsid w:val="00D35B70"/>
    <w:rsid w:val="00D35F18"/>
    <w:rsid w:val="00D4551C"/>
    <w:rsid w:val="00D54837"/>
    <w:rsid w:val="00D63DE3"/>
    <w:rsid w:val="00D654D2"/>
    <w:rsid w:val="00D707E2"/>
    <w:rsid w:val="00D80E38"/>
    <w:rsid w:val="00D84A9C"/>
    <w:rsid w:val="00D920BB"/>
    <w:rsid w:val="00DA62B0"/>
    <w:rsid w:val="00DD0331"/>
    <w:rsid w:val="00DD455D"/>
    <w:rsid w:val="00E2336A"/>
    <w:rsid w:val="00E31EB3"/>
    <w:rsid w:val="00E43169"/>
    <w:rsid w:val="00E75B67"/>
    <w:rsid w:val="00E90E12"/>
    <w:rsid w:val="00E92FB9"/>
    <w:rsid w:val="00EA2386"/>
    <w:rsid w:val="00EA37EA"/>
    <w:rsid w:val="00EA76F0"/>
    <w:rsid w:val="00EC68FB"/>
    <w:rsid w:val="00F00060"/>
    <w:rsid w:val="00F06B61"/>
    <w:rsid w:val="00F12D5B"/>
    <w:rsid w:val="00F373E4"/>
    <w:rsid w:val="00F411D6"/>
    <w:rsid w:val="00F44127"/>
    <w:rsid w:val="00F4598C"/>
    <w:rsid w:val="00F66D81"/>
    <w:rsid w:val="00FA0580"/>
    <w:rsid w:val="00FA5CB0"/>
    <w:rsid w:val="00FD14AE"/>
    <w:rsid w:val="00FE0B56"/>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3C3D"/>
    <w:rPr>
      <w:color w:val="0000FF"/>
      <w:u w:val="single"/>
    </w:rPr>
  </w:style>
  <w:style w:type="paragraph" w:styleId="a4">
    <w:name w:val="List Paragraph"/>
    <w:basedOn w:val="a"/>
    <w:uiPriority w:val="34"/>
    <w:qFormat/>
    <w:rsid w:val="001E3C3D"/>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rsid w:val="00DD45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E3C3D"/>
    <w:rPr>
      <w:color w:val="0000FF"/>
      <w:u w:val="single"/>
    </w:rPr>
  </w:style>
  <w:style w:type="paragraph" w:styleId="a4">
    <w:name w:val="List Paragraph"/>
    <w:basedOn w:val="a"/>
    <w:uiPriority w:val="34"/>
    <w:qFormat/>
    <w:rsid w:val="001E3C3D"/>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rsid w:val="00DD45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uriserv:%20OJ.L_.2009.211.01.0055.01.ENG&amp;toc=OJ:L:2009:211:TOC" TargetMode="External"/><Relationship Id="rId13" Type="http://schemas.openxmlformats.org/officeDocument/2006/relationships/hyperlink" Target="http://www.coe.int/cemat" TargetMode="External"/><Relationship Id="rId3" Type="http://schemas.microsoft.com/office/2007/relationships/stylesWithEffects" Target="stylesWithEffects.xml"/><Relationship Id="rId7" Type="http://schemas.openxmlformats.org/officeDocument/2006/relationships/hyperlink" Target="http://eur-lex.europa.eu/legal-content/EN/TXT/?uri=uriserv:%20OJ.L_.2009.211.01.0094.01.ENG&amp;toc=OJ:L:2009:211:TOC" TargetMode="External"/><Relationship Id="rId12" Type="http://schemas.openxmlformats.org/officeDocument/2006/relationships/hyperlink" Target="http://www.consilium.europa.eu/en/press/press-releases/2015/03/conclusions-energy-european-council-march-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pe.kmu.gov.ua/minugol/control/uk/publish/article?art_id=245160000&amp;cat_id=35109" TargetMode="External"/><Relationship Id="rId11" Type="http://schemas.openxmlformats.org/officeDocument/2006/relationships/hyperlink" Target="http://eur-lex.europa.eu/legal-content/%20EN/TXT/?uri=uriserv:OJ.L_.2009.211.01.0001.01.ENG&amp;toc=OJ:L:2009:211:%20T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legal-content/EN/TXT/?uri=uriserv:%20OJ.L_.2009.211.01.0015.01.ENG&amp;toc=OJ:L:2009:211:TOC" TargetMode="External"/><Relationship Id="rId4" Type="http://schemas.openxmlformats.org/officeDocument/2006/relationships/settings" Target="settings.xml"/><Relationship Id="rId9" Type="http://schemas.openxmlformats.org/officeDocument/2006/relationships/hyperlink" Target="http://eur-lex.europa.eu/legal-content/EN/TXT/?uri=uriserv:%20OJ.L_.2009.211.01.0036.01.ENG&amp;toc=OJ:L:2009:211:TOC" TargetMode="External"/><Relationship Id="rId14" Type="http://schemas.openxmlformats.org/officeDocument/2006/relationships/hyperlink" Target="http://ec.europa.eu/eurost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3335</Words>
  <Characters>19014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cp:lastPrinted>2018-02-25T17:26:00Z</cp:lastPrinted>
  <dcterms:created xsi:type="dcterms:W3CDTF">2019-09-04T09:23:00Z</dcterms:created>
  <dcterms:modified xsi:type="dcterms:W3CDTF">2019-09-04T09:23:00Z</dcterms:modified>
</cp:coreProperties>
</file>