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b/>
          <w:color w:val="000000"/>
          <w:sz w:val="28"/>
          <w:szCs w:val="28"/>
          <w:lang w:val="uk-UA" w:eastAsia="ar-SA"/>
        </w:rPr>
        <w:t>Порівняльне кримінальне право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="00A168A0">
        <w:rPr>
          <w:color w:val="000000"/>
          <w:sz w:val="28"/>
          <w:szCs w:val="28"/>
          <w:lang w:eastAsia="ar-SA"/>
        </w:rPr>
        <w:t>2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Pr="00C0504A">
        <w:rPr>
          <w:color w:val="000000"/>
          <w:sz w:val="28"/>
          <w:szCs w:val="28"/>
          <w:lang w:val="uk-UA" w:eastAsia="ar-SA"/>
        </w:rPr>
        <w:t>курсу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A168A0" w:rsidRDefault="00E82D7B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 w:rsidRPr="00E82D7B">
        <w:rPr>
          <w:color w:val="000000"/>
          <w:sz w:val="28"/>
          <w:szCs w:val="28"/>
          <w:u w:val="single"/>
          <w:lang w:val="uk-UA" w:eastAsia="ar-SA"/>
        </w:rPr>
        <w:t>081</w:t>
      </w:r>
      <w:r>
        <w:rPr>
          <w:color w:val="000000"/>
          <w:sz w:val="28"/>
          <w:szCs w:val="28"/>
          <w:u w:val="single"/>
          <w:lang w:val="uk-UA" w:eastAsia="ar-SA"/>
        </w:rPr>
        <w:t xml:space="preserve"> </w:t>
      </w:r>
      <w:r w:rsidR="00A168A0">
        <w:rPr>
          <w:color w:val="000000"/>
          <w:sz w:val="28"/>
          <w:szCs w:val="28"/>
          <w:u w:val="single"/>
          <w:lang w:val="uk-UA" w:eastAsia="ar-SA"/>
        </w:rPr>
        <w:t>Право</w:t>
      </w:r>
      <w:bookmarkStart w:id="0" w:name="_GoBack"/>
      <w:bookmarkEnd w:id="0"/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Pr="00E82D7B">
        <w:rPr>
          <w:color w:val="000000"/>
          <w:sz w:val="28"/>
          <w:szCs w:val="28"/>
          <w:u w:val="single"/>
          <w:lang w:val="uk-UA" w:eastAsia="ar-SA"/>
        </w:rPr>
        <w:t>д.ю.н., професор Лихова С.Я.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82D7B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C0504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 w:rsidR="00E82D7B"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8216A1" w:rsidRDefault="00992841" w:rsidP="00992841">
      <w:pPr>
        <w:pStyle w:val="a3"/>
        <w:spacing w:line="276" w:lineRule="auto"/>
        <w:ind w:firstLine="567"/>
        <w:jc w:val="both"/>
        <w:rPr>
          <w:b/>
          <w:lang w:val="ru-RU"/>
        </w:rPr>
      </w:pPr>
      <w:r>
        <w:rPr>
          <w:lang w:val="uk-UA" w:eastAsia="ar-SA"/>
        </w:rPr>
        <w:t xml:space="preserve">                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C656B7" w:rsidRDefault="00C656B7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P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lastRenderedPageBreak/>
        <w:t>Контрольна</w:t>
      </w:r>
      <w:proofErr w:type="spellEnd"/>
      <w:r w:rsidRPr="00992841">
        <w:rPr>
          <w:lang w:val="ru-RU"/>
        </w:rPr>
        <w:t xml:space="preserve"> робота повинна </w:t>
      </w:r>
      <w:proofErr w:type="spellStart"/>
      <w:r w:rsidRPr="00992841">
        <w:rPr>
          <w:lang w:val="ru-RU"/>
        </w:rPr>
        <w:t>відображати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окремі</w:t>
      </w:r>
      <w:proofErr w:type="spellEnd"/>
      <w:r w:rsidRPr="00992841">
        <w:rPr>
          <w:lang w:val="ru-RU"/>
        </w:rPr>
        <w:t xml:space="preserve"> теоретико-</w:t>
      </w:r>
      <w:proofErr w:type="spellStart"/>
      <w:r w:rsidRPr="00992841">
        <w:rPr>
          <w:lang w:val="ru-RU"/>
        </w:rPr>
        <w:t>практичні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проблеми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виконуватися</w:t>
      </w:r>
      <w:proofErr w:type="spellEnd"/>
      <w:r w:rsidRPr="00992841">
        <w:rPr>
          <w:lang w:val="ru-RU"/>
        </w:rPr>
        <w:t xml:space="preserve"> студентом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ісля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вибору</w:t>
      </w:r>
      <w:proofErr w:type="spellEnd"/>
      <w:r w:rsidRPr="00992841">
        <w:rPr>
          <w:lang w:val="ru-RU"/>
        </w:rPr>
        <w:t xml:space="preserve"> ним </w:t>
      </w:r>
      <w:proofErr w:type="spellStart"/>
      <w:r w:rsidRPr="00992841">
        <w:rPr>
          <w:lang w:val="ru-RU"/>
        </w:rPr>
        <w:t>тієї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іншої</w:t>
      </w:r>
      <w:proofErr w:type="spellEnd"/>
      <w:r w:rsidRPr="00992841">
        <w:rPr>
          <w:lang w:val="ru-RU"/>
        </w:rPr>
        <w:t xml:space="preserve"> теми (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). </w:t>
      </w:r>
      <w:proofErr w:type="spellStart"/>
      <w:r w:rsidRPr="00992841">
        <w:rPr>
          <w:lang w:val="ru-RU"/>
        </w:rPr>
        <w:t>Виходячи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специфічних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особливостей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реферату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контрольного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(в </w:t>
      </w:r>
      <w:proofErr w:type="spellStart"/>
      <w:r w:rsidRPr="00992841">
        <w:rPr>
          <w:lang w:val="ru-RU"/>
        </w:rPr>
        <w:t>якому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розв'язується</w:t>
      </w:r>
      <w:proofErr w:type="spellEnd"/>
      <w:r w:rsidRPr="00992841">
        <w:rPr>
          <w:lang w:val="ru-RU"/>
        </w:rPr>
        <w:t xml:space="preserve"> </w:t>
      </w:r>
      <w:proofErr w:type="gramStart"/>
      <w:r w:rsidRPr="00992841">
        <w:rPr>
          <w:lang w:val="ru-RU"/>
        </w:rPr>
        <w:t>конкретна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аналітична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ситуація</w:t>
      </w:r>
      <w:proofErr w:type="spellEnd"/>
      <w:r w:rsidRPr="00992841">
        <w:rPr>
          <w:lang w:val="ru-RU"/>
        </w:rPr>
        <w:t xml:space="preserve">). В </w:t>
      </w:r>
      <w:proofErr w:type="spellStart"/>
      <w:r w:rsidRPr="00992841">
        <w:rPr>
          <w:lang w:val="ru-RU"/>
        </w:rPr>
        <w:t>окремих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випадках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виключається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поєднання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вказаних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двох</w:t>
      </w:r>
      <w:proofErr w:type="spellEnd"/>
      <w:r w:rsidRPr="00992841">
        <w:rPr>
          <w:lang w:val="ru-RU"/>
        </w:rPr>
        <w:t xml:space="preserve"> форм </w:t>
      </w:r>
      <w:proofErr w:type="spellStart"/>
      <w:r w:rsidRPr="00992841">
        <w:rPr>
          <w:lang w:val="ru-RU"/>
        </w:rPr>
        <w:t>контрольної</w:t>
      </w:r>
      <w:proofErr w:type="spellEnd"/>
      <w:r w:rsidRPr="00992841">
        <w:rPr>
          <w:spacing w:val="-5"/>
          <w:lang w:val="ru-RU"/>
        </w:rPr>
        <w:t xml:space="preserve"> </w:t>
      </w:r>
      <w:proofErr w:type="spellStart"/>
      <w:r w:rsidRPr="00992841">
        <w:rPr>
          <w:lang w:val="ru-RU"/>
        </w:rPr>
        <w:t>роботи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є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сформульованим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поставленим</w:t>
      </w:r>
      <w:proofErr w:type="spellEnd"/>
      <w:r w:rsidRPr="00992841">
        <w:rPr>
          <w:lang w:val="ru-RU"/>
        </w:rPr>
        <w:t xml:space="preserve"> в </w:t>
      </w:r>
      <w:proofErr w:type="gramStart"/>
      <w:r w:rsidRPr="00992841">
        <w:rPr>
          <w:lang w:val="ru-RU"/>
        </w:rPr>
        <w:t>проблемному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плані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конкретним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науковим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завданням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виражається</w:t>
      </w:r>
      <w:proofErr w:type="spellEnd"/>
      <w:r w:rsidRPr="00992841">
        <w:rPr>
          <w:lang w:val="ru-RU"/>
        </w:rPr>
        <w:t xml:space="preserve"> в </w:t>
      </w:r>
      <w:proofErr w:type="spellStart"/>
      <w:r w:rsidRPr="00992841">
        <w:rPr>
          <w:lang w:val="ru-RU"/>
        </w:rPr>
        <w:t>пошуку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можливих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варіантів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шляхів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його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розв'язання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Незважаючи</w:t>
      </w:r>
      <w:proofErr w:type="spellEnd"/>
      <w:r w:rsidRPr="00992841">
        <w:rPr>
          <w:lang w:val="ru-RU"/>
        </w:rPr>
        <w:t xml:space="preserve"> на </w:t>
      </w:r>
      <w:proofErr w:type="spellStart"/>
      <w:proofErr w:type="gramStart"/>
      <w:r w:rsidRPr="00992841">
        <w:rPr>
          <w:lang w:val="ru-RU"/>
        </w:rPr>
        <w:t>р</w:t>
      </w:r>
      <w:proofErr w:type="gramEnd"/>
      <w:r w:rsidRPr="00992841">
        <w:rPr>
          <w:lang w:val="ru-RU"/>
        </w:rPr>
        <w:t>ізноманітність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завдань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обумовлених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специфікою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алгоритм </w:t>
      </w:r>
      <w:proofErr w:type="spellStart"/>
      <w:r w:rsidRPr="00992841">
        <w:rPr>
          <w:lang w:val="ru-RU"/>
        </w:rPr>
        <w:t>їх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включає</w:t>
      </w:r>
      <w:proofErr w:type="spellEnd"/>
      <w:r w:rsidRPr="00992841">
        <w:rPr>
          <w:lang w:val="ru-RU"/>
        </w:rPr>
        <w:t>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уточнення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,  </w:t>
      </w: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необхідних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джерел</w:t>
      </w:r>
      <w:proofErr w:type="spellEnd"/>
      <w:r w:rsidRPr="00992841">
        <w:rPr>
          <w:sz w:val="28"/>
          <w:szCs w:val="28"/>
          <w:lang w:val="ru-RU"/>
        </w:rPr>
        <w:t xml:space="preserve">  для 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ним</w:t>
      </w:r>
      <w:proofErr w:type="spellEnd"/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тенденцій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процесів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що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випливають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>,</w:t>
      </w:r>
      <w:r w:rsidRPr="0099284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теоретичне</w:t>
      </w:r>
      <w:proofErr w:type="spellEnd"/>
      <w:proofErr w:type="gramEnd"/>
      <w:r w:rsidRPr="00992841">
        <w:t xml:space="preserve"> </w:t>
      </w:r>
      <w:proofErr w:type="spellStart"/>
      <w:r w:rsidRPr="00992841">
        <w:t>обгрунтування</w:t>
      </w:r>
      <w:proofErr w:type="spellEnd"/>
      <w:r w:rsidRPr="00992841">
        <w:t xml:space="preserve"> </w:t>
      </w:r>
      <w:proofErr w:type="spellStart"/>
      <w:r w:rsidRPr="00992841">
        <w:t>та</w:t>
      </w:r>
      <w:proofErr w:type="spellEnd"/>
      <w:r w:rsidRPr="00992841">
        <w:t xml:space="preserve"> </w:t>
      </w:r>
      <w:proofErr w:type="spellStart"/>
      <w:r w:rsidRPr="00992841">
        <w:t>оцінка</w:t>
      </w:r>
      <w:proofErr w:type="spell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здійснення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конкретного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вирішення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власний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варіант</w:t>
      </w:r>
      <w:proofErr w:type="spellEnd"/>
      <w:r w:rsidRPr="00992841">
        <w:rPr>
          <w:sz w:val="28"/>
          <w:szCs w:val="28"/>
          <w:lang w:val="ru-RU"/>
        </w:rPr>
        <w:t xml:space="preserve">), </w:t>
      </w:r>
      <w:proofErr w:type="spellStart"/>
      <w:r w:rsidRPr="00992841">
        <w:rPr>
          <w:sz w:val="28"/>
          <w:szCs w:val="28"/>
          <w:lang w:val="ru-RU"/>
        </w:rPr>
        <w:t>його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</w:t>
      </w:r>
      <w:proofErr w:type="spellEnd"/>
      <w:r w:rsidRPr="00992841">
        <w:rPr>
          <w:sz w:val="28"/>
          <w:szCs w:val="28"/>
          <w:lang w:val="ru-RU"/>
        </w:rPr>
        <w:t xml:space="preserve">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інтерпретація</w:t>
      </w:r>
      <w:proofErr w:type="spellEnd"/>
      <w:r w:rsidRPr="00992841">
        <w:rPr>
          <w:sz w:val="28"/>
          <w:szCs w:val="28"/>
          <w:lang w:val="ru-RU"/>
        </w:rPr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формулювання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заключних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висновків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викладанням</w:t>
      </w:r>
      <w:proofErr w:type="spellEnd"/>
      <w:r w:rsidRPr="00992841">
        <w:rPr>
          <w:sz w:val="28"/>
          <w:szCs w:val="28"/>
          <w:lang w:val="ru-RU"/>
        </w:rPr>
        <w:t xml:space="preserve"> прогнозу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процесу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явища</w:t>
      </w:r>
      <w:proofErr w:type="spellEnd"/>
      <w:r w:rsidRPr="00992841">
        <w:rPr>
          <w:sz w:val="28"/>
          <w:szCs w:val="28"/>
          <w:lang w:val="ru-RU"/>
        </w:rPr>
        <w:t xml:space="preserve">) </w:t>
      </w:r>
      <w:proofErr w:type="gramStart"/>
      <w:r w:rsidRPr="00992841">
        <w:rPr>
          <w:sz w:val="28"/>
          <w:szCs w:val="28"/>
          <w:lang w:val="ru-RU"/>
        </w:rPr>
        <w:t>в</w:t>
      </w:r>
      <w:proofErr w:type="gramEnd"/>
      <w:r w:rsidRPr="00992841">
        <w:rPr>
          <w:spacing w:val="-16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перспективі</w:t>
      </w:r>
      <w:proofErr w:type="spellEnd"/>
      <w:r w:rsidRPr="00992841">
        <w:rPr>
          <w:sz w:val="28"/>
          <w:szCs w:val="28"/>
          <w:lang w:val="ru-RU"/>
        </w:rPr>
        <w:t>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студентами </w:t>
      </w:r>
      <w:proofErr w:type="spellStart"/>
      <w:r w:rsidRPr="00992841">
        <w:rPr>
          <w:lang w:val="ru-RU"/>
        </w:rPr>
        <w:t>самостійно</w:t>
      </w:r>
      <w:proofErr w:type="spellEnd"/>
      <w:r w:rsidRPr="00992841">
        <w:rPr>
          <w:lang w:val="ru-RU"/>
        </w:rPr>
        <w:t xml:space="preserve">. Вона повинна бути </w:t>
      </w:r>
      <w:proofErr w:type="spellStart"/>
      <w:r w:rsidRPr="00992841">
        <w:rPr>
          <w:lang w:val="ru-RU"/>
        </w:rPr>
        <w:t>викладена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та </w:t>
      </w:r>
      <w:proofErr w:type="spellStart"/>
      <w:proofErr w:type="gramStart"/>
      <w:r w:rsidRPr="00992841">
        <w:rPr>
          <w:lang w:val="ru-RU"/>
        </w:rPr>
        <w:t>техн</w:t>
      </w:r>
      <w:proofErr w:type="gramEnd"/>
      <w:r w:rsidRPr="00992841">
        <w:rPr>
          <w:lang w:val="ru-RU"/>
        </w:rPr>
        <w:t>ічно</w:t>
      </w:r>
      <w:proofErr w:type="spellEnd"/>
      <w:r w:rsidRPr="00992841">
        <w:rPr>
          <w:lang w:val="ru-RU"/>
        </w:rPr>
        <w:t xml:space="preserve">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Робота </w:t>
      </w:r>
      <w:proofErr w:type="spellStart"/>
      <w:r w:rsidRPr="00992841">
        <w:rPr>
          <w:sz w:val="28"/>
          <w:szCs w:val="28"/>
          <w:lang w:val="ru-RU"/>
        </w:rPr>
        <w:t>виконана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порушенням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даних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вимог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повертається</w:t>
      </w:r>
      <w:proofErr w:type="spellEnd"/>
      <w:r w:rsidRPr="00992841">
        <w:rPr>
          <w:sz w:val="28"/>
          <w:szCs w:val="28"/>
          <w:lang w:val="ru-RU"/>
        </w:rPr>
        <w:t xml:space="preserve">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Структурно роботу </w:t>
      </w:r>
      <w:proofErr w:type="spellStart"/>
      <w:r w:rsidRPr="00992841">
        <w:rPr>
          <w:sz w:val="28"/>
          <w:szCs w:val="28"/>
          <w:lang w:val="ru-RU"/>
        </w:rPr>
        <w:t>умовно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поділяють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на</w:t>
      </w:r>
      <w:proofErr w:type="gramEnd"/>
      <w:r w:rsidRPr="00992841">
        <w:rPr>
          <w:sz w:val="28"/>
          <w:szCs w:val="28"/>
          <w:lang w:val="ru-RU"/>
        </w:rPr>
        <w:t>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992841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 xml:space="preserve">До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проведення</w:t>
      </w:r>
      <w:proofErr w:type="spellEnd"/>
      <w:r w:rsidRPr="00992841">
        <w:rPr>
          <w:sz w:val="28"/>
          <w:szCs w:val="28"/>
          <w:lang w:val="ru-RU"/>
        </w:rPr>
        <w:t xml:space="preserve"> студент, за</w:t>
      </w:r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наявності</w:t>
      </w:r>
      <w:proofErr w:type="spellEnd"/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зауважень</w:t>
      </w:r>
      <w:proofErr w:type="spellEnd"/>
      <w:r w:rsidRPr="00992841">
        <w:rPr>
          <w:sz w:val="28"/>
          <w:szCs w:val="28"/>
          <w:lang w:val="ru-RU"/>
        </w:rPr>
        <w:t xml:space="preserve">, повинен </w:t>
      </w:r>
      <w:proofErr w:type="spellStart"/>
      <w:r w:rsidRPr="00992841">
        <w:rPr>
          <w:sz w:val="28"/>
          <w:szCs w:val="28"/>
          <w:lang w:val="ru-RU"/>
        </w:rPr>
        <w:t>усунути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  <w:r w:rsidRPr="00992841">
        <w:rPr>
          <w:sz w:val="28"/>
          <w:szCs w:val="28"/>
          <w:lang w:val="ru-RU"/>
        </w:rPr>
        <w:t xml:space="preserve"> шляхом </w:t>
      </w:r>
      <w:proofErr w:type="spellStart"/>
      <w:r w:rsidRPr="00992841">
        <w:rPr>
          <w:sz w:val="28"/>
          <w:szCs w:val="28"/>
          <w:lang w:val="ru-RU"/>
        </w:rPr>
        <w:t>доповнення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відповідними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поясненнями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кафедри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визначає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ступінь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самостійності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виконання</w:t>
      </w:r>
      <w:proofErr w:type="spellEnd"/>
      <w:r w:rsidRPr="00992841">
        <w:rPr>
          <w:sz w:val="28"/>
          <w:szCs w:val="28"/>
          <w:lang w:val="ru-RU"/>
        </w:rPr>
        <w:t xml:space="preserve">, ставить студенту </w:t>
      </w:r>
      <w:proofErr w:type="spellStart"/>
      <w:r w:rsidRPr="00992841">
        <w:rPr>
          <w:sz w:val="28"/>
          <w:szCs w:val="28"/>
          <w:lang w:val="ru-RU"/>
        </w:rPr>
        <w:t>уточнюючі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 по </w:t>
      </w:r>
      <w:proofErr w:type="spellStart"/>
      <w:r w:rsidRPr="00992841">
        <w:rPr>
          <w:sz w:val="28"/>
          <w:szCs w:val="28"/>
          <w:lang w:val="ru-RU"/>
        </w:rPr>
        <w:t>контрольній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роботі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gramStart"/>
      <w:r w:rsidRPr="00992841">
        <w:rPr>
          <w:sz w:val="28"/>
          <w:szCs w:val="28"/>
          <w:lang w:val="ru-RU"/>
        </w:rPr>
        <w:t>З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урахуванням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і </w:t>
      </w:r>
      <w:proofErr w:type="spellStart"/>
      <w:r w:rsidRPr="00992841">
        <w:rPr>
          <w:sz w:val="28"/>
          <w:szCs w:val="28"/>
          <w:lang w:val="ru-RU"/>
        </w:rPr>
        <w:t>відповідей</w:t>
      </w:r>
      <w:proofErr w:type="spellEnd"/>
      <w:r w:rsidRPr="00992841">
        <w:rPr>
          <w:sz w:val="28"/>
          <w:szCs w:val="28"/>
          <w:lang w:val="ru-RU"/>
        </w:rPr>
        <w:t xml:space="preserve"> студента на </w:t>
      </w:r>
      <w:proofErr w:type="spellStart"/>
      <w:r w:rsidRPr="00992841">
        <w:rPr>
          <w:sz w:val="28"/>
          <w:szCs w:val="28"/>
          <w:lang w:val="ru-RU"/>
        </w:rPr>
        <w:t>поставлені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оцінює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«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 xml:space="preserve">» </w:t>
      </w:r>
      <w:proofErr w:type="spellStart"/>
      <w:r w:rsidRPr="00992841">
        <w:rPr>
          <w:sz w:val="28"/>
          <w:szCs w:val="28"/>
          <w:lang w:val="ru-RU"/>
        </w:rPr>
        <w:t>або</w:t>
      </w:r>
      <w:proofErr w:type="spellEnd"/>
      <w:r w:rsidRPr="00992841">
        <w:rPr>
          <w:sz w:val="28"/>
          <w:szCs w:val="28"/>
          <w:lang w:val="ru-RU"/>
        </w:rPr>
        <w:t xml:space="preserve"> «не 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>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робота повинна бути </w:t>
      </w:r>
      <w:proofErr w:type="spellStart"/>
      <w:r w:rsidR="00992841" w:rsidRPr="00992841">
        <w:rPr>
          <w:lang w:val="ru-RU"/>
        </w:rPr>
        <w:t>здана</w:t>
      </w:r>
      <w:proofErr w:type="spellEnd"/>
      <w:r w:rsidR="00992841" w:rsidRPr="00992841">
        <w:rPr>
          <w:lang w:val="ru-RU"/>
        </w:rPr>
        <w:t xml:space="preserve"> на кафедру</w:t>
      </w:r>
      <w:r w:rsidRPr="00992841">
        <w:rPr>
          <w:lang w:val="ru-RU"/>
        </w:rPr>
        <w:t xml:space="preserve"> не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ізніше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ніж</w:t>
      </w:r>
      <w:proofErr w:type="spellEnd"/>
      <w:r w:rsidRPr="00992841">
        <w:rPr>
          <w:lang w:val="ru-RU"/>
        </w:rPr>
        <w:t xml:space="preserve"> за </w:t>
      </w:r>
      <w:r w:rsidR="00992841" w:rsidRPr="00992841">
        <w:rPr>
          <w:lang w:val="ru-RU"/>
        </w:rPr>
        <w:t>2</w:t>
      </w:r>
      <w:r w:rsidRPr="00992841">
        <w:rPr>
          <w:lang w:val="ru-RU"/>
        </w:rPr>
        <w:t xml:space="preserve"> </w:t>
      </w:r>
      <w:proofErr w:type="spellStart"/>
      <w:r w:rsidR="00992841" w:rsidRPr="00992841">
        <w:rPr>
          <w:lang w:val="ru-RU"/>
        </w:rPr>
        <w:t>тижні</w:t>
      </w:r>
      <w:proofErr w:type="spellEnd"/>
      <w:r w:rsidRPr="00992841">
        <w:rPr>
          <w:lang w:val="ru-RU"/>
        </w:rPr>
        <w:t xml:space="preserve"> до початку </w:t>
      </w:r>
      <w:proofErr w:type="spellStart"/>
      <w:r w:rsidRPr="00992841">
        <w:rPr>
          <w:lang w:val="ru-RU"/>
        </w:rPr>
        <w:t>сесії</w:t>
      </w:r>
      <w:proofErr w:type="spellEnd"/>
      <w:r w:rsidRPr="00992841">
        <w:rPr>
          <w:lang w:val="ru-RU"/>
        </w:rPr>
        <w:t xml:space="preserve">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Якщо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без </w:t>
      </w:r>
      <w:proofErr w:type="spellStart"/>
      <w:r w:rsidRPr="00992841">
        <w:rPr>
          <w:lang w:val="ru-RU"/>
        </w:rPr>
        <w:t>дотримання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рекомендацій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повністю</w:t>
      </w:r>
      <w:proofErr w:type="spellEnd"/>
      <w:r w:rsidRPr="00992841">
        <w:rPr>
          <w:lang w:val="ru-RU"/>
        </w:rPr>
        <w:t xml:space="preserve">, вона </w:t>
      </w:r>
      <w:proofErr w:type="spellStart"/>
      <w:r w:rsidRPr="00992841">
        <w:rPr>
          <w:lang w:val="ru-RU"/>
        </w:rPr>
        <w:t>повертається</w:t>
      </w:r>
      <w:proofErr w:type="spellEnd"/>
      <w:r w:rsidRPr="00992841">
        <w:rPr>
          <w:lang w:val="ru-RU"/>
        </w:rPr>
        <w:t xml:space="preserve"> студенту </w:t>
      </w:r>
      <w:proofErr w:type="gramStart"/>
      <w:r w:rsidRPr="00992841">
        <w:rPr>
          <w:lang w:val="ru-RU"/>
        </w:rPr>
        <w:t>без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перевірки</w:t>
      </w:r>
      <w:proofErr w:type="spellEnd"/>
      <w:r w:rsidRPr="00992841">
        <w:rPr>
          <w:lang w:val="ru-RU"/>
        </w:rPr>
        <w:t xml:space="preserve"> на </w:t>
      </w:r>
      <w:proofErr w:type="spellStart"/>
      <w:r w:rsidRPr="00992841">
        <w:rPr>
          <w:lang w:val="ru-RU"/>
        </w:rPr>
        <w:t>доопрацювання</w:t>
      </w:r>
      <w:proofErr w:type="spellEnd"/>
      <w:r w:rsidRPr="00992841">
        <w:rPr>
          <w:lang w:val="ru-RU"/>
        </w:rPr>
        <w:t>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002CC5" w:rsidRP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002CC5" w:rsidRPr="00002CC5" w:rsidRDefault="00002CC5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ru-RU"/>
        </w:rPr>
      </w:pPr>
      <w:r w:rsidRPr="00002CC5">
        <w:rPr>
          <w:b/>
          <w:bCs/>
          <w:sz w:val="28"/>
          <w:szCs w:val="28"/>
          <w:lang w:val="ru-RU"/>
        </w:rPr>
        <w:t xml:space="preserve">1.Основні </w:t>
      </w:r>
      <w:proofErr w:type="spellStart"/>
      <w:r w:rsidRPr="00002CC5">
        <w:rPr>
          <w:b/>
          <w:bCs/>
          <w:sz w:val="28"/>
          <w:szCs w:val="28"/>
          <w:lang w:val="ru-RU"/>
        </w:rPr>
        <w:t>рекомендовані</w:t>
      </w:r>
      <w:proofErr w:type="spellEnd"/>
      <w:r w:rsidRPr="00002CC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02CC5">
        <w:rPr>
          <w:b/>
          <w:bCs/>
          <w:sz w:val="28"/>
          <w:szCs w:val="28"/>
          <w:lang w:val="ru-RU"/>
        </w:rPr>
        <w:t>джерела</w:t>
      </w:r>
      <w:proofErr w:type="spellEnd"/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 w:eastAsia="uk-UA"/>
        </w:rPr>
      </w:pPr>
      <w:r w:rsidRPr="00F5368D">
        <w:rPr>
          <w:bCs/>
          <w:color w:val="000000"/>
          <w:sz w:val="28"/>
          <w:szCs w:val="28"/>
          <w:lang w:val="uk"/>
        </w:rPr>
        <w:t>1.1.</w:t>
      </w:r>
      <w:r w:rsidRPr="00F5368D">
        <w:rPr>
          <w:color w:val="000000"/>
          <w:sz w:val="28"/>
          <w:szCs w:val="28"/>
          <w:lang w:eastAsia="uk-UA"/>
        </w:rPr>
        <w:t> 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Хавронюк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М.</w:t>
      </w:r>
      <w:r w:rsidRPr="00F5368D">
        <w:rPr>
          <w:color w:val="000000"/>
          <w:sz w:val="28"/>
          <w:szCs w:val="28"/>
          <w:lang w:eastAsia="uk-UA"/>
        </w:rPr>
        <w:t> </w:t>
      </w:r>
      <w:r w:rsidRPr="00002CC5">
        <w:rPr>
          <w:color w:val="000000"/>
          <w:sz w:val="28"/>
          <w:szCs w:val="28"/>
          <w:lang w:val="ru-RU" w:eastAsia="uk-UA"/>
        </w:rPr>
        <w:t xml:space="preserve">І.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Кримінальне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законодавство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України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інших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держав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континентальної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Європи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порівняльний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аналіз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проблеми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гармонізації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>. – К.: Юрисконсульт, 2006. – 1048 с.</w:t>
      </w: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/>
        </w:rPr>
      </w:pPr>
      <w:r w:rsidRPr="00002CC5">
        <w:rPr>
          <w:color w:val="000000"/>
          <w:sz w:val="28"/>
          <w:szCs w:val="28"/>
          <w:lang w:val="ru-RU"/>
        </w:rPr>
        <w:t>1.2.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Уголовное право зарубежных стран. Общая часть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/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Под</w:t>
      </w:r>
      <w:proofErr w:type="gramStart"/>
      <w:r w:rsidRPr="00002CC5">
        <w:rPr>
          <w:color w:val="000000"/>
          <w:sz w:val="28"/>
          <w:szCs w:val="28"/>
          <w:lang w:val="ru-RU"/>
        </w:rPr>
        <w:t>.</w:t>
      </w:r>
      <w:proofErr w:type="gramEnd"/>
      <w:r w:rsidRPr="00002CC5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002CC5">
        <w:rPr>
          <w:color w:val="000000"/>
          <w:sz w:val="28"/>
          <w:szCs w:val="28"/>
          <w:lang w:val="ru-RU"/>
        </w:rPr>
        <w:t>р</w:t>
      </w:r>
      <w:proofErr w:type="gramEnd"/>
      <w:r w:rsidRPr="00002CC5">
        <w:rPr>
          <w:color w:val="000000"/>
          <w:sz w:val="28"/>
          <w:szCs w:val="28"/>
          <w:lang w:val="ru-RU"/>
        </w:rPr>
        <w:t>ед. И.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Д.</w:t>
      </w:r>
      <w:r w:rsidRPr="00F5368D">
        <w:rPr>
          <w:color w:val="000000"/>
          <w:sz w:val="28"/>
          <w:szCs w:val="28"/>
        </w:rPr>
        <w:t> </w:t>
      </w:r>
      <w:proofErr w:type="spellStart"/>
      <w:r w:rsidRPr="00002CC5">
        <w:rPr>
          <w:color w:val="000000"/>
          <w:sz w:val="28"/>
          <w:szCs w:val="28"/>
          <w:lang w:val="ru-RU"/>
        </w:rPr>
        <w:t>Козочкина</w:t>
      </w:r>
      <w:proofErr w:type="spellEnd"/>
      <w:r w:rsidRPr="00002CC5">
        <w:rPr>
          <w:color w:val="000000"/>
          <w:sz w:val="28"/>
          <w:szCs w:val="28"/>
          <w:lang w:val="ru-RU"/>
        </w:rPr>
        <w:t>. – М.: Омега–Л, 2003. – 576 с.</w:t>
      </w: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/>
        </w:rPr>
      </w:pPr>
      <w:r w:rsidRPr="00002CC5">
        <w:rPr>
          <w:color w:val="000000"/>
          <w:sz w:val="28"/>
          <w:szCs w:val="28"/>
          <w:lang w:val="ru-RU"/>
        </w:rPr>
        <w:t>1.3.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Уголовное право зарубежных стран. Особенная часть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/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Под</w:t>
      </w:r>
      <w:proofErr w:type="gramStart"/>
      <w:r w:rsidRPr="00002CC5">
        <w:rPr>
          <w:color w:val="000000"/>
          <w:sz w:val="28"/>
          <w:szCs w:val="28"/>
          <w:lang w:val="ru-RU"/>
        </w:rPr>
        <w:t>.</w:t>
      </w:r>
      <w:proofErr w:type="gramEnd"/>
      <w:r w:rsidRPr="00002CC5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002CC5">
        <w:rPr>
          <w:color w:val="000000"/>
          <w:sz w:val="28"/>
          <w:szCs w:val="28"/>
          <w:lang w:val="ru-RU"/>
        </w:rPr>
        <w:t>р</w:t>
      </w:r>
      <w:proofErr w:type="gramEnd"/>
      <w:r w:rsidRPr="00002CC5">
        <w:rPr>
          <w:color w:val="000000"/>
          <w:sz w:val="28"/>
          <w:szCs w:val="28"/>
          <w:lang w:val="ru-RU"/>
        </w:rPr>
        <w:t>ед. И.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Д.</w:t>
      </w:r>
      <w:r w:rsidRPr="00F5368D">
        <w:rPr>
          <w:color w:val="000000"/>
          <w:sz w:val="28"/>
          <w:szCs w:val="28"/>
        </w:rPr>
        <w:t> </w:t>
      </w:r>
      <w:proofErr w:type="spellStart"/>
      <w:r w:rsidRPr="00002CC5">
        <w:rPr>
          <w:color w:val="000000"/>
          <w:sz w:val="28"/>
          <w:szCs w:val="28"/>
          <w:lang w:val="ru-RU"/>
        </w:rPr>
        <w:t>Козочкина</w:t>
      </w:r>
      <w:proofErr w:type="spellEnd"/>
      <w:r w:rsidRPr="00002CC5">
        <w:rPr>
          <w:color w:val="000000"/>
          <w:sz w:val="28"/>
          <w:szCs w:val="28"/>
          <w:lang w:val="ru-RU"/>
        </w:rPr>
        <w:t>. – М.: Издательский дом «Камерон», 2004. – 528 с.</w:t>
      </w: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/>
        </w:rPr>
      </w:pPr>
      <w:r w:rsidRPr="00002CC5">
        <w:rPr>
          <w:color w:val="000000"/>
          <w:sz w:val="28"/>
          <w:szCs w:val="28"/>
          <w:lang w:val="ru-RU"/>
        </w:rPr>
        <w:t>1.4.</w:t>
      </w:r>
      <w:r w:rsidRPr="00F5368D">
        <w:rPr>
          <w:color w:val="000000"/>
          <w:sz w:val="28"/>
          <w:szCs w:val="28"/>
        </w:rPr>
        <w:t> </w:t>
      </w:r>
      <w:proofErr w:type="spellStart"/>
      <w:r w:rsidRPr="00002CC5">
        <w:rPr>
          <w:color w:val="000000"/>
          <w:sz w:val="28"/>
          <w:szCs w:val="28"/>
          <w:lang w:val="ru-RU"/>
        </w:rPr>
        <w:t>Кримінальне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002CC5">
        <w:rPr>
          <w:color w:val="000000"/>
          <w:sz w:val="28"/>
          <w:szCs w:val="28"/>
          <w:lang w:val="ru-RU"/>
        </w:rPr>
        <w:t>України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002CC5">
        <w:rPr>
          <w:color w:val="000000"/>
          <w:sz w:val="28"/>
          <w:szCs w:val="28"/>
          <w:lang w:val="ru-RU"/>
        </w:rPr>
        <w:t>Загальна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/>
        </w:rPr>
        <w:t>частина</w:t>
      </w:r>
      <w:proofErr w:type="spellEnd"/>
      <w:proofErr w:type="gramStart"/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/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З</w:t>
      </w:r>
      <w:proofErr w:type="gramEnd"/>
      <w:r w:rsidRPr="00002CC5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Pr="00002CC5">
        <w:rPr>
          <w:color w:val="000000"/>
          <w:sz w:val="28"/>
          <w:szCs w:val="28"/>
          <w:lang w:val="ru-RU"/>
        </w:rPr>
        <w:t>редакцією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В.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К.</w:t>
      </w:r>
      <w:r w:rsidRPr="00F5368D">
        <w:rPr>
          <w:color w:val="000000"/>
          <w:sz w:val="28"/>
          <w:szCs w:val="28"/>
        </w:rPr>
        <w:t> </w:t>
      </w:r>
      <w:proofErr w:type="spellStart"/>
      <w:r w:rsidRPr="00002CC5">
        <w:rPr>
          <w:color w:val="000000"/>
          <w:sz w:val="28"/>
          <w:szCs w:val="28"/>
          <w:lang w:val="ru-RU"/>
        </w:rPr>
        <w:t>Матвійчука</w:t>
      </w:r>
      <w:proofErr w:type="spellEnd"/>
      <w:r w:rsidRPr="00002CC5">
        <w:rPr>
          <w:color w:val="000000"/>
          <w:sz w:val="28"/>
          <w:szCs w:val="28"/>
          <w:lang w:val="ru-RU"/>
        </w:rPr>
        <w:t>. – К.: КНТ, 2010. – 431 с.</w:t>
      </w: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/>
        </w:rPr>
      </w:pPr>
      <w:r w:rsidRPr="00002CC5">
        <w:rPr>
          <w:color w:val="000000"/>
          <w:sz w:val="28"/>
          <w:szCs w:val="28"/>
          <w:lang w:val="ru-RU"/>
        </w:rPr>
        <w:t xml:space="preserve">1.5. </w:t>
      </w:r>
      <w:proofErr w:type="spellStart"/>
      <w:r w:rsidRPr="00002CC5">
        <w:rPr>
          <w:color w:val="000000"/>
          <w:sz w:val="28"/>
          <w:szCs w:val="28"/>
          <w:lang w:val="ru-RU"/>
        </w:rPr>
        <w:t>Кримінальне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002CC5">
        <w:rPr>
          <w:color w:val="000000"/>
          <w:sz w:val="28"/>
          <w:szCs w:val="28"/>
          <w:lang w:val="ru-RU"/>
        </w:rPr>
        <w:t>України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002CC5">
        <w:rPr>
          <w:color w:val="000000"/>
          <w:sz w:val="28"/>
          <w:szCs w:val="28"/>
          <w:lang w:val="ru-RU"/>
        </w:rPr>
        <w:t>Особлива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/>
        </w:rPr>
        <w:t>частина</w:t>
      </w:r>
      <w:proofErr w:type="spellEnd"/>
      <w:proofErr w:type="gramStart"/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/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З</w:t>
      </w:r>
      <w:proofErr w:type="gramEnd"/>
      <w:r w:rsidRPr="00002CC5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Pr="00002CC5">
        <w:rPr>
          <w:color w:val="000000"/>
          <w:sz w:val="28"/>
          <w:szCs w:val="28"/>
          <w:lang w:val="ru-RU"/>
        </w:rPr>
        <w:t>редакцією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В.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 xml:space="preserve">К. </w:t>
      </w:r>
      <w:proofErr w:type="spellStart"/>
      <w:r w:rsidRPr="00002CC5">
        <w:rPr>
          <w:color w:val="000000"/>
          <w:sz w:val="28"/>
          <w:szCs w:val="28"/>
          <w:lang w:val="ru-RU"/>
        </w:rPr>
        <w:t>Матвійчука</w:t>
      </w:r>
      <w:proofErr w:type="spellEnd"/>
      <w:r w:rsidRPr="00002CC5">
        <w:rPr>
          <w:color w:val="000000"/>
          <w:sz w:val="28"/>
          <w:szCs w:val="28"/>
          <w:lang w:val="ru-RU"/>
        </w:rPr>
        <w:t>. – К.: КНТ, 2010. – 252 с.</w:t>
      </w: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/>
        </w:rPr>
      </w:pPr>
      <w:r w:rsidRPr="00002CC5">
        <w:rPr>
          <w:color w:val="000000"/>
          <w:sz w:val="28"/>
          <w:szCs w:val="28"/>
          <w:lang w:val="ru-RU" w:eastAsia="uk-UA"/>
        </w:rPr>
        <w:t xml:space="preserve">1.6.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Голіна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В. В.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Судимість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Монографія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. –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Харків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.: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Харків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юридичний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>, 2006. – 384 с.</w:t>
      </w:r>
    </w:p>
    <w:p w:rsidR="00002CC5" w:rsidRPr="00002CC5" w:rsidRDefault="00002CC5" w:rsidP="00002CC5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  <w:lang w:val="ru-RU"/>
        </w:rPr>
      </w:pPr>
    </w:p>
    <w:p w:rsidR="00002CC5" w:rsidRPr="00002CC5" w:rsidRDefault="00002CC5" w:rsidP="00002CC5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  <w:lang w:val="ru-RU"/>
        </w:rPr>
      </w:pPr>
      <w:r w:rsidRPr="00002CC5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.</w:t>
      </w:r>
      <w:r w:rsidRPr="00002CC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02CC5">
        <w:rPr>
          <w:b/>
          <w:bCs/>
          <w:sz w:val="28"/>
          <w:szCs w:val="28"/>
          <w:lang w:val="ru-RU"/>
        </w:rPr>
        <w:t>Додаткові</w:t>
      </w:r>
      <w:proofErr w:type="spellEnd"/>
      <w:r w:rsidRPr="00002CC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02CC5">
        <w:rPr>
          <w:b/>
          <w:bCs/>
          <w:sz w:val="28"/>
          <w:szCs w:val="28"/>
          <w:lang w:val="ru-RU"/>
        </w:rPr>
        <w:t>рекомендовані</w:t>
      </w:r>
      <w:proofErr w:type="spellEnd"/>
      <w:r w:rsidRPr="00002CC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02CC5">
        <w:rPr>
          <w:b/>
          <w:bCs/>
          <w:sz w:val="28"/>
          <w:szCs w:val="28"/>
          <w:lang w:val="ru-RU"/>
        </w:rPr>
        <w:t>джерела</w:t>
      </w:r>
      <w:proofErr w:type="spellEnd"/>
      <w:r w:rsidRPr="00002CC5">
        <w:rPr>
          <w:b/>
          <w:bCs/>
          <w:sz w:val="28"/>
          <w:szCs w:val="28"/>
          <w:lang w:val="ru-RU"/>
        </w:rPr>
        <w:t xml:space="preserve">: </w:t>
      </w:r>
    </w:p>
    <w:p w:rsidR="00002CC5" w:rsidRPr="00002CC5" w:rsidRDefault="00002CC5" w:rsidP="00002CC5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  <w:lang w:val="ru-RU"/>
        </w:rPr>
      </w:pP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 w:eastAsia="uk-UA"/>
        </w:rPr>
      </w:pPr>
      <w:r w:rsidRPr="00002CC5">
        <w:rPr>
          <w:color w:val="000000"/>
          <w:sz w:val="28"/>
          <w:szCs w:val="28"/>
          <w:lang w:val="ru-RU" w:eastAsia="uk-UA"/>
        </w:rPr>
        <w:t xml:space="preserve">2.1. Грищук В. К.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Кодифікація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кримінального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законодавства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України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проблеми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історії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методології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/  Грищук В. К. –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Львів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proofErr w:type="gramStart"/>
      <w:r w:rsidRPr="00002CC5">
        <w:rPr>
          <w:color w:val="000000"/>
          <w:sz w:val="28"/>
          <w:szCs w:val="28"/>
          <w:lang w:val="ru-RU" w:eastAsia="uk-UA"/>
        </w:rPr>
        <w:t>Св</w:t>
      </w:r>
      <w:proofErr w:type="gramEnd"/>
      <w:r w:rsidRPr="00002CC5">
        <w:rPr>
          <w:color w:val="000000"/>
          <w:sz w:val="28"/>
          <w:szCs w:val="28"/>
          <w:lang w:val="ru-RU" w:eastAsia="uk-UA"/>
        </w:rPr>
        <w:t>іт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>, 1992. – 165 с.</w:t>
      </w:r>
    </w:p>
    <w:p w:rsidR="00002CC5" w:rsidRPr="00F5368D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" w:eastAsia="uk-UA"/>
        </w:rPr>
      </w:pPr>
      <w:r w:rsidRPr="00002CC5">
        <w:rPr>
          <w:color w:val="000000"/>
          <w:sz w:val="28"/>
          <w:szCs w:val="28"/>
          <w:lang w:val="ru-RU" w:eastAsia="uk-UA"/>
        </w:rPr>
        <w:lastRenderedPageBreak/>
        <w:t>2.2.</w:t>
      </w:r>
      <w:r w:rsidRPr="00F5368D">
        <w:rPr>
          <w:color w:val="000000"/>
          <w:sz w:val="28"/>
          <w:szCs w:val="28"/>
          <w:lang w:eastAsia="uk-UA"/>
        </w:rPr>
        <w:t> 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Коржанський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М. Й.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Нариси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уголовного права /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Коржанський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М. Й. – К.: </w:t>
      </w:r>
      <w:proofErr w:type="gramStart"/>
      <w:r w:rsidRPr="00002CC5">
        <w:rPr>
          <w:color w:val="000000"/>
          <w:sz w:val="28"/>
          <w:szCs w:val="28"/>
          <w:lang w:val="ru-RU" w:eastAsia="uk-UA"/>
        </w:rPr>
        <w:t>ТОВ</w:t>
      </w:r>
      <w:proofErr w:type="gramEnd"/>
      <w:r w:rsidRPr="00002CC5">
        <w:rPr>
          <w:color w:val="000000"/>
          <w:sz w:val="28"/>
          <w:szCs w:val="28"/>
          <w:lang w:val="ru-RU" w:eastAsia="uk-UA"/>
        </w:rPr>
        <w:t xml:space="preserve"> «Генеза». – 1999. – 208 с. </w:t>
      </w:r>
    </w:p>
    <w:p w:rsidR="00002CC5" w:rsidRPr="00002CC5" w:rsidRDefault="00002CC5" w:rsidP="00002CC5">
      <w:pPr>
        <w:tabs>
          <w:tab w:val="left" w:pos="142"/>
        </w:tabs>
        <w:ind w:firstLine="567"/>
        <w:jc w:val="both"/>
        <w:rPr>
          <w:rFonts w:eastAsia="Arial Narrow"/>
          <w:bCs/>
          <w:sz w:val="28"/>
          <w:szCs w:val="28"/>
          <w:shd w:val="clear" w:color="auto" w:fill="FFFFFF"/>
          <w:lang w:val="ru-RU"/>
        </w:rPr>
      </w:pPr>
      <w:r w:rsidRPr="00F5368D">
        <w:rPr>
          <w:rFonts w:eastAsia="Arial Narrow"/>
          <w:bCs/>
          <w:sz w:val="28"/>
          <w:szCs w:val="28"/>
          <w:shd w:val="clear" w:color="auto" w:fill="FFFFFF"/>
          <w:lang w:val="ru"/>
        </w:rPr>
        <w:t xml:space="preserve"> 2.3. </w:t>
      </w:r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Стан та шляхи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гуманізації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кримінального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судочинства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Україні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Матеріали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експертного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досл</w:t>
      </w:r>
      <w:proofErr w:type="gram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ідження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/ за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заг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редакцією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О. В.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Беци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. –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Київ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Видавничий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дім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Георпин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», 2005. – 82 с.</w:t>
      </w:r>
    </w:p>
    <w:p w:rsidR="00002CC5" w:rsidRPr="00002CC5" w:rsidRDefault="00002CC5" w:rsidP="00002CC5">
      <w:pPr>
        <w:tabs>
          <w:tab w:val="left" w:pos="142"/>
        </w:tabs>
        <w:ind w:firstLine="567"/>
        <w:jc w:val="both"/>
        <w:rPr>
          <w:rFonts w:eastAsia="Arial Narrow"/>
          <w:bCs/>
          <w:sz w:val="28"/>
          <w:szCs w:val="28"/>
          <w:shd w:val="clear" w:color="auto" w:fill="FFFFFF"/>
          <w:lang w:val="ru-RU"/>
        </w:rPr>
      </w:pPr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2.4. Додонов В. Н. Сравнительное уголовное право. Общая часть. Монография. Под</w:t>
      </w:r>
      <w:proofErr w:type="gram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.</w:t>
      </w:r>
      <w:proofErr w:type="gram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о</w:t>
      </w:r>
      <w:proofErr w:type="gram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бщ. и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научн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. ред.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д.ю.н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., профессора, заслуженного деятеля науки РФ С. П. Щербы. – М.: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Юрлитинформ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, 2009. – 448 с.</w:t>
      </w:r>
    </w:p>
    <w:p w:rsidR="00002CC5" w:rsidRPr="009A20D2" w:rsidRDefault="00002CC5" w:rsidP="00002CC5">
      <w:pPr>
        <w:tabs>
          <w:tab w:val="left" w:pos="142"/>
        </w:tabs>
        <w:ind w:firstLine="567"/>
        <w:jc w:val="both"/>
        <w:rPr>
          <w:rFonts w:eastAsia="Arial Narrow"/>
          <w:bCs/>
          <w:sz w:val="28"/>
          <w:szCs w:val="28"/>
          <w:shd w:val="clear" w:color="auto" w:fill="FFFFFF"/>
          <w:lang w:val="ru-RU"/>
        </w:rPr>
      </w:pPr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2.5. Общая часть Уголовного кодекса Российской Федерации в международных аспектах: сборник / под ред. </w:t>
      </w:r>
      <w:r w:rsidRPr="009A20D2">
        <w:rPr>
          <w:rFonts w:eastAsia="Arial Narrow"/>
          <w:bCs/>
          <w:sz w:val="28"/>
          <w:szCs w:val="28"/>
          <w:shd w:val="clear" w:color="auto" w:fill="FFFFFF"/>
          <w:lang w:val="ru-RU"/>
        </w:rPr>
        <w:t>А. А. Задояна. – М.: Проспект, 2009. – 240 с.</w:t>
      </w:r>
    </w:p>
    <w:p w:rsidR="00002CC5" w:rsidRPr="00262B36" w:rsidRDefault="00002CC5" w:rsidP="00002CC5">
      <w:pPr>
        <w:jc w:val="both"/>
        <w:rPr>
          <w:sz w:val="28"/>
          <w:szCs w:val="28"/>
          <w:lang w:val="uk-UA"/>
        </w:rPr>
      </w:pPr>
    </w:p>
    <w:p w:rsidR="009A20D2" w:rsidRDefault="00C46B87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Варіанти завдань </w:t>
      </w:r>
      <w:r w:rsidR="009A20D2">
        <w:rPr>
          <w:b/>
          <w:sz w:val="28"/>
          <w:szCs w:val="28"/>
          <w:lang w:val="uk-UA"/>
        </w:rPr>
        <w:t>для студентів ІЗДН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0C799A">
        <w:rPr>
          <w:b/>
          <w:sz w:val="28"/>
          <w:szCs w:val="28"/>
          <w:lang w:val="uk-UA"/>
        </w:rPr>
        <w:t>Варіант 1</w:t>
      </w:r>
    </w:p>
    <w:p w:rsidR="009A20D2" w:rsidRPr="000C799A" w:rsidRDefault="009A20D2" w:rsidP="009A20D2">
      <w:pPr>
        <w:pStyle w:val="11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hAnsi="Times New Roman"/>
          <w:sz w:val="28"/>
          <w:szCs w:val="28"/>
          <w:lang w:val="uk-UA"/>
        </w:rPr>
        <w:t>Поняття, предмет, завдання курсу «Порівняльне кримінальне право»</w:t>
      </w:r>
    </w:p>
    <w:p w:rsidR="009A20D2" w:rsidRPr="000C799A" w:rsidRDefault="009A20D2" w:rsidP="009A20D2">
      <w:pPr>
        <w:pStyle w:val="11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hAnsi="Times New Roman"/>
          <w:sz w:val="28"/>
          <w:szCs w:val="28"/>
          <w:lang w:val="uk-UA"/>
        </w:rPr>
        <w:t xml:space="preserve">Поняття покарання і його мета в кримінальних кодексах Європи </w:t>
      </w:r>
    </w:p>
    <w:p w:rsidR="009A20D2" w:rsidRPr="000C799A" w:rsidRDefault="009A20D2" w:rsidP="009A20D2">
      <w:pPr>
        <w:pStyle w:val="11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hAnsi="Times New Roman"/>
          <w:sz w:val="28"/>
          <w:szCs w:val="28"/>
          <w:lang w:val="uk-UA"/>
        </w:rPr>
        <w:t>Загальна характеристика Особливої частини кримінальних кодексів Європейських країн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2</w:t>
      </w:r>
    </w:p>
    <w:p w:rsidR="009A20D2" w:rsidRPr="000C799A" w:rsidRDefault="009A20D2" w:rsidP="009A20D2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hAnsi="Times New Roman"/>
          <w:sz w:val="28"/>
          <w:szCs w:val="28"/>
          <w:lang w:val="uk-UA" w:eastAsia="uk-UA"/>
        </w:rPr>
        <w:t>Розвиток кримінального права в Європі</w:t>
      </w:r>
      <w:r w:rsidRPr="000C799A">
        <w:rPr>
          <w:rFonts w:ascii="Times New Roman" w:eastAsia="Arial Unicode MS" w:hAnsi="Times New Roman"/>
          <w:iCs/>
          <w:sz w:val="28"/>
          <w:szCs w:val="28"/>
          <w:lang w:val="uk-UA" w:eastAsia="uk-UA"/>
        </w:rPr>
        <w:t xml:space="preserve"> </w:t>
      </w:r>
    </w:p>
    <w:p w:rsidR="009A20D2" w:rsidRPr="000C799A" w:rsidRDefault="009A20D2" w:rsidP="009A20D2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eastAsia="Arial Unicode MS" w:hAnsi="Times New Roman"/>
          <w:iCs/>
          <w:sz w:val="28"/>
          <w:szCs w:val="28"/>
          <w:lang w:val="uk-UA" w:eastAsia="uk-UA"/>
        </w:rPr>
        <w:t xml:space="preserve">Система покарань та їх види в </w:t>
      </w:r>
      <w:r w:rsidRPr="000C799A">
        <w:rPr>
          <w:rFonts w:ascii="Times New Roman" w:hAnsi="Times New Roman"/>
          <w:sz w:val="28"/>
          <w:szCs w:val="28"/>
          <w:lang w:val="uk-UA"/>
        </w:rPr>
        <w:t>кримінальних кодексах Європи</w:t>
      </w:r>
    </w:p>
    <w:p w:rsidR="009A20D2" w:rsidRPr="000C799A" w:rsidRDefault="009A20D2" w:rsidP="009A20D2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eastAsia="Arial Unicode MS" w:hAnsi="Times New Roman"/>
          <w:iCs/>
          <w:sz w:val="28"/>
          <w:szCs w:val="28"/>
          <w:lang w:val="uk-UA" w:eastAsia="uk-UA"/>
        </w:rPr>
        <w:t>Заходи безпеки у законодавстві Росії, Латвії і Албанії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3</w:t>
      </w:r>
    </w:p>
    <w:p w:rsidR="009A20D2" w:rsidRPr="000C799A" w:rsidRDefault="009A20D2" w:rsidP="009A20D2">
      <w:pPr>
        <w:pStyle w:val="11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hAnsi="Times New Roman"/>
          <w:sz w:val="28"/>
          <w:szCs w:val="28"/>
          <w:lang w:val="uk-UA" w:eastAsia="uk-UA"/>
        </w:rPr>
        <w:t>Кримінальне законодавство Ради Європи</w:t>
      </w:r>
    </w:p>
    <w:p w:rsidR="009A20D2" w:rsidRPr="000C799A" w:rsidRDefault="009A20D2" w:rsidP="009A20D2">
      <w:pPr>
        <w:pStyle w:val="11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eastAsia="Arial Unicode MS" w:hAnsi="Times New Roman"/>
          <w:sz w:val="28"/>
          <w:szCs w:val="28"/>
          <w:lang w:val="uk-UA" w:eastAsia="uk-UA"/>
        </w:rPr>
        <w:t>Структура Особливої частини кримінальних кодексів Європи</w:t>
      </w:r>
    </w:p>
    <w:p w:rsidR="009A20D2" w:rsidRPr="000C799A" w:rsidRDefault="009A20D2" w:rsidP="009A20D2">
      <w:pPr>
        <w:pStyle w:val="11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eastAsia="Arial Unicode MS" w:hAnsi="Times New Roman"/>
          <w:sz w:val="28"/>
          <w:szCs w:val="28"/>
          <w:lang w:val="uk-UA" w:eastAsia="uk-UA"/>
        </w:rPr>
        <w:t>Злочинні діяння проти громадської безпеки в зарубіжному законодавстві</w:t>
      </w:r>
    </w:p>
    <w:p w:rsidR="009A20D2" w:rsidRPr="000C799A" w:rsidRDefault="009A20D2" w:rsidP="009A20D2">
      <w:pPr>
        <w:pStyle w:val="11"/>
        <w:tabs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4</w:t>
      </w:r>
    </w:p>
    <w:p w:rsidR="009A20D2" w:rsidRPr="000C799A" w:rsidRDefault="009A20D2" w:rsidP="009A20D2">
      <w:pPr>
        <w:pStyle w:val="11"/>
        <w:keepNext/>
        <w:keepLines/>
        <w:numPr>
          <w:ilvl w:val="0"/>
          <w:numId w:val="6"/>
        </w:numPr>
        <w:tabs>
          <w:tab w:val="left" w:pos="142"/>
          <w:tab w:val="left" w:pos="426"/>
        </w:tabs>
        <w:spacing w:after="0" w:line="360" w:lineRule="auto"/>
        <w:ind w:left="0" w:firstLine="426"/>
        <w:outlineLvl w:val="3"/>
        <w:rPr>
          <w:rFonts w:ascii="Times New Roman" w:eastAsia="Arial Unicode MS" w:hAnsi="Times New Roman"/>
          <w:bCs/>
          <w:sz w:val="28"/>
          <w:szCs w:val="28"/>
          <w:lang w:val="uk-UA" w:eastAsia="ru-RU"/>
        </w:rPr>
      </w:pPr>
      <w:r w:rsidRPr="000C799A">
        <w:rPr>
          <w:rFonts w:ascii="Times New Roman" w:eastAsia="Arial Unicode MS" w:hAnsi="Times New Roman"/>
          <w:bCs/>
          <w:sz w:val="28"/>
          <w:szCs w:val="28"/>
          <w:lang w:val="uk-UA" w:eastAsia="uk-UA"/>
        </w:rPr>
        <w:t xml:space="preserve">Дія кримінального закону щодо злочинів, вчинених на території країни за зарубіжним законодавством </w:t>
      </w:r>
    </w:p>
    <w:p w:rsidR="009A20D2" w:rsidRPr="000C799A" w:rsidRDefault="009A20D2" w:rsidP="009A20D2">
      <w:pPr>
        <w:pStyle w:val="11"/>
        <w:numPr>
          <w:ilvl w:val="0"/>
          <w:numId w:val="6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eastAsia="Arial Unicode MS" w:hAnsi="Times New Roman"/>
          <w:iCs/>
          <w:sz w:val="28"/>
          <w:szCs w:val="28"/>
          <w:lang w:val="uk-UA" w:eastAsia="uk-UA"/>
        </w:rPr>
        <w:t xml:space="preserve">Особливості призначення більш м'якого та більш суворого покарання, ніж передбачено законом </w:t>
      </w:r>
      <w:r w:rsidRPr="000C799A">
        <w:rPr>
          <w:rFonts w:ascii="Times New Roman" w:eastAsia="Arial Unicode MS" w:hAnsi="Times New Roman"/>
          <w:sz w:val="28"/>
          <w:szCs w:val="28"/>
          <w:lang w:val="uk-UA" w:eastAsia="uk-UA"/>
        </w:rPr>
        <w:t>в зарубіжному законодавстві</w:t>
      </w:r>
    </w:p>
    <w:p w:rsidR="009A20D2" w:rsidRPr="000C799A" w:rsidRDefault="009A20D2" w:rsidP="009A20D2">
      <w:pPr>
        <w:pStyle w:val="11"/>
        <w:numPr>
          <w:ilvl w:val="0"/>
          <w:numId w:val="6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eastAsia="Arial Unicode MS" w:hAnsi="Times New Roman"/>
          <w:iCs/>
          <w:sz w:val="28"/>
          <w:szCs w:val="28"/>
          <w:lang w:val="uk-UA" w:eastAsia="uk-UA"/>
        </w:rPr>
        <w:t xml:space="preserve">Примусові заходи виховного характеру </w:t>
      </w:r>
      <w:r w:rsidRPr="000C799A">
        <w:rPr>
          <w:rFonts w:ascii="Times New Roman" w:hAnsi="Times New Roman"/>
          <w:sz w:val="28"/>
          <w:szCs w:val="28"/>
          <w:lang w:val="uk-UA"/>
        </w:rPr>
        <w:t>в кримінальних кодексах Європи</w:t>
      </w:r>
    </w:p>
    <w:p w:rsidR="009A20D2" w:rsidRPr="000C799A" w:rsidRDefault="009A20D2" w:rsidP="009A20D2">
      <w:pPr>
        <w:pStyle w:val="11"/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5</w:t>
      </w:r>
    </w:p>
    <w:p w:rsidR="009A20D2" w:rsidRPr="000C799A" w:rsidRDefault="009A20D2" w:rsidP="009A20D2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426"/>
        <w:rPr>
          <w:rFonts w:ascii="Times New Roman" w:hAnsi="Times New Roman"/>
          <w:sz w:val="28"/>
          <w:szCs w:val="28"/>
          <w:lang w:val="uk-UA" w:eastAsia="ru-RU"/>
        </w:rPr>
      </w:pPr>
      <w:r w:rsidRPr="000C799A">
        <w:rPr>
          <w:rFonts w:ascii="Times New Roman" w:hAnsi="Times New Roman"/>
          <w:sz w:val="28"/>
          <w:szCs w:val="28"/>
          <w:lang w:val="uk-UA" w:eastAsia="uk-UA"/>
        </w:rPr>
        <w:t>Поняття злочинного діяння</w:t>
      </w:r>
      <w:r w:rsidRPr="000C799A">
        <w:rPr>
          <w:rFonts w:ascii="Times New Roman" w:hAnsi="Times New Roman"/>
          <w:sz w:val="28"/>
          <w:szCs w:val="28"/>
        </w:rPr>
        <w:t xml:space="preserve"> </w:t>
      </w:r>
      <w:r w:rsidRPr="000C799A">
        <w:rPr>
          <w:rFonts w:ascii="Times New Roman" w:hAnsi="Times New Roman"/>
          <w:sz w:val="28"/>
          <w:szCs w:val="28"/>
          <w:lang w:val="uk-UA" w:eastAsia="uk-UA"/>
        </w:rPr>
        <w:t>в кримінальних кодексах Європи</w:t>
      </w:r>
    </w:p>
    <w:p w:rsidR="009A20D2" w:rsidRPr="000C799A" w:rsidRDefault="009A20D2" w:rsidP="009A20D2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426"/>
        <w:rPr>
          <w:rFonts w:ascii="Times New Roman" w:hAnsi="Times New Roman"/>
          <w:sz w:val="28"/>
          <w:szCs w:val="28"/>
          <w:lang w:val="uk-UA" w:eastAsia="ru-RU"/>
        </w:rPr>
      </w:pPr>
      <w:r w:rsidRPr="000C799A">
        <w:rPr>
          <w:rFonts w:ascii="Times New Roman" w:eastAsia="Arial Unicode MS" w:hAnsi="Times New Roman"/>
          <w:iCs/>
          <w:sz w:val="28"/>
          <w:szCs w:val="28"/>
          <w:lang w:val="uk-UA" w:eastAsia="uk-UA"/>
        </w:rPr>
        <w:t xml:space="preserve">Примусові заходи виховного характеру </w:t>
      </w:r>
      <w:r w:rsidRPr="000C799A">
        <w:rPr>
          <w:rFonts w:ascii="Times New Roman" w:eastAsia="Arial Unicode MS" w:hAnsi="Times New Roman"/>
          <w:sz w:val="28"/>
          <w:szCs w:val="28"/>
          <w:lang w:val="uk-UA" w:eastAsia="uk-UA"/>
        </w:rPr>
        <w:t>в зарубіжному законодавстві</w:t>
      </w:r>
    </w:p>
    <w:p w:rsidR="009A20D2" w:rsidRPr="000C799A" w:rsidRDefault="009A20D2" w:rsidP="009A20D2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426"/>
        <w:rPr>
          <w:rFonts w:ascii="Times New Roman" w:hAnsi="Times New Roman"/>
          <w:sz w:val="28"/>
          <w:szCs w:val="28"/>
          <w:lang w:val="uk-UA" w:eastAsia="ru-RU"/>
        </w:rPr>
      </w:pPr>
      <w:r w:rsidRPr="000C799A">
        <w:rPr>
          <w:rFonts w:ascii="Times New Roman" w:eastAsia="Arial Unicode MS" w:hAnsi="Times New Roman"/>
          <w:sz w:val="28"/>
          <w:szCs w:val="28"/>
          <w:lang w:val="uk-UA" w:eastAsia="uk-UA"/>
        </w:rPr>
        <w:t>Невинне заподіяння шкоди в зарубіжному законодавстві</w:t>
      </w:r>
    </w:p>
    <w:p w:rsidR="009A20D2" w:rsidRPr="000C799A" w:rsidRDefault="009A20D2" w:rsidP="009A20D2">
      <w:pPr>
        <w:pStyle w:val="11"/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lastRenderedPageBreak/>
        <w:t>Варіант 6</w:t>
      </w:r>
    </w:p>
    <w:p w:rsidR="009A20D2" w:rsidRPr="000C799A" w:rsidRDefault="009A20D2" w:rsidP="009A20D2">
      <w:pPr>
        <w:tabs>
          <w:tab w:val="left" w:pos="142"/>
          <w:tab w:val="left" w:pos="42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1. Вік кримінальної відповідальності </w:t>
      </w:r>
      <w:r w:rsidRPr="000C799A">
        <w:rPr>
          <w:rFonts w:eastAsia="Arial Unicode MS"/>
          <w:sz w:val="28"/>
          <w:szCs w:val="28"/>
          <w:lang w:val="uk-UA" w:eastAsia="uk-UA"/>
        </w:rPr>
        <w:t>в зарубіжному законодавстві</w:t>
      </w:r>
    </w:p>
    <w:p w:rsidR="009A20D2" w:rsidRPr="000C799A" w:rsidRDefault="009A20D2" w:rsidP="009A20D2">
      <w:pPr>
        <w:tabs>
          <w:tab w:val="left" w:pos="142"/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2. Умовне засудження до покарання (пробація) в кримінальних кодексах Європейських країн</w:t>
      </w:r>
    </w:p>
    <w:p w:rsidR="009A20D2" w:rsidRPr="000C799A" w:rsidRDefault="009A20D2" w:rsidP="009A20D2">
      <w:pPr>
        <w:tabs>
          <w:tab w:val="left" w:pos="142"/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r w:rsidRPr="000C799A">
        <w:rPr>
          <w:sz w:val="28"/>
          <w:szCs w:val="28"/>
          <w:lang w:val="uk-UA"/>
        </w:rPr>
        <w:t>Злочинні діяння проти статевої свободи та статевої недоторканності особи</w:t>
      </w:r>
      <w:r w:rsidRPr="009A20D2">
        <w:rPr>
          <w:sz w:val="28"/>
          <w:szCs w:val="28"/>
          <w:lang w:val="ru-RU"/>
        </w:rPr>
        <w:t xml:space="preserve"> </w:t>
      </w:r>
      <w:r w:rsidRPr="000C799A">
        <w:rPr>
          <w:sz w:val="28"/>
          <w:szCs w:val="28"/>
          <w:lang w:val="uk-UA"/>
        </w:rPr>
        <w:t>в зарубіжному законодавстві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7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1. Обмежена осудність в кримінальному законодавстві Європейських країн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2. 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 xml:space="preserve">Загальні засади призначення покарання </w:t>
      </w:r>
      <w:r w:rsidRPr="000C799A">
        <w:rPr>
          <w:rFonts w:eastAsia="Arial Unicode MS"/>
          <w:sz w:val="28"/>
          <w:szCs w:val="28"/>
          <w:lang w:val="uk-UA" w:eastAsia="uk-UA"/>
        </w:rPr>
        <w:t>в зарубіжному законодавстві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r w:rsidRPr="000C799A">
        <w:rPr>
          <w:sz w:val="28"/>
          <w:szCs w:val="28"/>
          <w:lang w:val="uk-UA"/>
        </w:rPr>
        <w:t>Загальні положення кримінальних кодексів про особливості кримінальної відповідальності неповнолітніх в зарубіжних країнах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8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1. Поняття, форми вини в законодавстві Європи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2. 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>Загальні види звільнення від кримі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softHyphen/>
        <w:t>нальної відповідальності та від покарання</w:t>
      </w:r>
      <w:r w:rsidRPr="009A20D2">
        <w:rPr>
          <w:sz w:val="28"/>
          <w:szCs w:val="28"/>
          <w:lang w:val="ru-RU"/>
        </w:rPr>
        <w:t xml:space="preserve"> 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>в зарубіжному законодавстві</w:t>
      </w:r>
      <w:r w:rsidRPr="000C799A">
        <w:rPr>
          <w:sz w:val="28"/>
          <w:szCs w:val="28"/>
          <w:lang w:val="uk-UA"/>
        </w:rPr>
        <w:t xml:space="preserve"> (Європи)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r w:rsidRPr="000C799A">
        <w:rPr>
          <w:sz w:val="28"/>
          <w:szCs w:val="28"/>
          <w:lang w:val="uk-UA"/>
        </w:rPr>
        <w:t>Особливості визначення ознак злочинних діянь у диспозиціях законодавчих приписів зарубіжних країн (Європи)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9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1. Загальні положення про обставини, що виключають злочинність діяння. Види таких обставин за законодавством зарубіжних країн (Європи)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2. </w:t>
      </w:r>
      <w:r w:rsidRPr="000C799A">
        <w:rPr>
          <w:rFonts w:eastAsia="Arial Unicode MS"/>
          <w:sz w:val="28"/>
          <w:szCs w:val="28"/>
          <w:lang w:val="uk-UA" w:eastAsia="uk-UA"/>
        </w:rPr>
        <w:t xml:space="preserve">Злочинні діяння проти інтелектуальної власності в кримінальному законодавстві зарубіжних країн </w:t>
      </w:r>
      <w:r w:rsidRPr="000C799A">
        <w:rPr>
          <w:sz w:val="28"/>
          <w:szCs w:val="28"/>
          <w:lang w:val="uk-UA"/>
        </w:rPr>
        <w:t>(Європи)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 xml:space="preserve"> Злочинні діяння, пов'язані із самогубством за кримінальним законодавством країн Європи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10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1. Поняття і ознаки злочинного діяння в законодавствах зарубіжних країн (Європи)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2. </w:t>
      </w:r>
      <w:r w:rsidRPr="000C799A">
        <w:rPr>
          <w:rFonts w:eastAsia="Arial Unicode MS"/>
          <w:sz w:val="28"/>
          <w:szCs w:val="28"/>
          <w:lang w:val="uk-UA" w:eastAsia="uk-UA"/>
        </w:rPr>
        <w:t>Службові (посадові) злочинні діяння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 xml:space="preserve"> за кримінальним законодавством Європейських країн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r w:rsidRPr="000C799A">
        <w:rPr>
          <w:sz w:val="28"/>
          <w:szCs w:val="28"/>
          <w:lang w:val="uk-UA"/>
        </w:rPr>
        <w:t>Комп'ютерні злочинні діяння в законодавстві Європи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11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lastRenderedPageBreak/>
        <w:t>1. Класифікація злочинних діянь в законодавстві Європи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2. Злочинні діяння проти волі особи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 xml:space="preserve"> за кримінальним законодавством Європейських країн 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 xml:space="preserve"> Перспективи кримінальної відповідаль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softHyphen/>
        <w:t>ності юридичних осіб в Україні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12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1. Суб'єкт злочинного діяння</w:t>
      </w:r>
      <w:r w:rsidRPr="009A20D2">
        <w:rPr>
          <w:sz w:val="28"/>
          <w:szCs w:val="28"/>
          <w:lang w:val="ru-RU"/>
        </w:rPr>
        <w:t xml:space="preserve"> </w:t>
      </w:r>
      <w:r w:rsidRPr="000C799A">
        <w:rPr>
          <w:sz w:val="28"/>
          <w:szCs w:val="28"/>
          <w:lang w:val="uk-UA"/>
        </w:rPr>
        <w:t>в законодавстві Європи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2. Спеціальні види звільнення від кримінальної відповідальності та від покарання обставин за законодавством зарубіжних країн (Європи)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 Злочинні діяння проти власності за кримінальним законодавством Європи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13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1. Дія кримінального закону в часі за законодавством зарубіжних країн (Європи)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2. 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>Специфічні види злочинів проти прав та свобод людини і громадянина за кримінальним законодавством Європейських країн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 Злочинні діяння в КК Європи, які у Кримінальному кодексі України не виділяються в окремі розділи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14</w:t>
      </w:r>
    </w:p>
    <w:p w:rsidR="009A20D2" w:rsidRPr="000C799A" w:rsidRDefault="009A20D2" w:rsidP="009A20D2">
      <w:pPr>
        <w:tabs>
          <w:tab w:val="left" w:pos="993"/>
          <w:tab w:val="left" w:pos="1134"/>
          <w:tab w:val="left" w:pos="127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1. Система сучасного кримінального законодавства держав континентальної Європи 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2. Система злочинних діянь проти життя і здоров'я особи</w:t>
      </w:r>
      <w:r w:rsidRPr="009A20D2">
        <w:rPr>
          <w:sz w:val="28"/>
          <w:szCs w:val="28"/>
          <w:lang w:val="ru-RU"/>
        </w:rPr>
        <w:t xml:space="preserve"> </w:t>
      </w:r>
      <w:r w:rsidRPr="000C799A">
        <w:rPr>
          <w:sz w:val="28"/>
          <w:szCs w:val="28"/>
          <w:lang w:val="uk-UA"/>
        </w:rPr>
        <w:t>в кримінальному законодавстві Європейських країн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 Злочинні діяння в сфері обігу наркотичних засобів, психотропних речовин, їх аналогів або прекурсорів та інші злочинні діяння проти здоров'я населення за кримінальним законодавством Європейських країн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543C9E" w:rsidRPr="009A20D2" w:rsidRDefault="00A168A0" w:rsidP="00002CC5">
      <w:pPr>
        <w:spacing w:before="35"/>
        <w:ind w:left="567"/>
        <w:rPr>
          <w:lang w:val="uk-UA"/>
        </w:rPr>
      </w:pPr>
    </w:p>
    <w:sectPr w:rsidR="00543C9E" w:rsidRPr="009A20D2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5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3"/>
    <w:rsid w:val="00002CC5"/>
    <w:rsid w:val="000C227F"/>
    <w:rsid w:val="00345CBE"/>
    <w:rsid w:val="00610239"/>
    <w:rsid w:val="00690C5B"/>
    <w:rsid w:val="008F2D22"/>
    <w:rsid w:val="00992841"/>
    <w:rsid w:val="009A20D2"/>
    <w:rsid w:val="00A168A0"/>
    <w:rsid w:val="00A95018"/>
    <w:rsid w:val="00B44623"/>
    <w:rsid w:val="00BF2CD1"/>
    <w:rsid w:val="00C46B87"/>
    <w:rsid w:val="00C656B7"/>
    <w:rsid w:val="00CE3A17"/>
    <w:rsid w:val="00E82D7B"/>
    <w:rsid w:val="00F801E3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</cp:lastModifiedBy>
  <cp:revision>7</cp:revision>
  <dcterms:created xsi:type="dcterms:W3CDTF">2016-09-27T07:25:00Z</dcterms:created>
  <dcterms:modified xsi:type="dcterms:W3CDTF">2018-04-12T13:12:00Z</dcterms:modified>
</cp:coreProperties>
</file>