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F4" w:rsidRPr="001C66B5" w:rsidRDefault="004C65F4" w:rsidP="004C65F4">
      <w:pPr>
        <w:pStyle w:val="a4"/>
      </w:pPr>
      <w:r w:rsidRPr="001C66B5">
        <w:rPr>
          <w:rFonts w:eastAsia="SimSun"/>
        </w:rPr>
        <w:t>УДК 341.824:338.47</w:t>
      </w:r>
      <w:r w:rsidRPr="001C66B5">
        <w:t>(043.2)</w:t>
      </w:r>
    </w:p>
    <w:p w:rsidR="004C65F4" w:rsidRPr="001C66B5" w:rsidRDefault="004C65F4" w:rsidP="004C65F4">
      <w:pPr>
        <w:pStyle w:val="a9"/>
      </w:pPr>
      <w:bookmarkStart w:id="0" w:name="_Toc497681095"/>
      <w:bookmarkStart w:id="1" w:name="_Toc497738435"/>
      <w:proofErr w:type="spellStart"/>
      <w:r w:rsidRPr="001C66B5">
        <w:rPr>
          <w:rStyle w:val="20"/>
          <w:bCs w:val="0"/>
        </w:rPr>
        <w:t>Базь</w:t>
      </w:r>
      <w:proofErr w:type="spellEnd"/>
      <w:r w:rsidRPr="001C66B5">
        <w:rPr>
          <w:rStyle w:val="20"/>
          <w:bCs w:val="0"/>
        </w:rPr>
        <w:t xml:space="preserve"> А. В.</w:t>
      </w:r>
      <w:bookmarkEnd w:id="0"/>
      <w:bookmarkEnd w:id="1"/>
      <w:r w:rsidRPr="001C66B5">
        <w:rPr>
          <w:b/>
        </w:rPr>
        <w:t>,</w:t>
      </w:r>
      <w:r w:rsidRPr="001C66B5">
        <w:t xml:space="preserve"> студентка,</w:t>
      </w:r>
    </w:p>
    <w:p w:rsidR="004C65F4" w:rsidRPr="001C66B5" w:rsidRDefault="004C65F4" w:rsidP="004C65F4">
      <w:pPr>
        <w:pStyle w:val="a9"/>
      </w:pPr>
      <w:r w:rsidRPr="001C66B5">
        <w:t>Навчально-науковий Юридичний інститут,</w:t>
      </w:r>
    </w:p>
    <w:p w:rsidR="004C65F4" w:rsidRPr="001C66B5" w:rsidRDefault="004C65F4" w:rsidP="004C65F4">
      <w:pPr>
        <w:pStyle w:val="a9"/>
      </w:pPr>
      <w:r w:rsidRPr="001C66B5">
        <w:t>Національний авіаційний університет, м. Київ</w:t>
      </w:r>
    </w:p>
    <w:p w:rsidR="004C65F4" w:rsidRPr="001C66B5" w:rsidRDefault="004C65F4" w:rsidP="004C65F4">
      <w:pPr>
        <w:pStyle w:val="a9"/>
      </w:pPr>
      <w:r w:rsidRPr="001C66B5">
        <w:t xml:space="preserve">Науковий керівник: Зуєва В. О., </w:t>
      </w:r>
      <w:proofErr w:type="spellStart"/>
      <w:r w:rsidRPr="001C66B5">
        <w:t>к.п.н</w:t>
      </w:r>
      <w:proofErr w:type="spellEnd"/>
      <w:r w:rsidRPr="001C66B5">
        <w:t>., доцент</w:t>
      </w:r>
    </w:p>
    <w:p w:rsidR="004C65F4" w:rsidRPr="009617BF" w:rsidRDefault="004C65F4" w:rsidP="004C65F4">
      <w:pPr>
        <w:pStyle w:val="3"/>
      </w:pPr>
      <w:bookmarkStart w:id="2" w:name="_Toc497681096"/>
      <w:bookmarkStart w:id="3" w:name="_Toc497738436"/>
      <w:r w:rsidRPr="009617BF">
        <w:t xml:space="preserve">ОСОБЛИВОСТІ </w:t>
      </w:r>
      <w:r w:rsidRPr="001C66B5">
        <w:t>ПРАВОВОГО</w:t>
      </w:r>
      <w:r w:rsidRPr="009617BF">
        <w:t xml:space="preserve"> РЕГУЛЮВАННЯ АВІАЦІЇ</w:t>
      </w:r>
      <w:r>
        <w:br/>
      </w:r>
      <w:r w:rsidRPr="009617BF">
        <w:t xml:space="preserve">ЗАГАЛЬНОГО </w:t>
      </w:r>
      <w:r w:rsidRPr="001C66B5">
        <w:t>ПРИЗНАЧЕННЯ</w:t>
      </w:r>
      <w:r w:rsidRPr="009617BF">
        <w:t xml:space="preserve"> КИТАЮ</w:t>
      </w:r>
      <w:bookmarkEnd w:id="2"/>
      <w:bookmarkEnd w:id="3"/>
    </w:p>
    <w:p w:rsidR="004C65F4" w:rsidRDefault="004C65F4" w:rsidP="004C65F4">
      <w:pPr>
        <w:ind w:firstLine="510"/>
      </w:pPr>
      <w:r w:rsidRPr="009617BF">
        <w:t xml:space="preserve">Китайська Народна Республіка має особливий науковий інтерес у формуванні національної концепції повітряного права. За останні роки у Китаї активними темпами почала розвиватися авіація. Проте встановлення міжнародних повітряних </w:t>
      </w:r>
      <w:r w:rsidRPr="001C66B5">
        <w:t>сполучень</w:t>
      </w:r>
      <w:r w:rsidRPr="009617BF">
        <w:t xml:space="preserve"> за допомогою цивільної авіації стало порівняно недавно. До авіації загального призначення у цій державі відносяться всі складові цивільної авіації, які не мають відношення до регулярних комерційних польотів. На даний час китайські авіабудівники активно працюють над тематикою легкомоторної авіації. Річ у тім, що найближчим часом в Китаї повинні змінитися правила польотів для малої авіації, і це повинно привести до значного зростання відповідного цього сектору ринку. У законодавстві Китаю заплановані чималі зміни, але мала авіація вже привернула багато міжнародних інвесторів та може займати провідне місце в світовому ринку.</w:t>
      </w:r>
    </w:p>
    <w:p w:rsidR="004C65F4" w:rsidRDefault="004C65F4" w:rsidP="004C65F4">
      <w:pPr>
        <w:ind w:firstLine="510"/>
      </w:pPr>
      <w:r w:rsidRPr="009617BF">
        <w:t xml:space="preserve">Відносно визначення поняття «авіація загального призначення» (АЗП) в законодавстві Китаю слід зазначити, що це визначення на відміну від країн СНД, ближче до </w:t>
      </w:r>
      <w:r w:rsidRPr="001C66B5">
        <w:t>американського</w:t>
      </w:r>
      <w:r w:rsidRPr="009617BF">
        <w:t xml:space="preserve"> трактування. Саме тому, за аналогією з FAR 91, в парк повітряних судів АЗП в Китаї включають літаки і вертольоти, що виконують різні авіаційні роботи, а також нерегулярні перевезення (аналогія з FAR 135) [1]. Ділову авіацію також відносять до АЗП, а сумарний річний наліт оцінюється за результатами діяльності всіх перерахованих повітряних суден. Тобто, в Китаї до авіації загального призначення відносяться всі складові цивільної авіації, які не мають відношення до регулярних комерційних польотів.</w:t>
      </w:r>
      <w:r>
        <w:t xml:space="preserve"> </w:t>
      </w:r>
      <w:proofErr w:type="spellStart"/>
      <w:r>
        <w:t>С. </w:t>
      </w:r>
      <w:r w:rsidRPr="009617BF">
        <w:t>Арсла</w:t>
      </w:r>
      <w:proofErr w:type="spellEnd"/>
      <w:r w:rsidRPr="009617BF">
        <w:t>нов вважає, що АЗП зародилася в Китаї ще в 1951 році, коли СААС (Державна адміністрація цивільної авіації Китаю) почала використовувати літаки Curtiss-Wright C-46 для боротьби з шкідниками в Гуанчжоу [2,</w:t>
      </w:r>
      <w:r>
        <w:t> с. </w:t>
      </w:r>
      <w:r w:rsidRPr="009617BF">
        <w:t xml:space="preserve">37]. Поворотним пунктом для розвитку АЗП в Китаї вважають 1996 р., коли СААС оприлюднила </w:t>
      </w:r>
      <w:r w:rsidRPr="009617BF">
        <w:lastRenderedPageBreak/>
        <w:t xml:space="preserve">«Рішення з питань, що стосуються розвитку авіації загального призначення». У цьому документі була визнана важливість АЗП як складової цивільної авіації та намічені деякі заходи щодо сприяння її розвитку. Дослідження, що проведені компанії </w:t>
      </w:r>
      <w:proofErr w:type="spellStart"/>
      <w:r w:rsidRPr="009617BF">
        <w:t>Booz</w:t>
      </w:r>
      <w:proofErr w:type="spellEnd"/>
      <w:r w:rsidRPr="009617BF">
        <w:t xml:space="preserve"> &amp; </w:t>
      </w:r>
      <w:proofErr w:type="spellStart"/>
      <w:r w:rsidRPr="009617BF">
        <w:t>Company</w:t>
      </w:r>
      <w:proofErr w:type="spellEnd"/>
      <w:r w:rsidRPr="009617BF">
        <w:t xml:space="preserve"> </w:t>
      </w:r>
      <w:proofErr w:type="spellStart"/>
      <w:r w:rsidRPr="009617BF">
        <w:t>Inc</w:t>
      </w:r>
      <w:proofErr w:type="spellEnd"/>
      <w:r w:rsidRPr="009617BF">
        <w:t xml:space="preserve">. [3, р. 12] відносно стану авіації в Китаї виділяють такі фактори, що гальмують розвиток АЗП </w:t>
      </w:r>
      <w:r w:rsidRPr="001C66B5">
        <w:t>Китаю</w:t>
      </w:r>
      <w:r w:rsidRPr="009617BF">
        <w:t>:</w:t>
      </w:r>
    </w:p>
    <w:p w:rsidR="004C65F4" w:rsidRDefault="004C65F4" w:rsidP="004C65F4">
      <w:pPr>
        <w:ind w:firstLine="510"/>
      </w:pPr>
      <w:r>
        <w:t>— </w:t>
      </w:r>
      <w:r w:rsidRPr="009617BF">
        <w:t xml:space="preserve">відсутність </w:t>
      </w:r>
      <w:r w:rsidRPr="001C66B5">
        <w:t>узгоджених</w:t>
      </w:r>
      <w:r w:rsidRPr="009617BF">
        <w:t xml:space="preserve"> правил і політики всіх зацікавлених сторін робить суб</w:t>
      </w:r>
      <w:r>
        <w:t>’</w:t>
      </w:r>
      <w:r w:rsidRPr="009617BF">
        <w:t>єктів регулювання надмірно обережними;</w:t>
      </w:r>
    </w:p>
    <w:p w:rsidR="004C65F4" w:rsidRDefault="004C65F4" w:rsidP="004C65F4">
      <w:pPr>
        <w:ind w:firstLine="510"/>
      </w:pPr>
      <w:r>
        <w:t>— </w:t>
      </w:r>
      <w:r w:rsidRPr="009617BF">
        <w:t xml:space="preserve">відсутність </w:t>
      </w:r>
      <w:r w:rsidRPr="001C66B5">
        <w:t>ефективної</w:t>
      </w:r>
      <w:r w:rsidRPr="009617BF">
        <w:t xml:space="preserve"> нормативної бази, яка стимулює розвиток АЗП при забезпеченні необхідної безпеки;</w:t>
      </w:r>
    </w:p>
    <w:p w:rsidR="004C65F4" w:rsidRPr="001C66B5" w:rsidRDefault="004C65F4" w:rsidP="004C65F4">
      <w:pPr>
        <w:ind w:firstLine="510"/>
      </w:pPr>
      <w:r>
        <w:t>— </w:t>
      </w:r>
      <w:r w:rsidRPr="009617BF">
        <w:t>процес легалізації діяльності в області АЗП тривалий, трудомісткий і дорогий.</w:t>
      </w:r>
    </w:p>
    <w:p w:rsidR="004C65F4" w:rsidRDefault="004C65F4" w:rsidP="004C65F4">
      <w:pPr>
        <w:ind w:firstLine="510"/>
      </w:pPr>
      <w:r w:rsidRPr="009617BF">
        <w:t xml:space="preserve">Не менш </w:t>
      </w:r>
      <w:r w:rsidRPr="001C66B5">
        <w:t>важливою</w:t>
      </w:r>
      <w:r w:rsidRPr="009617BF">
        <w:t xml:space="preserve"> є розуміння специфіки Китаю. Поєднання однопартійного керівництва з розвитком ринкових методів регулювання дає незвичайні результати. Очевидно, що «надмірна обережність суб</w:t>
      </w:r>
      <w:r>
        <w:t>’</w:t>
      </w:r>
      <w:r w:rsidRPr="009617BF">
        <w:t>єктів регулювання» в Китаї буде значно ослаблена, оскільки АЗП включена в якості одного з ключових напрямків розвитку в п</w:t>
      </w:r>
      <w:r>
        <w:t>’</w:t>
      </w:r>
      <w:r w:rsidRPr="009617BF">
        <w:t>ятирічний план Китаю [4,</w:t>
      </w:r>
      <w:r>
        <w:t> с. </w:t>
      </w:r>
      <w:r w:rsidRPr="009617BF">
        <w:t>12]. Тепер сприяння розвитку АЗП - обов</w:t>
      </w:r>
      <w:r>
        <w:t>’</w:t>
      </w:r>
      <w:r w:rsidRPr="009617BF">
        <w:t>язок членів партії, які складають більшість працівників державних установ. Цей обов</w:t>
      </w:r>
      <w:r>
        <w:t>’</w:t>
      </w:r>
      <w:r w:rsidRPr="009617BF">
        <w:t>язок поширюється і на самі установи, тому сьогодні СААС, спираючись на досвід країн з розвиненою авіацією загального призначення, використовує політичні важелі для управління новою хвилею зростання АЗП в Китаї.</w:t>
      </w:r>
    </w:p>
    <w:p w:rsidR="004C65F4" w:rsidRDefault="004C65F4" w:rsidP="004C65F4">
      <w:pPr>
        <w:ind w:firstLine="510"/>
      </w:pPr>
      <w:r w:rsidRPr="009617BF">
        <w:t xml:space="preserve">У рамках </w:t>
      </w:r>
      <w:r w:rsidRPr="001C66B5">
        <w:t>програми</w:t>
      </w:r>
      <w:r w:rsidRPr="009617BF">
        <w:t xml:space="preserve"> розвитку АЗП удосконалюється в Китаї і нормативна база, зокрема, опубліковані авіаційні правила СААС-91 та СА-АС-135 (аналоги FAR 91 та FAR 135), які полегшують організацію польотів і сертифікацію комерційних експлуатантів АЗП.</w:t>
      </w:r>
    </w:p>
    <w:p w:rsidR="004C65F4" w:rsidRPr="009617BF" w:rsidRDefault="004C65F4" w:rsidP="004C65F4">
      <w:pPr>
        <w:ind w:firstLine="510"/>
      </w:pPr>
      <w:r w:rsidRPr="009617BF">
        <w:t xml:space="preserve">Безліч установ та організацій регулярно проводять форуми [5], конференції, виставки, присвячені розвитку АЗП [6], в яких беруть участь закордонні експерти і компанії-виробники. Таким чином, в Китаї створюються умови для вдосконалення </w:t>
      </w:r>
      <w:r w:rsidRPr="001C66B5">
        <w:t>нормативно</w:t>
      </w:r>
      <w:r w:rsidRPr="009617BF">
        <w:t>-правової бази, розвитку та популяризації АЗП.</w:t>
      </w:r>
    </w:p>
    <w:p w:rsidR="004C65F4" w:rsidRDefault="004C65F4" w:rsidP="004C65F4">
      <w:pPr>
        <w:ind w:firstLine="510"/>
      </w:pPr>
      <w:r w:rsidRPr="009617BF">
        <w:t xml:space="preserve">Для того щоб створити більш сприятливі умови для роботи операторів і приватних власників НД АЗП, СААС сприяє зниженню експлуатаційних витрат (сюди входить зменшення плати за зліт, посадку та інших зборів). Також планується скорочення імпортних мит і податку на додану вартість для літаків і комплектуючих АЗП [1]. Донедавна великі ввізні мита на літаки АВН (23 %) разом з високим ПДВ (17 %) </w:t>
      </w:r>
      <w:r w:rsidRPr="001C66B5">
        <w:t>були</w:t>
      </w:r>
      <w:r w:rsidRPr="009617BF">
        <w:t xml:space="preserve"> серйозним бар</w:t>
      </w:r>
      <w:r>
        <w:t>’</w:t>
      </w:r>
      <w:r w:rsidRPr="009617BF">
        <w:t xml:space="preserve">єром для імпорту закордонної техніки. У 2010 р. мита в Китаї зменшили з 23 % до </w:t>
      </w:r>
      <w:r w:rsidRPr="009617BF">
        <w:lastRenderedPageBreak/>
        <w:t>5 %, але ПДВ поки залишився рівним 17 %. З 2001 р. Китай є членом Всесвітньої Торгової Організації, статут якої вимагає надання однакових умов для торгівлі авіаційною технікою, залишаючи, однак, можливість зберігати певний час митні бар</w:t>
      </w:r>
      <w:r>
        <w:t>’</w:t>
      </w:r>
      <w:r w:rsidRPr="009617BF">
        <w:t xml:space="preserve">єри. У Китаї існує як власне виробництво, так і спільний із зарубіжними компаніями випуск літаків і вертольотів, які можна експлуатувати в АЗП. Тому </w:t>
      </w:r>
      <w:proofErr w:type="spellStart"/>
      <w:r w:rsidRPr="009617BF">
        <w:t>вперспективі</w:t>
      </w:r>
      <w:proofErr w:type="spellEnd"/>
      <w:r w:rsidRPr="009617BF">
        <w:t xml:space="preserve"> можна очікувати, що митні та податкові бар</w:t>
      </w:r>
      <w:r>
        <w:t>’</w:t>
      </w:r>
      <w:r w:rsidRPr="009617BF">
        <w:t>єри будуть встановлені на основі компромісу між прагненням стимулювати власне виробництво і потребою в збільшенні парку НД АЗП.</w:t>
      </w:r>
    </w:p>
    <w:p w:rsidR="004C65F4" w:rsidRPr="009617BF" w:rsidRDefault="004C65F4" w:rsidP="004C65F4">
      <w:pPr>
        <w:pStyle w:val="a7"/>
      </w:pPr>
      <w:r w:rsidRPr="009617BF">
        <w:t>Література</w:t>
      </w:r>
    </w:p>
    <w:p w:rsidR="004C65F4" w:rsidRPr="009617BF" w:rsidRDefault="004C65F4" w:rsidP="004C65F4">
      <w:pPr>
        <w:pStyle w:val="a6"/>
      </w:pPr>
      <w:r w:rsidRPr="009617BF">
        <w:t xml:space="preserve">1. Назарова А. </w:t>
      </w:r>
      <w:proofErr w:type="spellStart"/>
      <w:r w:rsidRPr="009617BF">
        <w:t>Крылья</w:t>
      </w:r>
      <w:proofErr w:type="spellEnd"/>
      <w:r w:rsidRPr="009617BF">
        <w:t xml:space="preserve"> красного дракона. </w:t>
      </w:r>
      <w:proofErr w:type="spellStart"/>
      <w:r w:rsidRPr="009617BF">
        <w:t>Бизнес-авиация</w:t>
      </w:r>
      <w:proofErr w:type="spellEnd"/>
      <w:r w:rsidRPr="009617BF">
        <w:t xml:space="preserve"> </w:t>
      </w:r>
      <w:proofErr w:type="spellStart"/>
      <w:r w:rsidRPr="009617BF">
        <w:t>Китая</w:t>
      </w:r>
      <w:proofErr w:type="spellEnd"/>
      <w:r w:rsidRPr="009617BF">
        <w:t xml:space="preserve"> </w:t>
      </w:r>
      <w:proofErr w:type="spellStart"/>
      <w:r w:rsidRPr="009617BF">
        <w:t>пытается</w:t>
      </w:r>
      <w:proofErr w:type="spellEnd"/>
      <w:r w:rsidRPr="009617BF">
        <w:t xml:space="preserve"> </w:t>
      </w:r>
      <w:proofErr w:type="spellStart"/>
      <w:r w:rsidRPr="009617BF">
        <w:t>встать</w:t>
      </w:r>
      <w:proofErr w:type="spellEnd"/>
      <w:r w:rsidRPr="009617BF">
        <w:t xml:space="preserve"> на </w:t>
      </w:r>
      <w:proofErr w:type="spellStart"/>
      <w:r w:rsidRPr="009617BF">
        <w:t>крыло</w:t>
      </w:r>
      <w:proofErr w:type="spellEnd"/>
      <w:r>
        <w:t> /</w:t>
      </w:r>
      <w:r w:rsidRPr="009617BF">
        <w:t xml:space="preserve"> А. </w:t>
      </w:r>
      <w:r w:rsidRPr="001C66B5">
        <w:t>Назарова</w:t>
      </w:r>
      <w:r>
        <w:t> /</w:t>
      </w:r>
      <w:r w:rsidRPr="009617BF">
        <w:t xml:space="preserve">/ J </w:t>
      </w:r>
      <w:proofErr w:type="spellStart"/>
      <w:r w:rsidRPr="009617BF">
        <w:t>et</w:t>
      </w:r>
      <w:proofErr w:type="spellEnd"/>
      <w:r w:rsidRPr="009617BF">
        <w:t>. – М.: 2013 [Електронний ресурс]. – Режим доступу: http://www.aviaport.ru/digest/</w:t>
      </w:r>
      <w:r>
        <w:t xml:space="preserve"> </w:t>
      </w:r>
      <w:r w:rsidRPr="009617BF">
        <w:t>2010/07/28/</w:t>
      </w:r>
      <w:r>
        <w:t xml:space="preserve"> </w:t>
      </w:r>
      <w:r w:rsidRPr="009617BF">
        <w:t>199655.html</w:t>
      </w:r>
    </w:p>
    <w:p w:rsidR="004C65F4" w:rsidRPr="009617BF" w:rsidRDefault="004C65F4" w:rsidP="004C65F4">
      <w:pPr>
        <w:pStyle w:val="a6"/>
      </w:pPr>
      <w:r w:rsidRPr="009617BF">
        <w:t>2. Арасланов</w:t>
      </w:r>
      <w:r>
        <w:t xml:space="preserve"> С. </w:t>
      </w:r>
      <w:r w:rsidRPr="009617BF">
        <w:t xml:space="preserve">А. </w:t>
      </w:r>
      <w:proofErr w:type="spellStart"/>
      <w:r w:rsidRPr="009617BF">
        <w:t>Азия</w:t>
      </w:r>
      <w:proofErr w:type="spellEnd"/>
      <w:r w:rsidRPr="009617BF">
        <w:t xml:space="preserve"> на </w:t>
      </w:r>
      <w:proofErr w:type="spellStart"/>
      <w:r w:rsidRPr="009617BF">
        <w:t>взлете</w:t>
      </w:r>
      <w:proofErr w:type="spellEnd"/>
      <w:r>
        <w:t xml:space="preserve"> / </w:t>
      </w:r>
      <w:proofErr w:type="spellStart"/>
      <w:r>
        <w:t>С. </w:t>
      </w:r>
      <w:r w:rsidRPr="009617BF">
        <w:t>А. Арасла</w:t>
      </w:r>
      <w:proofErr w:type="spellEnd"/>
      <w:r w:rsidRPr="009617BF">
        <w:t>нов</w:t>
      </w:r>
      <w:r>
        <w:t> /</w:t>
      </w:r>
      <w:r w:rsidRPr="009617BF">
        <w:t xml:space="preserve">/ </w:t>
      </w:r>
      <w:proofErr w:type="spellStart"/>
      <w:r w:rsidRPr="009617BF">
        <w:t>Авиация</w:t>
      </w:r>
      <w:proofErr w:type="spellEnd"/>
      <w:r w:rsidRPr="009617BF">
        <w:t xml:space="preserve"> </w:t>
      </w:r>
      <w:proofErr w:type="spellStart"/>
      <w:r w:rsidRPr="009617BF">
        <w:t>общего</w:t>
      </w:r>
      <w:proofErr w:type="spellEnd"/>
      <w:r w:rsidRPr="009617BF">
        <w:t xml:space="preserve"> </w:t>
      </w:r>
      <w:proofErr w:type="spellStart"/>
      <w:r w:rsidRPr="009617BF">
        <w:t>назначения</w:t>
      </w:r>
      <w:proofErr w:type="spellEnd"/>
      <w:r w:rsidRPr="009617BF">
        <w:t xml:space="preserve">. – 2002. – </w:t>
      </w:r>
      <w:r>
        <w:t>№ </w:t>
      </w:r>
      <w:r w:rsidRPr="009617BF">
        <w:t>11. –</w:t>
      </w:r>
      <w:r>
        <w:t xml:space="preserve"> С. </w:t>
      </w:r>
      <w:r w:rsidRPr="009617BF">
        <w:t>37-44.</w:t>
      </w:r>
    </w:p>
    <w:p w:rsidR="004C65F4" w:rsidRPr="009617BF" w:rsidRDefault="004C65F4" w:rsidP="004C65F4">
      <w:pPr>
        <w:pStyle w:val="a6"/>
        <w:rPr>
          <w:lang w:val="en-US"/>
        </w:rPr>
      </w:pPr>
      <w:r w:rsidRPr="009617BF">
        <w:rPr>
          <w:lang w:val="en-US"/>
        </w:rPr>
        <w:t xml:space="preserve">3. Timothy Wong, </w:t>
      </w:r>
      <w:proofErr w:type="spellStart"/>
      <w:r w:rsidRPr="009617BF">
        <w:rPr>
          <w:lang w:val="en-US"/>
        </w:rPr>
        <w:t>Guang</w:t>
      </w:r>
      <w:proofErr w:type="spellEnd"/>
      <w:r w:rsidRPr="009617BF">
        <w:rPr>
          <w:lang w:val="en-US"/>
        </w:rPr>
        <w:t xml:space="preserve"> Yang, Edward </w:t>
      </w:r>
      <w:proofErr w:type="spellStart"/>
      <w:r w:rsidRPr="009617BF">
        <w:rPr>
          <w:lang w:val="en-US"/>
        </w:rPr>
        <w:t>Tse</w:t>
      </w:r>
      <w:proofErr w:type="spellEnd"/>
      <w:r w:rsidRPr="009617BF">
        <w:rPr>
          <w:lang w:val="en-US"/>
        </w:rPr>
        <w:t xml:space="preserve">. </w:t>
      </w:r>
      <w:proofErr w:type="gramStart"/>
      <w:r w:rsidRPr="009617BF">
        <w:rPr>
          <w:lang w:val="en-US"/>
        </w:rPr>
        <w:t>General Aviation in China.</w:t>
      </w:r>
      <w:proofErr w:type="gramEnd"/>
      <w:r w:rsidRPr="009617BF">
        <w:rPr>
          <w:lang w:val="en-US"/>
        </w:rPr>
        <w:t xml:space="preserve"> Seizing Growth Opportunities</w:t>
      </w:r>
      <w:r>
        <w:rPr>
          <w:lang w:val="en-US"/>
        </w:rPr>
        <w:t> /</w:t>
      </w:r>
      <w:r w:rsidRPr="009617BF">
        <w:rPr>
          <w:lang w:val="en-US"/>
        </w:rPr>
        <w:t>/ Booz &amp; Company Inc. - Beijing: Printed in Greater China, 2009. – Presentation. – 12 p.</w:t>
      </w:r>
    </w:p>
    <w:p w:rsidR="004C65F4" w:rsidRPr="009617BF" w:rsidRDefault="004C65F4" w:rsidP="004C65F4">
      <w:pPr>
        <w:pStyle w:val="a6"/>
        <w:rPr>
          <w:lang w:val="en-US"/>
        </w:rPr>
      </w:pPr>
      <w:r w:rsidRPr="009617BF">
        <w:rPr>
          <w:lang w:val="en-US"/>
        </w:rPr>
        <w:t>4. </w:t>
      </w:r>
      <w:r w:rsidRPr="009617BF">
        <w:t>Зуєва</w:t>
      </w:r>
      <w:r w:rsidRPr="009617BF">
        <w:rPr>
          <w:lang w:val="en-US"/>
        </w:rPr>
        <w:t> </w:t>
      </w:r>
      <w:r w:rsidRPr="009617BF">
        <w:t>В</w:t>
      </w:r>
      <w:r w:rsidRPr="009617BF">
        <w:rPr>
          <w:lang w:val="en-US"/>
        </w:rPr>
        <w:t>. </w:t>
      </w:r>
      <w:r w:rsidRPr="009617BF">
        <w:t>О</w:t>
      </w:r>
      <w:r w:rsidRPr="009617BF">
        <w:rPr>
          <w:lang w:val="en-US"/>
        </w:rPr>
        <w:t xml:space="preserve">. </w:t>
      </w:r>
      <w:r w:rsidRPr="009617BF">
        <w:t>Зарубіжний</w:t>
      </w:r>
      <w:r w:rsidRPr="009617BF">
        <w:rPr>
          <w:lang w:val="en-US"/>
        </w:rPr>
        <w:t xml:space="preserve"> </w:t>
      </w:r>
      <w:r w:rsidRPr="009617BF">
        <w:t>досвід</w:t>
      </w:r>
      <w:r w:rsidRPr="009617BF">
        <w:rPr>
          <w:lang w:val="en-US"/>
        </w:rPr>
        <w:t xml:space="preserve"> </w:t>
      </w:r>
      <w:r w:rsidRPr="009617BF">
        <w:t>правового</w:t>
      </w:r>
      <w:r w:rsidRPr="009617BF">
        <w:rPr>
          <w:lang w:val="en-US"/>
        </w:rPr>
        <w:t xml:space="preserve"> </w:t>
      </w:r>
      <w:r w:rsidRPr="009617BF">
        <w:t>регулювання</w:t>
      </w:r>
      <w:r w:rsidRPr="009617BF">
        <w:rPr>
          <w:lang w:val="en-US"/>
        </w:rPr>
        <w:t xml:space="preserve"> </w:t>
      </w:r>
      <w:r w:rsidRPr="009617BF">
        <w:t>авіації</w:t>
      </w:r>
      <w:r w:rsidRPr="009617BF">
        <w:rPr>
          <w:lang w:val="en-US"/>
        </w:rPr>
        <w:t xml:space="preserve"> </w:t>
      </w:r>
      <w:r w:rsidRPr="009617BF">
        <w:t>загального</w:t>
      </w:r>
      <w:r w:rsidRPr="009617BF">
        <w:rPr>
          <w:lang w:val="en-US"/>
        </w:rPr>
        <w:t xml:space="preserve"> </w:t>
      </w:r>
      <w:r w:rsidRPr="009617BF">
        <w:t>призначення</w:t>
      </w:r>
      <w:r>
        <w:rPr>
          <w:lang w:val="en-US"/>
        </w:rPr>
        <w:t> /</w:t>
      </w:r>
      <w:r w:rsidRPr="009617BF">
        <w:rPr>
          <w:lang w:val="en-US"/>
        </w:rPr>
        <w:t xml:space="preserve"> </w:t>
      </w:r>
      <w:r w:rsidRPr="009617BF">
        <w:t>В</w:t>
      </w:r>
      <w:r w:rsidRPr="009617BF">
        <w:rPr>
          <w:lang w:val="en-US"/>
        </w:rPr>
        <w:t>. </w:t>
      </w:r>
      <w:r w:rsidRPr="009617BF">
        <w:t>О</w:t>
      </w:r>
      <w:r w:rsidRPr="009617BF">
        <w:rPr>
          <w:lang w:val="en-US"/>
        </w:rPr>
        <w:t>. </w:t>
      </w:r>
      <w:r w:rsidRPr="009617BF">
        <w:t>Зуєва</w:t>
      </w:r>
      <w:r w:rsidRPr="009617BF">
        <w:rPr>
          <w:lang w:val="en-US"/>
        </w:rPr>
        <w:t xml:space="preserve">, </w:t>
      </w:r>
      <w:r w:rsidRPr="009617BF">
        <w:t>В</w:t>
      </w:r>
      <w:r w:rsidRPr="009617BF">
        <w:rPr>
          <w:lang w:val="en-US"/>
        </w:rPr>
        <w:t>. </w:t>
      </w:r>
      <w:r w:rsidRPr="009617BF">
        <w:t>Б</w:t>
      </w:r>
      <w:r w:rsidRPr="009617BF">
        <w:rPr>
          <w:lang w:val="en-US"/>
        </w:rPr>
        <w:t>. </w:t>
      </w:r>
      <w:proofErr w:type="spellStart"/>
      <w:r w:rsidRPr="009617BF">
        <w:t>Череватюк</w:t>
      </w:r>
      <w:proofErr w:type="spellEnd"/>
      <w:r>
        <w:rPr>
          <w:lang w:val="en-US"/>
        </w:rPr>
        <w:t> /</w:t>
      </w:r>
      <w:r w:rsidRPr="009617BF">
        <w:rPr>
          <w:lang w:val="en-US"/>
        </w:rPr>
        <w:t xml:space="preserve">/ </w:t>
      </w:r>
      <w:r w:rsidRPr="009617BF">
        <w:t>Юридичний</w:t>
      </w:r>
      <w:r w:rsidRPr="009617BF">
        <w:rPr>
          <w:lang w:val="en-US"/>
        </w:rPr>
        <w:t xml:space="preserve"> </w:t>
      </w:r>
      <w:r w:rsidRPr="009617BF">
        <w:t>вісник</w:t>
      </w:r>
      <w:r w:rsidRPr="009617BF">
        <w:rPr>
          <w:lang w:val="en-US"/>
        </w:rPr>
        <w:t xml:space="preserve"> </w:t>
      </w:r>
      <w:r w:rsidRPr="009617BF">
        <w:t>«Повітряне</w:t>
      </w:r>
      <w:r w:rsidRPr="009617BF">
        <w:rPr>
          <w:lang w:val="en-US"/>
        </w:rPr>
        <w:t xml:space="preserve"> </w:t>
      </w:r>
      <w:r w:rsidRPr="009617BF">
        <w:t>і</w:t>
      </w:r>
      <w:r w:rsidRPr="009617BF">
        <w:rPr>
          <w:lang w:val="en-US"/>
        </w:rPr>
        <w:t xml:space="preserve"> </w:t>
      </w:r>
      <w:r w:rsidRPr="009617BF">
        <w:t>космічне</w:t>
      </w:r>
      <w:r w:rsidRPr="009617BF">
        <w:rPr>
          <w:lang w:val="en-US"/>
        </w:rPr>
        <w:t xml:space="preserve"> </w:t>
      </w:r>
      <w:r w:rsidRPr="009617BF">
        <w:t>право»</w:t>
      </w:r>
      <w:r w:rsidRPr="009617BF">
        <w:rPr>
          <w:lang w:val="en-US"/>
        </w:rPr>
        <w:t xml:space="preserve">. – 2013. </w:t>
      </w:r>
      <w:proofErr w:type="gramStart"/>
      <w:r w:rsidRPr="009617BF">
        <w:rPr>
          <w:lang w:val="en-US"/>
        </w:rPr>
        <w:t xml:space="preserve">– </w:t>
      </w:r>
      <w:r>
        <w:rPr>
          <w:lang w:val="en-US"/>
        </w:rPr>
        <w:t>№ </w:t>
      </w:r>
      <w:r w:rsidRPr="009617BF">
        <w:rPr>
          <w:lang w:val="en-US"/>
        </w:rPr>
        <w:t>2.</w:t>
      </w:r>
      <w:proofErr w:type="gramEnd"/>
      <w:r w:rsidRPr="009617BF">
        <w:rPr>
          <w:lang w:val="en-US"/>
        </w:rPr>
        <w:t xml:space="preserve"> –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С. </w:t>
      </w:r>
      <w:r w:rsidRPr="009617BF">
        <w:rPr>
          <w:lang w:val="en-US"/>
        </w:rPr>
        <w:t>10</w:t>
      </w:r>
      <w:proofErr w:type="gramEnd"/>
      <w:r w:rsidRPr="009617BF">
        <w:rPr>
          <w:lang w:val="en-US"/>
        </w:rPr>
        <w:t>-14.</w:t>
      </w:r>
    </w:p>
    <w:p w:rsidR="004C65F4" w:rsidRPr="009617BF" w:rsidRDefault="004C65F4" w:rsidP="004C65F4">
      <w:pPr>
        <w:pStyle w:val="a6"/>
      </w:pPr>
      <w:r w:rsidRPr="009617BF">
        <w:rPr>
          <w:lang w:val="en-US"/>
        </w:rPr>
        <w:t>5. China General Aviation Forum 2012 [</w:t>
      </w:r>
      <w:r w:rsidRPr="009617BF">
        <w:t>Електронний</w:t>
      </w:r>
      <w:r w:rsidRPr="009617BF">
        <w:rPr>
          <w:lang w:val="en-US"/>
        </w:rPr>
        <w:t xml:space="preserve"> </w:t>
      </w:r>
      <w:r w:rsidRPr="009617BF">
        <w:t>ресурс</w:t>
      </w:r>
      <w:r w:rsidRPr="009617BF">
        <w:rPr>
          <w:lang w:val="en-US"/>
        </w:rPr>
        <w:t xml:space="preserve">]. </w:t>
      </w:r>
      <w:proofErr w:type="gramStart"/>
      <w:r w:rsidRPr="009617BF">
        <w:rPr>
          <w:lang w:val="en-US"/>
        </w:rPr>
        <w:t xml:space="preserve">– </w:t>
      </w:r>
      <w:r w:rsidRPr="009617BF">
        <w:t>Режим</w:t>
      </w:r>
      <w:r w:rsidRPr="009617BF">
        <w:rPr>
          <w:lang w:val="en-US"/>
        </w:rPr>
        <w:t xml:space="preserve"> </w:t>
      </w:r>
      <w:r w:rsidRPr="009617BF">
        <w:t>доступу</w:t>
      </w:r>
      <w:r w:rsidRPr="009617BF">
        <w:rPr>
          <w:lang w:val="en-US"/>
        </w:rPr>
        <w:t xml:space="preserve">: </w:t>
      </w:r>
      <w:hyperlink r:id="rId5" w:history="1">
        <w:r w:rsidRPr="009617BF">
          <w:rPr>
            <w:lang w:val="en-US"/>
          </w:rPr>
          <w:t>http://www.chinacivilaviation.com/Article.asp?ID=1139</w:t>
        </w:r>
      </w:hyperlink>
      <w:r w:rsidRPr="009617BF">
        <w:t>.</w:t>
      </w:r>
      <w:proofErr w:type="gramEnd"/>
    </w:p>
    <w:p w:rsidR="004C65F4" w:rsidRDefault="004C65F4" w:rsidP="004C65F4">
      <w:pPr>
        <w:pStyle w:val="a6"/>
      </w:pPr>
      <w:r w:rsidRPr="009617BF">
        <w:t>6.</w:t>
      </w:r>
      <w:r w:rsidRPr="009617BF">
        <w:rPr>
          <w:lang w:val="en-US"/>
        </w:rPr>
        <w:t> Shanghai</w:t>
      </w:r>
      <w:r w:rsidRPr="009617BF">
        <w:t xml:space="preserve"> </w:t>
      </w:r>
      <w:r w:rsidRPr="009617BF">
        <w:rPr>
          <w:lang w:val="en-US"/>
        </w:rPr>
        <w:t>International</w:t>
      </w:r>
      <w:r w:rsidRPr="009617BF">
        <w:t xml:space="preserve"> </w:t>
      </w:r>
      <w:r w:rsidRPr="009617BF">
        <w:rPr>
          <w:lang w:val="en-US"/>
        </w:rPr>
        <w:t>Business</w:t>
      </w:r>
      <w:r w:rsidRPr="009617BF">
        <w:t xml:space="preserve"> </w:t>
      </w:r>
      <w:r w:rsidRPr="009617BF">
        <w:rPr>
          <w:lang w:val="en-US"/>
        </w:rPr>
        <w:t>Aviation</w:t>
      </w:r>
      <w:r w:rsidRPr="009617BF">
        <w:t xml:space="preserve"> </w:t>
      </w:r>
      <w:r w:rsidRPr="009617BF">
        <w:rPr>
          <w:lang w:val="en-US"/>
        </w:rPr>
        <w:t>Show</w:t>
      </w:r>
      <w:r w:rsidRPr="009617BF">
        <w:t xml:space="preserve"> (</w:t>
      </w:r>
      <w:r w:rsidRPr="009617BF">
        <w:rPr>
          <w:lang w:val="en-US"/>
        </w:rPr>
        <w:t>SIBAS</w:t>
      </w:r>
      <w:r w:rsidRPr="009617BF">
        <w:t xml:space="preserve">) [Електронний ресурс]. – Режим доступу: </w:t>
      </w:r>
      <w:hyperlink r:id="rId6" w:history="1">
        <w:r w:rsidRPr="009617BF">
          <w:rPr>
            <w:lang w:val="en-US"/>
          </w:rPr>
          <w:t>http://www.shanghaiairshow.com/</w:t>
        </w:r>
        <w:r>
          <w:t xml:space="preserve"> </w:t>
        </w:r>
        <w:r w:rsidRPr="009617BF">
          <w:rPr>
            <w:lang w:val="en-US"/>
          </w:rPr>
          <w:t>SIBAS/</w:t>
        </w:r>
        <w:r>
          <w:t xml:space="preserve"> </w:t>
        </w:r>
        <w:proofErr w:type="spellStart"/>
        <w:r w:rsidRPr="009617BF">
          <w:rPr>
            <w:lang w:val="en-US"/>
          </w:rPr>
          <w:t>index.php</w:t>
        </w:r>
        <w:proofErr w:type="spellEnd"/>
      </w:hyperlink>
      <w:r w:rsidRPr="009617BF">
        <w:t>.</w:t>
      </w:r>
    </w:p>
    <w:p w:rsidR="00944243" w:rsidRDefault="00944243">
      <w:bookmarkStart w:id="4" w:name="_GoBack"/>
      <w:bookmarkEnd w:id="4"/>
    </w:p>
    <w:sectPr w:rsidR="009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4C65F4"/>
    <w:rsid w:val="009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uiPriority w:val="99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uiPriority w:val="9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uiPriority w:val="99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uiPriority w:val="9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nghaiairshow.com/SIBAS/index.php" TargetMode="External"/><Relationship Id="rId5" Type="http://schemas.openxmlformats.org/officeDocument/2006/relationships/hyperlink" Target="http://www.chinacivilaviation.com/Article.asp?ID=11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2017-11-30T12:48:00Z</dcterms:created>
  <dcterms:modified xsi:type="dcterms:W3CDTF">2017-11-30T12:49:00Z</dcterms:modified>
</cp:coreProperties>
</file>