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38" w:rsidRDefault="002A77B4" w:rsidP="002A77B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2A77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Понятийное </w:t>
      </w:r>
      <w:proofErr w:type="spellStart"/>
      <w:r w:rsidRPr="002A77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алгоритимческое</w:t>
      </w:r>
      <w:proofErr w:type="spellEnd"/>
      <w:r w:rsidRPr="002A77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мышление (понятия) - алгоритмический</w:t>
      </w:r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7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интеллект</w:t>
      </w:r>
    </w:p>
    <w:bookmarkEnd w:id="0"/>
    <w:p w:rsidR="002A77B4" w:rsidRPr="002A77B4" w:rsidRDefault="002A77B4" w:rsidP="002A77B4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Понятийное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алгоритимческое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мышление выступает предметом исследования формальной логики, поскольку включает, в отличие от динамического интеллекта, некую априорную основу. Можно полностью согласиться с Л.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Ительсоном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аспекте "обрыва" </w:t>
      </w:r>
      <w:proofErr w:type="gramStart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</w:t>
      </w:r>
      <w:proofErr w:type="gramEnd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формального мышления  с  источником  структурных  отражений  —  реальностью, поскольку в формальном мышлении...</w:t>
      </w:r>
      <w:r w:rsidRPr="002A7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 начинает  выглядеть  как  чистое  «творение  духа».  </w:t>
      </w:r>
      <w:proofErr w:type="gramStart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 тем</w:t>
      </w:r>
      <w:proofErr w:type="gramEnd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это  только  так изображаются  и  формулируются  итоги  деятельности  мышления.  </w:t>
      </w:r>
      <w:proofErr w:type="gramStart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>А  само</w:t>
      </w:r>
      <w:proofErr w:type="gramEnd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оно,  как  мы  видели,  протекает  теми  же путями  и  функционирует  теми  же  способами,  что  и  отражательная  деятельность  на  предыдущих  ступенях.  И </w:t>
      </w:r>
      <w:proofErr w:type="gramStart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 как</w:t>
      </w:r>
      <w:proofErr w:type="gramEnd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там,  мы  видим  анализ  отношений  объектов и  синтез  выявленных  свойств,  абстрагирование  этих свойств  и  обобщение  их  в  форме  идеальных  объектов с  такими  свойствами.  </w:t>
      </w:r>
      <w:proofErr w:type="gramStart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 на</w:t>
      </w:r>
      <w:proofErr w:type="gramEnd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ступени  структурного  отражения  объектами  этих  процессов  являются  уже  отношения  понятий  и  высказываний,  представляющие итоги  всех  предшествующих  ступеней  познавательных процессов.  </w:t>
      </w:r>
      <w:proofErr w:type="gramStart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 особенности</w:t>
      </w:r>
      <w:proofErr w:type="gramEnd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его  содержания  (отражает  пятую  степень  отражения)  и  его  формы  (реализуется  в  переменных,  операторах  и  формах).</w:t>
      </w:r>
    </w:p>
    <w:p w:rsidR="002A77B4" w:rsidRPr="002A77B4" w:rsidRDefault="002A77B4" w:rsidP="002A77B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Нетрудно  заметить</w:t>
      </w:r>
      <w:proofErr w:type="gramEnd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что  здесь  уже  возникают  отношения  «шестой  степени».  </w:t>
      </w:r>
      <w:proofErr w:type="gramStart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 отношения</w:t>
      </w:r>
      <w:proofErr w:type="gramEnd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формальных  отношений  образуют  иерархические  системы.  Эти </w:t>
      </w:r>
      <w:proofErr w:type="gramStart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иерархические  системы</w:t>
      </w:r>
      <w:proofErr w:type="gramEnd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формальных  отношений  называют  знаковыми  структурами  или  просто  структурами.  </w:t>
      </w:r>
      <w:proofErr w:type="gramStart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 построения</w:t>
      </w:r>
      <w:proofErr w:type="gramEnd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использования  таких  структур  из  логических  форм  называют  формальным  мышлением. </w:t>
      </w:r>
      <w:proofErr w:type="gramStart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Нетрудно  заметить</w:t>
      </w:r>
      <w:proofErr w:type="gramEnd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сходство  между  теорией  и  структурой. </w:t>
      </w:r>
      <w:proofErr w:type="gramStart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 строится</w:t>
      </w:r>
      <w:proofErr w:type="gramEnd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  же,  как  теория  —  путем  выведения.  </w:t>
      </w:r>
      <w:proofErr w:type="gramStart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>И  так</w:t>
      </w:r>
      <w:proofErr w:type="gramEnd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же,  как  теория,  она  представляет  собой иерархическую  систему.  </w:t>
      </w:r>
      <w:proofErr w:type="gramStart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 в</w:t>
      </w:r>
      <w:proofErr w:type="gramEnd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теории  фигурируют понятия  и  термины,  суждения  и  высказывания,  а  в структуре  —  переменные,  операторы  и  формы. </w:t>
      </w:r>
    </w:p>
    <w:p w:rsidR="002A77B4" w:rsidRPr="002A77B4" w:rsidRDefault="002A77B4" w:rsidP="002A77B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 строится</w:t>
      </w:r>
      <w:proofErr w:type="gramEnd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путем  выведения  из  данных  понятий,  суждений  и  высказываний  всех  возможных  новых понятий,  суждений  и  высказываний  по  определенным формальным  правилам.  </w:t>
      </w:r>
      <w:proofErr w:type="gramStart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 отображает</w:t>
      </w:r>
      <w:proofErr w:type="gramEnd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таким  образом,  все  связи,  имеющиеся  между  данной  совокупностью  понятий,  суждений  и  высказываний.  </w:t>
      </w:r>
      <w:proofErr w:type="gramStart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>А  структура</w:t>
      </w:r>
      <w:proofErr w:type="gramEnd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 путем  выведения  самих  возможных  правил  выведения,  т.е.  </w:t>
      </w:r>
      <w:proofErr w:type="gramStart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 форм</w:t>
      </w:r>
      <w:proofErr w:type="gramEnd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 которых  может  протекать  выведение  одних  понятий,  суждений  или  высказываний из  других. </w:t>
      </w:r>
      <w:proofErr w:type="gramStart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 образом</w:t>
      </w:r>
      <w:proofErr w:type="gramEnd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структура  отображает  связи,  существующие  между  всевозможными  логическими  связями. </w:t>
      </w:r>
      <w:proofErr w:type="gramStart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 составляет</w:t>
      </w:r>
      <w:proofErr w:type="gramEnd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логику  логики  (как  это  иногда  называют металогику,  т.е.  «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сверхлогику</w:t>
      </w:r>
      <w:proofErr w:type="spellEnd"/>
      <w:proofErr w:type="gramStart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proofErr w:type="spellStart"/>
      <w:proofErr w:type="gramEnd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внелогику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lang w:eastAsia="ru-RU"/>
        </w:rPr>
        <w:t>»),  или  теорию  теорий  (метатеорию</w:t>
      </w:r>
      <w:r w:rsidRPr="002A7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</w:p>
    <w:p w:rsidR="002A77B4" w:rsidRPr="002A77B4" w:rsidRDefault="002A77B4" w:rsidP="002A77B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77B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Алгоритмическое </w:t>
      </w:r>
      <w:proofErr w:type="gramStart"/>
      <w:r w:rsidRPr="002A77B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мышление</w:t>
      </w:r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как</w:t>
      </w:r>
      <w:proofErr w:type="gram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функция направлено на построение схем решения задач (алгоритмов), отличающихся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формализованностью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логичностью ясностью, инструктивностью. Для перехода от построения схем к практике функционально привязана воля, которая опосредует связи между понятийным (алгоритмическим) мышлением и практическим интеллектом (операционным, или же эмпирическим сознанием). Воля интегрирует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перцептуальные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аттенционные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составляющие операционного мышления, формируя основу для запечатления, воспроизведения, забывания/вытеснения опыта, концентрации сознания на безусловной основе, что дает основание высказать мотивированную гипотезу насчет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корреспондированности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воли и инстинктов как безусловно-регуляторных поведенческих программ. </w:t>
      </w:r>
    </w:p>
    <w:p w:rsidR="002A77B4" w:rsidRPr="002A77B4" w:rsidRDefault="002A77B4" w:rsidP="002A77B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Впрочем, выступая исполнительной по отношению к мышлению функцией, воля при высокому уровне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инстинктуозности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психической системы может становится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гипорефлексивной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автоматизированной функцией, исполнительскими аппаратом архаических биологических программ. Последнее становится предпосылкой для сужения поля осознанного отношения к ситуации и проявлений волюнтаризма</w:t>
      </w:r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footnoteReference w:id="2"/>
      </w:r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Дефицитарность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воли, которую в большинстве случаев принято рассматривать как некую автономную дефектность</w:t>
      </w:r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footnoteReference w:id="3"/>
      </w:r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скорее, стоит интерпретировать как дисфункцию, связанную с "социумом в культуре", т.е. направленностью, иерархией ценностей и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статусно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-ролевой иерархией. Для еще несформированной психической системы (детской, подростковой) дефекты воли объяснимы, исходя из дефектов воли субъектов влияния (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парентальных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фигур, субъектов социализации/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инкультурации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т. п.), у которых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несформированность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"социума в культуре" и "психики в культуре" (см. таблицу) обуславливают применение технологий волевого давления/шантажа и дрессуры для формирования у детей и подростков соответствующих волевых качеств. Впрочем, поскольку все это происходит путем механического насаждения норм и сценариев,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нелегитимированных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высшими уровнями цензуры, то продукты такого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воленасаждения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становятся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интроектами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либо приводят к формированию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симуляционных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поведенческих программ, способствующих сокрытию реальных мотивов при навязанном извне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целедостижении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2A77B4" w:rsidRPr="002A77B4" w:rsidRDefault="002A77B4" w:rsidP="002A77B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77B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Память</w:t>
      </w:r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наряду с перцепцией и апперцепцией, формирует кластер рецептивно-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мнемических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функций, которые в аспекте культурного конструирования способствуют удержанию идентичности в границах пространства и времени. В то же время, такое удержание, выражающееся в тенденции к отстройке внешних и внутренних границ, обуславливает самоограничение социума по линии индивидуальной мыслительной переработки и работы воображения, что способствует консерватизму, традиционализму и преобладанию социального интеллекта над индивидуальным. Акцент на образе "психики-сосуда", свойственный традиционалистской тоталитарности, как нельзя лучше работает на формирование марионеточных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статусно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-ролевых комплексов и корпоративизм в мельчайших индивидуальных действиях</w:t>
      </w:r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footnoteReference w:id="4"/>
      </w:r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Благодаря памяти осуществляется управление </w:t>
      </w:r>
      <w:r w:rsidRPr="002A77B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апперцепцией</w:t>
      </w:r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r w:rsidRPr="002A77B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оперативным восприятием (перцепцией),</w:t>
      </w:r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которой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предвосприятие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играет ведущую роль, что детерминирует преобладание социальных представлений над индивидуальными мыслительными актами. Для дальневосточных культурных идентичностей (Китай, Вьетнам, Южная и Северная Корея)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социетальная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память может подменять и вытеснять мышление настолько, что осмысление заменяется припоминанием (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реминесценцией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2A77B4" w:rsidRPr="002A77B4" w:rsidRDefault="002A77B4" w:rsidP="002A77B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другой стороны,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возобладание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перцепции и апперцепции типично для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феноменалистических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культурных систем, опирающихся на философию эмпиризма, солипсизма, материализма (Великобритания, США, Новая Зеландия)</w:t>
      </w:r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footnoteReference w:id="5"/>
      </w:r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И если память как ведущая функция предопределяет господство традиции над субъектом, то восприятие как ведущая функция способствует разрушению всяческих традиций про замене последних релятивными конвенциями (для морали и права последние становятся формами выражения воли в виде привычек и прецедентов).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Конвенциализм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освобождает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мыщление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фундаменталистской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тяжести, тяжеловесности ценностного сознания, что "освобождает" субъекта от значительной степени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рефлексивности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способствуя сосредоточенности как общества, так и индивида на материально-утилитарных, прагматических, технологических аспектах активности. Это создает предпосылки для развития научной (механистической) картины мира и связанных с ней технико-экономических структур и институтов, обеспечивающих доминат в природно-физической, технической, кибернетической реальности. </w:t>
      </w:r>
    </w:p>
    <w:p w:rsidR="002A77B4" w:rsidRPr="002A77B4" w:rsidRDefault="002A77B4" w:rsidP="002A77B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Сфокусированность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восприятия и мышления на тех или иных объектах, процессах и проч., обеспечиваемая благодаря воле, содержательно совпадает с функцией внимания. Учитывая зависимость воли от разных уровней цензуры, как высшей, так и </w:t>
      </w:r>
      <w:proofErr w:type="gram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низшей</w:t>
      </w:r>
      <w:proofErr w:type="gram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средней, имеет смысл вести речь и о разных измерениях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аттенционной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функции, в которой в различных изданиях по общей психологии подразделяют на произвольное, непроизвольное и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постпроизвольное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внимание. С нашей точки зрения, произвольное внимание зависит от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иерархизированности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ценностей, которая, в свою очередь, зависит от веры-направленности как (вера определяет устойчивость либо неустойчивость направленности как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генерализованного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вектора движения идентичности в онтологии-карте мировоззрения). Произвольное внимание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може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обеспечиваться и низшей цензурой (за счет сценарного моделирования поведения субъектами социализации и нормативного давления с их стороны), но такое внимание не располагает внутренней устойчивостью и рассеивается при устранении источника внешнего (репрессивного) воздействия.</w:t>
      </w:r>
    </w:p>
    <w:p w:rsidR="002A77B4" w:rsidRPr="002A77B4" w:rsidRDefault="002A77B4" w:rsidP="002A77B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другой стороны, непроизвольное внимание сопряжено со структурами бессознательного (инстинкты, нужды, потребности), которые для осуществления экспансии по отношению к объектному миру тоже требуют участия воли, выполняющей, однако, инструментальную, по отношению к инстинкту, функцию. </w:t>
      </w:r>
    </w:p>
    <w:p w:rsidR="002A77B4" w:rsidRPr="002A77B4" w:rsidRDefault="002A77B4" w:rsidP="002A77B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77B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Ощущения</w:t>
      </w:r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фрагментированные и осколочные структуры восприятия (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предвосприятия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являются некими геномами восприятия, поскольку отнесены к целостным объектам, подлежащим идентификации, но фрагментированным благодаря модальности отдельных анализаторов.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Префигуративными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вариациями ощущений являются </w:t>
      </w:r>
      <w:r w:rsidRPr="002A77B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интуиции </w:t>
      </w:r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как некие предощущения (подобно тому, как ощущения являются, с нашей точки зрения,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предвосприятия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).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Резонее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в контексте данного исследования, использовать термин интуиция во множественном числе. Преобладание двух указанных функций в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психотипе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создает так называемое сумеречное (геномное,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лунарное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сознание, характерное для носителей ряда индо-буддийских культурных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идентитетов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Именно сумеречное сознание отвечает, с одной стороны, спекулятивной метафизике, с другой стороны - мистицизму. Культурные системы, задающие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центрированность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психики на ощущениях либо интуициях, можно, следуя терминологии О.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Вейнингера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footnoteReference w:id="6"/>
      </w:r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можно </w:t>
      </w:r>
      <w:proofErr w:type="gram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определить</w:t>
      </w:r>
      <w:proofErr w:type="gram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геномные (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генидные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), т.е. находящиеся в зародышевом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состояиии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вечной потенциальности. В выделенных автором типах социальности </w:t>
      </w:r>
      <w:proofErr w:type="spellStart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генидная</w:t>
      </w:r>
      <w:proofErr w:type="spellEnd"/>
      <w:r w:rsidRPr="002A7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культура соответствует социуму-среде и социуму-агрегату. </w:t>
      </w:r>
    </w:p>
    <w:p w:rsidR="002A77B4" w:rsidRPr="002A77B4" w:rsidRDefault="002A77B4" w:rsidP="002A77B4"/>
    <w:sectPr w:rsidR="002A77B4" w:rsidRPr="002A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DC" w:rsidRDefault="007740DC" w:rsidP="007F78F9">
      <w:pPr>
        <w:spacing w:after="0" w:line="240" w:lineRule="auto"/>
      </w:pPr>
      <w:r>
        <w:separator/>
      </w:r>
    </w:p>
  </w:endnote>
  <w:endnote w:type="continuationSeparator" w:id="0">
    <w:p w:rsidR="007740DC" w:rsidRDefault="007740DC" w:rsidP="007F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DC" w:rsidRDefault="007740DC" w:rsidP="007F78F9">
      <w:pPr>
        <w:spacing w:after="0" w:line="240" w:lineRule="auto"/>
      </w:pPr>
      <w:r>
        <w:separator/>
      </w:r>
    </w:p>
  </w:footnote>
  <w:footnote w:type="continuationSeparator" w:id="0">
    <w:p w:rsidR="007740DC" w:rsidRDefault="007740DC" w:rsidP="007F78F9">
      <w:pPr>
        <w:spacing w:after="0" w:line="240" w:lineRule="auto"/>
      </w:pPr>
      <w:r>
        <w:continuationSeparator/>
      </w:r>
    </w:p>
  </w:footnote>
  <w:footnote w:id="1">
    <w:p w:rsidR="002A77B4" w:rsidRPr="00C415C9" w:rsidRDefault="002A77B4" w:rsidP="002A7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5C9">
        <w:rPr>
          <w:rStyle w:val="a5"/>
          <w:rFonts w:ascii="Times New Roman" w:hAnsi="Times New Roman"/>
          <w:sz w:val="24"/>
          <w:szCs w:val="24"/>
        </w:rPr>
        <w:footnoteRef/>
      </w:r>
      <w:proofErr w:type="spellStart"/>
      <w:r w:rsidRPr="00C415C9">
        <w:rPr>
          <w:rFonts w:ascii="Times New Roman" w:hAnsi="Times New Roman"/>
          <w:sz w:val="24"/>
          <w:szCs w:val="24"/>
        </w:rPr>
        <w:t>Ительсон</w:t>
      </w:r>
      <w:proofErr w:type="spellEnd"/>
      <w:r w:rsidRPr="00C415C9">
        <w:rPr>
          <w:rFonts w:ascii="Times New Roman" w:hAnsi="Times New Roman"/>
          <w:sz w:val="24"/>
          <w:szCs w:val="24"/>
        </w:rPr>
        <w:t xml:space="preserve"> Л.Б. Курс лекций по общей </w:t>
      </w:r>
      <w:proofErr w:type="gramStart"/>
      <w:r w:rsidRPr="00C415C9">
        <w:rPr>
          <w:rFonts w:ascii="Times New Roman" w:hAnsi="Times New Roman"/>
          <w:sz w:val="24"/>
          <w:szCs w:val="24"/>
        </w:rPr>
        <w:t>психологии.-</w:t>
      </w:r>
      <w:proofErr w:type="gramEnd"/>
      <w:r w:rsidRPr="00C415C9">
        <w:rPr>
          <w:rFonts w:ascii="Times New Roman" w:hAnsi="Times New Roman"/>
          <w:sz w:val="24"/>
          <w:szCs w:val="24"/>
        </w:rPr>
        <w:t xml:space="preserve"> Мн., Изд-во </w:t>
      </w:r>
      <w:proofErr w:type="spellStart"/>
      <w:r w:rsidRPr="00C415C9">
        <w:rPr>
          <w:rFonts w:ascii="Times New Roman" w:hAnsi="Times New Roman"/>
          <w:sz w:val="24"/>
          <w:szCs w:val="24"/>
        </w:rPr>
        <w:t>Харвест</w:t>
      </w:r>
      <w:proofErr w:type="spellEnd"/>
      <w:r w:rsidRPr="00C415C9">
        <w:rPr>
          <w:rFonts w:ascii="Times New Roman" w:hAnsi="Times New Roman"/>
          <w:sz w:val="24"/>
          <w:szCs w:val="24"/>
        </w:rPr>
        <w:t>, 2000, с.556.</w:t>
      </w:r>
    </w:p>
  </w:footnote>
  <w:footnote w:id="2">
    <w:p w:rsidR="002A77B4" w:rsidRPr="00C415C9" w:rsidRDefault="002A77B4" w:rsidP="002A77B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15C9">
        <w:rPr>
          <w:rStyle w:val="a5"/>
          <w:rFonts w:ascii="Times New Roman" w:hAnsi="Times New Roman"/>
          <w:sz w:val="24"/>
          <w:szCs w:val="24"/>
        </w:rPr>
        <w:footnoteRef/>
      </w:r>
      <w:r w:rsidRPr="00C415C9">
        <w:rPr>
          <w:rFonts w:ascii="Times New Roman" w:hAnsi="Times New Roman"/>
          <w:sz w:val="24"/>
          <w:szCs w:val="24"/>
        </w:rPr>
        <w:t xml:space="preserve">Впрочем, волюнтаризм резоннее, с точки зрения автора, рассматривать как разновидность </w:t>
      </w:r>
      <w:proofErr w:type="spellStart"/>
      <w:r w:rsidRPr="00C415C9">
        <w:rPr>
          <w:rFonts w:ascii="Times New Roman" w:hAnsi="Times New Roman"/>
          <w:sz w:val="24"/>
          <w:szCs w:val="24"/>
        </w:rPr>
        <w:t>аффектуализма</w:t>
      </w:r>
      <w:proofErr w:type="spellEnd"/>
      <w:r w:rsidRPr="00C415C9">
        <w:rPr>
          <w:rFonts w:ascii="Times New Roman" w:hAnsi="Times New Roman"/>
          <w:sz w:val="24"/>
          <w:szCs w:val="24"/>
        </w:rPr>
        <w:t xml:space="preserve"> (аффективного деспотизма), поскольку выраженная неумолимость воли, при </w:t>
      </w:r>
      <w:proofErr w:type="spellStart"/>
      <w:r w:rsidRPr="00C415C9">
        <w:rPr>
          <w:rFonts w:ascii="Times New Roman" w:hAnsi="Times New Roman"/>
          <w:sz w:val="24"/>
          <w:szCs w:val="24"/>
        </w:rPr>
        <w:t>дефицитарности</w:t>
      </w:r>
      <w:proofErr w:type="spellEnd"/>
      <w:r w:rsidRPr="00C415C9">
        <w:rPr>
          <w:rFonts w:ascii="Times New Roman" w:hAnsi="Times New Roman"/>
          <w:sz w:val="24"/>
          <w:szCs w:val="24"/>
        </w:rPr>
        <w:t xml:space="preserve"> мышления, обеспечивается преимущественно "страстью" - т.е. тем, чем обычно заменяют название сублимированного инстинкта.</w:t>
      </w:r>
    </w:p>
  </w:footnote>
  <w:footnote w:id="3">
    <w:p w:rsidR="002A77B4" w:rsidRPr="00C415C9" w:rsidRDefault="002A77B4" w:rsidP="002A77B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15C9">
        <w:rPr>
          <w:rStyle w:val="a5"/>
          <w:rFonts w:ascii="Times New Roman" w:hAnsi="Times New Roman"/>
          <w:sz w:val="24"/>
          <w:szCs w:val="24"/>
        </w:rPr>
        <w:footnoteRef/>
      </w:r>
      <w:r w:rsidRPr="00C415C9">
        <w:rPr>
          <w:rFonts w:ascii="Times New Roman" w:hAnsi="Times New Roman"/>
          <w:sz w:val="24"/>
          <w:szCs w:val="24"/>
        </w:rPr>
        <w:t xml:space="preserve">Нельзя не согласиться с Л.М. </w:t>
      </w:r>
      <w:proofErr w:type="spellStart"/>
      <w:r w:rsidRPr="00C415C9">
        <w:rPr>
          <w:rFonts w:ascii="Times New Roman" w:hAnsi="Times New Roman"/>
          <w:sz w:val="24"/>
          <w:szCs w:val="24"/>
        </w:rPr>
        <w:t>Веккером</w:t>
      </w:r>
      <w:proofErr w:type="spellEnd"/>
      <w:r w:rsidRPr="00C415C9">
        <w:rPr>
          <w:rFonts w:ascii="Times New Roman" w:hAnsi="Times New Roman"/>
          <w:sz w:val="24"/>
          <w:szCs w:val="24"/>
        </w:rPr>
        <w:t xml:space="preserve">, утверждающим, что "воля есть высшая форма произвольной регуляции поведения, а именно та, при которой регуляция осуществляется на основе критерия интеллектуальной, эмоционально-нравственной и </w:t>
      </w:r>
      <w:proofErr w:type="spellStart"/>
      <w:r w:rsidRPr="00C415C9">
        <w:rPr>
          <w:rFonts w:ascii="Times New Roman" w:hAnsi="Times New Roman"/>
          <w:sz w:val="24"/>
          <w:szCs w:val="24"/>
        </w:rPr>
        <w:t>общесоциальной</w:t>
      </w:r>
      <w:proofErr w:type="spellEnd"/>
      <w:r w:rsidRPr="00C415C9">
        <w:rPr>
          <w:rFonts w:ascii="Times New Roman" w:hAnsi="Times New Roman"/>
          <w:sz w:val="24"/>
          <w:szCs w:val="24"/>
        </w:rPr>
        <w:t xml:space="preserve"> ценности того или иного действия" (</w:t>
      </w:r>
      <w:proofErr w:type="spellStart"/>
      <w:r w:rsidRPr="00C415C9">
        <w:rPr>
          <w:rFonts w:ascii="Times New Roman" w:hAnsi="Times New Roman"/>
          <w:sz w:val="24"/>
          <w:szCs w:val="24"/>
        </w:rPr>
        <w:t>Веккер</w:t>
      </w:r>
      <w:proofErr w:type="spellEnd"/>
      <w:r w:rsidRPr="00C415C9">
        <w:rPr>
          <w:rFonts w:ascii="Times New Roman" w:hAnsi="Times New Roman"/>
          <w:sz w:val="24"/>
          <w:szCs w:val="24"/>
        </w:rPr>
        <w:t xml:space="preserve"> Л.М. Психические процессы. В 3 т. Л., 1981. Т.3., с.196). Подлежит уточнению, однако, то, что этими "критериями" выступают </w:t>
      </w:r>
      <w:proofErr w:type="spellStart"/>
      <w:r w:rsidRPr="00C415C9">
        <w:rPr>
          <w:rFonts w:ascii="Times New Roman" w:hAnsi="Times New Roman"/>
          <w:sz w:val="24"/>
          <w:szCs w:val="24"/>
        </w:rPr>
        <w:t>аксиостазисы</w:t>
      </w:r>
      <w:proofErr w:type="spellEnd"/>
      <w:r w:rsidRPr="00C415C9">
        <w:rPr>
          <w:rFonts w:ascii="Times New Roman" w:hAnsi="Times New Roman"/>
          <w:sz w:val="24"/>
          <w:szCs w:val="24"/>
        </w:rPr>
        <w:t xml:space="preserve"> культурной системы, от аттрактора до норм включительно; впрочем, нельзя исключать и тех самые безусловно-регуляторные механизмы (инстинкты), которые могут обеспечивать более жесткие варианты волевого "выравнивания" по сравнению с </w:t>
      </w:r>
      <w:proofErr w:type="spellStart"/>
      <w:r w:rsidRPr="00C415C9">
        <w:rPr>
          <w:rFonts w:ascii="Times New Roman" w:hAnsi="Times New Roman"/>
          <w:sz w:val="24"/>
          <w:szCs w:val="24"/>
        </w:rPr>
        <w:t>аксиостазисами</w:t>
      </w:r>
      <w:proofErr w:type="spellEnd"/>
      <w:r w:rsidRPr="00C415C9">
        <w:rPr>
          <w:rFonts w:ascii="Times New Roman" w:hAnsi="Times New Roman"/>
          <w:sz w:val="24"/>
          <w:szCs w:val="24"/>
        </w:rPr>
        <w:t xml:space="preserve">, однако, если низшая регуляция лишается </w:t>
      </w:r>
      <w:proofErr w:type="spellStart"/>
      <w:r w:rsidRPr="00C415C9">
        <w:rPr>
          <w:rFonts w:ascii="Times New Roman" w:hAnsi="Times New Roman"/>
          <w:sz w:val="24"/>
          <w:szCs w:val="24"/>
        </w:rPr>
        <w:t>инспирационной</w:t>
      </w:r>
      <w:proofErr w:type="spellEnd"/>
      <w:r w:rsidRPr="00C415C9">
        <w:rPr>
          <w:rFonts w:ascii="Times New Roman" w:hAnsi="Times New Roman"/>
          <w:sz w:val="24"/>
          <w:szCs w:val="24"/>
        </w:rPr>
        <w:t xml:space="preserve"> составляющей культурных </w:t>
      </w:r>
      <w:proofErr w:type="spellStart"/>
      <w:r w:rsidRPr="00C415C9">
        <w:rPr>
          <w:rFonts w:ascii="Times New Roman" w:hAnsi="Times New Roman"/>
          <w:sz w:val="24"/>
          <w:szCs w:val="24"/>
        </w:rPr>
        <w:t>аксиостазисов</w:t>
      </w:r>
      <w:proofErr w:type="spellEnd"/>
      <w:r w:rsidRPr="00C415C9">
        <w:rPr>
          <w:rFonts w:ascii="Times New Roman" w:hAnsi="Times New Roman"/>
          <w:sz w:val="24"/>
          <w:szCs w:val="24"/>
        </w:rPr>
        <w:t xml:space="preserve">, то в итоге наступает паралич (коллапс) воли. Последняя не может работать беспрерывно, как автомат, без соответствующей </w:t>
      </w:r>
      <w:proofErr w:type="spellStart"/>
      <w:r w:rsidRPr="00C415C9">
        <w:rPr>
          <w:rFonts w:ascii="Times New Roman" w:hAnsi="Times New Roman"/>
          <w:sz w:val="24"/>
          <w:szCs w:val="24"/>
        </w:rPr>
        <w:t>смыслопродуцирующей</w:t>
      </w:r>
      <w:proofErr w:type="spellEnd"/>
      <w:r w:rsidRPr="00C415C9">
        <w:rPr>
          <w:rFonts w:ascii="Times New Roman" w:hAnsi="Times New Roman"/>
          <w:sz w:val="24"/>
          <w:szCs w:val="24"/>
        </w:rPr>
        <w:t xml:space="preserve"> подпитки.</w:t>
      </w:r>
    </w:p>
  </w:footnote>
  <w:footnote w:id="4">
    <w:p w:rsidR="002A77B4" w:rsidRPr="00C415C9" w:rsidRDefault="002A77B4" w:rsidP="002A77B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15C9">
        <w:rPr>
          <w:rStyle w:val="a5"/>
          <w:rFonts w:ascii="Times New Roman" w:hAnsi="Times New Roman"/>
          <w:b/>
          <w:sz w:val="24"/>
          <w:szCs w:val="24"/>
        </w:rPr>
        <w:footnoteRef/>
      </w:r>
      <w:r w:rsidRPr="00C415C9">
        <w:rPr>
          <w:rStyle w:val="a6"/>
          <w:rFonts w:ascii="Times New Roman" w:hAnsi="Times New Roman"/>
          <w:b w:val="0"/>
          <w:sz w:val="24"/>
          <w:szCs w:val="24"/>
          <w:shd w:val="clear" w:color="auto" w:fill="FDFEFF"/>
        </w:rPr>
        <w:t xml:space="preserve">Примером такого коллегиального </w:t>
      </w:r>
      <w:proofErr w:type="spellStart"/>
      <w:r w:rsidRPr="00C415C9">
        <w:rPr>
          <w:rStyle w:val="a6"/>
          <w:rFonts w:ascii="Times New Roman" w:hAnsi="Times New Roman"/>
          <w:b w:val="0"/>
          <w:sz w:val="24"/>
          <w:szCs w:val="24"/>
          <w:shd w:val="clear" w:color="auto" w:fill="FDFEFF"/>
        </w:rPr>
        <w:t>корпоратизма</w:t>
      </w:r>
      <w:proofErr w:type="spellEnd"/>
      <w:r w:rsidRPr="00C415C9">
        <w:rPr>
          <w:rStyle w:val="a6"/>
          <w:rFonts w:ascii="Times New Roman" w:hAnsi="Times New Roman"/>
          <w:b w:val="0"/>
          <w:sz w:val="24"/>
          <w:szCs w:val="24"/>
          <w:shd w:val="clear" w:color="auto" w:fill="FDFEFF"/>
        </w:rPr>
        <w:t xml:space="preserve"> могут выступать ринги</w:t>
      </w:r>
      <w:r w:rsidRPr="00C415C9">
        <w:rPr>
          <w:rStyle w:val="apple-converted-space"/>
          <w:rFonts w:ascii="Times New Roman" w:hAnsi="Times New Roman"/>
          <w:b/>
          <w:sz w:val="24"/>
          <w:szCs w:val="24"/>
          <w:shd w:val="clear" w:color="auto" w:fill="FDFEFF"/>
        </w:rPr>
        <w:t> </w:t>
      </w:r>
      <w:r w:rsidRPr="00C415C9">
        <w:rPr>
          <w:rFonts w:ascii="Times New Roman" w:hAnsi="Times New Roman"/>
          <w:b/>
          <w:sz w:val="24"/>
          <w:szCs w:val="24"/>
          <w:shd w:val="clear" w:color="auto" w:fill="FDFEFF"/>
        </w:rPr>
        <w:t xml:space="preserve">— </w:t>
      </w:r>
      <w:r w:rsidRPr="00C415C9">
        <w:rPr>
          <w:rFonts w:ascii="Times New Roman" w:hAnsi="Times New Roman"/>
          <w:sz w:val="24"/>
          <w:szCs w:val="24"/>
          <w:shd w:val="clear" w:color="auto" w:fill="FDFEFF"/>
        </w:rPr>
        <w:t>организационно-управленческая процедура, практикуемая в японских компаниях. В «Большом японско-русском словаре» под ред. Н.И. Конрада термин «ринги» трактуется как «получение согласия на решение путем опроса без созыва заседания» от «</w:t>
      </w:r>
      <w:proofErr w:type="spellStart"/>
      <w:r w:rsidRPr="00C415C9">
        <w:rPr>
          <w:rFonts w:ascii="Times New Roman" w:hAnsi="Times New Roman"/>
          <w:sz w:val="24"/>
          <w:szCs w:val="24"/>
          <w:shd w:val="clear" w:color="auto" w:fill="FDFEFF"/>
        </w:rPr>
        <w:t>рин</w:t>
      </w:r>
      <w:proofErr w:type="spellEnd"/>
      <w:r w:rsidRPr="00C415C9">
        <w:rPr>
          <w:rFonts w:ascii="Times New Roman" w:hAnsi="Times New Roman"/>
          <w:sz w:val="24"/>
          <w:szCs w:val="24"/>
          <w:shd w:val="clear" w:color="auto" w:fill="FDFEFF"/>
        </w:rPr>
        <w:t>» — спрашивать нижестоящего, «</w:t>
      </w:r>
      <w:proofErr w:type="spellStart"/>
      <w:r w:rsidRPr="00C415C9">
        <w:rPr>
          <w:rFonts w:ascii="Times New Roman" w:hAnsi="Times New Roman"/>
          <w:sz w:val="24"/>
          <w:szCs w:val="24"/>
          <w:shd w:val="clear" w:color="auto" w:fill="FDFEFF"/>
        </w:rPr>
        <w:t>ги</w:t>
      </w:r>
      <w:proofErr w:type="spellEnd"/>
      <w:r w:rsidRPr="00C415C9">
        <w:rPr>
          <w:rFonts w:ascii="Times New Roman" w:hAnsi="Times New Roman"/>
          <w:sz w:val="24"/>
          <w:szCs w:val="24"/>
          <w:shd w:val="clear" w:color="auto" w:fill="FDFEFF"/>
        </w:rPr>
        <w:t>» — совещаться, обсуждать, обдумывать.</w:t>
      </w:r>
      <w:r w:rsidRPr="00C415C9">
        <w:rPr>
          <w:rStyle w:val="apple-converted-space"/>
          <w:rFonts w:ascii="Times New Roman" w:hAnsi="Times New Roman"/>
          <w:sz w:val="24"/>
          <w:szCs w:val="24"/>
          <w:shd w:val="clear" w:color="auto" w:fill="FDFEFF"/>
        </w:rPr>
        <w:t> </w:t>
      </w:r>
      <w:r w:rsidRPr="00C415C9">
        <w:rPr>
          <w:rFonts w:ascii="Times New Roman" w:hAnsi="Times New Roman"/>
          <w:sz w:val="24"/>
          <w:szCs w:val="24"/>
        </w:rPr>
        <w:br/>
      </w:r>
      <w:r w:rsidRPr="00C415C9">
        <w:rPr>
          <w:rFonts w:ascii="Times New Roman" w:hAnsi="Times New Roman"/>
          <w:sz w:val="24"/>
          <w:szCs w:val="24"/>
          <w:shd w:val="clear" w:color="auto" w:fill="FDFEFF"/>
        </w:rPr>
        <w:t xml:space="preserve">В основу процедуры «ринги» положены принципы, благодаря которым процессы принятия управленческих решений получают высокий уровень социально-психологического </w:t>
      </w:r>
      <w:proofErr w:type="spellStart"/>
      <w:r w:rsidRPr="00C415C9">
        <w:rPr>
          <w:rFonts w:ascii="Times New Roman" w:hAnsi="Times New Roman"/>
          <w:sz w:val="24"/>
          <w:szCs w:val="24"/>
          <w:shd w:val="clear" w:color="auto" w:fill="FDFEFF"/>
        </w:rPr>
        <w:t>опосредования</w:t>
      </w:r>
      <w:proofErr w:type="spellEnd"/>
      <w:r w:rsidRPr="00C415C9">
        <w:rPr>
          <w:rFonts w:ascii="Times New Roman" w:hAnsi="Times New Roman"/>
          <w:sz w:val="24"/>
          <w:szCs w:val="24"/>
          <w:shd w:val="clear" w:color="auto" w:fill="FDFEFF"/>
        </w:rPr>
        <w:t xml:space="preserve"> и поддержки со стороны персонала. Такой подход обеспечивает эффективность деятельности организации, измеряемую не только успехом конечного результата, но и наличием общей удовлетворенности всех участников, включенных в единый творческий процесс поиска оптимального решения [http://psyfactor.org/personal/personal16-02.htm].</w:t>
      </w:r>
      <w:r w:rsidRPr="00C415C9">
        <w:rPr>
          <w:rStyle w:val="apple-converted-space"/>
          <w:rFonts w:ascii="Times New Roman" w:hAnsi="Times New Roman"/>
          <w:sz w:val="24"/>
          <w:szCs w:val="24"/>
          <w:shd w:val="clear" w:color="auto" w:fill="FDFEFF"/>
        </w:rPr>
        <w:t> </w:t>
      </w:r>
    </w:p>
  </w:footnote>
  <w:footnote w:id="5">
    <w:p w:rsidR="002A77B4" w:rsidRPr="00C415C9" w:rsidRDefault="002A77B4" w:rsidP="002A77B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15C9">
        <w:rPr>
          <w:rStyle w:val="a5"/>
          <w:rFonts w:ascii="Times New Roman" w:hAnsi="Times New Roman"/>
          <w:sz w:val="24"/>
          <w:szCs w:val="24"/>
        </w:rPr>
        <w:footnoteRef/>
      </w:r>
      <w:r w:rsidRPr="00C415C9">
        <w:rPr>
          <w:rFonts w:ascii="Times New Roman" w:hAnsi="Times New Roman"/>
          <w:sz w:val="24"/>
          <w:szCs w:val="24"/>
        </w:rPr>
        <w:t>Идеология морского могущества, связанная с переселением евреев в Англию в период диктатуры Кромвеля благодаря инициативе Бен-</w:t>
      </w:r>
      <w:proofErr w:type="spellStart"/>
      <w:r w:rsidRPr="00C415C9">
        <w:rPr>
          <w:rFonts w:ascii="Times New Roman" w:hAnsi="Times New Roman"/>
          <w:sz w:val="24"/>
          <w:szCs w:val="24"/>
        </w:rPr>
        <w:t>Израэля</w:t>
      </w:r>
      <w:proofErr w:type="spellEnd"/>
      <w:r w:rsidRPr="00C415C9">
        <w:rPr>
          <w:rFonts w:ascii="Times New Roman" w:hAnsi="Times New Roman"/>
          <w:sz w:val="24"/>
          <w:szCs w:val="24"/>
        </w:rPr>
        <w:t xml:space="preserve">, легитимировала появление в Англии многочисленных банкирских домов и финансовой олигархии, опиравшейся на режим террористической либеральной диктатуры собственников по отношению к </w:t>
      </w:r>
      <w:proofErr w:type="spellStart"/>
      <w:r w:rsidRPr="00C415C9">
        <w:rPr>
          <w:rFonts w:ascii="Times New Roman" w:hAnsi="Times New Roman"/>
          <w:sz w:val="24"/>
          <w:szCs w:val="24"/>
        </w:rPr>
        <w:t>несобственникам</w:t>
      </w:r>
      <w:proofErr w:type="spellEnd"/>
      <w:r w:rsidRPr="00C415C9">
        <w:rPr>
          <w:rFonts w:ascii="Times New Roman" w:hAnsi="Times New Roman"/>
          <w:sz w:val="24"/>
          <w:szCs w:val="24"/>
        </w:rPr>
        <w:t xml:space="preserve">. Для британцев </w:t>
      </w:r>
      <w:r w:rsidRPr="00C415C9">
        <w:rPr>
          <w:rFonts w:ascii="Times New Roman" w:hAnsi="Times New Roman"/>
          <w:sz w:val="24"/>
          <w:szCs w:val="24"/>
          <w:lang w:val="en-US"/>
        </w:rPr>
        <w:t>common</w:t>
      </w:r>
      <w:r w:rsidRPr="00C415C9">
        <w:rPr>
          <w:rFonts w:ascii="Times New Roman" w:hAnsi="Times New Roman"/>
          <w:sz w:val="24"/>
          <w:szCs w:val="24"/>
        </w:rPr>
        <w:t xml:space="preserve"> </w:t>
      </w:r>
      <w:r w:rsidRPr="00C415C9">
        <w:rPr>
          <w:rFonts w:ascii="Times New Roman" w:hAnsi="Times New Roman"/>
          <w:sz w:val="24"/>
          <w:szCs w:val="24"/>
          <w:lang w:val="en-US"/>
        </w:rPr>
        <w:t>sense</w:t>
      </w:r>
      <w:r w:rsidRPr="00C415C9">
        <w:rPr>
          <w:rFonts w:ascii="Times New Roman" w:hAnsi="Times New Roman"/>
          <w:sz w:val="24"/>
          <w:szCs w:val="24"/>
        </w:rPr>
        <w:t xml:space="preserve"> является отрицанием истины как таковой и отождествлением истины и полезности; потому то, что становится полезным для промышленной и финансовой олигархии, представляется </w:t>
      </w:r>
      <w:proofErr w:type="spellStart"/>
      <w:r w:rsidRPr="00C415C9">
        <w:rPr>
          <w:rFonts w:ascii="Times New Roman" w:hAnsi="Times New Roman"/>
          <w:sz w:val="24"/>
          <w:szCs w:val="24"/>
        </w:rPr>
        <w:t>одновременнои</w:t>
      </w:r>
      <w:proofErr w:type="spellEnd"/>
      <w:r w:rsidRPr="00C415C9">
        <w:rPr>
          <w:rFonts w:ascii="Times New Roman" w:hAnsi="Times New Roman"/>
          <w:sz w:val="24"/>
          <w:szCs w:val="24"/>
        </w:rPr>
        <w:t xml:space="preserve"> и истинным, и действительным. У Рассела с его логическим позитивизмом единственной реальностью становятся единицы логических атомов и нули пустот, а онтология позитивизма выступает неким прологом </w:t>
      </w:r>
      <w:proofErr w:type="spellStart"/>
      <w:r w:rsidRPr="00C415C9">
        <w:rPr>
          <w:rFonts w:ascii="Times New Roman" w:hAnsi="Times New Roman"/>
          <w:sz w:val="24"/>
          <w:szCs w:val="24"/>
        </w:rPr>
        <w:t>киберрасизма</w:t>
      </w:r>
      <w:proofErr w:type="spellEnd"/>
      <w:r w:rsidRPr="00C415C9">
        <w:rPr>
          <w:rFonts w:ascii="Times New Roman" w:hAnsi="Times New Roman"/>
          <w:sz w:val="24"/>
          <w:szCs w:val="24"/>
        </w:rPr>
        <w:t xml:space="preserve">, в котором машина с ее точностью и </w:t>
      </w:r>
      <w:proofErr w:type="spellStart"/>
      <w:r w:rsidRPr="00C415C9">
        <w:rPr>
          <w:rFonts w:ascii="Times New Roman" w:hAnsi="Times New Roman"/>
          <w:sz w:val="24"/>
          <w:szCs w:val="24"/>
        </w:rPr>
        <w:t>операциональной</w:t>
      </w:r>
      <w:proofErr w:type="spellEnd"/>
      <w:r w:rsidRPr="00C415C9">
        <w:rPr>
          <w:rFonts w:ascii="Times New Roman" w:hAnsi="Times New Roman"/>
          <w:sz w:val="24"/>
          <w:szCs w:val="24"/>
        </w:rPr>
        <w:t xml:space="preserve"> безошибочностью вычислений становится эталонным прототипом человека. Именно поэтому эталонный </w:t>
      </w:r>
      <w:proofErr w:type="spellStart"/>
      <w:r w:rsidRPr="00C415C9">
        <w:rPr>
          <w:rFonts w:ascii="Times New Roman" w:hAnsi="Times New Roman"/>
          <w:sz w:val="24"/>
          <w:szCs w:val="24"/>
        </w:rPr>
        <w:t>этноантропотип</w:t>
      </w:r>
      <w:proofErr w:type="spellEnd"/>
      <w:r w:rsidRPr="00C415C9">
        <w:rPr>
          <w:rFonts w:ascii="Times New Roman" w:hAnsi="Times New Roman"/>
          <w:sz w:val="24"/>
          <w:szCs w:val="24"/>
        </w:rPr>
        <w:t xml:space="preserve"> как образ эталонного </w:t>
      </w:r>
      <w:proofErr w:type="gramStart"/>
      <w:r w:rsidRPr="00C415C9">
        <w:rPr>
          <w:rFonts w:ascii="Times New Roman" w:hAnsi="Times New Roman"/>
          <w:sz w:val="24"/>
          <w:szCs w:val="24"/>
        </w:rPr>
        <w:t xml:space="preserve">человека  </w:t>
      </w:r>
      <w:proofErr w:type="spellStart"/>
      <w:r w:rsidRPr="00C415C9">
        <w:rPr>
          <w:rFonts w:ascii="Times New Roman" w:hAnsi="Times New Roman"/>
          <w:sz w:val="24"/>
          <w:szCs w:val="24"/>
        </w:rPr>
        <w:t>человека</w:t>
      </w:r>
      <w:proofErr w:type="spellEnd"/>
      <w:proofErr w:type="gramEnd"/>
      <w:r w:rsidRPr="00C415C9">
        <w:rPr>
          <w:rFonts w:ascii="Times New Roman" w:hAnsi="Times New Roman"/>
          <w:sz w:val="24"/>
          <w:szCs w:val="24"/>
        </w:rPr>
        <w:t xml:space="preserve"> в англо-саксонской культурной системе подменяется образом </w:t>
      </w:r>
      <w:proofErr w:type="spellStart"/>
      <w:r w:rsidRPr="00C415C9">
        <w:rPr>
          <w:rFonts w:ascii="Times New Roman" w:hAnsi="Times New Roman"/>
          <w:sz w:val="24"/>
          <w:szCs w:val="24"/>
        </w:rPr>
        <w:t>киберсистемы</w:t>
      </w:r>
      <w:proofErr w:type="spellEnd"/>
      <w:r w:rsidRPr="00C415C9">
        <w:rPr>
          <w:rFonts w:ascii="Times New Roman" w:hAnsi="Times New Roman"/>
          <w:sz w:val="24"/>
          <w:szCs w:val="24"/>
        </w:rPr>
        <w:t xml:space="preserve">, так что </w:t>
      </w:r>
      <w:proofErr w:type="spellStart"/>
      <w:r w:rsidRPr="00C415C9">
        <w:rPr>
          <w:rFonts w:ascii="Times New Roman" w:hAnsi="Times New Roman"/>
          <w:sz w:val="24"/>
          <w:szCs w:val="24"/>
        </w:rPr>
        <w:t>форимруется</w:t>
      </w:r>
      <w:proofErr w:type="spellEnd"/>
      <w:r w:rsidRPr="00C415C9">
        <w:rPr>
          <w:rFonts w:ascii="Times New Roman" w:hAnsi="Times New Roman"/>
          <w:sz w:val="24"/>
          <w:szCs w:val="24"/>
        </w:rPr>
        <w:t xml:space="preserve"> общество кибернетического нигилизма, в котором единицы цифровых кодов машин и компьютерных программ сосуществуют с пустым миром.</w:t>
      </w:r>
    </w:p>
  </w:footnote>
  <w:footnote w:id="6">
    <w:p w:rsidR="002A77B4" w:rsidRPr="00C415C9" w:rsidRDefault="002A77B4" w:rsidP="002A7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5C9">
        <w:rPr>
          <w:rStyle w:val="a5"/>
          <w:rFonts w:ascii="Times New Roman" w:hAnsi="Times New Roman"/>
          <w:sz w:val="24"/>
          <w:szCs w:val="24"/>
        </w:rPr>
        <w:footnoteRef/>
      </w:r>
      <w:r w:rsidRPr="00C415C9">
        <w:rPr>
          <w:rFonts w:ascii="Times New Roman" w:hAnsi="Times New Roman"/>
          <w:sz w:val="24"/>
          <w:szCs w:val="24"/>
        </w:rPr>
        <w:t xml:space="preserve">О. </w:t>
      </w:r>
      <w:proofErr w:type="spellStart"/>
      <w:r w:rsidRPr="00C415C9">
        <w:rPr>
          <w:rFonts w:ascii="Times New Roman" w:hAnsi="Times New Roman"/>
          <w:sz w:val="24"/>
          <w:szCs w:val="24"/>
        </w:rPr>
        <w:t>Вейнингер</w:t>
      </w:r>
      <w:proofErr w:type="spellEnd"/>
      <w:r w:rsidRPr="00C415C9">
        <w:rPr>
          <w:rFonts w:ascii="Times New Roman" w:hAnsi="Times New Roman"/>
          <w:sz w:val="24"/>
          <w:szCs w:val="24"/>
        </w:rPr>
        <w:t xml:space="preserve">, Пол и </w:t>
      </w:r>
      <w:proofErr w:type="gramStart"/>
      <w:r w:rsidRPr="00C415C9">
        <w:rPr>
          <w:rFonts w:ascii="Times New Roman" w:hAnsi="Times New Roman"/>
          <w:sz w:val="24"/>
          <w:szCs w:val="24"/>
        </w:rPr>
        <w:t>характер.-</w:t>
      </w:r>
      <w:proofErr w:type="gramEnd"/>
      <w:r w:rsidRPr="00C415C9">
        <w:rPr>
          <w:rFonts w:ascii="Times New Roman" w:hAnsi="Times New Roman"/>
          <w:sz w:val="24"/>
          <w:szCs w:val="24"/>
        </w:rPr>
        <w:t xml:space="preserve"> М.: Республика, 1992.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CC"/>
    <w:rsid w:val="001835C7"/>
    <w:rsid w:val="001C3BB8"/>
    <w:rsid w:val="002A77B4"/>
    <w:rsid w:val="003637CC"/>
    <w:rsid w:val="00631438"/>
    <w:rsid w:val="007740DC"/>
    <w:rsid w:val="007F78F9"/>
    <w:rsid w:val="00836A49"/>
    <w:rsid w:val="00CE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42D12-1408-4756-93DE-B51E73CD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F78F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7F78F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7F78F9"/>
    <w:rPr>
      <w:vertAlign w:val="superscript"/>
    </w:rPr>
  </w:style>
  <w:style w:type="character" w:customStyle="1" w:styleId="w">
    <w:name w:val="w"/>
    <w:basedOn w:val="a0"/>
    <w:rsid w:val="007F78F9"/>
  </w:style>
  <w:style w:type="character" w:customStyle="1" w:styleId="apple-converted-space">
    <w:name w:val="apple-converted-space"/>
    <w:rsid w:val="002A77B4"/>
  </w:style>
  <w:style w:type="character" w:styleId="a6">
    <w:name w:val="Strong"/>
    <w:basedOn w:val="a0"/>
    <w:uiPriority w:val="22"/>
    <w:qFormat/>
    <w:rsid w:val="002A7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1438</Words>
  <Characters>8197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5</cp:revision>
  <dcterms:created xsi:type="dcterms:W3CDTF">2016-05-29T18:58:00Z</dcterms:created>
  <dcterms:modified xsi:type="dcterms:W3CDTF">2016-05-29T19:16:00Z</dcterms:modified>
</cp:coreProperties>
</file>