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EC" w:rsidRDefault="0000010B">
      <w:pPr>
        <w:pStyle w:val="20"/>
        <w:shd w:val="clear" w:color="auto" w:fill="auto"/>
        <w:spacing w:after="59" w:line="200" w:lineRule="exact"/>
        <w:ind w:left="20"/>
      </w:pPr>
      <w:r>
        <w:t>УДК 355.2.11(045)</w:t>
      </w:r>
    </w:p>
    <w:p w:rsidR="00C44DEC" w:rsidRDefault="0000010B">
      <w:pPr>
        <w:pStyle w:val="21"/>
        <w:shd w:val="clear" w:color="auto" w:fill="auto"/>
        <w:spacing w:before="0" w:after="62" w:line="230" w:lineRule="exact"/>
        <w:ind w:right="40"/>
      </w:pPr>
      <w:r>
        <w:t>О.М. Питель, викл.</w:t>
      </w:r>
    </w:p>
    <w:p w:rsidR="00C44DEC" w:rsidRPr="008C005F" w:rsidRDefault="0000010B">
      <w:pPr>
        <w:pStyle w:val="21"/>
        <w:shd w:val="clear" w:color="auto" w:fill="auto"/>
        <w:spacing w:before="0" w:after="143" w:line="278" w:lineRule="exact"/>
        <w:ind w:right="40"/>
        <w:jc w:val="center"/>
        <w:rPr>
          <w:b/>
        </w:rPr>
      </w:pPr>
      <w:r w:rsidRPr="008C005F">
        <w:rPr>
          <w:b/>
        </w:rPr>
        <w:t>ФОРМУВАННЯ ГОТОВНОСТІ МАЙБУТНІХ АВІАЦІЙНИХ ДИСПЕТЧЕРІВ ДО ВЕДЕ</w:t>
      </w:r>
      <w:r w:rsidRPr="008C005F">
        <w:rPr>
          <w:rStyle w:val="1"/>
          <w:b/>
          <w:u w:val="none"/>
        </w:rPr>
        <w:t>ННЯ</w:t>
      </w:r>
      <w:r w:rsidRPr="008C005F">
        <w:rPr>
          <w:b/>
        </w:rPr>
        <w:t xml:space="preserve"> РАДІООБМІНУ АНГЛІЙСЬКОЮ МОВОЮ</w:t>
      </w:r>
    </w:p>
    <w:p w:rsidR="00C44DEC" w:rsidRPr="00D90A89" w:rsidRDefault="0000010B">
      <w:pPr>
        <w:pStyle w:val="20"/>
        <w:shd w:val="clear" w:color="auto" w:fill="auto"/>
        <w:spacing w:after="101" w:line="250" w:lineRule="exact"/>
        <w:ind w:right="160"/>
        <w:jc w:val="center"/>
        <w:rPr>
          <w:lang w:val="ru-RU"/>
        </w:rPr>
      </w:pPr>
      <w:r>
        <w:t>Національний</w:t>
      </w:r>
      <w:r w:rsidR="00D90A89">
        <w:t xml:space="preserve"> авіаційний університет </w:t>
      </w:r>
    </w:p>
    <w:p w:rsidR="00D90A89" w:rsidRPr="00D90A89" w:rsidRDefault="00D90A89">
      <w:pPr>
        <w:pStyle w:val="20"/>
        <w:shd w:val="clear" w:color="auto" w:fill="auto"/>
        <w:spacing w:after="101" w:line="250" w:lineRule="exact"/>
        <w:ind w:right="160"/>
        <w:jc w:val="center"/>
        <w:rPr>
          <w:lang w:val="ru-RU"/>
        </w:rPr>
      </w:pPr>
      <w:r>
        <w:rPr>
          <w:lang w:val="en-US"/>
        </w:rPr>
        <w:t>E</w:t>
      </w:r>
      <w:r w:rsidRPr="00D90A89">
        <w:rPr>
          <w:lang w:val="ru-RU"/>
        </w:rPr>
        <w:t>-</w:t>
      </w:r>
      <w:r>
        <w:rPr>
          <w:lang w:val="en-US"/>
        </w:rPr>
        <w:t>mail</w:t>
      </w:r>
      <w:r w:rsidRPr="00D90A89">
        <w:rPr>
          <w:lang w:val="ru-RU"/>
        </w:rPr>
        <w:t xml:space="preserve"> : </w:t>
      </w:r>
      <w:r>
        <w:rPr>
          <w:lang w:val="en-US"/>
        </w:rPr>
        <w:t>sunny</w:t>
      </w:r>
      <w:r w:rsidRPr="00D90A89">
        <w:rPr>
          <w:lang w:val="ru-RU"/>
        </w:rPr>
        <w:t>14@</w:t>
      </w:r>
      <w:r>
        <w:rPr>
          <w:lang w:val="en-US"/>
        </w:rPr>
        <w:t>yandex</w:t>
      </w:r>
      <w:r w:rsidRPr="00D90A89">
        <w:rPr>
          <w:lang w:val="ru-RU"/>
        </w:rPr>
        <w:t>.</w:t>
      </w:r>
      <w:r>
        <w:rPr>
          <w:lang w:val="en-US"/>
        </w:rPr>
        <w:t>ru</w:t>
      </w:r>
    </w:p>
    <w:p w:rsidR="00C44DEC" w:rsidRDefault="0000010B">
      <w:pPr>
        <w:pStyle w:val="30"/>
        <w:shd w:val="clear" w:color="auto" w:fill="auto"/>
        <w:spacing w:before="0"/>
        <w:ind w:left="20" w:right="40" w:firstLine="320"/>
        <w:rPr>
          <w:lang w:val="en-US"/>
        </w:rPr>
      </w:pPr>
      <w:r>
        <w:t>Розглянуто питання радіообміну англійською мовою майбутніми авіаційними диспетчерами. Досліджено радіообмін як обов язкову умову підготовки майбутнього спеціаліста.</w:t>
      </w:r>
    </w:p>
    <w:p w:rsidR="00D90A89" w:rsidRPr="00D90A89" w:rsidRDefault="00D90A89">
      <w:pPr>
        <w:pStyle w:val="30"/>
        <w:shd w:val="clear" w:color="auto" w:fill="auto"/>
        <w:spacing w:before="0"/>
        <w:ind w:left="20" w:right="40" w:firstLine="320"/>
        <w:rPr>
          <w:lang w:val="en-US"/>
        </w:rPr>
      </w:pPr>
    </w:p>
    <w:p w:rsidR="00C44DEC" w:rsidRDefault="00C44DEC">
      <w:pPr>
        <w:pStyle w:val="11"/>
        <w:keepNext/>
        <w:keepLines/>
        <w:shd w:val="clear" w:color="auto" w:fill="auto"/>
        <w:spacing w:before="0"/>
        <w:ind w:left="20" w:right="40"/>
      </w:pPr>
    </w:p>
    <w:p w:rsidR="00D90A89" w:rsidRDefault="00D90A89">
      <w:pPr>
        <w:pStyle w:val="11"/>
        <w:keepNext/>
        <w:keepLines/>
        <w:shd w:val="clear" w:color="auto" w:fill="auto"/>
        <w:spacing w:before="0"/>
        <w:ind w:left="20" w:right="40"/>
        <w:sectPr w:rsidR="00D90A89">
          <w:headerReference w:type="even" r:id="rId7"/>
          <w:headerReference w:type="default" r:id="rId8"/>
          <w:headerReference w:type="first" r:id="rId9"/>
          <w:type w:val="continuous"/>
          <w:pgSz w:w="11909" w:h="16838"/>
          <w:pgMar w:top="1742" w:right="1123" w:bottom="1228" w:left="1128" w:header="0" w:footer="3" w:gutter="0"/>
          <w:pgNumType w:start="188"/>
          <w:cols w:space="720"/>
          <w:noEndnote/>
          <w:titlePg/>
          <w:docGrid w:linePitch="360"/>
        </w:sectPr>
      </w:pPr>
    </w:p>
    <w:p w:rsidR="00C44DEC" w:rsidRDefault="00C44DEC">
      <w:pPr>
        <w:spacing w:line="121" w:lineRule="exact"/>
        <w:rPr>
          <w:sz w:val="10"/>
          <w:szCs w:val="10"/>
        </w:rPr>
      </w:pPr>
    </w:p>
    <w:p w:rsidR="00C44DEC" w:rsidRDefault="00C44DEC">
      <w:pPr>
        <w:rPr>
          <w:sz w:val="2"/>
          <w:szCs w:val="2"/>
        </w:rPr>
        <w:sectPr w:rsidR="00C44D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4DEC" w:rsidRDefault="00FC78BC">
      <w:pPr>
        <w:rPr>
          <w:sz w:val="2"/>
          <w:szCs w:val="2"/>
        </w:rPr>
      </w:pPr>
      <w:r w:rsidRPr="00FC78B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7pt;margin-top:464.8pt;width:89.5pt;height:8.5pt;z-index:-251658752;mso-wrap-distance-left:5pt;mso-wrap-distance-right:5pt;mso-position-horizontal-relative:margin" filled="f" stroked="f">
            <v:textbox style="mso-fit-shape-to-text:t" inset="0,0,0,0">
              <w:txbxContent>
                <w:p w:rsidR="00C44DEC" w:rsidRDefault="0000010B">
                  <w:pPr>
                    <w:pStyle w:val="40"/>
                    <w:shd w:val="clear" w:color="auto" w:fill="auto"/>
                    <w:spacing w:line="170" w:lineRule="exact"/>
                  </w:pPr>
                  <w:r>
                    <w:rPr>
                      <w:rStyle w:val="4Exact"/>
                      <w:spacing w:val="0"/>
                    </w:rPr>
                    <w:t>© О.М. Питель, 2011</w:t>
                  </w:r>
                </w:p>
              </w:txbxContent>
            </v:textbox>
            <w10:wrap type="topAndBottom" anchorx="margin"/>
          </v:shape>
        </w:pict>
      </w:r>
    </w:p>
    <w:p w:rsidR="00C44DEC" w:rsidRPr="00D90A89" w:rsidRDefault="0000010B">
      <w:pPr>
        <w:pStyle w:val="21"/>
        <w:shd w:val="clear" w:color="auto" w:fill="auto"/>
        <w:spacing w:before="0" w:after="84" w:line="230" w:lineRule="exact"/>
        <w:ind w:left="20" w:firstLine="280"/>
        <w:jc w:val="both"/>
        <w:rPr>
          <w:b/>
        </w:rPr>
      </w:pPr>
      <w:r w:rsidRPr="00D90A89">
        <w:rPr>
          <w:b/>
        </w:rPr>
        <w:t>Постановка проблеми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60" w:firstLine="280"/>
        <w:jc w:val="both"/>
      </w:pPr>
      <w:r>
        <w:t>Українська аеронавігаційна система є складовою частиною загальноєвропейської авіаційної мережі, тому важливим кроком для України є впровадження концепції єди</w:t>
      </w:r>
      <w:r>
        <w:softHyphen/>
        <w:t>ного європейського неба та подальша інтег</w:t>
      </w:r>
      <w:r>
        <w:softHyphen/>
        <w:t>рація в європейський повітряний простір. Для цього в Україні модернізовано облад</w:t>
      </w:r>
      <w:r>
        <w:softHyphen/>
        <w:t>нання центрів з обслуговування повітряного руху, приведено у відповідність до стандар</w:t>
      </w:r>
      <w:r>
        <w:softHyphen/>
        <w:t>тів Євроконтроля систему стягнення аерона</w:t>
      </w:r>
      <w:r>
        <w:softHyphen/>
        <w:t>вігаційних зборів.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60" w:firstLine="280"/>
        <w:jc w:val="both"/>
      </w:pPr>
      <w:r>
        <w:t>Водночас існуюча освітньо-кваліфікацій</w:t>
      </w:r>
      <w:r>
        <w:softHyphen/>
        <w:t>на характеристика диспетчера керування по</w:t>
      </w:r>
      <w:r>
        <w:softHyphen/>
        <w:t>вітряним рухом (КПР) вимагає знання пра</w:t>
      </w:r>
      <w:r>
        <w:softHyphen/>
        <w:t>вил і процедур ведення радіообміну англій</w:t>
      </w:r>
      <w:r>
        <w:softHyphen/>
        <w:t>ською мовою, але не визначає його здатність надійно керувати повітряним рухом у разі відхилення умов діяльності від стандартних процедур.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60" w:firstLine="280"/>
        <w:jc w:val="both"/>
      </w:pPr>
      <w:r>
        <w:t>Вимоги Міжнародної організації цивіль</w:t>
      </w:r>
      <w:r>
        <w:softHyphen/>
        <w:t>ної авіації (ІСАО) також не містять цільових параметрів, формування яких у навчальному процесі призвело б до набуття диспетчерами професійно важливих якостей, які забезпе</w:t>
      </w:r>
      <w:r>
        <w:softHyphen/>
        <w:t>чують ведення іншомовного радіообміну та</w:t>
      </w:r>
      <w:r>
        <w:softHyphen/>
        <w:t>ким чином, щоб в екстремальних ситуаціях він сприяв надійності КПР [1].</w:t>
      </w:r>
    </w:p>
    <w:p w:rsidR="00C44DEC" w:rsidRDefault="0000010B" w:rsidP="00D90A89">
      <w:pPr>
        <w:pStyle w:val="21"/>
        <w:shd w:val="clear" w:color="auto" w:fill="auto"/>
        <w:spacing w:before="0" w:after="0" w:line="274" w:lineRule="exact"/>
        <w:ind w:right="20" w:firstLine="300"/>
        <w:jc w:val="both"/>
      </w:pPr>
      <w:r>
        <w:t>Наслідком такого стану є невідповідність якості професійної підготовки майбутніх диспетчерів сучасним вимогам, які висува</w:t>
      </w:r>
      <w:r>
        <w:softHyphen/>
        <w:t>ються до КПР на міжнародних повітряних трасах.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100" w:right="20" w:firstLine="280"/>
        <w:jc w:val="both"/>
      </w:pPr>
      <w:r>
        <w:t>Розвиток сучасної науки, техніки, техно</w:t>
      </w:r>
      <w:r>
        <w:softHyphen/>
        <w:t>логій призводить до виникнення спеціалізо</w:t>
      </w:r>
      <w:r>
        <w:softHyphen/>
        <w:t>ваних сфер людської діяльності, в результаті яких виникають спеціалізовані сфери спіл</w:t>
      </w:r>
      <w:r>
        <w:softHyphen/>
        <w:t>кування. Вони вимагають формування спеці</w:t>
      </w:r>
      <w:r>
        <w:softHyphen/>
      </w:r>
      <w:r>
        <w:lastRenderedPageBreak/>
        <w:t>альних мов цих галузей соціального життя.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100" w:right="20" w:firstLine="280"/>
        <w:jc w:val="both"/>
      </w:pPr>
      <w:r>
        <w:t>Практична необхідність є основною ру</w:t>
      </w:r>
      <w:r>
        <w:softHyphen/>
        <w:t>шійною силою виникнення тих мов, що об</w:t>
      </w:r>
      <w:r>
        <w:softHyphen/>
        <w:t>слуговують спеціалізовані, часто вузькоспе- ціалізовані, галузі людської діяльності.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100" w:right="20" w:firstLine="280"/>
        <w:jc w:val="both"/>
      </w:pPr>
      <w:r>
        <w:t>Створення і розвиток цих мов залежить від потреб тієї галузі науки, техніки, техно</w:t>
      </w:r>
      <w:r>
        <w:softHyphen/>
        <w:t>логії чи керування, яку вони обслуговують, а їх функціонування відбувається в межах певного мовного колективу.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100" w:right="20" w:firstLine="280"/>
        <w:jc w:val="both"/>
      </w:pPr>
      <w:r>
        <w:t>Специфіка сфер комунікації ставить особ</w:t>
      </w:r>
      <w:r>
        <w:softHyphen/>
        <w:t>ливі вимоги до використання лексичних і граматичних засобів мови, побудови речень і структури висловлювання для максимально</w:t>
      </w:r>
      <w:r>
        <w:softHyphen/>
        <w:t>го задоволення комунікативних потреб у сфері професійного спілкування.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100" w:right="20" w:firstLine="280"/>
        <w:jc w:val="both"/>
      </w:pPr>
      <w:r>
        <w:t>За Т.О. Мальковською під професійним спілкуванням, розуміємо мовне спілкування представників однієї професійної групи в</w:t>
      </w:r>
      <w:r w:rsidR="00D90A89">
        <w:t xml:space="preserve"> </w:t>
      </w:r>
      <w:r>
        <w:t>ситуації, яка пов’язана з безпосереднім ви</w:t>
      </w:r>
      <w:r>
        <w:softHyphen/>
        <w:t>конанням ними професійних чи службових обов’язків [2].</w:t>
      </w:r>
    </w:p>
    <w:p w:rsidR="00C44DEC" w:rsidRDefault="0000010B">
      <w:pPr>
        <w:pStyle w:val="21"/>
        <w:shd w:val="clear" w:color="auto" w:fill="auto"/>
        <w:spacing w:before="0" w:after="95" w:line="274" w:lineRule="exact"/>
        <w:ind w:left="20" w:right="20" w:firstLine="280"/>
        <w:jc w:val="both"/>
      </w:pPr>
      <w:r>
        <w:t>Професійне спілкування спрямоване на досягнення певної мети, реалізація якої ле</w:t>
      </w:r>
      <w:r>
        <w:softHyphen/>
        <w:t>жить в основі співпраці учасників професій</w:t>
      </w:r>
      <w:r>
        <w:softHyphen/>
        <w:t>ної комунікації [3].</w:t>
      </w:r>
    </w:p>
    <w:p w:rsidR="00C44DEC" w:rsidRPr="00D90A89" w:rsidRDefault="0000010B">
      <w:pPr>
        <w:pStyle w:val="21"/>
        <w:shd w:val="clear" w:color="auto" w:fill="auto"/>
        <w:spacing w:before="0" w:after="74" w:line="230" w:lineRule="exact"/>
        <w:ind w:left="20" w:firstLine="280"/>
        <w:jc w:val="both"/>
        <w:rPr>
          <w:b/>
        </w:rPr>
      </w:pPr>
      <w:r w:rsidRPr="00D90A89">
        <w:rPr>
          <w:b/>
        </w:rPr>
        <w:t>Аналіз літератури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Науковцями запропоновано чимало назв варіанту мови, що забезпечує спілкування представників певної професійної групи: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78" w:lineRule="exact"/>
        <w:ind w:left="20" w:firstLine="280"/>
        <w:jc w:val="both"/>
      </w:pPr>
      <w:r>
        <w:t>професійний дискурс [4];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78" w:lineRule="exact"/>
        <w:ind w:left="20" w:right="20" w:firstLine="280"/>
        <w:jc w:val="both"/>
      </w:pPr>
      <w:r>
        <w:t>типологія дискурса в професійній кому</w:t>
      </w:r>
      <w:r>
        <w:softHyphen/>
        <w:t>нікації [5];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78" w:lineRule="exact"/>
        <w:ind w:left="20" w:firstLine="280"/>
        <w:jc w:val="both"/>
      </w:pPr>
      <w:r>
        <w:t>підмова [6].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Аналіз означених понять дозволив дійти висновку, що для них не є характерними принципові відмінності у змісті.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lastRenderedPageBreak/>
        <w:t>Авіаційна підмова обслуговує спеціальну, окрему, самодостатню галузь авіаційної ді</w:t>
      </w:r>
      <w:r>
        <w:softHyphen/>
        <w:t>яльності.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Циркуляція і перероблення інформації мають в авіації фундаментальне значення.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Від точності й своєчасності прийому ін</w:t>
      </w:r>
      <w:r>
        <w:softHyphen/>
        <w:t>формації авіаційним оператором, надійності її збереження і відтворення, ефективності її перероблення залежить швидкість, точність і надійність усієї системи «людина - машина».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firstLine="280"/>
        <w:jc w:val="both"/>
      </w:pPr>
      <w:r>
        <w:t>Спілкування в авіації, за визначенням</w:t>
      </w:r>
    </w:p>
    <w:p w:rsidR="00C44DEC" w:rsidRDefault="0000010B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8" w:lineRule="exact"/>
        <w:ind w:left="20" w:right="20"/>
        <w:jc w:val="both"/>
      </w:pPr>
      <w:r>
        <w:t>Ф.</w:t>
      </w:r>
      <w:r>
        <w:tab/>
        <w:t>Пчелінова, - процес складного взаєм</w:t>
      </w:r>
      <w:r>
        <w:softHyphen/>
        <w:t>ного впливу людей, що забезпечує організа</w:t>
      </w:r>
      <w:r>
        <w:softHyphen/>
        <w:t>цію взаємозв’язку [7]. Це спілкування здійс</w:t>
      </w:r>
      <w:r>
        <w:softHyphen/>
        <w:t>нюється мовленнєвими і немовленнєвими засобами та їх комбінаціями.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firstLine="280"/>
        <w:jc w:val="both"/>
      </w:pPr>
      <w:r>
        <w:t>Мовлення членів екіпажу, уточнює</w:t>
      </w:r>
    </w:p>
    <w:p w:rsidR="00C44DEC" w:rsidRDefault="0000010B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78" w:lineRule="exact"/>
        <w:ind w:left="20" w:right="20"/>
        <w:jc w:val="both"/>
      </w:pPr>
      <w:r>
        <w:t>А.</w:t>
      </w:r>
      <w:r>
        <w:tab/>
        <w:t>Колосов, є складовою зв’язковою час</w:t>
      </w:r>
      <w:r>
        <w:softHyphen/>
        <w:t>тиною спільної діяльності членів екіпажу на всіх етапах польоту, а також основним ком</w:t>
      </w:r>
      <w:r>
        <w:softHyphen/>
        <w:t>понентом взаємодії і взаємовідносин екіпажу з диспетчерами КПР [4].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Мета роботи - розглянути проблеми фор</w:t>
      </w:r>
      <w:r>
        <w:softHyphen/>
        <w:t>мування готовності майбутніх авіаційних диспетчерів до ведення радіообміну англій</w:t>
      </w:r>
      <w:r>
        <w:softHyphen/>
        <w:t>ською мовою, з’ ясувати, чи задовольняє ці професійна підмова вимоги міжнародної авіації.</w:t>
      </w:r>
    </w:p>
    <w:p w:rsidR="00C44DEC" w:rsidRDefault="0000010B">
      <w:pPr>
        <w:pStyle w:val="21"/>
        <w:shd w:val="clear" w:color="auto" w:fill="auto"/>
        <w:spacing w:before="0" w:after="0" w:line="230" w:lineRule="exact"/>
        <w:ind w:left="20" w:firstLine="280"/>
        <w:jc w:val="both"/>
      </w:pPr>
      <w:r>
        <w:t>Радіообмін як обов’язкова умова</w:t>
      </w:r>
    </w:p>
    <w:p w:rsidR="00C44DEC" w:rsidRDefault="0000010B">
      <w:pPr>
        <w:pStyle w:val="21"/>
        <w:shd w:val="clear" w:color="auto" w:fill="auto"/>
        <w:spacing w:before="0" w:after="79" w:line="230" w:lineRule="exact"/>
        <w:ind w:left="20" w:firstLine="280"/>
        <w:jc w:val="both"/>
      </w:pPr>
      <w:r>
        <w:t>підготовки майбутнього спеціаліста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Мовленнєве спілкування членів екіпажу виявляється в усній формі для підтримання нормальної взаємодії персоналу всередині екіпажу, з диспетчерами і екіпажами інших літаків. Мовлення застосовується у випад</w:t>
      </w:r>
      <w:r>
        <w:softHyphen/>
        <w:t>ках, коли необхідно [7]: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78" w:lineRule="exact"/>
        <w:ind w:left="20" w:right="20" w:firstLine="280"/>
        <w:jc w:val="both"/>
      </w:pPr>
      <w:r>
        <w:t>терміново передати командні оповіщу- вальні чи застережні сигнали, щоб приверну</w:t>
      </w:r>
      <w:r>
        <w:softHyphen/>
        <w:t>ти увагу до певної ситуації;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278" w:lineRule="exact"/>
        <w:ind w:left="20" w:right="20" w:firstLine="280"/>
        <w:jc w:val="both"/>
      </w:pPr>
      <w:r>
        <w:t>одержати від членів екіпажу чи диспет</w:t>
      </w:r>
      <w:r>
        <w:softHyphen/>
        <w:t>чера невідкладну реакцію у вигляді дій чи спонукати їх до певних дій;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78" w:lineRule="exact"/>
        <w:ind w:left="20" w:firstLine="280"/>
        <w:jc w:val="both"/>
      </w:pPr>
      <w:r>
        <w:t>продублювати зорові сигнали;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278" w:lineRule="exact"/>
        <w:ind w:left="20" w:right="20" w:firstLine="280"/>
        <w:jc w:val="both"/>
      </w:pPr>
      <w:r>
        <w:t>підтвердити прийняте мовленнєве пові</w:t>
      </w:r>
      <w:r>
        <w:softHyphen/>
        <w:t>домлення;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78" w:lineRule="exact"/>
        <w:ind w:left="20" w:firstLine="280"/>
        <w:jc w:val="both"/>
      </w:pPr>
      <w:r>
        <w:t>оцінити дії.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За джерелами виникнення мовленнєву ін</w:t>
      </w:r>
      <w:r>
        <w:softHyphen/>
      </w:r>
      <w:r>
        <w:lastRenderedPageBreak/>
        <w:t>формацію можна розділити на зовнішню, що надходить від диспетчера, інших екіпажів про стан навколишнього середовища, і внут- рішньокабінну, що надходить від членів екі</w:t>
      </w:r>
      <w:r>
        <w:softHyphen/>
        <w:t>пажу щодо стану систем літака та програми польоту.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Основною інформацією за відсутності ава</w:t>
      </w:r>
      <w:r>
        <w:softHyphen/>
        <w:t>рійних ситуацій на повітряному судні є зовніш</w:t>
      </w:r>
      <w:r>
        <w:softHyphen/>
        <w:t>ня, оскільки від неї залежить програма польоту і пов’язана з нею діяльність екіпажу.</w:t>
      </w:r>
    </w:p>
    <w:p w:rsidR="00C44DEC" w:rsidRDefault="0000010B">
      <w:pPr>
        <w:pStyle w:val="21"/>
        <w:shd w:val="clear" w:color="auto" w:fill="auto"/>
        <w:spacing w:before="0" w:after="0" w:line="278" w:lineRule="exact"/>
        <w:ind w:left="20" w:right="20" w:firstLine="280"/>
        <w:jc w:val="both"/>
      </w:pPr>
      <w:r>
        <w:t>Хоча найрізноманітніші категорії авіацій</w:t>
      </w:r>
      <w:r>
        <w:softHyphen/>
        <w:t>них спеціалістів послуговуються у своїй професійній діяльності авіаційною підмо</w:t>
      </w:r>
      <w:r>
        <w:softHyphen/>
        <w:t>вою, для авіаційних операторів - льотного складу та авіаційних диспетчерів КПР воло</w:t>
      </w:r>
      <w:r>
        <w:softHyphen/>
        <w:t>діння нею визначається як професійна необ</w:t>
      </w:r>
      <w:r>
        <w:softHyphen/>
        <w:t>хідність, оскільки для них властива специфі</w:t>
      </w:r>
      <w:r>
        <w:softHyphen/>
        <w:t>чна комунікація, що відома як термінологіч</w:t>
      </w:r>
      <w:r>
        <w:softHyphen/>
        <w:t>не макрополе «Радіообмін цивільної авіації» (РЦА), одиниці якого виконують номінатив</w:t>
      </w:r>
      <w:r>
        <w:softHyphen/>
        <w:t>ну і комунікативну функції під час двобічно</w:t>
      </w:r>
      <w:r>
        <w:softHyphen/>
        <w:t>го обміну інформацією засобами обладнання радіозв’язку між екіпажем літального апара</w:t>
      </w:r>
      <w:r>
        <w:softHyphen/>
        <w:t>та та наземними диспетчерськими службами і/чи іншими літальними апаратами, а також під час внутрішнього радіозв’ язку між чле</w:t>
      </w:r>
      <w:r>
        <w:softHyphen/>
        <w:t>нами екіпажу [9].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Комунікативним середовищем для термі</w:t>
      </w:r>
      <w:r>
        <w:softHyphen/>
        <w:t>нології РЦА є діяльність радіообміну, що за</w:t>
      </w:r>
      <w:r>
        <w:softHyphen/>
        <w:t>стосовується і здійснюється на повітряних суднах цивільної авіації під час польоту і пов’ язаних із ним операцій, що виконуються повітряним судном на землі.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Радіообміну належить провідна роль у про</w:t>
      </w:r>
      <w:r>
        <w:softHyphen/>
        <w:t>фесійному мовленні авіаційних операторів.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Радіообмін цивільної авіації можна розг</w:t>
      </w:r>
      <w:r>
        <w:softHyphen/>
        <w:t>лядати як процес і як продукт діалогового спілкування.</w:t>
      </w:r>
    </w:p>
    <w:p w:rsidR="00C44DEC" w:rsidRDefault="0000010B">
      <w:pPr>
        <w:pStyle w:val="21"/>
        <w:shd w:val="clear" w:color="auto" w:fill="auto"/>
        <w:tabs>
          <w:tab w:val="left" w:pos="822"/>
        </w:tabs>
        <w:spacing w:before="0" w:after="0" w:line="269" w:lineRule="exact"/>
        <w:ind w:left="20" w:right="20" w:firstLine="280"/>
        <w:jc w:val="both"/>
      </w:pPr>
      <w:r>
        <w:t>О.В. Акімова розглядає радіообмін як дис</w:t>
      </w:r>
      <w:r>
        <w:softHyphen/>
        <w:t>курс (процес), протиставляючи його тексту як продукту мовленнєвої діяльності [4].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Підмову радіообміну Т.О. Мальковська розглядає як сукупність фонетичних, грама</w:t>
      </w:r>
      <w:r>
        <w:softHyphen/>
        <w:t>тичних і лексичних одиниць мови, що обслу</w:t>
      </w:r>
      <w:r>
        <w:softHyphen/>
        <w:t xml:space="preserve">говують мовленнєве спілкування учасників повітряного руху (авіаційного диспетчера і пітота) під час виконання польоту і подану в </w:t>
      </w:r>
      <w:r>
        <w:lastRenderedPageBreak/>
        <w:t>діалогах пілот - авіаційний диспетчер [2].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У функціональному плані текст РЦА - це ієрархічно організовані мовленнєві акти, об’ єднані у висловлювання діалогічного типу.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Діалогічне мовлення ситуативне, тісно пов’ язане з умовами, в яких відбувається мовленнєве спілкування. Повідомлення не створюються кожного разу заново, а добудо</w:t>
      </w:r>
      <w:r>
        <w:softHyphen/>
        <w:t>вуються до попередньо висловлених або до виконуваних дій. Це мовлення контекстне і стисле через знання членами екіпажу ситуа</w:t>
      </w:r>
      <w:r>
        <w:softHyphen/>
        <w:t>цій і застосування ними спеціальної профе</w:t>
      </w:r>
      <w:r>
        <w:softHyphen/>
        <w:t>сійної лексики, авіаційної фразеології.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Діалог як форма мовленнєвого спілкуван</w:t>
      </w:r>
      <w:r>
        <w:softHyphen/>
        <w:t>ня являє собою форми взаємодії, що зазна</w:t>
      </w:r>
      <w:r>
        <w:softHyphen/>
        <w:t>ють постійних чергувань, порівняно швидку зміну акцій і реакцій комунікантів.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Особливістю діалогів між членами екіпа</w:t>
      </w:r>
      <w:r>
        <w:softHyphen/>
        <w:t>жу є їх цілеспрямованість і швидкий темп, що пов’ язано з лімітом часу на спілкування. Чим довший процес спілкування, тим менше часу лишається на виконання операцій із ке</w:t>
      </w:r>
      <w:r>
        <w:softHyphen/>
        <w:t>рування літаком, а в результаті частина опе</w:t>
      </w:r>
      <w:r>
        <w:softHyphen/>
        <w:t>рацій не виконується чи виконується з по</w:t>
      </w:r>
      <w:r>
        <w:softHyphen/>
        <w:t>рушеннями й помилками, що може призвес</w:t>
      </w:r>
      <w:r>
        <w:softHyphen/>
        <w:t>ти до авіаційних подій. Усно-розмовне діа</w:t>
      </w:r>
      <w:r>
        <w:softHyphen/>
        <w:t>логічне мовлення РЦА будується відповідно до принципу економії.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Специфічною рисою висловлювань у сфе</w:t>
      </w:r>
      <w:r>
        <w:softHyphen/>
        <w:t>рі РЦА є лаконічність.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Діалог РЦА не передбачає зорового сприйняття комунікантів, тобто в ньому від</w:t>
      </w:r>
      <w:r>
        <w:softHyphen/>
        <w:t>сутні сприйняття міміки, жестів, рухів тіла.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Можливі радіоперешкоди не завжди доз</w:t>
      </w:r>
      <w:r>
        <w:softHyphen/>
        <w:t>воляють сприймати інтонаційний малюнок висловлювання. Наслідком цього є особлива увага до тексту і до слова як його одиниці.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Лінгвістичні особливості авіаційного дис</w:t>
      </w:r>
      <w:r>
        <w:softHyphen/>
        <w:t>курсу досліджувалися О.В. Акімовою [4], Т.О. Мальковською [2], А.Ф. Пчеліновим [7], М.І. Солнишкіною [5] та ін.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Аналіз досліджень показує, що лінгвіс</w:t>
      </w:r>
      <w:r>
        <w:softHyphen/>
        <w:t>тичними аспектами авіаційного дискурсу є: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64" w:lineRule="exact"/>
        <w:ind w:left="20" w:firstLine="280"/>
        <w:jc w:val="both"/>
      </w:pPr>
      <w:r>
        <w:t>лаконічність;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>однозначність;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264" w:lineRule="exact"/>
        <w:ind w:left="20" w:firstLine="280"/>
        <w:jc w:val="both"/>
      </w:pPr>
      <w:r>
        <w:t>відносна свобода побудови висловлювань;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64" w:lineRule="exact"/>
        <w:ind w:left="20" w:firstLine="280"/>
        <w:jc w:val="both"/>
      </w:pPr>
      <w:r>
        <w:t>типова фразеологія;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64" w:lineRule="exact"/>
        <w:ind w:left="20" w:right="40" w:firstLine="280"/>
        <w:jc w:val="both"/>
      </w:pPr>
      <w:r>
        <w:t>максимальне використання стандартних слів і фраз,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64" w:lineRule="exact"/>
        <w:ind w:left="20" w:firstLine="280"/>
        <w:jc w:val="both"/>
      </w:pPr>
      <w:r>
        <w:lastRenderedPageBreak/>
        <w:t>чітка та зрозуміла вимова;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264" w:lineRule="exact"/>
        <w:ind w:left="20" w:right="40" w:firstLine="280"/>
        <w:jc w:val="both"/>
      </w:pPr>
      <w:r>
        <w:t>уникання багатослів’я в стандартних умовах;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64" w:lineRule="exact"/>
        <w:ind w:left="20" w:right="40" w:firstLine="280"/>
        <w:jc w:val="both"/>
      </w:pPr>
      <w:r>
        <w:t>використання нестандартних мовних одиниць у нестандартних ситуаціях;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>строге тематичне спрямування змісту.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Змістовний бік текстів, як правило, спів</w:t>
      </w:r>
      <w:r>
        <w:softHyphen/>
        <w:t>відноситься зі смисловими сферами «об’ єкт», «дія», «простір», «ситуація», «час», які стосуються виконання польоту і КПР. Радіообмін відносно інших тем заборонений.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У документах ІСАО зазначається, що ін</w:t>
      </w:r>
      <w:r>
        <w:softHyphen/>
        <w:t>формація та вказівки, які передаються в ра</w:t>
      </w:r>
      <w:r>
        <w:softHyphen/>
        <w:t>діообміні, мають життєво важливе значення для забезпечення безпечної і швидкої екс</w:t>
      </w:r>
      <w:r>
        <w:softHyphen/>
        <w:t>плуатації повітряного судна [1].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right="40" w:firstLine="280"/>
        <w:jc w:val="both"/>
      </w:pPr>
      <w:r>
        <w:t>Радіообмін - усне спілкування, що здійс</w:t>
      </w:r>
      <w:r>
        <w:softHyphen/>
        <w:t>нюється на базі лексико-термінологічних «заготовок», мовленнєвих кліше, застосу</w:t>
      </w:r>
      <w:r>
        <w:softHyphen/>
        <w:t>вання яких є обов’язковим відповідно до ви</w:t>
      </w:r>
      <w:r>
        <w:softHyphen/>
        <w:t>мог ведення радіоперемовин.</w:t>
      </w:r>
    </w:p>
    <w:p w:rsidR="00C44DEC" w:rsidRDefault="0000010B">
      <w:pPr>
        <w:pStyle w:val="21"/>
        <w:shd w:val="clear" w:color="auto" w:fill="auto"/>
        <w:spacing w:before="0" w:after="0" w:line="264" w:lineRule="exact"/>
        <w:ind w:left="20" w:firstLine="280"/>
        <w:jc w:val="both"/>
      </w:pPr>
      <w:r>
        <w:t>Зазначені правила визначають: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>порядок ведення радіозв’язку;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64" w:lineRule="exact"/>
        <w:ind w:left="20" w:right="40" w:firstLine="280"/>
        <w:jc w:val="both"/>
      </w:pPr>
      <w:r>
        <w:t>особливості використання спеціальної і неспеціальної лексики;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64" w:lineRule="exact"/>
        <w:ind w:left="20" w:firstLine="280"/>
        <w:jc w:val="both"/>
      </w:pPr>
      <w:r>
        <w:t>характер і стиль комунікації;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>специфіку побудови висловлювань;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64" w:lineRule="exact"/>
        <w:ind w:left="20" w:firstLine="280"/>
        <w:jc w:val="both"/>
      </w:pPr>
      <w:r>
        <w:t>тематику висловлювань.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Правила і типова фразеологія призначені для скорочення тривалості, упорядкування й підвищення надійності радіообміну в радіо</w:t>
      </w:r>
      <w:r>
        <w:softHyphen/>
        <w:t>мережах і за наземними каналами зв’язку ор</w:t>
      </w:r>
      <w:r>
        <w:softHyphen/>
        <w:t>ганів КПР [8].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Дослідженнями Інституту авіаційної та космічної медицини встановлено, що в кри</w:t>
      </w:r>
      <w:r>
        <w:softHyphen/>
        <w:t>тичних умовах, коли нервово-емоційне на</w:t>
      </w:r>
      <w:r>
        <w:softHyphen/>
        <w:t>вантаження операторів особливо складних систем керування різко зростає: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74" w:lineRule="exact"/>
        <w:ind w:left="20" w:firstLine="280"/>
        <w:jc w:val="both"/>
      </w:pPr>
      <w:r>
        <w:t>20% не можуть оцінити ситуацію, а то</w:t>
      </w:r>
      <w:r>
        <w:softHyphen/>
        <w:t>му не приймають рішення;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74" w:lineRule="exact"/>
        <w:ind w:left="20" w:firstLine="280"/>
        <w:jc w:val="both"/>
      </w:pPr>
      <w:r>
        <w:t>10% приймають неправильні рішення;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left="20" w:firstLine="280"/>
        <w:jc w:val="both"/>
      </w:pPr>
      <w:r>
        <w:t>22% впадають у ступорозний стан і не діють;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274" w:lineRule="exact"/>
        <w:ind w:left="20" w:firstLine="280"/>
        <w:jc w:val="both"/>
      </w:pPr>
      <w:r>
        <w:t>34% виконують непотрібні дії та тільки погіршують ситуацію.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Необхідність при цьому вести радіообмін нерідною мовою викликає додаткове нерво</w:t>
      </w:r>
      <w:r>
        <w:softHyphen/>
        <w:t xml:space="preserve">во-емоційне напруження і стає на перешкоді </w:t>
      </w:r>
      <w:r>
        <w:lastRenderedPageBreak/>
        <w:t>виконання оператором його головних профе</w:t>
      </w:r>
      <w:r>
        <w:softHyphen/>
        <w:t>сійних функцій.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Нині актуальним питанням є підготування спеціалістів для системи обслуговування по</w:t>
      </w:r>
      <w:r>
        <w:softHyphen/>
        <w:t>вітряного руху на міжнародному рівні, що здатні вирішувати складні виробничі завдан</w:t>
      </w:r>
      <w:r>
        <w:softHyphen/>
        <w:t>ня, забезпечувати ефективну роботу націо</w:t>
      </w:r>
      <w:r>
        <w:softHyphen/>
        <w:t>нальної аеронавігаційної системи в повній відповідності до стандартів та рекомендова</w:t>
      </w:r>
      <w:r>
        <w:softHyphen/>
        <w:t>ної практики (ІСАО) з використанням сучас</w:t>
      </w:r>
      <w:r>
        <w:softHyphen/>
        <w:t>них технічних засобів.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Для підвищення безпеки польотів ІСАО висунула нові вимоги щодо рівня володіння міжнародною авіаційною мовою ра</w:t>
      </w:r>
      <w:r>
        <w:softHyphen/>
        <w:t>діозв’язку пілотами й диспетчерами КПР не- англомовних країн [10].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Аналіз авіаційних подій і передумов до них свідчить про те, що насправді головною причиною трагедій є не низький рівень во</w:t>
      </w:r>
      <w:r>
        <w:softHyphen/>
        <w:t>лодіння англійською мовою пілотами та диспетчерами, а їх нездатність застосувати сформовані для стандартних умов діяльності іншомовні знання, навички та вміння в екст</w:t>
      </w:r>
      <w:r>
        <w:softHyphen/>
        <w:t>ремальних ситуаціях [1].</w:t>
      </w:r>
    </w:p>
    <w:p w:rsidR="00C44DEC" w:rsidRDefault="0000010B">
      <w:pPr>
        <w:pStyle w:val="21"/>
        <w:shd w:val="clear" w:color="auto" w:fill="auto"/>
        <w:spacing w:before="0" w:after="0" w:line="274" w:lineRule="exact"/>
        <w:ind w:left="20" w:firstLine="280"/>
        <w:jc w:val="both"/>
      </w:pPr>
      <w:r>
        <w:t>Узагальнений досвід опрацювання науко</w:t>
      </w:r>
      <w:r>
        <w:softHyphen/>
        <w:t>вої літератури дозволяє стверджувати, що на сучасному етапі розвитку теорії та практики використання освітніх технологій у процесі підготування майбутніх авіаційних диспет</w:t>
      </w:r>
      <w:r>
        <w:softHyphen/>
        <w:t>черів до ведення радіообміну англійською мовою до сьогодні неповною мірою розкри</w:t>
      </w:r>
      <w:r>
        <w:softHyphen/>
        <w:t>то питання комплексності в застосуванні пе</w:t>
      </w:r>
      <w:r>
        <w:softHyphen/>
        <w:t>дагогічного інструментарію.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Формування підготовленості майбутніх авіаційних диспетчерів до ведення радіооб</w:t>
      </w:r>
      <w:r>
        <w:softHyphen/>
        <w:t>міну англійською мовою не розглянуто як самостійну педагогічну проблему.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Аналіз цього питання висвітлює відсут</w:t>
      </w:r>
      <w:r>
        <w:softHyphen/>
        <w:t>ність систематизації принципів та функцій підготовки студентів до реалізації його аспе</w:t>
      </w:r>
      <w:r>
        <w:softHyphen/>
        <w:t>ктів у фаховій діяльності. Крім того, не існує розробок конкретного змісту методик визна</w:t>
      </w:r>
      <w:r>
        <w:softHyphen/>
        <w:t>чення та якісних характеристик педагогічних умов підготовки майбутніх авіаційних дис</w:t>
      </w:r>
      <w:r>
        <w:softHyphen/>
        <w:t>петчерів до ведення радіообміну з викорис</w:t>
      </w:r>
      <w:r>
        <w:softHyphen/>
        <w:t>танням набутих знань з англійської мови, що безперечно створює додаткові соціальні та економічні незручності.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lastRenderedPageBreak/>
        <w:t>Актуальність проблеми ведення радіооб</w:t>
      </w:r>
      <w:r>
        <w:softHyphen/>
        <w:t>міну міжнародною (англійською) авіаційною мовою потребує науково обґрунтувати та ек</w:t>
      </w:r>
      <w:r>
        <w:softHyphen/>
        <w:t>спериментально підтвердити дієвість систе</w:t>
      </w:r>
      <w:r>
        <w:softHyphen/>
        <w:t>ми формування педагогічних умов підготов</w:t>
      </w:r>
      <w:r>
        <w:softHyphen/>
        <w:t>ки майбутніх авіаційних диспетчерів до ве</w:t>
      </w:r>
      <w:r>
        <w:softHyphen/>
        <w:t>дення радіообміну англійською мовою на основі забезпечення комплексного та сис</w:t>
      </w:r>
      <w:r>
        <w:softHyphen/>
        <w:t>темного підходу.</w:t>
      </w:r>
    </w:p>
    <w:p w:rsidR="00C44DEC" w:rsidRDefault="0000010B">
      <w:pPr>
        <w:pStyle w:val="21"/>
        <w:shd w:val="clear" w:color="auto" w:fill="auto"/>
        <w:spacing w:before="0" w:after="0" w:line="269" w:lineRule="exact"/>
        <w:ind w:left="20" w:right="20" w:firstLine="280"/>
        <w:jc w:val="both"/>
      </w:pPr>
      <w:r>
        <w:t>Загальну методологію дослідження ста</w:t>
      </w:r>
      <w:r>
        <w:softHyphen/>
        <w:t>новлять: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7"/>
        </w:tabs>
        <w:spacing w:before="0" w:after="0" w:line="269" w:lineRule="exact"/>
        <w:ind w:left="20" w:firstLine="280"/>
        <w:jc w:val="both"/>
      </w:pPr>
      <w:r>
        <w:t>основні положення теорії пізнання;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269" w:lineRule="exact"/>
        <w:ind w:left="20" w:right="20" w:firstLine="280"/>
        <w:jc w:val="both"/>
      </w:pPr>
      <w:r>
        <w:t>основні положення системного підходу як методологічного способу пізнання педа</w:t>
      </w:r>
      <w:r>
        <w:softHyphen/>
        <w:t>гогічних фактів, явищ і процесів;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69" w:lineRule="exact"/>
        <w:ind w:left="20" w:right="20" w:firstLine="280"/>
        <w:jc w:val="both"/>
      </w:pPr>
      <w:r>
        <w:t>сучасні теорії неперервної освіти та про</w:t>
      </w:r>
      <w:r>
        <w:softHyphen/>
        <w:t>фесійного розвитку особистості.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69" w:lineRule="exact"/>
        <w:ind w:left="20" w:right="20" w:firstLine="280"/>
        <w:jc w:val="both"/>
      </w:pPr>
      <w:r>
        <w:t>концептуальні положення щодо транс</w:t>
      </w:r>
      <w:r>
        <w:softHyphen/>
        <w:t>формації професійної освіти в умовах інформаційно-технологічного поступу;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269" w:lineRule="exact"/>
        <w:ind w:left="20" w:right="20" w:firstLine="280"/>
        <w:jc w:val="both"/>
      </w:pPr>
      <w:r>
        <w:t>розуміння розвитку як цілісного непере</w:t>
      </w:r>
      <w:r>
        <w:softHyphen/>
        <w:t>рвного процесу професійного вдосконалення педагогів;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269" w:lineRule="exact"/>
        <w:ind w:left="20" w:right="20" w:firstLine="280"/>
        <w:jc w:val="both"/>
      </w:pPr>
      <w:r>
        <w:t>положення щодо особистісно орієнтова</w:t>
      </w:r>
      <w:r>
        <w:softHyphen/>
        <w:t>ного та суб’єктно-діяльнісного підходів у ро</w:t>
      </w:r>
      <w:r>
        <w:softHyphen/>
        <w:t>звитку професійної компетентності авіацій</w:t>
      </w:r>
      <w:r>
        <w:softHyphen/>
        <w:t>них диспетчерів.</w:t>
      </w:r>
    </w:p>
    <w:p w:rsidR="00C44DEC" w:rsidRDefault="0000010B">
      <w:pPr>
        <w:pStyle w:val="21"/>
        <w:shd w:val="clear" w:color="auto" w:fill="auto"/>
        <w:spacing w:before="0" w:after="0" w:line="298" w:lineRule="exact"/>
        <w:ind w:left="20" w:right="20" w:firstLine="280"/>
        <w:jc w:val="both"/>
      </w:pPr>
      <w:r>
        <w:t>Для вирішення поставлених завдань бу</w:t>
      </w:r>
      <w:r>
        <w:softHyphen/>
        <w:t>дуть застосовуватися такі методи досліджен</w:t>
      </w:r>
      <w:r>
        <w:softHyphen/>
        <w:t>ня: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98" w:lineRule="exact"/>
        <w:ind w:left="20" w:right="20" w:firstLine="280"/>
        <w:jc w:val="both"/>
      </w:pPr>
      <w:r>
        <w:t>теоретичні: аналіз наукової літератури за темою дослідження в галузі загальної та авіаційної педагогіки і психології, докумен</w:t>
      </w:r>
      <w:r>
        <w:softHyphen/>
        <w:t>тів ІСАО, які стосуються проблем КПР і без</w:t>
      </w:r>
      <w:r>
        <w:softHyphen/>
        <w:t>пеки польотів, матеріалів ведення радіообмі</w:t>
      </w:r>
      <w:r>
        <w:softHyphen/>
        <w:t>ну і передумов до них, методичної докумен</w:t>
      </w:r>
      <w:r>
        <w:softHyphen/>
        <w:t>тації тощо;</w:t>
      </w:r>
    </w:p>
    <w:p w:rsidR="00C44DEC" w:rsidRDefault="0000010B">
      <w:pPr>
        <w:pStyle w:val="21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114" w:line="298" w:lineRule="exact"/>
        <w:ind w:left="20" w:right="20" w:firstLine="280"/>
        <w:jc w:val="both"/>
      </w:pPr>
      <w:r>
        <w:t>емпіричні: методи збору інформації (ан</w:t>
      </w:r>
      <w:r>
        <w:softHyphen/>
        <w:t>кетування) для аналізу проблеми та визна</w:t>
      </w:r>
      <w:r>
        <w:softHyphen/>
        <w:t>чення напрямів дослідження, педагогічний експеримент для перевірки ефективності на</w:t>
      </w:r>
      <w:r>
        <w:softHyphen/>
        <w:t>уково обґрунтованої та розробленої методи</w:t>
      </w:r>
      <w:r>
        <w:softHyphen/>
        <w:t>ки порівняно з традиційною методикою на</w:t>
      </w:r>
      <w:r>
        <w:softHyphen/>
        <w:t>вчання.</w:t>
      </w:r>
    </w:p>
    <w:p w:rsidR="00C44DEC" w:rsidRDefault="0000010B">
      <w:pPr>
        <w:pStyle w:val="21"/>
        <w:shd w:val="clear" w:color="auto" w:fill="auto"/>
        <w:spacing w:before="0" w:after="64" w:line="230" w:lineRule="exact"/>
        <w:ind w:left="20" w:firstLine="280"/>
        <w:jc w:val="both"/>
      </w:pPr>
      <w:r>
        <w:t>Висновки</w:t>
      </w:r>
    </w:p>
    <w:p w:rsidR="00C44DEC" w:rsidRDefault="0000010B">
      <w:pPr>
        <w:pStyle w:val="21"/>
        <w:shd w:val="clear" w:color="auto" w:fill="auto"/>
        <w:spacing w:before="0" w:after="0" w:line="298" w:lineRule="exact"/>
        <w:ind w:left="20" w:right="20" w:firstLine="280"/>
        <w:jc w:val="both"/>
      </w:pPr>
      <w:r>
        <w:t xml:space="preserve">Досліджено радіообмін як обов’ язкову умову підготовки майбутнього спеціаліста для системи обслуговування повітряного руху на </w:t>
      </w:r>
      <w:r>
        <w:lastRenderedPageBreak/>
        <w:t>міжнародному рівні.</w:t>
      </w:r>
    </w:p>
    <w:p w:rsidR="00C44DEC" w:rsidRDefault="0000010B">
      <w:pPr>
        <w:pStyle w:val="21"/>
        <w:shd w:val="clear" w:color="auto" w:fill="auto"/>
        <w:spacing w:before="0" w:after="114" w:line="298" w:lineRule="exact"/>
        <w:ind w:left="20" w:right="20" w:firstLine="280"/>
        <w:jc w:val="both"/>
      </w:pPr>
      <w:r>
        <w:t>Розроблено та теоретично обгрунтувано модель формування педагогічних умов під</w:t>
      </w:r>
      <w:r>
        <w:softHyphen/>
        <w:t>готування майбутніх авіаційних диспетчерів до ведення радіообміну англійською мовою.</w:t>
      </w:r>
    </w:p>
    <w:p w:rsidR="00C44DEC" w:rsidRPr="008C005F" w:rsidRDefault="0000010B">
      <w:pPr>
        <w:pStyle w:val="21"/>
        <w:shd w:val="clear" w:color="auto" w:fill="auto"/>
        <w:spacing w:before="0" w:after="69" w:line="230" w:lineRule="exact"/>
        <w:ind w:left="20" w:firstLine="280"/>
        <w:jc w:val="both"/>
        <w:rPr>
          <w:b/>
        </w:rPr>
      </w:pPr>
      <w:r w:rsidRPr="008C005F">
        <w:rPr>
          <w:b/>
        </w:rPr>
        <w:t>Література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98" w:lineRule="exact"/>
        <w:ind w:left="20" w:right="20" w:firstLine="280"/>
        <w:jc w:val="both"/>
      </w:pPr>
      <w:r>
        <w:rPr>
          <w:rStyle w:val="a8"/>
        </w:rPr>
        <w:t>Шевчук Л.І.</w:t>
      </w:r>
      <w:r>
        <w:t xml:space="preserve"> Педагогіка співробітництва як засіб якісного росту знань і вмінь учнів / Л.І. Шевчук // Професійна освіта. - 1995. - № 1. - С. 28-29.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98" w:lineRule="exact"/>
        <w:ind w:left="20" w:right="20" w:firstLine="280"/>
        <w:jc w:val="both"/>
      </w:pPr>
      <w:r>
        <w:rPr>
          <w:rStyle w:val="a8"/>
        </w:rPr>
        <w:t>Мальковская Т.А.</w:t>
      </w:r>
      <w:r>
        <w:t xml:space="preserve"> Анг</w:t>
      </w:r>
      <w:r w:rsidR="008C005F">
        <w:t>ло-русские соот- ветствия в яз</w:t>
      </w:r>
      <w:r w:rsidR="008C005F">
        <w:rPr>
          <w:lang w:val="ru-RU"/>
        </w:rPr>
        <w:t>ы</w:t>
      </w:r>
      <w:r>
        <w:t>ковой структуре радиообмена в режиме общения пилот-авиадиспетчер: дис. ... канд. филол. наук : 10.02.20 / Т.А. Мальковская. - Пятигорск, 2004. - 163 с.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Головин Б. Н.</w:t>
      </w:r>
      <w:r w:rsidR="008C005F">
        <w:t xml:space="preserve"> Вопрос</w:t>
      </w:r>
      <w:r w:rsidR="008C005F">
        <w:rPr>
          <w:lang w:val="ru-RU"/>
        </w:rPr>
        <w:t>ы</w:t>
      </w:r>
      <w:r>
        <w:t xml:space="preserve"> </w:t>
      </w:r>
      <w:r w:rsidR="008C005F">
        <w:t>социальной диф- ференциации язы</w:t>
      </w:r>
      <w:r>
        <w:t>ка / Б.Н. Гол</w:t>
      </w:r>
      <w:r w:rsidR="008C005F">
        <w:t>овин // Вопро</w:t>
      </w:r>
      <w:r w:rsidR="008C005F">
        <w:rPr>
          <w:lang w:val="ru-RU"/>
        </w:rPr>
        <w:t>сы</w:t>
      </w:r>
      <w:r>
        <w:t xml:space="preserve"> социальной лингвистики. - Л.: Наука, 1969. - С. 343-355.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Акимова О.В.</w:t>
      </w:r>
      <w:r>
        <w:t xml:space="preserve"> Термин как единица тер- минологического поля и профессиональ</w:t>
      </w:r>
      <w:r w:rsidR="008C005F">
        <w:t>ного дискурса в разноструктурн</w:t>
      </w:r>
      <w:r w:rsidR="008C005F">
        <w:rPr>
          <w:lang w:val="ru-RU"/>
        </w:rPr>
        <w:t>ы</w:t>
      </w:r>
      <w:r w:rsidR="008C005F">
        <w:t>х яз</w:t>
      </w:r>
      <w:r w:rsidR="008C005F">
        <w:rPr>
          <w:lang w:val="ru-RU"/>
        </w:rPr>
        <w:t>ы</w:t>
      </w:r>
      <w:r>
        <w:t>ках: дис. ... канд. филол. наук: 10.02.20 / О.В. Акимова. - Казань, 2004. - 254 с.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Акимова О.В.</w:t>
      </w:r>
      <w:r>
        <w:t xml:space="preserve"> Типология дискурса в </w:t>
      </w:r>
      <w:r>
        <w:lastRenderedPageBreak/>
        <w:t>профессиональной коммуника</w:t>
      </w:r>
      <w:r w:rsidR="008C005F">
        <w:t>ции / О.В. Аки</w:t>
      </w:r>
      <w:r w:rsidR="008C005F">
        <w:softHyphen/>
        <w:t>мова, М.И. Солн</w:t>
      </w:r>
      <w:r w:rsidR="008C005F">
        <w:rPr>
          <w:lang w:val="ru-RU"/>
        </w:rPr>
        <w:t>ы</w:t>
      </w:r>
      <w:r w:rsidR="008C005F">
        <w:t>шкина // Актуальн</w:t>
      </w:r>
      <w:r w:rsidR="008C005F">
        <w:rPr>
          <w:lang w:val="ru-RU"/>
        </w:rPr>
        <w:t>ы</w:t>
      </w:r>
      <w:r>
        <w:t>е проблеми теории коммуникации. - СПб.: СПбГПУ, 2004. - С. 253-270.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Наер В.Л.</w:t>
      </w:r>
      <w:r w:rsidR="008C005F">
        <w:t xml:space="preserve"> Уровни язы</w:t>
      </w:r>
      <w:r>
        <w:t>ковой вариатив- ности и место функциональн</w:t>
      </w:r>
      <w:r w:rsidR="008C005F">
        <w:t>ы</w:t>
      </w:r>
      <w:r>
        <w:t>х стилей /</w:t>
      </w:r>
    </w:p>
    <w:p w:rsidR="00C44DEC" w:rsidRDefault="0000010B">
      <w:pPr>
        <w:pStyle w:val="21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83" w:lineRule="exact"/>
        <w:ind w:left="20" w:right="20"/>
        <w:jc w:val="both"/>
      </w:pPr>
      <w:r>
        <w:t>Л.</w:t>
      </w:r>
      <w:r>
        <w:tab/>
        <w:t xml:space="preserve">Наер // Научная </w:t>
      </w:r>
      <w:r w:rsidR="008C005F">
        <w:t>литература: яз</w:t>
      </w:r>
      <w:r w:rsidR="008C005F">
        <w:rPr>
          <w:lang w:val="ru-RU"/>
        </w:rPr>
        <w:t>ы</w:t>
      </w:r>
      <w:r w:rsidR="008C005F">
        <w:t>к, стили, жанр</w:t>
      </w:r>
      <w:r w:rsidR="008C005F">
        <w:rPr>
          <w:lang w:val="ru-RU"/>
        </w:rPr>
        <w:t>ы</w:t>
      </w:r>
      <w:r>
        <w:t>: сб. ст. / отв. ред. М.Я. Цвил- линг. - М.: Наука, 1985. - С. 3 - 15.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Пчелинов А.Ф.</w:t>
      </w:r>
      <w:r>
        <w:t xml:space="preserve"> Профессиональное об- щение и безопасность поле</w:t>
      </w:r>
      <w:r w:rsidR="008C005F">
        <w:t>тов / А.Ф. Пчели</w:t>
      </w:r>
      <w:r w:rsidR="008C005F">
        <w:softHyphen/>
        <w:t>нов // Вопрос</w:t>
      </w:r>
      <w:r w:rsidR="008C005F">
        <w:rPr>
          <w:lang w:val="ru-RU"/>
        </w:rPr>
        <w:t>ы</w:t>
      </w:r>
      <w:r>
        <w:t xml:space="preserve"> психологии. - 1982. - № 6. -</w:t>
      </w:r>
    </w:p>
    <w:p w:rsidR="00C44DEC" w:rsidRDefault="0000010B">
      <w:pPr>
        <w:pStyle w:val="21"/>
        <w:numPr>
          <w:ilvl w:val="0"/>
          <w:numId w:val="4"/>
        </w:numPr>
        <w:shd w:val="clear" w:color="auto" w:fill="auto"/>
        <w:spacing w:before="0" w:after="0" w:line="283" w:lineRule="exact"/>
        <w:ind w:left="20"/>
        <w:jc w:val="both"/>
      </w:pPr>
      <w:r>
        <w:t>127-128.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83" w:lineRule="exact"/>
        <w:ind w:left="20" w:right="20" w:firstLine="280"/>
        <w:jc w:val="both"/>
      </w:pPr>
      <w:r>
        <w:rPr>
          <w:rStyle w:val="a8"/>
        </w:rPr>
        <w:t>Колосов В.А.</w:t>
      </w:r>
      <w:r>
        <w:t xml:space="preserve"> Организ</w:t>
      </w:r>
      <w:r w:rsidR="008C005F">
        <w:t xml:space="preserve">ация речевого вза- имодействия </w:t>
      </w:r>
      <w:r w:rsidR="008C005F">
        <w:rPr>
          <w:lang w:val="ru-RU"/>
        </w:rPr>
        <w:t>э</w:t>
      </w:r>
      <w:r>
        <w:t>кипажей и диспетчеров УВД при совместной деятельности / В.А. Коло</w:t>
      </w:r>
      <w:r>
        <w:softHyphen/>
        <w:t>сов /</w:t>
      </w:r>
      <w:r w:rsidR="008C005F">
        <w:t>/ Психофизиологические проблем</w:t>
      </w:r>
      <w:r w:rsidR="008C005F">
        <w:rPr>
          <w:lang w:val="ru-RU"/>
        </w:rPr>
        <w:t>ы</w:t>
      </w:r>
      <w:r w:rsidR="008C005F">
        <w:t xml:space="preserve"> пов</w:t>
      </w:r>
      <w:r w:rsidR="008C005F">
        <w:rPr>
          <w:lang w:val="ru-RU"/>
        </w:rPr>
        <w:t>ы</w:t>
      </w:r>
      <w:r>
        <w:t>шения работоспособности летного и диспетчерского состава гражданской авиации: межвуз. тематематический сб. науч. тр. / - СПб.: Академия ГА, 2000. -</w:t>
      </w:r>
    </w:p>
    <w:p w:rsidR="00C44DEC" w:rsidRDefault="0000010B">
      <w:pPr>
        <w:pStyle w:val="21"/>
        <w:shd w:val="clear" w:color="auto" w:fill="auto"/>
        <w:tabs>
          <w:tab w:val="left" w:pos="548"/>
          <w:tab w:val="left" w:pos="303"/>
        </w:tabs>
        <w:spacing w:before="0" w:after="0" w:line="283" w:lineRule="exact"/>
        <w:ind w:left="20"/>
        <w:jc w:val="both"/>
      </w:pPr>
      <w:r>
        <w:t>С.</w:t>
      </w:r>
      <w:r>
        <w:tab/>
        <w:t>83-90.</w:t>
      </w:r>
    </w:p>
    <w:p w:rsidR="00C44DEC" w:rsidRDefault="0000010B">
      <w:pPr>
        <w:pStyle w:val="2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283" w:lineRule="exact"/>
        <w:ind w:left="20" w:right="20" w:firstLine="280"/>
        <w:jc w:val="both"/>
      </w:pPr>
      <w:r>
        <w:t>Олянюк П.В. Радионавига</w:t>
      </w:r>
      <w:r w:rsidR="008C005F">
        <w:t>ционньїе уст- ройства и систем</w:t>
      </w:r>
      <w:r w:rsidR="008C005F">
        <w:rPr>
          <w:lang w:val="ru-RU"/>
        </w:rPr>
        <w:t>ы</w:t>
      </w:r>
      <w:r>
        <w:t xml:space="preserve"> гражданской авиации: учеб. для вузов ГА / П.В. Олянюк, Г.П. Ас- тафьев, В.В. Грачев. - М.: Транспорт, 1983. - 585 с.</w:t>
      </w:r>
    </w:p>
    <w:p w:rsidR="00C44DEC" w:rsidRDefault="00C44DEC" w:rsidP="008C005F">
      <w:pPr>
        <w:pStyle w:val="21"/>
        <w:shd w:val="clear" w:color="auto" w:fill="auto"/>
        <w:tabs>
          <w:tab w:val="left" w:pos="702"/>
        </w:tabs>
        <w:spacing w:before="0" w:after="0" w:line="283" w:lineRule="exact"/>
        <w:ind w:left="20" w:right="20"/>
        <w:jc w:val="both"/>
        <w:sectPr w:rsidR="00C44DEC">
          <w:type w:val="continuous"/>
          <w:pgSz w:w="11909" w:h="16838"/>
          <w:pgMar w:top="2108" w:right="1200" w:bottom="1594" w:left="1056" w:header="0" w:footer="3" w:gutter="0"/>
          <w:cols w:num="2" w:space="150"/>
          <w:noEndnote/>
          <w:docGrid w:linePitch="360"/>
        </w:sectPr>
      </w:pPr>
    </w:p>
    <w:p w:rsidR="00C44DEC" w:rsidRDefault="00C44DEC">
      <w:pPr>
        <w:spacing w:before="25" w:after="25" w:line="240" w:lineRule="exact"/>
        <w:rPr>
          <w:sz w:val="19"/>
          <w:szCs w:val="19"/>
        </w:rPr>
      </w:pPr>
    </w:p>
    <w:p w:rsidR="00C44DEC" w:rsidRDefault="00C44DEC">
      <w:pPr>
        <w:rPr>
          <w:sz w:val="2"/>
          <w:szCs w:val="2"/>
        </w:rPr>
        <w:sectPr w:rsidR="00C44DE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4DEC" w:rsidRDefault="0000010B">
      <w:pPr>
        <w:pStyle w:val="40"/>
        <w:shd w:val="clear" w:color="auto" w:fill="auto"/>
        <w:spacing w:line="180" w:lineRule="exact"/>
      </w:pPr>
      <w:r>
        <w:lastRenderedPageBreak/>
        <w:t>Стаття надійшла до редакції 10.02.2011</w:t>
      </w:r>
    </w:p>
    <w:sectPr w:rsidR="00C44DEC" w:rsidSect="00C44DEC">
      <w:type w:val="continuous"/>
      <w:pgSz w:w="11909" w:h="16838"/>
      <w:pgMar w:top="2674" w:right="1020" w:bottom="2160" w:left="7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02" w:rsidRDefault="00B85C02" w:rsidP="00C44DEC">
      <w:r>
        <w:separator/>
      </w:r>
    </w:p>
  </w:endnote>
  <w:endnote w:type="continuationSeparator" w:id="1">
    <w:p w:rsidR="00B85C02" w:rsidRDefault="00B85C02" w:rsidP="00C4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02" w:rsidRDefault="00B85C02"/>
  </w:footnote>
  <w:footnote w:type="continuationSeparator" w:id="1">
    <w:p w:rsidR="00B85C02" w:rsidRDefault="00B85C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C" w:rsidRDefault="00FC78BC">
    <w:pPr>
      <w:rPr>
        <w:sz w:val="2"/>
        <w:szCs w:val="2"/>
      </w:rPr>
    </w:pPr>
    <w:r w:rsidRPr="00FC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25pt;margin-top:81pt;width:480.5pt;height:10.3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44DEC" w:rsidRDefault="00FC78BC">
                <w:pPr>
                  <w:pStyle w:val="a5"/>
                  <w:shd w:val="clear" w:color="auto" w:fill="auto"/>
                  <w:tabs>
                    <w:tab w:val="right" w:pos="9610"/>
                  </w:tabs>
                  <w:spacing w:line="240" w:lineRule="auto"/>
                </w:pPr>
                <w:fldSimple w:instr=" PAGE \* MERGEFORMAT ">
                  <w:r w:rsidR="008C005F" w:rsidRPr="008C005F">
                    <w:rPr>
                      <w:rStyle w:val="a6"/>
                      <w:i/>
                      <w:iCs/>
                      <w:noProof/>
                    </w:rPr>
                    <w:t>190</w:t>
                  </w:r>
                </w:fldSimple>
                <w:r w:rsidR="0000010B">
                  <w:rPr>
                    <w:rStyle w:val="a6"/>
                    <w:i/>
                    <w:iCs/>
                  </w:rPr>
                  <w:tab/>
                  <w:t>Професійна освіта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C" w:rsidRDefault="00FC78BC">
    <w:pPr>
      <w:rPr>
        <w:sz w:val="2"/>
        <w:szCs w:val="2"/>
      </w:rPr>
    </w:pPr>
    <w:r w:rsidRPr="00FC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pt;margin-top:80.75pt;width:479.75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C44DEC" w:rsidRDefault="0000010B">
                <w:pPr>
                  <w:pStyle w:val="a5"/>
                  <w:shd w:val="clear" w:color="auto" w:fill="auto"/>
                  <w:tabs>
                    <w:tab w:val="right" w:pos="9595"/>
                  </w:tabs>
                  <w:spacing w:line="240" w:lineRule="auto"/>
                </w:pPr>
                <w:r>
                  <w:rPr>
                    <w:rStyle w:val="MicrosoftSansSerif10pt"/>
                  </w:rPr>
                  <w:t xml:space="preserve">І35М </w:t>
                </w:r>
                <w:r>
                  <w:rPr>
                    <w:rStyle w:val="a6"/>
                    <w:i/>
                    <w:iCs/>
                  </w:rPr>
                  <w:t>1813-1166. Вісник НАУ. 2011. №&gt;2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8C005F" w:rsidRPr="008C005F">
                    <w:rPr>
                      <w:rStyle w:val="a6"/>
                      <w:i/>
                      <w:iCs/>
                      <w:noProof/>
                    </w:rPr>
                    <w:t>189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C" w:rsidRDefault="00FC78BC">
    <w:pPr>
      <w:rPr>
        <w:sz w:val="2"/>
        <w:szCs w:val="2"/>
      </w:rPr>
    </w:pPr>
    <w:r w:rsidRPr="00FC7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85pt;margin-top:61.95pt;width:480.5pt;height:10.3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C44DEC" w:rsidRDefault="00FC78BC">
                <w:pPr>
                  <w:pStyle w:val="a5"/>
                  <w:shd w:val="clear" w:color="auto" w:fill="auto"/>
                  <w:tabs>
                    <w:tab w:val="right" w:pos="9610"/>
                  </w:tabs>
                  <w:spacing w:line="240" w:lineRule="auto"/>
                </w:pPr>
                <w:fldSimple w:instr=" PAGE \* MERGEFORMAT ">
                  <w:r w:rsidR="008C005F" w:rsidRPr="008C005F">
                    <w:rPr>
                      <w:rStyle w:val="a6"/>
                      <w:i/>
                      <w:iCs/>
                      <w:noProof/>
                    </w:rPr>
                    <w:t>188</w:t>
                  </w:r>
                </w:fldSimple>
                <w:r w:rsidR="0000010B">
                  <w:rPr>
                    <w:rStyle w:val="a6"/>
                    <w:i/>
                    <w:iCs/>
                  </w:rPr>
                  <w:tab/>
                  <w:t>Професійна освіта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4E"/>
    <w:multiLevelType w:val="multilevel"/>
    <w:tmpl w:val="838E7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30971"/>
    <w:multiLevelType w:val="multilevel"/>
    <w:tmpl w:val="DCA2B53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11A02"/>
    <w:multiLevelType w:val="multilevel"/>
    <w:tmpl w:val="0CFA24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6B575D"/>
    <w:multiLevelType w:val="multilevel"/>
    <w:tmpl w:val="AF1EC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44DEC"/>
    <w:rsid w:val="0000010B"/>
    <w:rsid w:val="008C005F"/>
    <w:rsid w:val="00B57C99"/>
    <w:rsid w:val="00B85C02"/>
    <w:rsid w:val="00C44DEC"/>
    <w:rsid w:val="00D90A89"/>
    <w:rsid w:val="00F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D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D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4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C44D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44DEC"/>
    <w:rPr>
      <w:color w:val="000000"/>
      <w:spacing w:val="0"/>
      <w:w w:val="100"/>
      <w:position w:val="0"/>
      <w:lang w:val="uk-UA"/>
    </w:rPr>
  </w:style>
  <w:style w:type="character" w:customStyle="1" w:styleId="a7">
    <w:name w:val="Основной текст_"/>
    <w:basedOn w:val="a0"/>
    <w:link w:val="21"/>
    <w:rsid w:val="00C4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sid w:val="00C44DEC"/>
    <w:rPr>
      <w:color w:val="000000"/>
      <w:spacing w:val="0"/>
      <w:w w:val="100"/>
      <w:position w:val="0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C44D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4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Курсив"/>
    <w:basedOn w:val="10"/>
    <w:rsid w:val="00C44DEC"/>
    <w:rPr>
      <w:i/>
      <w:iCs/>
      <w:color w:val="000000"/>
      <w:spacing w:val="0"/>
      <w:w w:val="100"/>
      <w:position w:val="0"/>
      <w:lang w:val="uk-UA"/>
    </w:rPr>
  </w:style>
  <w:style w:type="character" w:customStyle="1" w:styleId="4Exact">
    <w:name w:val="Основной текст (4) Exact"/>
    <w:basedOn w:val="a0"/>
    <w:rsid w:val="00C4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MicrosoftSansSerif10pt">
    <w:name w:val="Колонтитул + Microsoft Sans Serif;10 pt;Не курсив"/>
    <w:basedOn w:val="a4"/>
    <w:rsid w:val="00C44DE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a8">
    <w:name w:val="Основной текст + Курсив"/>
    <w:basedOn w:val="a7"/>
    <w:rsid w:val="00C44DEC"/>
    <w:rPr>
      <w:i/>
      <w:iCs/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 (4)_"/>
    <w:basedOn w:val="a0"/>
    <w:link w:val="40"/>
    <w:rsid w:val="00C4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44DE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C44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7"/>
    <w:rsid w:val="00C44DEC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44DEC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C44DEC"/>
    <w:pPr>
      <w:shd w:val="clear" w:color="auto" w:fill="FFFFFF"/>
      <w:spacing w:before="120" w:line="274" w:lineRule="exact"/>
      <w:ind w:firstLine="3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44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10005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 Ïèòåëü</vt:lpstr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 Ïèòåëü</dc:title>
  <dc:creator>Oksana</dc:creator>
  <cp:lastModifiedBy>Oksana</cp:lastModifiedBy>
  <cp:revision>4</cp:revision>
  <dcterms:created xsi:type="dcterms:W3CDTF">2016-03-18T19:33:00Z</dcterms:created>
  <dcterms:modified xsi:type="dcterms:W3CDTF">2016-03-18T21:08:00Z</dcterms:modified>
</cp:coreProperties>
</file>