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3" w:rsidRDefault="00A322CF" w:rsidP="00185E8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22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УДК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656.7.82 (043.2</w:t>
      </w:r>
      <w:r w:rsidR="00185E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792A26" w:rsidRPr="00185E83" w:rsidRDefault="00792A26" w:rsidP="00185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2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Гусар О.А</w:t>
      </w:r>
      <w:r w:rsidR="004247E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792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97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0C4" w:rsidRPr="00297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старший</w:t>
      </w:r>
      <w:r w:rsidRPr="002970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викладач</w:t>
      </w:r>
    </w:p>
    <w:p w:rsidR="00792A26" w:rsidRPr="00185E83" w:rsidRDefault="00A322CF" w:rsidP="00185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2A26" w:rsidRPr="00185E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Юридичний інститут,</w:t>
      </w:r>
    </w:p>
    <w:p w:rsidR="00792A26" w:rsidRPr="00185E83" w:rsidRDefault="00792A26" w:rsidP="00185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Національний авіаційний університет, м. Київ</w:t>
      </w:r>
    </w:p>
    <w:p w:rsidR="00792A26" w:rsidRPr="00792A26" w:rsidRDefault="00EF7EA8" w:rsidP="00792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ОРГАНІЗАЦІЯ </w:t>
      </w:r>
      <w:r w:rsidR="00792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АВІАЦІЙНОЇ БЕЗПЕКИ ПІД ЧАС ВИКОНАННЯ АВІАЦІЙНИХ ПЕРЕВЕЗЕНЬ І РОБІТ ЗА МЕЖАМИ УКРАЇНИ</w:t>
      </w:r>
    </w:p>
    <w:p w:rsidR="0075085F" w:rsidRDefault="00EF7EA8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2A26" w:rsidRPr="00792A26">
        <w:rPr>
          <w:rFonts w:ascii="Times New Roman" w:hAnsi="Times New Roman" w:cs="Times New Roman"/>
          <w:sz w:val="28"/>
          <w:szCs w:val="28"/>
          <w:lang w:val="uk-UA"/>
        </w:rPr>
        <w:t>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2A26" w:rsidRPr="00792A26">
        <w:rPr>
          <w:rFonts w:ascii="Times New Roman" w:hAnsi="Times New Roman" w:cs="Times New Roman"/>
          <w:sz w:val="28"/>
          <w:szCs w:val="28"/>
          <w:lang w:val="uk-UA"/>
        </w:rPr>
        <w:t>к забезпечення авіаційної безпеки, захист</w:t>
      </w:r>
      <w:bookmarkStart w:id="0" w:name="_GoBack"/>
      <w:bookmarkEnd w:id="0"/>
      <w:r w:rsidR="00792A26" w:rsidRPr="00792A26">
        <w:rPr>
          <w:rFonts w:ascii="Times New Roman" w:hAnsi="Times New Roman" w:cs="Times New Roman"/>
          <w:sz w:val="28"/>
          <w:szCs w:val="28"/>
          <w:lang w:val="uk-UA"/>
        </w:rPr>
        <w:t xml:space="preserve">у екіпажів, авіаційного персоналу, повітряних суден та майна експлуатантів від актів незаконного втручання під час виконання авіаційних перевезень та робіт за межами </w:t>
      </w:r>
      <w:r w:rsidR="00792A26" w:rsidRPr="00EC434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EC4345"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  визначений в Інструкції</w:t>
      </w:r>
      <w:r w:rsidR="00301EE0" w:rsidRPr="00177BF7">
        <w:rPr>
          <w:rFonts w:ascii="Times New Roman" w:eastAsia="Calibri" w:hAnsi="Times New Roman" w:cs="Times New Roman"/>
          <w:sz w:val="28"/>
          <w:szCs w:val="28"/>
          <w:lang w:val="uk-UA"/>
        </w:rPr>
        <w:t>[1]</w:t>
      </w:r>
      <w:r w:rsidR="00301EE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085F" w:rsidRPr="0075085F">
        <w:rPr>
          <w:lang w:val="uk-UA"/>
        </w:rPr>
        <w:t xml:space="preserve"> </w:t>
      </w:r>
      <w:r w:rsidR="0075085F" w:rsidRPr="0075085F">
        <w:rPr>
          <w:rFonts w:ascii="Times New Roman" w:hAnsi="Times New Roman" w:cs="Times New Roman"/>
          <w:sz w:val="28"/>
          <w:szCs w:val="28"/>
          <w:lang w:val="uk-UA"/>
        </w:rPr>
        <w:t xml:space="preserve">Ця Інструкція розроблена відповідно до Закону України "Про Державну програму авіаційної безпеки цивільної авіації" від 20.02.2003 </w:t>
      </w:r>
      <w:r w:rsidR="0075085F" w:rsidRPr="0075085F">
        <w:rPr>
          <w:rFonts w:ascii="Times New Roman" w:hAnsi="Times New Roman" w:cs="Times New Roman"/>
          <w:sz w:val="28"/>
          <w:szCs w:val="28"/>
        </w:rPr>
        <w:t>N</w:t>
      </w:r>
      <w:r w:rsidR="0075085F" w:rsidRPr="0075085F">
        <w:rPr>
          <w:rFonts w:ascii="Times New Roman" w:hAnsi="Times New Roman" w:cs="Times New Roman"/>
          <w:sz w:val="28"/>
          <w:szCs w:val="28"/>
          <w:lang w:val="uk-UA"/>
        </w:rPr>
        <w:t xml:space="preserve"> 545-</w:t>
      </w:r>
      <w:r w:rsidR="0075085F" w:rsidRPr="0075085F">
        <w:rPr>
          <w:rFonts w:ascii="Times New Roman" w:hAnsi="Times New Roman" w:cs="Times New Roman"/>
          <w:sz w:val="28"/>
          <w:szCs w:val="28"/>
        </w:rPr>
        <w:t>IV</w:t>
      </w:r>
      <w:r w:rsidR="0075085F" w:rsidRPr="0075085F">
        <w:rPr>
          <w:rFonts w:ascii="Times New Roman" w:hAnsi="Times New Roman" w:cs="Times New Roman"/>
          <w:sz w:val="28"/>
          <w:szCs w:val="28"/>
          <w:lang w:val="uk-UA"/>
        </w:rPr>
        <w:t>, Конвенції про боротьбу з незаконними актами, спрямованими проти безпеки цивільної авіації 1971 року, Протоколу 1988 року про боротьбу з незаконними актами насильства в аеропортах, що обслуговують міжнародну цивільну авіацію, Додатка 17 до Конвенції про міжнародну цивільну авіацію 1944 року "Безпека. Захист міжнародної цивільної авіації від актів незаконного втручання" з урахуванням рекомендацій і стандартів Міжнародної організації цивільної авіації (</w:t>
      </w:r>
      <w:proofErr w:type="spellStart"/>
      <w:r w:rsidR="0075085F" w:rsidRPr="0075085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5085F" w:rsidRPr="0075085F">
        <w:rPr>
          <w:rFonts w:ascii="Times New Roman" w:hAnsi="Times New Roman" w:cs="Times New Roman"/>
          <w:sz w:val="28"/>
          <w:szCs w:val="28"/>
          <w:lang w:val="uk-UA"/>
        </w:rPr>
        <w:t xml:space="preserve"> 8973/6 2002 року, </w:t>
      </w:r>
      <w:r w:rsidR="0075085F" w:rsidRPr="0075085F">
        <w:rPr>
          <w:rFonts w:ascii="Times New Roman" w:hAnsi="Times New Roman" w:cs="Times New Roman"/>
          <w:sz w:val="28"/>
          <w:szCs w:val="28"/>
        </w:rPr>
        <w:t>IKAO</w:t>
      </w:r>
      <w:r w:rsidR="0075085F" w:rsidRPr="0075085F">
        <w:rPr>
          <w:rFonts w:ascii="Times New Roman" w:hAnsi="Times New Roman" w:cs="Times New Roman"/>
          <w:sz w:val="28"/>
          <w:szCs w:val="28"/>
          <w:lang w:val="uk-UA"/>
        </w:rPr>
        <w:t xml:space="preserve">), Європейської Конференції цивільної авіації "Безпека. </w:t>
      </w:r>
      <w:r w:rsidR="0075085F" w:rsidRPr="00185E83">
        <w:rPr>
          <w:rFonts w:ascii="Times New Roman" w:hAnsi="Times New Roman" w:cs="Times New Roman"/>
          <w:sz w:val="28"/>
          <w:szCs w:val="28"/>
          <w:lang w:val="uk-UA"/>
        </w:rPr>
        <w:t>Політика ЄКАК у галузі авіаційної безпеки" (</w:t>
      </w:r>
      <w:proofErr w:type="spellStart"/>
      <w:r w:rsidR="0075085F" w:rsidRPr="0075085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5085F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30, ЄКЦА). </w:t>
      </w:r>
    </w:p>
    <w:p w:rsidR="00EC4345" w:rsidRPr="0075085F" w:rsidRDefault="0075085F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5F">
        <w:rPr>
          <w:rFonts w:ascii="Times New Roman" w:hAnsi="Times New Roman" w:cs="Times New Roman"/>
          <w:sz w:val="28"/>
          <w:szCs w:val="28"/>
          <w:lang w:val="uk-UA"/>
        </w:rPr>
        <w:t>Організація забезпечення авіаційної безпеки на аеродромі тимчасового базування в державі перебування покладається на командира повітряного судна або особу, призначену керівником експлуатанта</w:t>
      </w:r>
      <w:r w:rsidR="00D625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345"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Під час організації забезпечення авіаційної безпеки для виконання авіаційних перевезень і робіт у державі перебування відповідальна особа, яка призначена керівником авіакомпанії, повинна керуватися положеннями програми авіаційної безпеки авіакомпанії, погодженої із </w:t>
      </w:r>
      <w:r w:rsidR="00301EE0">
        <w:rPr>
          <w:rFonts w:ascii="Times New Roman" w:hAnsi="Times New Roman" w:cs="Times New Roman"/>
          <w:sz w:val="28"/>
          <w:szCs w:val="28"/>
          <w:lang w:val="uk-UA"/>
        </w:rPr>
        <w:t>Державною авіаційною службою</w:t>
      </w:r>
      <w:r w:rsidR="00EC4345" w:rsidRPr="00EC4345">
        <w:rPr>
          <w:rFonts w:ascii="Times New Roman" w:hAnsi="Times New Roman" w:cs="Times New Roman"/>
          <w:sz w:val="28"/>
          <w:szCs w:val="28"/>
          <w:lang w:val="uk-UA"/>
        </w:rPr>
        <w:t>, вимогами програми безпеки аеродрому базування, наказами та вказівками органу державного управління діяльністю цивільної авіації України, договірними обов'язками щодо забезпечення авіаційної безпеки, укладеними з юридичними особами в державі перебування, інструкцією експлуатанта з питань забезпечення авіаційної безпеки.</w:t>
      </w:r>
      <w:r w:rsidR="00D6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зазначити, що </w:t>
      </w:r>
      <w:r w:rsidRPr="0075085F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авіаційних перевезень і робіт за межами України призначаються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75085F">
        <w:rPr>
          <w:rFonts w:ascii="Times New Roman" w:hAnsi="Times New Roman" w:cs="Times New Roman"/>
          <w:sz w:val="28"/>
          <w:szCs w:val="28"/>
          <w:lang w:val="uk-UA"/>
        </w:rPr>
        <w:t>фахівці авіакомпанії, які найбільш професійно підготовлені для міжнародних польотів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EE0" w:rsidRPr="00EC4345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5F">
        <w:rPr>
          <w:rFonts w:ascii="Times New Roman" w:hAnsi="Times New Roman" w:cs="Times New Roman"/>
          <w:sz w:val="28"/>
          <w:szCs w:val="28"/>
          <w:lang w:val="uk-UA"/>
        </w:rPr>
        <w:t>Перед початком підготовки</w:t>
      </w:r>
      <w:r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повітряного судна до вильоту екіпаж повинен здійсн</w:t>
      </w:r>
      <w:r w:rsidR="00301EE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EC4345">
        <w:rPr>
          <w:rFonts w:ascii="Times New Roman" w:hAnsi="Times New Roman" w:cs="Times New Roman"/>
          <w:sz w:val="28"/>
          <w:szCs w:val="28"/>
          <w:lang w:val="uk-UA"/>
        </w:rPr>
        <w:t>передпольотну</w:t>
      </w:r>
      <w:proofErr w:type="spellEnd"/>
      <w:r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з метою виявлення зброї, вибухових чи інших небезпечних предметів та пристроїв.</w:t>
      </w:r>
      <w:r w:rsidR="00301EE0" w:rsidRPr="0030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EE0" w:rsidRPr="00EC4345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301E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1EE0"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301E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1EE0"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приділя</w:t>
      </w:r>
      <w:r w:rsidR="00301EE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301EE0"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 питанням перевезення зброї, військового контингенту, військової техніки, небезпечного вантажу та іншого за умов, що авіакомпанія має на це відповідні дозволи органу державного управління діяльністю цивільної авіації України. </w:t>
      </w:r>
    </w:p>
    <w:p w:rsidR="00EC4345" w:rsidRPr="00EC4345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345">
        <w:rPr>
          <w:rFonts w:ascii="Times New Roman" w:hAnsi="Times New Roman" w:cs="Times New Roman"/>
          <w:sz w:val="28"/>
          <w:szCs w:val="28"/>
          <w:lang w:val="uk-UA"/>
        </w:rPr>
        <w:t xml:space="preserve">У разі надходження повідомлення про загрозу здійснення акту незаконного втручання особа, яка отримала таку інформацію, зобов'язана повідомити всі зацікавлені сторони згідно із схемою оповіщення. </w:t>
      </w:r>
    </w:p>
    <w:p w:rsidR="00EC4345" w:rsidRPr="00185E83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Командир повітряного судна перед початком робіт призначає кожному з членів екіпажу сектор спостереження для забезпечення безпеки повітряного судна відповідно до його функціональних обов'язків. Екіпаж після прибуття на аеродром (стоянку ПС) </w:t>
      </w:r>
      <w:r w:rsidR="00D62528" w:rsidRPr="00185E83">
        <w:rPr>
          <w:rFonts w:ascii="Times New Roman" w:hAnsi="Times New Roman" w:cs="Times New Roman"/>
          <w:sz w:val="28"/>
          <w:szCs w:val="28"/>
          <w:lang w:val="uk-UA"/>
        </w:rPr>
        <w:t>повинен здійснити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огляд місця стоянки з метою виявлення підозрілих предметів біля повітряного судна. </w:t>
      </w:r>
    </w:p>
    <w:p w:rsidR="00EC4345" w:rsidRPr="00185E83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підозрілого предмета, пошкоджених печаток, спроб проникнення в </w:t>
      </w:r>
      <w:r w:rsidR="00D62528" w:rsidRPr="00185E83">
        <w:rPr>
          <w:rFonts w:ascii="Times New Roman" w:hAnsi="Times New Roman" w:cs="Times New Roman"/>
          <w:sz w:val="28"/>
          <w:szCs w:val="28"/>
          <w:lang w:val="uk-UA"/>
        </w:rPr>
        <w:t>повітряне судно або його відсіки надається повідомлення в службу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безпеки аеропорту для віддалення підозрілого предмета від повітряного судна або буксирування </w:t>
      </w:r>
      <w:r w:rsidR="00D62528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повітряного судна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на інше місце для проведення спеціального догляду згідно з інструкцією, що міститься на борту повітряного судна. </w:t>
      </w:r>
    </w:p>
    <w:p w:rsidR="00EC4345" w:rsidRPr="00185E83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>Перед виконанням польоту члени екіпажу (коли це передбачено національними правилами держави перебування), пасажири проходять контроль з метою забезпечення безпеки. </w:t>
      </w:r>
    </w:p>
    <w:p w:rsidR="00EC4345" w:rsidRPr="00185E83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Бортове харчування і </w:t>
      </w:r>
      <w:proofErr w:type="spellStart"/>
      <w:r w:rsidRPr="00185E83">
        <w:rPr>
          <w:rFonts w:ascii="Times New Roman" w:hAnsi="Times New Roman" w:cs="Times New Roman"/>
          <w:sz w:val="28"/>
          <w:szCs w:val="28"/>
          <w:lang w:val="uk-UA"/>
        </w:rPr>
        <w:t>бортприпаси</w:t>
      </w:r>
      <w:proofErr w:type="spellEnd"/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до завантаження на борт повітряного судна </w:t>
      </w:r>
      <w:r w:rsidR="00301EE0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301EE0" w:rsidRPr="00185E83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на безпеку з метою запобігання перевезення зброї, вибухових пристроїв та інших небезпечних предметів. Члени екіпажу </w:t>
      </w:r>
      <w:r w:rsidR="00301EE0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вжива</w:t>
      </w:r>
      <w:r w:rsidR="00301EE0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301EE0" w:rsidRPr="00185E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 для унеможливлення залишення пасажирами будь-яких предметів і речей на борту повітряного судна, у тому числі під час стоянок у транзитних аеропортах (аеродромах). </w:t>
      </w:r>
    </w:p>
    <w:p w:rsidR="00792A26" w:rsidRPr="00185E83" w:rsidRDefault="00EC4345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Відповідальність за те, що вантаж, призначений для перевезення, є безпечний та пройшов перевірку на безпеку, а також прийнятий згідно з чинними перевізними документами, несе вантажовідправник або особа, що уповноважена відповідними міжнародними місіями.</w:t>
      </w:r>
    </w:p>
    <w:p w:rsidR="0075085F" w:rsidRPr="00185E83" w:rsidRDefault="0075085F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У разі отримання перед вильотом інформації про розміщення на борту повітряного судна небезпечних предметів і речовин це повітряне судно має бути розвантажене. Завантаження і продовження польоту такого повітряного судна може бути дозволено тільки після повторної перевірки та складання відповідного акта (за умов необхідності). </w:t>
      </w:r>
    </w:p>
    <w:p w:rsidR="0075085F" w:rsidRPr="00185E83" w:rsidRDefault="0075085F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При тимчасовому перебуванні на транзитному аеродромі повітряне судно </w:t>
      </w:r>
      <w:r w:rsidR="00D62528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під постійним спостереженням членів екіпажу, </w:t>
      </w:r>
      <w:r w:rsidR="00A322CF" w:rsidRPr="00185E83">
        <w:rPr>
          <w:rFonts w:ascii="Times New Roman" w:hAnsi="Times New Roman" w:cs="Times New Roman"/>
          <w:sz w:val="28"/>
          <w:szCs w:val="28"/>
          <w:lang w:val="uk-UA"/>
        </w:rPr>
        <w:t>призначених командиром повітряного судна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085F" w:rsidRPr="00185E83" w:rsidRDefault="0075085F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робіт усі двері і люки повітряного судна зачиняються, опечатуються в місцях, передбачених керівництвом з льотної експлуатації даного типу повітряного судна. Трапи і драбинки віддаляються від повітряного судна, після чого воно здається під охорону відповідним службам аеропорту, якщо це передбачено національними правилами та програмою безпеки аеропорту перебування. </w:t>
      </w:r>
    </w:p>
    <w:p w:rsidR="0075085F" w:rsidRPr="0075085F" w:rsidRDefault="0075085F" w:rsidP="00D62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авіаційних перевезень і робіт з аеропортів держави з обмеженим виконанням польотів </w:t>
      </w:r>
      <w:r w:rsidR="00D62528"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командир повітряного судна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згідно з рекомендаціями додатка "J" "Керівництва з авіаційної безпеки" (IKAO) має право звернутися до керівництва аеродрому з проханням</w:t>
      </w:r>
      <w:r w:rsidRPr="00185E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щодо посилення</w:t>
      </w:r>
      <w:r w:rsidRPr="00185E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>заходів безпеки як в аеропорту, так і в повітряному просторі зони відповідальності аеродрому,</w:t>
      </w:r>
      <w:r w:rsidRPr="00185E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5E83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включати: періодичне проведення детального огляду потенційно небезпечних зон перед зльотом, посадкою та під час перебування на землі; посилення спостереження за такими зонами шляхом патрулювання; перевірку зон, з яких може бути здійснено ракетний обстріл повітряного судна. </w:t>
      </w:r>
    </w:p>
    <w:p w:rsidR="00792A26" w:rsidRPr="00A322CF" w:rsidRDefault="00A322CF" w:rsidP="00185E8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22CF">
        <w:rPr>
          <w:rFonts w:ascii="Times New Roman" w:hAnsi="Times New Roman" w:cs="Times New Roman"/>
          <w:bCs/>
          <w:sz w:val="28"/>
          <w:szCs w:val="28"/>
          <w:lang w:val="uk-UA"/>
        </w:rPr>
        <w:t>Література</w:t>
      </w:r>
    </w:p>
    <w:p w:rsidR="004247E2" w:rsidRPr="00185E83" w:rsidRDefault="00F64A06" w:rsidP="00185E8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47E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Інструкції про порядок забезпечення авіаційної безпеки під час виконання авіаційних перевезень і робіт за межами України</w:t>
      </w:r>
      <w:r w:rsidR="004247E2" w:rsidRPr="00424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4247E2">
        <w:rPr>
          <w:rFonts w:ascii="Times New Roman" w:hAnsi="Times New Roman" w:cs="Times New Roman"/>
          <w:bCs/>
          <w:sz w:val="28"/>
          <w:szCs w:val="28"/>
          <w:lang w:val="uk-UA"/>
        </w:rPr>
        <w:t>Наказ Державної служби України з нагляду за забезпеченням безпеки авіації</w:t>
      </w:r>
      <w:r w:rsidR="004247E2" w:rsidRPr="00424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24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5 червня 2006 року </w:t>
      </w:r>
      <w:r w:rsidR="00185E83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Pr="00424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399 </w:t>
      </w:r>
      <w:r w:rsidR="004247E2" w:rsidRPr="004247E2">
        <w:rPr>
          <w:rFonts w:ascii="Times New Roman" w:hAnsi="Times New Roman" w:cs="Times New Roman"/>
          <w:bCs/>
          <w:sz w:val="28"/>
          <w:szCs w:val="28"/>
          <w:lang w:val="uk-UA"/>
        </w:rPr>
        <w:t>[Електронний ресурс]. - Режим доступу :</w:t>
      </w:r>
      <w:r w:rsidR="004247E2" w:rsidRPr="004247E2">
        <w:rPr>
          <w:bCs/>
          <w:sz w:val="28"/>
          <w:szCs w:val="28"/>
          <w:lang w:val="uk-UA"/>
        </w:rPr>
        <w:t xml:space="preserve"> </w:t>
      </w:r>
      <w:hyperlink r:id="rId6" w:history="1">
        <w:r w:rsidR="004247E2" w:rsidRPr="00185E83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http://zakon1.rada.gov</w:t>
        </w:r>
      </w:hyperlink>
      <w:r w:rsidR="004247E2" w:rsidRPr="00185E83">
        <w:rPr>
          <w:rFonts w:ascii="Times New Roman" w:hAnsi="Times New Roman" w:cs="Times New Roman"/>
          <w:bCs/>
          <w:sz w:val="28"/>
          <w:szCs w:val="28"/>
          <w:lang w:val="uk-UA"/>
        </w:rPr>
        <w:t>.ua/laws/show/z0718-06</w:t>
      </w:r>
      <w:r w:rsidR="00185E8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4247E2" w:rsidRPr="00185E83" w:rsidSect="00185E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D15"/>
    <w:multiLevelType w:val="hybridMultilevel"/>
    <w:tmpl w:val="1D68A8B8"/>
    <w:lvl w:ilvl="0" w:tplc="05248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701"/>
    <w:rsid w:val="00185E83"/>
    <w:rsid w:val="001C02B0"/>
    <w:rsid w:val="002970C4"/>
    <w:rsid w:val="00301EE0"/>
    <w:rsid w:val="004247E2"/>
    <w:rsid w:val="0075085F"/>
    <w:rsid w:val="00792A26"/>
    <w:rsid w:val="00A322CF"/>
    <w:rsid w:val="00C84701"/>
    <w:rsid w:val="00CD2956"/>
    <w:rsid w:val="00D62528"/>
    <w:rsid w:val="00E9235F"/>
    <w:rsid w:val="00EC4345"/>
    <w:rsid w:val="00EF7EA8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2014-10-15T10:46:00Z</dcterms:created>
  <dcterms:modified xsi:type="dcterms:W3CDTF">2014-10-17T08:19:00Z</dcterms:modified>
</cp:coreProperties>
</file>