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438" w:rsidRDefault="00380E5C" w:rsidP="00380E5C">
      <w:pPr>
        <w:autoSpaceDE w:val="0"/>
        <w:autoSpaceDN w:val="0"/>
        <w:adjustRightInd w:val="0"/>
        <w:ind w:left="426" w:right="565" w:hanging="142"/>
      </w:pPr>
      <w:proofErr w:type="spellStart"/>
      <w:r w:rsidRPr="00380E5C">
        <w:t>УДК</w:t>
      </w:r>
      <w:proofErr w:type="spellEnd"/>
      <w:r w:rsidRPr="00380E5C">
        <w:t xml:space="preserve"> 628.921</w:t>
      </w:r>
    </w:p>
    <w:p w:rsidR="00910865" w:rsidRPr="00380E5C" w:rsidRDefault="00A9269F" w:rsidP="00A9269F">
      <w:pPr>
        <w:tabs>
          <w:tab w:val="left" w:pos="9354"/>
        </w:tabs>
        <w:autoSpaceDE w:val="0"/>
        <w:autoSpaceDN w:val="0"/>
        <w:adjustRightInd w:val="0"/>
        <w:ind w:right="-2" w:firstLine="284"/>
        <w:jc w:val="both"/>
      </w:pPr>
      <w:r>
        <w:t>НОВЫЕ НОРМЫ ПО ЕСТЕСТВЕННОМУ ОСВЕЩЕНИЮ ЗДАНИЙ И ИХ ПРАКТ</w:t>
      </w:r>
      <w:r>
        <w:t>И</w:t>
      </w:r>
      <w:r>
        <w:t>ЧЕСКАЯ РЕАЛИЗАЦИЯ</w:t>
      </w:r>
    </w:p>
    <w:p w:rsidR="00380E5C" w:rsidRDefault="00380E5C" w:rsidP="00F86134">
      <w:pPr>
        <w:tabs>
          <w:tab w:val="left" w:pos="9918"/>
        </w:tabs>
        <w:ind w:right="3" w:firstLine="284"/>
        <w:jc w:val="both"/>
        <w:rPr>
          <w:i/>
        </w:rPr>
      </w:pPr>
      <w:r w:rsidRPr="00935877">
        <w:rPr>
          <w:i/>
        </w:rPr>
        <w:t>Дроздов Л.Н</w:t>
      </w:r>
      <w:r w:rsidRPr="00935877">
        <w:rPr>
          <w:i/>
          <w:caps/>
        </w:rPr>
        <w:t>.</w:t>
      </w:r>
      <w:r w:rsidRPr="00935877">
        <w:rPr>
          <w:i/>
        </w:rPr>
        <w:t>, Донецкий институт по проектированию организации шахтного стро</w:t>
      </w:r>
      <w:r w:rsidRPr="00935877">
        <w:rPr>
          <w:i/>
        </w:rPr>
        <w:t>и</w:t>
      </w:r>
      <w:r w:rsidRPr="00935877">
        <w:rPr>
          <w:i/>
        </w:rPr>
        <w:t>тельства и предприятий строительной индустрии</w:t>
      </w:r>
      <w:r w:rsidR="00387281">
        <w:rPr>
          <w:i/>
        </w:rPr>
        <w:t>,</w:t>
      </w:r>
      <w:r w:rsidRPr="00935877">
        <w:rPr>
          <w:i/>
        </w:rPr>
        <w:t xml:space="preserve"> </w:t>
      </w:r>
      <w:r w:rsidR="00935877" w:rsidRPr="00935877">
        <w:rPr>
          <w:i/>
        </w:rPr>
        <w:t xml:space="preserve">Егорченков В.А. </w:t>
      </w:r>
      <w:r w:rsidR="00935877">
        <w:rPr>
          <w:i/>
        </w:rPr>
        <w:t>канд.</w:t>
      </w:r>
      <w:r w:rsidR="00935877" w:rsidRPr="00935877">
        <w:rPr>
          <w:i/>
        </w:rPr>
        <w:t xml:space="preserve"> </w:t>
      </w:r>
      <w:proofErr w:type="spellStart"/>
      <w:r w:rsidR="00935877" w:rsidRPr="00935877">
        <w:rPr>
          <w:i/>
        </w:rPr>
        <w:t>техн</w:t>
      </w:r>
      <w:proofErr w:type="spellEnd"/>
      <w:r w:rsidR="00935877" w:rsidRPr="00935877">
        <w:rPr>
          <w:i/>
        </w:rPr>
        <w:t xml:space="preserve">. наук, Донбасская </w:t>
      </w:r>
      <w:r w:rsidR="00935877">
        <w:rPr>
          <w:i/>
        </w:rPr>
        <w:t>националь</w:t>
      </w:r>
      <w:r w:rsidR="00935877" w:rsidRPr="00935877">
        <w:rPr>
          <w:i/>
        </w:rPr>
        <w:t>ная академия строительства и архитектуры</w:t>
      </w:r>
    </w:p>
    <w:p w:rsidR="00910865" w:rsidRDefault="00910865" w:rsidP="00F86134">
      <w:pPr>
        <w:tabs>
          <w:tab w:val="left" w:pos="9918"/>
        </w:tabs>
        <w:ind w:right="3" w:firstLine="284"/>
        <w:jc w:val="both"/>
      </w:pPr>
    </w:p>
    <w:p w:rsidR="0040054F" w:rsidRDefault="005F23E6" w:rsidP="005F23E6">
      <w:pPr>
        <w:autoSpaceDE w:val="0"/>
        <w:autoSpaceDN w:val="0"/>
        <w:adjustRightInd w:val="0"/>
        <w:spacing w:line="228" w:lineRule="auto"/>
        <w:ind w:firstLine="284"/>
        <w:jc w:val="both"/>
        <w:rPr>
          <w:lang w:eastAsia="uk-UA"/>
        </w:rPr>
      </w:pPr>
      <w:r w:rsidRPr="005F23E6">
        <w:rPr>
          <w:rFonts w:ascii="Times New Roman CYR" w:hAnsi="Times New Roman CYR" w:cs="Times New Roman CYR"/>
          <w:b/>
          <w:bCs/>
          <w:lang w:eastAsia="uk-UA"/>
        </w:rPr>
        <w:t>Постановка проблемы</w:t>
      </w:r>
      <w:r w:rsidRPr="005F23E6">
        <w:rPr>
          <w:rFonts w:ascii="Times New Roman CYR" w:hAnsi="Times New Roman CYR" w:cs="Times New Roman CYR"/>
          <w:b/>
          <w:bCs/>
          <w:i/>
          <w:iCs/>
          <w:lang w:eastAsia="uk-UA"/>
        </w:rPr>
        <w:t>.</w:t>
      </w:r>
      <w:r w:rsidR="00412D9B">
        <w:rPr>
          <w:rFonts w:ascii="Times New Roman CYR" w:hAnsi="Times New Roman CYR" w:cs="Times New Roman CYR"/>
          <w:b/>
          <w:bCs/>
          <w:i/>
          <w:iCs/>
          <w:lang w:eastAsia="uk-UA"/>
        </w:rPr>
        <w:t xml:space="preserve"> </w:t>
      </w:r>
      <w:r w:rsidR="004F5EE6" w:rsidRPr="0040054F">
        <w:t>Известно, что в 2006 вышли первые украинские нормы по е</w:t>
      </w:r>
      <w:r w:rsidR="004F5EE6" w:rsidRPr="0040054F">
        <w:t>с</w:t>
      </w:r>
      <w:r w:rsidR="004F5EE6" w:rsidRPr="0040054F">
        <w:t xml:space="preserve">тественному и искусственному освещению </w:t>
      </w:r>
      <w:r w:rsidR="004F5EE6" w:rsidRPr="0040054F">
        <w:rPr>
          <w:snapToGrid w:val="0"/>
          <w:color w:val="000000"/>
        </w:rPr>
        <w:t>[1]</w:t>
      </w:r>
      <w:r w:rsidR="0040054F" w:rsidRPr="0040054F">
        <w:rPr>
          <w:snapToGrid w:val="0"/>
          <w:color w:val="000000"/>
        </w:rPr>
        <w:t xml:space="preserve">. </w:t>
      </w:r>
      <w:r w:rsidR="0040054F" w:rsidRPr="0040054F">
        <w:rPr>
          <w:lang w:eastAsia="uk-UA"/>
        </w:rPr>
        <w:t xml:space="preserve">Однако практика их применения показала, что они имеют </w:t>
      </w:r>
      <w:r w:rsidR="00412D9B">
        <w:rPr>
          <w:lang w:eastAsia="uk-UA"/>
        </w:rPr>
        <w:t>серьезные недостатки</w:t>
      </w:r>
      <w:r w:rsidR="0040054F" w:rsidRPr="0040054F">
        <w:rPr>
          <w:lang w:eastAsia="uk-UA"/>
        </w:rPr>
        <w:t>. В 2008 г. было принято Изменение № 1 этих норм [</w:t>
      </w:r>
      <w:r w:rsidR="00BD20C5">
        <w:rPr>
          <w:lang w:eastAsia="uk-UA"/>
        </w:rPr>
        <w:t>2</w:t>
      </w:r>
      <w:r w:rsidR="0040054F" w:rsidRPr="0040054F">
        <w:rPr>
          <w:lang w:eastAsia="uk-UA"/>
        </w:rPr>
        <w:t>], которое касалось лишь уточнения нормативных показателей освещённости основных помещений общественных, жилых и вспомогательных зданий. Это изменение не исправ</w:t>
      </w:r>
      <w:r w:rsidR="0040054F" w:rsidRPr="0040054F">
        <w:rPr>
          <w:lang w:eastAsia="uk-UA"/>
        </w:rPr>
        <w:t>и</w:t>
      </w:r>
      <w:r w:rsidR="0040054F" w:rsidRPr="0040054F">
        <w:rPr>
          <w:lang w:eastAsia="uk-UA"/>
        </w:rPr>
        <w:t>ло ситуацию, а, наоборот, только усугубило её, так как принятые завышенные значения нормативных коэффициентов естественного освещения (</w:t>
      </w:r>
      <w:proofErr w:type="spellStart"/>
      <w:r w:rsidR="0040054F" w:rsidRPr="0040054F">
        <w:rPr>
          <w:lang w:eastAsia="uk-UA"/>
        </w:rPr>
        <w:t>КЕО</w:t>
      </w:r>
      <w:proofErr w:type="spellEnd"/>
      <w:r w:rsidR="0040054F" w:rsidRPr="0040054F">
        <w:rPr>
          <w:lang w:eastAsia="uk-UA"/>
        </w:rPr>
        <w:t xml:space="preserve">) для ряда помещений не могли быть на практике достигнуты. </w:t>
      </w:r>
    </w:p>
    <w:p w:rsidR="005F23E6" w:rsidRPr="005F23E6" w:rsidRDefault="005F23E6" w:rsidP="005F23E6">
      <w:pPr>
        <w:autoSpaceDE w:val="0"/>
        <w:autoSpaceDN w:val="0"/>
        <w:adjustRightInd w:val="0"/>
        <w:spacing w:line="228" w:lineRule="auto"/>
        <w:ind w:firstLine="284"/>
        <w:jc w:val="both"/>
        <w:rPr>
          <w:rFonts w:ascii="Times New Roman CYR" w:hAnsi="Times New Roman CYR" w:cs="Times New Roman CYR"/>
          <w:lang w:eastAsia="uk-UA"/>
        </w:rPr>
      </w:pPr>
      <w:r w:rsidRPr="005F23E6">
        <w:rPr>
          <w:rFonts w:ascii="Times New Roman CYR" w:hAnsi="Times New Roman CYR" w:cs="Times New Roman CYR"/>
          <w:lang w:eastAsia="uk-UA"/>
        </w:rPr>
        <w:t xml:space="preserve">В связи с </w:t>
      </w:r>
      <w:r>
        <w:rPr>
          <w:rFonts w:ascii="Times New Roman CYR" w:hAnsi="Times New Roman CYR" w:cs="Times New Roman CYR"/>
          <w:lang w:eastAsia="uk-UA"/>
        </w:rPr>
        <w:t>этим</w:t>
      </w:r>
      <w:r w:rsidRPr="005F23E6">
        <w:rPr>
          <w:rFonts w:ascii="Times New Roman CYR" w:hAnsi="Times New Roman CYR" w:cs="Times New Roman CYR"/>
          <w:lang w:eastAsia="uk-UA"/>
        </w:rPr>
        <w:t xml:space="preserve">, </w:t>
      </w:r>
      <w:proofErr w:type="spellStart"/>
      <w:r w:rsidRPr="005F23E6">
        <w:rPr>
          <w:rFonts w:ascii="Times New Roman CYR" w:hAnsi="Times New Roman CYR" w:cs="Times New Roman CYR"/>
          <w:lang w:eastAsia="uk-UA"/>
        </w:rPr>
        <w:t>Минрегион</w:t>
      </w:r>
      <w:proofErr w:type="spellEnd"/>
      <w:r w:rsidRPr="005F23E6">
        <w:rPr>
          <w:rFonts w:ascii="Times New Roman CYR" w:hAnsi="Times New Roman CYR" w:cs="Times New Roman CYR"/>
          <w:lang w:eastAsia="uk-UA"/>
        </w:rPr>
        <w:t xml:space="preserve"> Украины приня</w:t>
      </w:r>
      <w:r>
        <w:rPr>
          <w:rFonts w:ascii="Times New Roman CYR" w:hAnsi="Times New Roman CYR" w:cs="Times New Roman CYR"/>
          <w:lang w:eastAsia="uk-UA"/>
        </w:rPr>
        <w:t>л</w:t>
      </w:r>
      <w:r w:rsidRPr="005F23E6">
        <w:rPr>
          <w:rFonts w:ascii="Times New Roman CYR" w:hAnsi="Times New Roman CYR" w:cs="Times New Roman CYR"/>
          <w:lang w:eastAsia="uk-UA"/>
        </w:rPr>
        <w:t xml:space="preserve"> решение о разработке Изменения № 2 </w:t>
      </w:r>
      <w:proofErr w:type="spellStart"/>
      <w:r w:rsidRPr="005F23E6">
        <w:rPr>
          <w:rFonts w:ascii="Times New Roman CYR" w:hAnsi="Times New Roman CYR" w:cs="Times New Roman CYR"/>
          <w:lang w:eastAsia="uk-UA"/>
        </w:rPr>
        <w:t>ДБН</w:t>
      </w:r>
      <w:proofErr w:type="spellEnd"/>
      <w:r w:rsidRPr="005F23E6">
        <w:rPr>
          <w:rFonts w:ascii="Times New Roman CYR" w:hAnsi="Times New Roman CYR" w:cs="Times New Roman CYR"/>
          <w:lang w:eastAsia="uk-UA"/>
        </w:rPr>
        <w:t xml:space="preserve"> В.2.5-28 [</w:t>
      </w:r>
      <w:r w:rsidR="00BD20C5">
        <w:rPr>
          <w:rFonts w:ascii="Times New Roman CYR" w:hAnsi="Times New Roman CYR" w:cs="Times New Roman CYR"/>
          <w:lang w:eastAsia="uk-UA"/>
        </w:rPr>
        <w:t>3</w:t>
      </w:r>
      <w:r w:rsidRPr="005F23E6">
        <w:rPr>
          <w:rFonts w:ascii="Times New Roman CYR" w:hAnsi="Times New Roman CYR" w:cs="Times New Roman CYR"/>
          <w:lang w:eastAsia="uk-UA"/>
        </w:rPr>
        <w:t xml:space="preserve">], которое вступило в действие с 1 сентября 2012 г. </w:t>
      </w:r>
    </w:p>
    <w:p w:rsidR="005F23E6" w:rsidRDefault="00EE6272" w:rsidP="00EE6272">
      <w:pPr>
        <w:autoSpaceDE w:val="0"/>
        <w:autoSpaceDN w:val="0"/>
        <w:adjustRightInd w:val="0"/>
        <w:spacing w:line="228" w:lineRule="auto"/>
        <w:ind w:firstLine="284"/>
        <w:jc w:val="both"/>
        <w:rPr>
          <w:rFonts w:ascii="Times New Roman CYR" w:hAnsi="Times New Roman CYR" w:cs="Times New Roman CYR"/>
          <w:lang w:val="uk-UA" w:eastAsia="uk-UA"/>
        </w:rPr>
      </w:pPr>
      <w:r w:rsidRPr="000C3E99">
        <w:rPr>
          <w:rFonts w:ascii="Times New Roman CYR" w:hAnsi="Times New Roman CYR" w:cs="Times New Roman CYR"/>
          <w:b/>
          <w:bCs/>
          <w:lang w:eastAsia="uk-UA"/>
        </w:rPr>
        <w:t xml:space="preserve">Анализ основных исследований. </w:t>
      </w:r>
      <w:r w:rsidRPr="000C3E99">
        <w:rPr>
          <w:rFonts w:ascii="Times New Roman CYR" w:hAnsi="Times New Roman CYR" w:cs="Times New Roman CYR"/>
          <w:bCs/>
          <w:lang w:eastAsia="uk-UA"/>
        </w:rPr>
        <w:t xml:space="preserve">Разработке и введению новых норм способствовало появление ряда трудов украинских специалистов в области </w:t>
      </w:r>
      <w:r w:rsidRPr="000C3E99">
        <w:rPr>
          <w:rFonts w:ascii="Times New Roman CYR" w:hAnsi="Times New Roman CYR" w:cs="Times New Roman CYR"/>
          <w:lang w:eastAsia="uk-UA"/>
        </w:rPr>
        <w:t>проектирования, расчёта и нормирования естественного освещения</w:t>
      </w:r>
      <w:r w:rsidR="000C3E99" w:rsidRPr="000C3E99">
        <w:rPr>
          <w:rFonts w:ascii="Times New Roman CYR" w:hAnsi="Times New Roman CYR" w:cs="Times New Roman CYR"/>
          <w:lang w:eastAsia="uk-UA"/>
        </w:rPr>
        <w:t xml:space="preserve"> [</w:t>
      </w:r>
      <w:r w:rsidR="00BD20C5">
        <w:rPr>
          <w:rFonts w:ascii="Times New Roman CYR" w:hAnsi="Times New Roman CYR" w:cs="Times New Roman CYR"/>
          <w:lang w:eastAsia="uk-UA"/>
        </w:rPr>
        <w:t>4</w:t>
      </w:r>
      <w:r w:rsidR="000C3E99" w:rsidRPr="000C3E99">
        <w:rPr>
          <w:rFonts w:ascii="Times New Roman CYR" w:hAnsi="Times New Roman CYR" w:cs="Times New Roman CYR"/>
          <w:lang w:eastAsia="uk-UA"/>
        </w:rPr>
        <w:t>-</w:t>
      </w:r>
      <w:r w:rsidR="00BD20C5">
        <w:rPr>
          <w:rFonts w:ascii="Times New Roman CYR" w:hAnsi="Times New Roman CYR" w:cs="Times New Roman CYR"/>
          <w:lang w:eastAsia="uk-UA"/>
        </w:rPr>
        <w:t>6</w:t>
      </w:r>
      <w:r w:rsidR="000C3E99" w:rsidRPr="000C3E99">
        <w:rPr>
          <w:rFonts w:ascii="Times New Roman CYR" w:hAnsi="Times New Roman CYR" w:cs="Times New Roman CYR"/>
          <w:lang w:eastAsia="uk-UA"/>
        </w:rPr>
        <w:t>]</w:t>
      </w:r>
      <w:r w:rsidRPr="000C3E99">
        <w:rPr>
          <w:rFonts w:ascii="Times New Roman CYR" w:hAnsi="Times New Roman CYR" w:cs="Times New Roman CYR"/>
          <w:lang w:eastAsia="uk-UA"/>
        </w:rPr>
        <w:t>.</w:t>
      </w:r>
      <w:r w:rsidR="000C3E99" w:rsidRPr="000C3E99">
        <w:rPr>
          <w:rFonts w:ascii="Times New Roman CYR" w:hAnsi="Times New Roman CYR" w:cs="Times New Roman CYR"/>
          <w:lang w:val="uk-UA" w:eastAsia="uk-UA"/>
        </w:rPr>
        <w:t xml:space="preserve"> </w:t>
      </w:r>
      <w:r w:rsidR="000C3E99" w:rsidRPr="000C3E99">
        <w:rPr>
          <w:rFonts w:ascii="Times New Roman CYR" w:hAnsi="Times New Roman CYR" w:cs="Times New Roman CYR"/>
          <w:lang w:eastAsia="uk-UA"/>
        </w:rPr>
        <w:t>Авторы этих работ едины в том, что нормы нуждаются в изменениях. Это касается как нормирования естественного освещения, так и методов его расчёта.</w:t>
      </w:r>
    </w:p>
    <w:p w:rsidR="000C3E99" w:rsidRPr="000C3E99" w:rsidRDefault="000C3E99" w:rsidP="000C3E99">
      <w:pPr>
        <w:autoSpaceDE w:val="0"/>
        <w:autoSpaceDN w:val="0"/>
        <w:adjustRightInd w:val="0"/>
        <w:spacing w:line="228" w:lineRule="auto"/>
        <w:ind w:firstLine="284"/>
        <w:jc w:val="both"/>
        <w:rPr>
          <w:rFonts w:ascii="Times New Roman CYR" w:hAnsi="Times New Roman CYR" w:cs="Times New Roman CYR"/>
          <w:lang w:eastAsia="uk-UA"/>
        </w:rPr>
      </w:pPr>
      <w:r w:rsidRPr="000C3E99">
        <w:rPr>
          <w:rFonts w:ascii="Times New Roman CYR" w:hAnsi="Times New Roman CYR" w:cs="Times New Roman CYR"/>
          <w:b/>
          <w:bCs/>
          <w:lang w:eastAsia="uk-UA"/>
        </w:rPr>
        <w:t>Постановка задачи</w:t>
      </w:r>
      <w:r w:rsidRPr="000C3E99">
        <w:rPr>
          <w:rFonts w:ascii="Times New Roman CYR" w:hAnsi="Times New Roman CYR" w:cs="Times New Roman CYR"/>
          <w:lang w:eastAsia="uk-UA"/>
        </w:rPr>
        <w:t xml:space="preserve">. </w:t>
      </w:r>
      <w:r w:rsidR="00B716AC">
        <w:rPr>
          <w:rFonts w:ascii="Times New Roman CYR" w:hAnsi="Times New Roman CYR" w:cs="Times New Roman CYR"/>
          <w:lang w:eastAsia="uk-UA"/>
        </w:rPr>
        <w:t>В этих трудах было выполнено о</w:t>
      </w:r>
      <w:r w:rsidRPr="000C3E99">
        <w:rPr>
          <w:rFonts w:ascii="Times New Roman CYR" w:hAnsi="Times New Roman CYR" w:cs="Times New Roman CYR"/>
          <w:lang w:eastAsia="uk-UA"/>
        </w:rPr>
        <w:t xml:space="preserve">боснование </w:t>
      </w:r>
      <w:r w:rsidR="00B716AC" w:rsidRPr="000C3E99">
        <w:rPr>
          <w:rFonts w:ascii="Times New Roman CYR" w:hAnsi="Times New Roman CYR" w:cs="Times New Roman CYR"/>
          <w:lang w:eastAsia="uk-UA"/>
        </w:rPr>
        <w:t>изменений</w:t>
      </w:r>
      <w:r w:rsidR="00B716AC">
        <w:rPr>
          <w:rFonts w:ascii="Times New Roman CYR" w:hAnsi="Times New Roman CYR" w:cs="Times New Roman CYR"/>
          <w:lang w:val="uk-UA" w:eastAsia="uk-UA"/>
        </w:rPr>
        <w:t xml:space="preserve"> к нормам и </w:t>
      </w:r>
      <w:r w:rsidRPr="000C3E99">
        <w:rPr>
          <w:rFonts w:ascii="Times New Roman CYR" w:hAnsi="Times New Roman CYR" w:cs="Times New Roman CYR"/>
          <w:lang w:eastAsia="uk-UA"/>
        </w:rPr>
        <w:t>и</w:t>
      </w:r>
      <w:r w:rsidR="00B716AC">
        <w:rPr>
          <w:rFonts w:ascii="Times New Roman CYR" w:hAnsi="Times New Roman CYR" w:cs="Times New Roman CYR"/>
          <w:lang w:eastAsia="uk-UA"/>
        </w:rPr>
        <w:t>х</w:t>
      </w:r>
      <w:r w:rsidRPr="000C3E99">
        <w:rPr>
          <w:rFonts w:ascii="Times New Roman CYR" w:hAnsi="Times New Roman CYR" w:cs="Times New Roman CYR"/>
          <w:lang w:eastAsia="uk-UA"/>
        </w:rPr>
        <w:t xml:space="preserve"> основные направления. Однако при работе над окончательной редакцией Изменений № 2 эти направления были существенно уточнены и переработаны. Целью </w:t>
      </w:r>
      <w:r w:rsidR="00B716AC">
        <w:rPr>
          <w:rFonts w:ascii="Times New Roman CYR" w:hAnsi="Times New Roman CYR" w:cs="Times New Roman CYR"/>
          <w:lang w:eastAsia="uk-UA"/>
        </w:rPr>
        <w:t>данной работы</w:t>
      </w:r>
      <w:r w:rsidRPr="000C3E99">
        <w:rPr>
          <w:rFonts w:ascii="Times New Roman CYR" w:hAnsi="Times New Roman CYR" w:cs="Times New Roman CYR"/>
          <w:lang w:eastAsia="uk-UA"/>
        </w:rPr>
        <w:t xml:space="preserve"> является анализ </w:t>
      </w:r>
      <w:r w:rsidR="008F6CD4">
        <w:rPr>
          <w:rFonts w:ascii="Times New Roman CYR" w:hAnsi="Times New Roman CYR" w:cs="Times New Roman CYR"/>
          <w:lang w:eastAsia="uk-UA"/>
        </w:rPr>
        <w:t>новых положений</w:t>
      </w:r>
      <w:r w:rsidRPr="000C3E99">
        <w:rPr>
          <w:rFonts w:ascii="Times New Roman CYR" w:hAnsi="Times New Roman CYR" w:cs="Times New Roman CYR"/>
          <w:lang w:eastAsia="uk-UA"/>
        </w:rPr>
        <w:t xml:space="preserve">, </w:t>
      </w:r>
      <w:r w:rsidR="008F6CD4">
        <w:rPr>
          <w:rFonts w:ascii="Times New Roman CYR" w:hAnsi="Times New Roman CYR" w:cs="Times New Roman CYR"/>
          <w:lang w:eastAsia="uk-UA"/>
        </w:rPr>
        <w:t>содержащихся в но</w:t>
      </w:r>
      <w:r w:rsidR="00A57D61">
        <w:rPr>
          <w:rFonts w:ascii="Times New Roman CYR" w:hAnsi="Times New Roman CYR" w:cs="Times New Roman CYR"/>
          <w:lang w:eastAsia="uk-UA"/>
        </w:rPr>
        <w:t>р</w:t>
      </w:r>
      <w:r w:rsidR="008F6CD4">
        <w:rPr>
          <w:rFonts w:ascii="Times New Roman CYR" w:hAnsi="Times New Roman CYR" w:cs="Times New Roman CYR"/>
          <w:lang w:eastAsia="uk-UA"/>
        </w:rPr>
        <w:t>мах</w:t>
      </w:r>
      <w:r w:rsidR="00BE6885">
        <w:rPr>
          <w:rFonts w:ascii="Times New Roman CYR" w:hAnsi="Times New Roman CYR" w:cs="Times New Roman CYR"/>
          <w:lang w:eastAsia="uk-UA"/>
        </w:rPr>
        <w:t xml:space="preserve"> и их практическая реализация на конкретном реальном объекте</w:t>
      </w:r>
      <w:r w:rsidRPr="000C3E99">
        <w:rPr>
          <w:rFonts w:ascii="Times New Roman CYR" w:hAnsi="Times New Roman CYR" w:cs="Times New Roman CYR"/>
          <w:lang w:eastAsia="uk-UA"/>
        </w:rPr>
        <w:t>.</w:t>
      </w:r>
      <w:r w:rsidR="00535B63">
        <w:rPr>
          <w:rFonts w:ascii="Times New Roman CYR" w:hAnsi="Times New Roman CYR" w:cs="Times New Roman CYR"/>
          <w:lang w:eastAsia="uk-UA"/>
        </w:rPr>
        <w:t xml:space="preserve"> </w:t>
      </w:r>
      <w:r w:rsidR="00BE6885">
        <w:rPr>
          <w:rFonts w:ascii="Times New Roman CYR" w:hAnsi="Times New Roman CYR" w:cs="Times New Roman CYR"/>
          <w:lang w:eastAsia="uk-UA"/>
        </w:rPr>
        <w:t xml:space="preserve">Здесь </w:t>
      </w:r>
      <w:r w:rsidR="00535B63">
        <w:rPr>
          <w:rFonts w:ascii="Times New Roman CYR" w:hAnsi="Times New Roman CYR" w:cs="Times New Roman CYR"/>
          <w:lang w:eastAsia="uk-UA"/>
        </w:rPr>
        <w:t>анализируются только лишь основные изменения</w:t>
      </w:r>
      <w:r w:rsidR="00B55ABC">
        <w:rPr>
          <w:rFonts w:ascii="Times New Roman CYR" w:hAnsi="Times New Roman CYR" w:cs="Times New Roman CYR"/>
          <w:lang w:eastAsia="uk-UA"/>
        </w:rPr>
        <w:t>.</w:t>
      </w:r>
    </w:p>
    <w:p w:rsidR="000C3E99" w:rsidRDefault="007C0163" w:rsidP="000C3E99">
      <w:pPr>
        <w:autoSpaceDE w:val="0"/>
        <w:autoSpaceDN w:val="0"/>
        <w:adjustRightInd w:val="0"/>
        <w:spacing w:line="228" w:lineRule="auto"/>
        <w:ind w:firstLine="284"/>
        <w:jc w:val="both"/>
        <w:rPr>
          <w:rFonts w:ascii="Times New Roman CYR" w:hAnsi="Times New Roman CYR" w:cs="Times New Roman CYR"/>
          <w:lang w:eastAsia="uk-UA"/>
        </w:rPr>
      </w:pPr>
      <w:r w:rsidRPr="007C0163">
        <w:rPr>
          <w:rFonts w:ascii="Times New Roman CYR" w:hAnsi="Times New Roman CYR" w:cs="Times New Roman CYR"/>
          <w:b/>
          <w:bCs/>
          <w:lang w:eastAsia="uk-UA"/>
        </w:rPr>
        <w:t>Основная часть.</w:t>
      </w:r>
      <w:r>
        <w:rPr>
          <w:rFonts w:ascii="Times New Roman CYR" w:hAnsi="Times New Roman CYR" w:cs="Times New Roman CYR"/>
          <w:bCs/>
          <w:lang w:eastAsia="uk-UA"/>
        </w:rPr>
        <w:t xml:space="preserve"> Первым и самым существенным изменением</w:t>
      </w:r>
      <w:r w:rsidR="00527DBD">
        <w:rPr>
          <w:rFonts w:ascii="Times New Roman CYR" w:hAnsi="Times New Roman CYR" w:cs="Times New Roman CYR"/>
          <w:bCs/>
          <w:lang w:eastAsia="uk-UA"/>
        </w:rPr>
        <w:t xml:space="preserve"> было учет светоклим</w:t>
      </w:r>
      <w:r w:rsidR="00527DBD">
        <w:rPr>
          <w:rFonts w:ascii="Times New Roman CYR" w:hAnsi="Times New Roman CYR" w:cs="Times New Roman CYR"/>
          <w:bCs/>
          <w:lang w:eastAsia="uk-UA"/>
        </w:rPr>
        <w:t>а</w:t>
      </w:r>
      <w:r w:rsidR="00527DBD">
        <w:rPr>
          <w:rFonts w:ascii="Times New Roman CYR" w:hAnsi="Times New Roman CYR" w:cs="Times New Roman CYR"/>
          <w:bCs/>
          <w:lang w:eastAsia="uk-UA"/>
        </w:rPr>
        <w:t>тических особенностей регионов Украины, который в старом документе представлен к</w:t>
      </w:r>
      <w:r w:rsidR="00527DBD">
        <w:rPr>
          <w:rFonts w:ascii="Times New Roman CYR" w:hAnsi="Times New Roman CYR" w:cs="Times New Roman CYR"/>
          <w:bCs/>
          <w:lang w:eastAsia="uk-UA"/>
        </w:rPr>
        <w:t>о</w:t>
      </w:r>
      <w:r w:rsidR="00527DBD">
        <w:rPr>
          <w:rFonts w:ascii="Times New Roman CYR" w:hAnsi="Times New Roman CYR" w:cs="Times New Roman CYR"/>
          <w:bCs/>
          <w:lang w:eastAsia="uk-UA"/>
        </w:rPr>
        <w:t xml:space="preserve">эффициентом светового климата </w:t>
      </w:r>
      <w:proofErr w:type="spellStart"/>
      <w:r w:rsidR="00527DBD" w:rsidRPr="00527DBD">
        <w:rPr>
          <w:rFonts w:ascii="Times New Roman CYR" w:hAnsi="Times New Roman CYR" w:cs="Times New Roman CYR"/>
          <w:bCs/>
          <w:i/>
          <w:lang w:eastAsia="uk-UA"/>
        </w:rPr>
        <w:t>m</w:t>
      </w:r>
      <w:proofErr w:type="spellEnd"/>
      <w:r w:rsidR="00527DBD">
        <w:rPr>
          <w:rFonts w:ascii="Times New Roman CYR" w:hAnsi="Times New Roman CYR" w:cs="Times New Roman CYR"/>
          <w:bCs/>
          <w:lang w:eastAsia="uk-UA"/>
        </w:rPr>
        <w:t>, входящем в формулу определения нормативного зн</w:t>
      </w:r>
      <w:r w:rsidR="00527DBD">
        <w:rPr>
          <w:rFonts w:ascii="Times New Roman CYR" w:hAnsi="Times New Roman CYR" w:cs="Times New Roman CYR"/>
          <w:bCs/>
          <w:lang w:eastAsia="uk-UA"/>
        </w:rPr>
        <w:t>а</w:t>
      </w:r>
      <w:r w:rsidR="00527DBD">
        <w:rPr>
          <w:rFonts w:ascii="Times New Roman CYR" w:hAnsi="Times New Roman CYR" w:cs="Times New Roman CYR"/>
          <w:bCs/>
          <w:lang w:eastAsia="uk-UA"/>
        </w:rPr>
        <w:t xml:space="preserve">чения </w:t>
      </w:r>
      <w:proofErr w:type="spellStart"/>
      <w:r w:rsidR="00527DBD">
        <w:rPr>
          <w:rFonts w:ascii="Times New Roman CYR" w:hAnsi="Times New Roman CYR" w:cs="Times New Roman CYR"/>
          <w:bCs/>
          <w:lang w:eastAsia="uk-UA"/>
        </w:rPr>
        <w:t>КЕО</w:t>
      </w:r>
      <w:proofErr w:type="spellEnd"/>
      <w:r w:rsidR="00527DBD">
        <w:rPr>
          <w:rFonts w:ascii="Times New Roman CYR" w:hAnsi="Times New Roman CYR" w:cs="Times New Roman CYR"/>
          <w:bCs/>
          <w:lang w:eastAsia="uk-UA"/>
        </w:rPr>
        <w:t xml:space="preserve">. </w:t>
      </w:r>
      <w:r w:rsidR="00461C73">
        <w:rPr>
          <w:rFonts w:ascii="Times New Roman CYR" w:hAnsi="Times New Roman CYR" w:cs="Times New Roman CYR"/>
          <w:bCs/>
          <w:lang w:eastAsia="uk-UA"/>
        </w:rPr>
        <w:t>Значения к</w:t>
      </w:r>
      <w:r w:rsidR="00527DBD">
        <w:rPr>
          <w:rFonts w:ascii="Times New Roman CYR" w:hAnsi="Times New Roman CYR" w:cs="Times New Roman CYR"/>
          <w:bCs/>
          <w:lang w:eastAsia="uk-UA"/>
        </w:rPr>
        <w:t>оэффициент</w:t>
      </w:r>
      <w:r w:rsidR="00461C73">
        <w:rPr>
          <w:rFonts w:ascii="Times New Roman CYR" w:hAnsi="Times New Roman CYR" w:cs="Times New Roman CYR"/>
          <w:bCs/>
          <w:lang w:eastAsia="uk-UA"/>
        </w:rPr>
        <w:t>а</w:t>
      </w:r>
      <w:r w:rsidR="00527DBD">
        <w:rPr>
          <w:rFonts w:ascii="Times New Roman CYR" w:hAnsi="Times New Roman CYR" w:cs="Times New Roman CYR"/>
          <w:bCs/>
          <w:lang w:eastAsia="uk-UA"/>
        </w:rPr>
        <w:t xml:space="preserve"> светового климата в нормах 2006 г. </w:t>
      </w:r>
      <w:r w:rsidR="00376D6A">
        <w:rPr>
          <w:rFonts w:ascii="Times New Roman CYR" w:hAnsi="Times New Roman CYR" w:cs="Times New Roman CYR"/>
          <w:bCs/>
          <w:lang w:val="uk-UA" w:eastAsia="uk-UA"/>
        </w:rPr>
        <w:t>п</w:t>
      </w:r>
      <w:proofErr w:type="spellStart"/>
      <w:r w:rsidR="00BE6885">
        <w:rPr>
          <w:rFonts w:ascii="Times New Roman CYR" w:hAnsi="Times New Roman CYR" w:cs="Times New Roman CYR"/>
          <w:bCs/>
          <w:lang w:eastAsia="uk-UA"/>
        </w:rPr>
        <w:t>ерешли</w:t>
      </w:r>
      <w:proofErr w:type="spellEnd"/>
      <w:r w:rsidR="00461C73">
        <w:rPr>
          <w:rFonts w:ascii="Times New Roman CYR" w:hAnsi="Times New Roman CYR" w:cs="Times New Roman CYR"/>
          <w:bCs/>
          <w:lang w:eastAsia="uk-UA"/>
        </w:rPr>
        <w:t xml:space="preserve"> из ро</w:t>
      </w:r>
      <w:r w:rsidR="00461C73">
        <w:rPr>
          <w:rFonts w:ascii="Times New Roman CYR" w:hAnsi="Times New Roman CYR" w:cs="Times New Roman CYR"/>
          <w:bCs/>
          <w:lang w:eastAsia="uk-UA"/>
        </w:rPr>
        <w:t>с</w:t>
      </w:r>
      <w:r w:rsidR="00461C73">
        <w:rPr>
          <w:rFonts w:ascii="Times New Roman CYR" w:hAnsi="Times New Roman CYR" w:cs="Times New Roman CYR"/>
          <w:bCs/>
          <w:lang w:eastAsia="uk-UA"/>
        </w:rPr>
        <w:t xml:space="preserve">сийских норм практически без изменений и без учета особенностей светового климата </w:t>
      </w:r>
      <w:r w:rsidR="00461C73" w:rsidRPr="00376D6A">
        <w:rPr>
          <w:rFonts w:ascii="Times New Roman CYR" w:hAnsi="Times New Roman CYR" w:cs="Times New Roman CYR"/>
          <w:bCs/>
          <w:lang w:eastAsia="uk-UA"/>
        </w:rPr>
        <w:t>Украины.</w:t>
      </w:r>
      <w:r w:rsidR="00376D6A" w:rsidRPr="00376D6A">
        <w:rPr>
          <w:rFonts w:ascii="Times New Roman CYR" w:hAnsi="Times New Roman CYR" w:cs="Times New Roman CYR"/>
          <w:bCs/>
          <w:lang w:eastAsia="uk-UA"/>
        </w:rPr>
        <w:t xml:space="preserve"> Почему так было сделано, непонятно</w:t>
      </w:r>
      <w:r w:rsidR="00376D6A">
        <w:rPr>
          <w:rFonts w:ascii="Times New Roman CYR" w:hAnsi="Times New Roman CYR" w:cs="Times New Roman CYR"/>
          <w:bCs/>
          <w:lang w:eastAsia="uk-UA"/>
        </w:rPr>
        <w:t xml:space="preserve">, хотя основа для решения этого вопроса на тот момент времени уже была </w:t>
      </w:r>
      <w:r w:rsidR="00376D6A" w:rsidRPr="005F23E6">
        <w:rPr>
          <w:rFonts w:ascii="Times New Roman CYR" w:hAnsi="Times New Roman CYR" w:cs="Times New Roman CYR"/>
          <w:lang w:eastAsia="uk-UA"/>
        </w:rPr>
        <w:t>[</w:t>
      </w:r>
      <w:r w:rsidR="00376D6A">
        <w:rPr>
          <w:rFonts w:ascii="Times New Roman CYR" w:hAnsi="Times New Roman CYR" w:cs="Times New Roman CYR"/>
          <w:lang w:eastAsia="uk-UA"/>
        </w:rPr>
        <w:t>6</w:t>
      </w:r>
      <w:r w:rsidR="00376D6A" w:rsidRPr="005F23E6">
        <w:rPr>
          <w:rFonts w:ascii="Times New Roman CYR" w:hAnsi="Times New Roman CYR" w:cs="Times New Roman CYR"/>
          <w:lang w:eastAsia="uk-UA"/>
        </w:rPr>
        <w:t>]</w:t>
      </w:r>
      <w:r w:rsidR="00376D6A">
        <w:rPr>
          <w:rFonts w:ascii="Times New Roman CYR" w:hAnsi="Times New Roman CYR" w:cs="Times New Roman CYR"/>
          <w:lang w:eastAsia="uk-UA"/>
        </w:rPr>
        <w:t>.</w:t>
      </w:r>
    </w:p>
    <w:p w:rsidR="00B92D5E" w:rsidRPr="00B92D5E" w:rsidRDefault="00B92D5E" w:rsidP="000C3E99">
      <w:pPr>
        <w:autoSpaceDE w:val="0"/>
        <w:autoSpaceDN w:val="0"/>
        <w:adjustRightInd w:val="0"/>
        <w:spacing w:line="228" w:lineRule="auto"/>
        <w:ind w:firstLine="284"/>
        <w:jc w:val="both"/>
        <w:rPr>
          <w:lang w:eastAsia="uk-UA"/>
        </w:rPr>
      </w:pPr>
      <w:r>
        <w:rPr>
          <w:rFonts w:ascii="Times New Roman CYR" w:hAnsi="Times New Roman CYR" w:cs="Times New Roman CYR"/>
          <w:lang w:eastAsia="uk-UA"/>
        </w:rPr>
        <w:t xml:space="preserve">В предыдущих нормах нормативное значение </w:t>
      </w:r>
      <w:proofErr w:type="spellStart"/>
      <w:r>
        <w:rPr>
          <w:rFonts w:ascii="Times New Roman CYR" w:hAnsi="Times New Roman CYR" w:cs="Times New Roman CYR"/>
          <w:lang w:eastAsia="uk-UA"/>
        </w:rPr>
        <w:t>КЕО</w:t>
      </w:r>
      <w:proofErr w:type="spellEnd"/>
      <w:r w:rsidR="00D2756E">
        <w:rPr>
          <w:rFonts w:ascii="Times New Roman CYR" w:hAnsi="Times New Roman CYR" w:cs="Times New Roman CYR"/>
          <w:lang w:eastAsia="uk-UA"/>
        </w:rPr>
        <w:t>,</w:t>
      </w:r>
      <w:r>
        <w:rPr>
          <w:rFonts w:ascii="Times New Roman CYR" w:hAnsi="Times New Roman CYR" w:cs="Times New Roman CYR"/>
          <w:lang w:eastAsia="uk-UA"/>
        </w:rPr>
        <w:t xml:space="preserve"> </w:t>
      </w:r>
      <w:proofErr w:type="spellStart"/>
      <w:r w:rsidR="00D2756E" w:rsidRPr="00B92D5E">
        <w:rPr>
          <w:i/>
          <w:spacing w:val="-6"/>
          <w:lang w:val="en-US"/>
        </w:rPr>
        <w:t>e</w:t>
      </w:r>
      <w:r w:rsidR="00D2756E" w:rsidRPr="00B92D5E">
        <w:rPr>
          <w:i/>
          <w:spacing w:val="-6"/>
          <w:vertAlign w:val="subscript"/>
          <w:lang w:val="en-US"/>
        </w:rPr>
        <w:t>N</w:t>
      </w:r>
      <w:proofErr w:type="spellEnd"/>
      <w:r w:rsidR="00D2756E">
        <w:rPr>
          <w:spacing w:val="-6"/>
        </w:rPr>
        <w:t>,</w:t>
      </w:r>
      <w:r w:rsidR="00D2756E">
        <w:rPr>
          <w:rFonts w:ascii="Times New Roman CYR" w:hAnsi="Times New Roman CYR" w:cs="Times New Roman CYR"/>
          <w:lang w:eastAsia="uk-UA"/>
        </w:rPr>
        <w:t xml:space="preserve"> </w:t>
      </w:r>
      <w:r>
        <w:rPr>
          <w:rFonts w:ascii="Times New Roman CYR" w:hAnsi="Times New Roman CYR" w:cs="Times New Roman CYR"/>
          <w:lang w:eastAsia="uk-UA"/>
        </w:rPr>
        <w:t xml:space="preserve">определялось с учетом </w:t>
      </w:r>
      <w:r w:rsidRPr="00B92D5E">
        <w:rPr>
          <w:i/>
          <w:color w:val="000000"/>
          <w:spacing w:val="-6"/>
          <w:lang w:val="en-US"/>
        </w:rPr>
        <w:t>m</w:t>
      </w:r>
      <w:r w:rsidRPr="00B92D5E">
        <w:rPr>
          <w:rFonts w:ascii="Times New Roman CYR" w:hAnsi="Times New Roman CYR" w:cs="Times New Roman CYR"/>
          <w:bCs/>
          <w:lang w:eastAsia="uk-UA"/>
        </w:rPr>
        <w:t xml:space="preserve"> </w:t>
      </w:r>
      <w:r w:rsidRPr="00B92D5E">
        <w:rPr>
          <w:rFonts w:ascii="Times New Roman CYR" w:hAnsi="Times New Roman CYR" w:cs="Times New Roman CYR"/>
          <w:lang w:eastAsia="uk-UA"/>
        </w:rPr>
        <w:t>[1]</w:t>
      </w:r>
      <w:r>
        <w:rPr>
          <w:rFonts w:ascii="Times New Roman CYR" w:hAnsi="Times New Roman CYR" w:cs="Times New Roman CYR"/>
          <w:bCs/>
          <w:lang w:eastAsia="uk-UA"/>
        </w:rPr>
        <w:t>:</w:t>
      </w:r>
    </w:p>
    <w:p w:rsidR="00B92D5E" w:rsidRDefault="00B92D5E" w:rsidP="00B92D5E">
      <w:pPr>
        <w:ind w:firstLine="284"/>
        <w:jc w:val="both"/>
        <w:rPr>
          <w:color w:val="000000"/>
          <w:spacing w:val="-6"/>
        </w:rPr>
      </w:pPr>
      <w:r>
        <w:rPr>
          <w:spacing w:val="-6"/>
        </w:rPr>
        <w:t>Однако</w:t>
      </w:r>
      <w:proofErr w:type="gramStart"/>
      <w:r>
        <w:rPr>
          <w:spacing w:val="-6"/>
        </w:rPr>
        <w:t>,</w:t>
      </w:r>
      <w:proofErr w:type="gramEnd"/>
      <w:r>
        <w:rPr>
          <w:spacing w:val="-6"/>
        </w:rPr>
        <w:t xml:space="preserve"> здесь есть непонятные моменты и, прежде всего,</w:t>
      </w:r>
      <w:r w:rsidR="003F03E0">
        <w:rPr>
          <w:spacing w:val="-6"/>
        </w:rPr>
        <w:t xml:space="preserve"> то, что </w:t>
      </w:r>
      <w:proofErr w:type="spellStart"/>
      <w:r w:rsidR="003F03E0" w:rsidRPr="00B92D5E">
        <w:rPr>
          <w:i/>
          <w:spacing w:val="-6"/>
          <w:lang w:val="en-US"/>
        </w:rPr>
        <w:t>e</w:t>
      </w:r>
      <w:r w:rsidR="003F03E0" w:rsidRPr="00B92D5E">
        <w:rPr>
          <w:i/>
          <w:spacing w:val="-6"/>
          <w:vertAlign w:val="subscript"/>
          <w:lang w:val="en-US"/>
        </w:rPr>
        <w:t>N</w:t>
      </w:r>
      <w:proofErr w:type="spellEnd"/>
      <w:r w:rsidR="003F03E0">
        <w:rPr>
          <w:spacing w:val="-6"/>
        </w:rPr>
        <w:t xml:space="preserve"> должно иметь одно зн</w:t>
      </w:r>
      <w:r w:rsidR="003F03E0">
        <w:rPr>
          <w:spacing w:val="-6"/>
        </w:rPr>
        <w:t>а</w:t>
      </w:r>
      <w:r w:rsidR="003F03E0">
        <w:rPr>
          <w:spacing w:val="-6"/>
        </w:rPr>
        <w:t xml:space="preserve">чение для всего помещения, а </w:t>
      </w:r>
      <w:r w:rsidR="003F03E0" w:rsidRPr="00B92D5E">
        <w:rPr>
          <w:i/>
          <w:color w:val="000000"/>
          <w:spacing w:val="-6"/>
          <w:lang w:val="en-US"/>
        </w:rPr>
        <w:t>m</w:t>
      </w:r>
      <w:r w:rsidR="003F03E0">
        <w:rPr>
          <w:color w:val="000000"/>
          <w:spacing w:val="-6"/>
        </w:rPr>
        <w:t xml:space="preserve"> зависит от вида системы естественного освещения, и от орие</w:t>
      </w:r>
      <w:r w:rsidR="003F03E0">
        <w:rPr>
          <w:color w:val="000000"/>
          <w:spacing w:val="-6"/>
        </w:rPr>
        <w:t>н</w:t>
      </w:r>
      <w:r w:rsidR="003F03E0">
        <w:rPr>
          <w:color w:val="000000"/>
          <w:spacing w:val="-6"/>
        </w:rPr>
        <w:t>тации светопроемов. Поскольку в помещении может быть несколько светопроемов (окна + ф</w:t>
      </w:r>
      <w:r w:rsidR="003F03E0">
        <w:rPr>
          <w:color w:val="000000"/>
          <w:spacing w:val="-6"/>
        </w:rPr>
        <w:t>о</w:t>
      </w:r>
      <w:r w:rsidR="003F03E0">
        <w:rPr>
          <w:color w:val="000000"/>
          <w:spacing w:val="-6"/>
        </w:rPr>
        <w:t>нари) и различных ориентаций, то каким образом принимать норматив?</w:t>
      </w:r>
    </w:p>
    <w:p w:rsidR="00A57D4B" w:rsidRDefault="003F03E0" w:rsidP="00A57D4B">
      <w:pPr>
        <w:ind w:firstLine="284"/>
        <w:jc w:val="both"/>
        <w:rPr>
          <w:color w:val="000000"/>
          <w:spacing w:val="-6"/>
        </w:rPr>
      </w:pPr>
      <w:r>
        <w:rPr>
          <w:color w:val="000000"/>
          <w:spacing w:val="-6"/>
        </w:rPr>
        <w:t>Поэтому положительным моментом новых норм является перенос коэффициента светового климата из формулы для определения нормативного значения в расчетные формулы</w:t>
      </w:r>
      <w:r w:rsidR="00A57D4B">
        <w:rPr>
          <w:color w:val="000000"/>
          <w:spacing w:val="-6"/>
        </w:rPr>
        <w:t xml:space="preserve">, </w:t>
      </w:r>
      <w:proofErr w:type="gramStart"/>
      <w:r w:rsidR="00A57D4B">
        <w:rPr>
          <w:color w:val="000000"/>
          <w:spacing w:val="-6"/>
        </w:rPr>
        <w:t>заменив его на обратную</w:t>
      </w:r>
      <w:proofErr w:type="gramEnd"/>
      <w:r w:rsidR="00A57D4B">
        <w:rPr>
          <w:color w:val="000000"/>
          <w:spacing w:val="-6"/>
        </w:rPr>
        <w:t xml:space="preserve"> величину, </w:t>
      </w:r>
      <w:r w:rsidR="00A57D4B" w:rsidRPr="00A57D4B">
        <w:rPr>
          <w:color w:val="000000"/>
          <w:spacing w:val="-6"/>
        </w:rPr>
        <w:t xml:space="preserve">и принимая соответствующие значения </w:t>
      </w:r>
      <w:r w:rsidR="00A57D4B" w:rsidRPr="00A57D4B">
        <w:rPr>
          <w:i/>
          <w:color w:val="000000"/>
          <w:spacing w:val="-6"/>
          <w:lang w:val="en-US"/>
        </w:rPr>
        <w:t>m</w:t>
      </w:r>
      <w:r w:rsidR="00A57D4B">
        <w:rPr>
          <w:color w:val="000000"/>
          <w:spacing w:val="-6"/>
        </w:rPr>
        <w:t xml:space="preserve"> отдельно для окон ка</w:t>
      </w:r>
      <w:r w:rsidR="00A57D4B">
        <w:rPr>
          <w:color w:val="000000"/>
          <w:spacing w:val="-6"/>
        </w:rPr>
        <w:t>ж</w:t>
      </w:r>
      <w:r w:rsidR="00A57D4B">
        <w:rPr>
          <w:color w:val="000000"/>
          <w:spacing w:val="-6"/>
        </w:rPr>
        <w:t>дой ориентации, фонарей</w:t>
      </w:r>
      <w:r w:rsidR="00A57D4B" w:rsidRPr="00A57D4B">
        <w:rPr>
          <w:color w:val="000000"/>
          <w:spacing w:val="-6"/>
        </w:rPr>
        <w:t xml:space="preserve"> и фасада противоположного здания. Это упрощает и делает более л</w:t>
      </w:r>
      <w:r w:rsidR="00A57D4B" w:rsidRPr="00A57D4B">
        <w:rPr>
          <w:color w:val="000000"/>
          <w:spacing w:val="-6"/>
        </w:rPr>
        <w:t>о</w:t>
      </w:r>
      <w:r w:rsidR="00A57D4B" w:rsidRPr="00A57D4B">
        <w:rPr>
          <w:color w:val="000000"/>
          <w:spacing w:val="-6"/>
        </w:rPr>
        <w:t xml:space="preserve">гичным нормирование – есть табличные значения </w:t>
      </w:r>
      <w:proofErr w:type="spellStart"/>
      <w:r w:rsidR="00A57D4B" w:rsidRPr="00A57D4B">
        <w:rPr>
          <w:i/>
          <w:color w:val="000000"/>
          <w:spacing w:val="-6"/>
        </w:rPr>
        <w:t>е</w:t>
      </w:r>
      <w:r w:rsidR="00A57D4B" w:rsidRPr="00A57D4B">
        <w:rPr>
          <w:color w:val="000000"/>
          <w:spacing w:val="-6"/>
          <w:vertAlign w:val="subscript"/>
        </w:rPr>
        <w:t>н</w:t>
      </w:r>
      <w:proofErr w:type="spellEnd"/>
      <w:r w:rsidR="00A57D4B" w:rsidRPr="00A57D4B">
        <w:rPr>
          <w:color w:val="000000"/>
          <w:spacing w:val="-6"/>
        </w:rPr>
        <w:t xml:space="preserve">, которые зависят от характера зрительной работы в помещениях (физиологические требования) и должны быть обеспечены в любых  климатических условиях. А задача проектировщика – запроектировать так </w:t>
      </w:r>
      <w:r w:rsidR="009F0211">
        <w:rPr>
          <w:color w:val="000000"/>
          <w:spacing w:val="-6"/>
        </w:rPr>
        <w:t>систему естестве</w:t>
      </w:r>
      <w:r w:rsidR="009F0211">
        <w:rPr>
          <w:color w:val="000000"/>
          <w:spacing w:val="-6"/>
        </w:rPr>
        <w:t>н</w:t>
      </w:r>
      <w:r w:rsidR="009F0211">
        <w:rPr>
          <w:color w:val="000000"/>
          <w:spacing w:val="-6"/>
        </w:rPr>
        <w:t>ного освещения</w:t>
      </w:r>
      <w:r w:rsidR="00A57D4B" w:rsidRPr="00A57D4B">
        <w:rPr>
          <w:color w:val="000000"/>
          <w:spacing w:val="-6"/>
        </w:rPr>
        <w:t xml:space="preserve">, что бы эти условия выполнялись в конкретном </w:t>
      </w:r>
      <w:proofErr w:type="spellStart"/>
      <w:r w:rsidR="00A57D4B" w:rsidRPr="00A57D4B">
        <w:rPr>
          <w:color w:val="000000"/>
          <w:spacing w:val="-6"/>
        </w:rPr>
        <w:t>светоклиматическом</w:t>
      </w:r>
      <w:proofErr w:type="spellEnd"/>
      <w:r w:rsidR="00A57D4B" w:rsidRPr="00A57D4B">
        <w:rPr>
          <w:color w:val="000000"/>
          <w:spacing w:val="-6"/>
        </w:rPr>
        <w:t xml:space="preserve"> районе и при конкретной ориентации светопроёмов.</w:t>
      </w:r>
    </w:p>
    <w:p w:rsidR="00C80D42" w:rsidRPr="00A57D4B" w:rsidRDefault="00C80D42" w:rsidP="00A57D4B">
      <w:pPr>
        <w:ind w:firstLine="284"/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Следующим необоснованным моментом было </w:t>
      </w:r>
      <w:r w:rsidRPr="00C80D42">
        <w:rPr>
          <w:rFonts w:ascii="Times New Roman CYR" w:hAnsi="Times New Roman CYR" w:cs="Times New Roman CYR"/>
          <w:lang w:eastAsia="uk-UA"/>
        </w:rPr>
        <w:t>разделение территории Украины только на 2 светоклиматических района: один район включал Одесскую область и Крым, другой – всю остальную территорию Украины.</w:t>
      </w:r>
    </w:p>
    <w:p w:rsidR="00576FA2" w:rsidRPr="00AA43D7" w:rsidRDefault="00576FA2" w:rsidP="00AA43D7">
      <w:pPr>
        <w:autoSpaceDE w:val="0"/>
        <w:autoSpaceDN w:val="0"/>
        <w:adjustRightInd w:val="0"/>
        <w:ind w:firstLine="284"/>
        <w:jc w:val="both"/>
        <w:rPr>
          <w:lang w:eastAsia="uk-UA"/>
        </w:rPr>
      </w:pPr>
      <w:r w:rsidRPr="00AA43D7">
        <w:rPr>
          <w:lang w:eastAsia="uk-UA"/>
        </w:rPr>
        <w:t xml:space="preserve">Предложенное ранее </w:t>
      </w:r>
      <w:proofErr w:type="spellStart"/>
      <w:r w:rsidRPr="00AA43D7">
        <w:rPr>
          <w:lang w:eastAsia="uk-UA"/>
        </w:rPr>
        <w:t>светоклиматическое</w:t>
      </w:r>
      <w:proofErr w:type="spellEnd"/>
      <w:r w:rsidRPr="00AA43D7">
        <w:rPr>
          <w:lang w:eastAsia="uk-UA"/>
        </w:rPr>
        <w:t xml:space="preserve"> районирование территории Украины [6] было проведено на </w:t>
      </w:r>
      <w:proofErr w:type="gramStart"/>
      <w:r w:rsidRPr="00AA43D7">
        <w:rPr>
          <w:lang w:eastAsia="uk-UA"/>
        </w:rPr>
        <w:t>основе имеющихся на</w:t>
      </w:r>
      <w:proofErr w:type="gramEnd"/>
      <w:r w:rsidRPr="00AA43D7">
        <w:rPr>
          <w:lang w:eastAsia="uk-UA"/>
        </w:rPr>
        <w:t xml:space="preserve"> то время климатических данных. С введением в де</w:t>
      </w:r>
      <w:r w:rsidRPr="00AA43D7">
        <w:rPr>
          <w:lang w:eastAsia="uk-UA"/>
        </w:rPr>
        <w:t>й</w:t>
      </w:r>
      <w:r w:rsidRPr="00AA43D7">
        <w:rPr>
          <w:lang w:eastAsia="uk-UA"/>
        </w:rPr>
        <w:t xml:space="preserve">ствие </w:t>
      </w:r>
      <w:proofErr w:type="spellStart"/>
      <w:r w:rsidRPr="00AA43D7">
        <w:rPr>
          <w:lang w:eastAsia="uk-UA"/>
        </w:rPr>
        <w:t>ДСТУ</w:t>
      </w:r>
      <w:r w:rsidRPr="00AA43D7">
        <w:rPr>
          <w:szCs w:val="28"/>
        </w:rPr>
        <w:t>-Н</w:t>
      </w:r>
      <w:proofErr w:type="spellEnd"/>
      <w:r w:rsidRPr="00AA43D7">
        <w:rPr>
          <w:szCs w:val="28"/>
        </w:rPr>
        <w:t xml:space="preserve"> Б В.1.1 – 27</w:t>
      </w:r>
      <w:r w:rsidRPr="00AA43D7">
        <w:rPr>
          <w:caps/>
          <w:szCs w:val="28"/>
        </w:rPr>
        <w:t>:2010</w:t>
      </w:r>
      <w:r w:rsidRPr="00AA43D7">
        <w:rPr>
          <w:lang w:eastAsia="uk-UA"/>
        </w:rPr>
        <w:t xml:space="preserve"> </w:t>
      </w:r>
      <w:r w:rsidR="002E0D87" w:rsidRPr="00AA43D7">
        <w:rPr>
          <w:lang w:eastAsia="uk-UA"/>
        </w:rPr>
        <w:t>"</w:t>
      </w:r>
      <w:r w:rsidRPr="008035EA">
        <w:rPr>
          <w:lang w:val="uk-UA" w:eastAsia="uk-UA"/>
        </w:rPr>
        <w:t>Б</w:t>
      </w:r>
      <w:r w:rsidRPr="008035EA">
        <w:rPr>
          <w:szCs w:val="28"/>
          <w:lang w:val="uk-UA"/>
        </w:rPr>
        <w:t xml:space="preserve">удівельна </w:t>
      </w:r>
      <w:r w:rsidRPr="00AA43D7">
        <w:rPr>
          <w:szCs w:val="28"/>
          <w:lang w:val="uk-UA"/>
        </w:rPr>
        <w:t>кліматологія</w:t>
      </w:r>
      <w:r w:rsidR="002E0D87" w:rsidRPr="00AA43D7">
        <w:rPr>
          <w:szCs w:val="28"/>
          <w:lang w:val="uk-UA"/>
        </w:rPr>
        <w:t>"</w:t>
      </w:r>
      <w:r w:rsidRPr="00AA43D7">
        <w:rPr>
          <w:szCs w:val="28"/>
        </w:rPr>
        <w:t xml:space="preserve"> </w:t>
      </w:r>
      <w:r w:rsidRPr="00AA43D7">
        <w:rPr>
          <w:lang w:eastAsia="uk-UA"/>
        </w:rPr>
        <w:t>это районирование было уто</w:t>
      </w:r>
      <w:r w:rsidRPr="00AA43D7">
        <w:rPr>
          <w:lang w:eastAsia="uk-UA"/>
        </w:rPr>
        <w:t>ч</w:t>
      </w:r>
      <w:r w:rsidRPr="00AA43D7">
        <w:rPr>
          <w:lang w:eastAsia="uk-UA"/>
        </w:rPr>
        <w:lastRenderedPageBreak/>
        <w:t>н</w:t>
      </w:r>
      <w:r w:rsidR="002E0D87" w:rsidRPr="00AA43D7">
        <w:rPr>
          <w:lang w:eastAsia="uk-UA"/>
        </w:rPr>
        <w:t>ено</w:t>
      </w:r>
      <w:r w:rsidRPr="00AA43D7">
        <w:rPr>
          <w:lang w:eastAsia="uk-UA"/>
        </w:rPr>
        <w:t>.</w:t>
      </w:r>
      <w:r w:rsidR="008035EA">
        <w:rPr>
          <w:lang w:eastAsia="uk-UA"/>
        </w:rPr>
        <w:t xml:space="preserve"> </w:t>
      </w:r>
      <w:proofErr w:type="gramStart"/>
      <w:r w:rsidR="008035EA">
        <w:rPr>
          <w:lang w:eastAsia="uk-UA"/>
        </w:rPr>
        <w:t>Уточнение осуществлялось по значениям энергетической освещенности</w:t>
      </w:r>
      <w:r w:rsidR="008035EA" w:rsidRPr="008035EA">
        <w:t xml:space="preserve"> </w:t>
      </w:r>
      <w:r w:rsidR="008035EA" w:rsidRPr="00AA43D7">
        <w:t>вертикал</w:t>
      </w:r>
      <w:r w:rsidR="008035EA" w:rsidRPr="00AA43D7">
        <w:t>ь</w:t>
      </w:r>
      <w:r w:rsidR="008035EA" w:rsidRPr="00AA43D7">
        <w:t>ных и горизонтальной плоскостей при реальных условиях облачности в областных це</w:t>
      </w:r>
      <w:r w:rsidR="008035EA" w:rsidRPr="00AA43D7">
        <w:t>н</w:t>
      </w:r>
      <w:r w:rsidR="008035EA" w:rsidRPr="00AA43D7">
        <w:t>трах Украины</w:t>
      </w:r>
      <w:r w:rsidR="003C0A24">
        <w:t>,</w:t>
      </w:r>
      <w:r w:rsidR="003C0A24" w:rsidRPr="003C0A24">
        <w:rPr>
          <w:lang w:eastAsia="uk-UA"/>
        </w:rPr>
        <w:t xml:space="preserve"> </w:t>
      </w:r>
      <w:r w:rsidR="003C0A24">
        <w:rPr>
          <w:lang w:eastAsia="uk-UA"/>
        </w:rPr>
        <w:t>приведенным в данном стандарте.</w:t>
      </w:r>
      <w:proofErr w:type="gramEnd"/>
    </w:p>
    <w:p w:rsidR="003F03E0" w:rsidRPr="00173092" w:rsidRDefault="0047360B" w:rsidP="003F03E0">
      <w:pPr>
        <w:ind w:firstLine="284"/>
        <w:jc w:val="both"/>
        <w:rPr>
          <w:color w:val="000000"/>
          <w:spacing w:val="-6"/>
        </w:rPr>
      </w:pPr>
      <w:r>
        <w:rPr>
          <w:color w:val="000000"/>
          <w:spacing w:val="-6"/>
        </w:rPr>
        <w:t>Разделение на зоны осуществлялось по значениям суммарной (пря</w:t>
      </w:r>
      <w:r w:rsidR="003C0A24">
        <w:rPr>
          <w:color w:val="000000"/>
          <w:spacing w:val="-6"/>
        </w:rPr>
        <w:t>м</w:t>
      </w:r>
      <w:r>
        <w:rPr>
          <w:color w:val="000000"/>
          <w:spacing w:val="-6"/>
        </w:rPr>
        <w:t>ой + рассеянной) осв</w:t>
      </w:r>
      <w:r>
        <w:rPr>
          <w:color w:val="000000"/>
          <w:spacing w:val="-6"/>
        </w:rPr>
        <w:t>е</w:t>
      </w:r>
      <w:r>
        <w:rPr>
          <w:color w:val="000000"/>
          <w:spacing w:val="-6"/>
        </w:rPr>
        <w:t>щенности горизонтальной плоскости</w:t>
      </w:r>
      <w:r w:rsidR="00E34A99">
        <w:rPr>
          <w:color w:val="000000"/>
          <w:spacing w:val="-6"/>
        </w:rPr>
        <w:t>. За опорный пункт приняты районы с максимальным зн</w:t>
      </w:r>
      <w:r w:rsidR="00E34A99">
        <w:rPr>
          <w:color w:val="000000"/>
          <w:spacing w:val="-6"/>
        </w:rPr>
        <w:t>а</w:t>
      </w:r>
      <w:r w:rsidR="00E34A99">
        <w:rPr>
          <w:color w:val="000000"/>
          <w:spacing w:val="-6"/>
        </w:rPr>
        <w:t>чением освещенности – Симферополь и Одесса</w:t>
      </w:r>
      <w:r w:rsidR="00C26C7E">
        <w:rPr>
          <w:color w:val="000000"/>
          <w:spacing w:val="-6"/>
        </w:rPr>
        <w:t>, д</w:t>
      </w:r>
      <w:r w:rsidR="00A36009">
        <w:rPr>
          <w:color w:val="000000"/>
          <w:spacing w:val="-6"/>
        </w:rPr>
        <w:t xml:space="preserve">ля </w:t>
      </w:r>
      <w:r w:rsidR="00C26C7E">
        <w:rPr>
          <w:color w:val="000000"/>
          <w:spacing w:val="-6"/>
        </w:rPr>
        <w:t>которых</w:t>
      </w:r>
      <w:r w:rsidR="00A36009">
        <w:rPr>
          <w:color w:val="000000"/>
          <w:spacing w:val="-6"/>
        </w:rPr>
        <w:t xml:space="preserve"> </w:t>
      </w:r>
      <w:r w:rsidR="00A36009" w:rsidRPr="00B92D5E">
        <w:rPr>
          <w:i/>
          <w:color w:val="000000"/>
          <w:spacing w:val="-6"/>
          <w:lang w:val="en-US"/>
        </w:rPr>
        <w:t>m</w:t>
      </w:r>
      <w:r w:rsidR="00A36009">
        <w:rPr>
          <w:i/>
          <w:color w:val="000000"/>
          <w:spacing w:val="-6"/>
        </w:rPr>
        <w:t xml:space="preserve"> = </w:t>
      </w:r>
      <w:r w:rsidR="00A36009">
        <w:rPr>
          <w:color w:val="000000"/>
          <w:spacing w:val="-6"/>
        </w:rPr>
        <w:t>1</w:t>
      </w:r>
      <w:r w:rsidR="00173092">
        <w:rPr>
          <w:color w:val="000000"/>
          <w:spacing w:val="-6"/>
        </w:rPr>
        <w:t xml:space="preserve">. Для других городов </w:t>
      </w:r>
      <w:r w:rsidR="00173092" w:rsidRPr="00B92D5E">
        <w:rPr>
          <w:i/>
          <w:color w:val="000000"/>
          <w:spacing w:val="-6"/>
          <w:lang w:val="en-US"/>
        </w:rPr>
        <w:t>m</w:t>
      </w:r>
      <w:r w:rsidR="00173092">
        <w:rPr>
          <w:i/>
          <w:color w:val="000000"/>
          <w:spacing w:val="-6"/>
          <w:vertAlign w:val="subscript"/>
          <w:lang w:val="en-US"/>
        </w:rPr>
        <w:t>i</w:t>
      </w:r>
      <w:r w:rsidR="00173092" w:rsidRPr="00173092">
        <w:rPr>
          <w:color w:val="000000"/>
          <w:spacing w:val="-6"/>
        </w:rPr>
        <w:t xml:space="preserve"> о</w:t>
      </w:r>
      <w:r w:rsidR="00173092" w:rsidRPr="00173092">
        <w:rPr>
          <w:color w:val="000000"/>
          <w:spacing w:val="-6"/>
        </w:rPr>
        <w:t>п</w:t>
      </w:r>
      <w:r w:rsidR="00173092" w:rsidRPr="00173092">
        <w:rPr>
          <w:color w:val="000000"/>
          <w:spacing w:val="-6"/>
        </w:rPr>
        <w:t xml:space="preserve">ределялся </w:t>
      </w:r>
      <w:r w:rsidR="003C0A24">
        <w:rPr>
          <w:color w:val="000000"/>
          <w:spacing w:val="-6"/>
        </w:rPr>
        <w:t>относительно освещенности в опорном пункте</w:t>
      </w:r>
    </w:p>
    <w:p w:rsidR="003F03E0" w:rsidRDefault="00A43C1B" w:rsidP="00A43C1B">
      <w:pPr>
        <w:ind w:firstLine="284"/>
        <w:jc w:val="both"/>
        <w:rPr>
          <w:lang w:eastAsia="uk-UA"/>
        </w:rPr>
      </w:pPr>
      <w:r>
        <w:rPr>
          <w:lang w:eastAsia="uk-UA"/>
        </w:rPr>
        <w:t>При помощи интерполяции получены реальные границы светоклиматических зон. Для удобства использования проектными и контролирующими органами реальные границы были совмещены с административными границами областей Украины.</w:t>
      </w:r>
      <w:r w:rsidR="001B7681">
        <w:rPr>
          <w:lang w:eastAsia="uk-UA"/>
        </w:rPr>
        <w:t xml:space="preserve"> В результате и</w:t>
      </w:r>
      <w:r w:rsidR="001B7681">
        <w:rPr>
          <w:lang w:eastAsia="uk-UA"/>
        </w:rPr>
        <w:t>с</w:t>
      </w:r>
      <w:r w:rsidR="001B7681">
        <w:rPr>
          <w:lang w:eastAsia="uk-UA"/>
        </w:rPr>
        <w:t>следований было получено 4 светоклиматических пояса, для которых определены соо</w:t>
      </w:r>
      <w:r w:rsidR="001B7681">
        <w:rPr>
          <w:lang w:eastAsia="uk-UA"/>
        </w:rPr>
        <w:t>т</w:t>
      </w:r>
      <w:r w:rsidR="001B7681">
        <w:rPr>
          <w:lang w:eastAsia="uk-UA"/>
        </w:rPr>
        <w:t xml:space="preserve">ветствующие значения </w:t>
      </w:r>
      <w:r w:rsidR="001B7681" w:rsidRPr="00B92D5E">
        <w:rPr>
          <w:i/>
          <w:color w:val="000000"/>
          <w:spacing w:val="-6"/>
          <w:lang w:val="en-US"/>
        </w:rPr>
        <w:t>m</w:t>
      </w:r>
      <w:r w:rsidR="001B7681">
        <w:rPr>
          <w:lang w:eastAsia="uk-UA"/>
        </w:rPr>
        <w:t>.</w:t>
      </w:r>
    </w:p>
    <w:p w:rsidR="009D2900" w:rsidRDefault="009D2900" w:rsidP="00A43C1B">
      <w:pPr>
        <w:ind w:firstLine="284"/>
        <w:jc w:val="both"/>
        <w:rPr>
          <w:lang w:eastAsia="uk-UA"/>
        </w:rPr>
      </w:pPr>
      <w:r>
        <w:rPr>
          <w:lang w:eastAsia="uk-UA"/>
        </w:rPr>
        <w:t>Недостатком этого зонирования является использование в качестве критерия зониров</w:t>
      </w:r>
      <w:r>
        <w:rPr>
          <w:lang w:eastAsia="uk-UA"/>
        </w:rPr>
        <w:t>а</w:t>
      </w:r>
      <w:r>
        <w:rPr>
          <w:lang w:eastAsia="uk-UA"/>
        </w:rPr>
        <w:t>ния</w:t>
      </w:r>
      <w:r w:rsidR="00BB2026">
        <w:rPr>
          <w:lang w:eastAsia="uk-UA"/>
        </w:rPr>
        <w:t xml:space="preserve"> не освещенности, а интенсивности солнечной радиации, что вносит определенные н</w:t>
      </w:r>
      <w:r w:rsidR="00BB2026">
        <w:rPr>
          <w:lang w:eastAsia="uk-UA"/>
        </w:rPr>
        <w:t>е</w:t>
      </w:r>
      <w:r w:rsidR="00BB2026">
        <w:rPr>
          <w:lang w:eastAsia="uk-UA"/>
        </w:rPr>
        <w:t xml:space="preserve">точности при расчетах систем естественного освещения зданий. </w:t>
      </w:r>
    </w:p>
    <w:p w:rsidR="00FA52DF" w:rsidRDefault="00FA52DF" w:rsidP="00617C16">
      <w:pPr>
        <w:ind w:firstLine="284"/>
        <w:jc w:val="both"/>
        <w:rPr>
          <w:color w:val="000000"/>
          <w:spacing w:val="-6"/>
        </w:rPr>
      </w:pPr>
      <w:r w:rsidRPr="00FA52DF">
        <w:rPr>
          <w:color w:val="000000"/>
          <w:spacing w:val="-6"/>
        </w:rPr>
        <w:t>Ещё одним недостатком норм</w:t>
      </w:r>
      <w:r>
        <w:rPr>
          <w:color w:val="000000"/>
          <w:spacing w:val="-6"/>
        </w:rPr>
        <w:t xml:space="preserve"> 2006 г. является</w:t>
      </w:r>
      <w:r w:rsidRPr="00FA52DF">
        <w:rPr>
          <w:color w:val="000000"/>
          <w:spacing w:val="-6"/>
        </w:rPr>
        <w:t xml:space="preserve"> нет</w:t>
      </w:r>
      <w:r w:rsidR="00E61C01">
        <w:rPr>
          <w:color w:val="000000"/>
          <w:spacing w:val="-6"/>
        </w:rPr>
        <w:t>оч</w:t>
      </w:r>
      <w:r w:rsidRPr="00FA52DF">
        <w:rPr>
          <w:color w:val="000000"/>
          <w:spacing w:val="-6"/>
        </w:rPr>
        <w:t xml:space="preserve">ный учёт </w:t>
      </w:r>
      <w:r>
        <w:rPr>
          <w:color w:val="000000"/>
          <w:spacing w:val="-6"/>
        </w:rPr>
        <w:t xml:space="preserve">влияния на величину </w:t>
      </w:r>
      <w:proofErr w:type="spellStart"/>
      <w:r>
        <w:rPr>
          <w:color w:val="000000"/>
          <w:spacing w:val="-6"/>
        </w:rPr>
        <w:t>КЕО</w:t>
      </w:r>
      <w:proofErr w:type="spellEnd"/>
      <w:r>
        <w:rPr>
          <w:color w:val="000000"/>
          <w:spacing w:val="-6"/>
        </w:rPr>
        <w:t xml:space="preserve"> противостоящ</w:t>
      </w:r>
      <w:r w:rsidR="00E61C01">
        <w:rPr>
          <w:color w:val="000000"/>
          <w:spacing w:val="-6"/>
        </w:rPr>
        <w:t>их</w:t>
      </w:r>
      <w:r>
        <w:rPr>
          <w:color w:val="000000"/>
          <w:spacing w:val="-6"/>
        </w:rPr>
        <w:t xml:space="preserve"> здани</w:t>
      </w:r>
      <w:r w:rsidR="00E61C01">
        <w:rPr>
          <w:color w:val="000000"/>
          <w:spacing w:val="-6"/>
        </w:rPr>
        <w:t>й</w:t>
      </w:r>
      <w:r w:rsidRPr="00FA52DF">
        <w:rPr>
          <w:color w:val="000000"/>
          <w:spacing w:val="-6"/>
        </w:rPr>
        <w:t xml:space="preserve">, дающий приемлемое решение только для </w:t>
      </w:r>
      <w:r w:rsidR="00617C16">
        <w:rPr>
          <w:color w:val="000000"/>
          <w:spacing w:val="-6"/>
        </w:rPr>
        <w:t xml:space="preserve">частного расположения </w:t>
      </w:r>
      <w:r w:rsidR="00617C16" w:rsidRPr="00FA52DF">
        <w:rPr>
          <w:color w:val="000000"/>
          <w:spacing w:val="-6"/>
        </w:rPr>
        <w:t>ра</w:t>
      </w:r>
      <w:r w:rsidR="00617C16" w:rsidRPr="00FA52DF">
        <w:rPr>
          <w:color w:val="000000"/>
          <w:spacing w:val="-6"/>
        </w:rPr>
        <w:t>с</w:t>
      </w:r>
      <w:r w:rsidR="00617C16" w:rsidRPr="00FA52DF">
        <w:rPr>
          <w:color w:val="000000"/>
          <w:spacing w:val="-6"/>
        </w:rPr>
        <w:t xml:space="preserve">считываемого </w:t>
      </w:r>
      <w:r w:rsidR="00617C16">
        <w:rPr>
          <w:color w:val="000000"/>
          <w:spacing w:val="-6"/>
        </w:rPr>
        <w:t>и затеняющего</w:t>
      </w:r>
      <w:r w:rsidRPr="00FA52DF">
        <w:rPr>
          <w:color w:val="000000"/>
          <w:spacing w:val="-6"/>
        </w:rPr>
        <w:t xml:space="preserve"> здания параллельно </w:t>
      </w:r>
      <w:r w:rsidR="00617C16">
        <w:rPr>
          <w:color w:val="000000"/>
          <w:spacing w:val="-6"/>
        </w:rPr>
        <w:t>друг другу</w:t>
      </w:r>
      <w:r w:rsidRPr="00FA52DF">
        <w:rPr>
          <w:color w:val="000000"/>
          <w:spacing w:val="-6"/>
        </w:rPr>
        <w:t>.</w:t>
      </w:r>
    </w:p>
    <w:p w:rsidR="00F27683" w:rsidRDefault="00617C16" w:rsidP="00A43C1B">
      <w:pPr>
        <w:ind w:firstLine="284"/>
        <w:jc w:val="both"/>
        <w:rPr>
          <w:lang w:eastAsia="uk-UA"/>
        </w:rPr>
      </w:pPr>
      <w:r>
        <w:rPr>
          <w:lang w:eastAsia="uk-UA"/>
        </w:rPr>
        <w:t>Метод, изложенный в новых нормах, позволяет определить</w:t>
      </w:r>
      <w:r w:rsidR="005D682E">
        <w:rPr>
          <w:lang w:eastAsia="uk-UA"/>
        </w:rPr>
        <w:t xml:space="preserve"> влияние на величину </w:t>
      </w:r>
      <w:proofErr w:type="spellStart"/>
      <w:r w:rsidR="005D682E">
        <w:rPr>
          <w:lang w:eastAsia="uk-UA"/>
        </w:rPr>
        <w:t>КЕО</w:t>
      </w:r>
      <w:proofErr w:type="spellEnd"/>
      <w:r w:rsidR="005D682E">
        <w:rPr>
          <w:lang w:eastAsia="uk-UA"/>
        </w:rPr>
        <w:t xml:space="preserve"> произвольно расположенных рядом стоящих зданий. </w:t>
      </w:r>
      <w:r w:rsidR="003C0A24">
        <w:rPr>
          <w:lang w:eastAsia="uk-UA"/>
        </w:rPr>
        <w:t>Интересно то, что при этом</w:t>
      </w:r>
      <w:r w:rsidR="005D682E">
        <w:rPr>
          <w:lang w:eastAsia="uk-UA"/>
        </w:rPr>
        <w:t xml:space="preserve"> испол</w:t>
      </w:r>
      <w:r w:rsidR="005D682E">
        <w:rPr>
          <w:lang w:eastAsia="uk-UA"/>
        </w:rPr>
        <w:t>ь</w:t>
      </w:r>
      <w:r w:rsidR="005D682E">
        <w:rPr>
          <w:lang w:eastAsia="uk-UA"/>
        </w:rPr>
        <w:t>зуются те же графики А.М. Данилюка, с которыми специалисты уже давно знакомы.</w:t>
      </w:r>
      <w:r w:rsidR="00A93860">
        <w:rPr>
          <w:lang w:eastAsia="uk-UA"/>
        </w:rPr>
        <w:t xml:space="preserve"> Н</w:t>
      </w:r>
      <w:r w:rsidR="00A93860">
        <w:rPr>
          <w:lang w:eastAsia="uk-UA"/>
        </w:rPr>
        <w:t>е</w:t>
      </w:r>
      <w:r w:rsidR="00A93860">
        <w:rPr>
          <w:lang w:eastAsia="uk-UA"/>
        </w:rPr>
        <w:t>достатком этого метода является не полный учет составляющих световых потоков, в час</w:t>
      </w:r>
      <w:r w:rsidR="00A93860">
        <w:rPr>
          <w:lang w:eastAsia="uk-UA"/>
        </w:rPr>
        <w:t>т</w:t>
      </w:r>
      <w:r w:rsidR="00A93860">
        <w:rPr>
          <w:lang w:eastAsia="uk-UA"/>
        </w:rPr>
        <w:t>ности, полное отсутствие отраженных от прилегающей к зданиям земли световых пот</w:t>
      </w:r>
      <w:r w:rsidR="00A93860">
        <w:rPr>
          <w:lang w:eastAsia="uk-UA"/>
        </w:rPr>
        <w:t>о</w:t>
      </w:r>
      <w:r w:rsidR="00A93860">
        <w:rPr>
          <w:lang w:eastAsia="uk-UA"/>
        </w:rPr>
        <w:t>ков.</w:t>
      </w:r>
    </w:p>
    <w:p w:rsidR="00617C16" w:rsidRDefault="00E61C01" w:rsidP="00A43C1B">
      <w:pPr>
        <w:ind w:firstLine="284"/>
        <w:jc w:val="both"/>
        <w:rPr>
          <w:lang w:eastAsia="uk-UA"/>
        </w:rPr>
      </w:pPr>
      <w:r>
        <w:rPr>
          <w:lang w:eastAsia="uk-UA"/>
        </w:rPr>
        <w:t>Теперь рассмотрим практическую реализацию новых норм на конкретном реальном объекте.</w:t>
      </w:r>
    </w:p>
    <w:p w:rsidR="004C6C83" w:rsidRPr="00614A12" w:rsidRDefault="004C6C83" w:rsidP="004C6C83">
      <w:pPr>
        <w:pStyle w:val="a8"/>
        <w:suppressAutoHyphens/>
        <w:ind w:firstLine="284"/>
        <w:jc w:val="both"/>
        <w:rPr>
          <w:sz w:val="24"/>
          <w:szCs w:val="24"/>
        </w:rPr>
      </w:pPr>
      <w:r w:rsidRPr="004C6C83">
        <w:rPr>
          <w:sz w:val="24"/>
          <w:szCs w:val="24"/>
        </w:rPr>
        <w:t xml:space="preserve">Заказчик </w:t>
      </w:r>
      <w:r w:rsidRPr="004C6C83">
        <w:rPr>
          <w:iCs/>
          <w:sz w:val="24"/>
          <w:szCs w:val="24"/>
        </w:rPr>
        <w:t xml:space="preserve">ООО «ДИСК БЕТОН» обратился в </w:t>
      </w:r>
      <w:r w:rsidRPr="004C6C83">
        <w:rPr>
          <w:sz w:val="24"/>
          <w:szCs w:val="24"/>
        </w:rPr>
        <w:t>Публичное акционерное общество Донецкий институт по проектированию организации шахтного строительства и предприятий строительной индустрии (</w:t>
      </w:r>
      <w:proofErr w:type="spellStart"/>
      <w:r w:rsidRPr="004C6C83">
        <w:rPr>
          <w:sz w:val="24"/>
          <w:szCs w:val="24"/>
        </w:rPr>
        <w:t>ПАО</w:t>
      </w:r>
      <w:proofErr w:type="spellEnd"/>
      <w:r w:rsidRPr="004C6C83">
        <w:rPr>
          <w:sz w:val="24"/>
          <w:szCs w:val="24"/>
        </w:rPr>
        <w:t xml:space="preserve"> </w:t>
      </w:r>
      <w:proofErr w:type="spellStart"/>
      <w:r w:rsidRPr="004C6C83">
        <w:rPr>
          <w:sz w:val="24"/>
          <w:szCs w:val="24"/>
        </w:rPr>
        <w:t>ДИОС</w:t>
      </w:r>
      <w:proofErr w:type="spellEnd"/>
      <w:r w:rsidRPr="004C6C83">
        <w:rPr>
          <w:sz w:val="24"/>
          <w:szCs w:val="24"/>
        </w:rPr>
        <w:t>) с целью разработки проектной документации</w:t>
      </w:r>
      <w:r>
        <w:rPr>
          <w:sz w:val="24"/>
          <w:szCs w:val="24"/>
        </w:rPr>
        <w:t xml:space="preserve"> </w:t>
      </w:r>
      <w:r w:rsidR="00210FF2">
        <w:rPr>
          <w:sz w:val="24"/>
          <w:szCs w:val="24"/>
        </w:rPr>
        <w:t xml:space="preserve">для строительства в </w:t>
      </w:r>
      <w:proofErr w:type="gramStart"/>
      <w:r w:rsidR="00210FF2">
        <w:rPr>
          <w:sz w:val="24"/>
          <w:szCs w:val="24"/>
        </w:rPr>
        <w:t>г</w:t>
      </w:r>
      <w:proofErr w:type="gramEnd"/>
      <w:r w:rsidR="00210FF2">
        <w:rPr>
          <w:sz w:val="24"/>
          <w:szCs w:val="24"/>
        </w:rPr>
        <w:t xml:space="preserve">. Макеевке Донецкой обл. </w:t>
      </w:r>
      <w:r>
        <w:rPr>
          <w:sz w:val="24"/>
          <w:szCs w:val="24"/>
        </w:rPr>
        <w:t>з</w:t>
      </w:r>
      <w:r w:rsidRPr="004C6C83">
        <w:rPr>
          <w:sz w:val="24"/>
          <w:szCs w:val="24"/>
        </w:rPr>
        <w:t>авод</w:t>
      </w:r>
      <w:r>
        <w:rPr>
          <w:sz w:val="24"/>
          <w:szCs w:val="24"/>
        </w:rPr>
        <w:t>а</w:t>
      </w:r>
      <w:r w:rsidRPr="004C6C83">
        <w:rPr>
          <w:sz w:val="24"/>
          <w:szCs w:val="24"/>
        </w:rPr>
        <w:t xml:space="preserve"> по производству сборных железобетонных элементов</w:t>
      </w:r>
      <w:r w:rsidR="00210FF2">
        <w:rPr>
          <w:sz w:val="24"/>
          <w:szCs w:val="24"/>
        </w:rPr>
        <w:t>.</w:t>
      </w:r>
      <w:r w:rsidR="00614A12">
        <w:rPr>
          <w:sz w:val="24"/>
          <w:szCs w:val="24"/>
        </w:rPr>
        <w:t xml:space="preserve"> </w:t>
      </w:r>
      <w:r w:rsidR="00210FF2">
        <w:rPr>
          <w:sz w:val="24"/>
          <w:szCs w:val="24"/>
        </w:rPr>
        <w:t>В</w:t>
      </w:r>
      <w:r w:rsidR="00614A12">
        <w:rPr>
          <w:sz w:val="24"/>
          <w:szCs w:val="24"/>
        </w:rPr>
        <w:t xml:space="preserve"> основном </w:t>
      </w:r>
      <w:r w:rsidR="00614A12" w:rsidRPr="00614A12">
        <w:rPr>
          <w:sz w:val="24"/>
          <w:szCs w:val="24"/>
        </w:rPr>
        <w:t>производственном корпусе</w:t>
      </w:r>
      <w:r w:rsidR="00614A12">
        <w:rPr>
          <w:sz w:val="24"/>
          <w:szCs w:val="24"/>
        </w:rPr>
        <w:t xml:space="preserve"> </w:t>
      </w:r>
      <w:r w:rsidR="00210FF2">
        <w:rPr>
          <w:sz w:val="24"/>
          <w:szCs w:val="24"/>
        </w:rPr>
        <w:t>завода</w:t>
      </w:r>
      <w:r w:rsidR="00614A12">
        <w:rPr>
          <w:sz w:val="24"/>
          <w:szCs w:val="24"/>
        </w:rPr>
        <w:t xml:space="preserve"> необходимо было решить рациональную систему естественного освещения.</w:t>
      </w:r>
    </w:p>
    <w:p w:rsidR="004A0DFC" w:rsidRPr="0040054F" w:rsidRDefault="00665C07" w:rsidP="00387281">
      <w:pPr>
        <w:tabs>
          <w:tab w:val="left" w:pos="9923"/>
        </w:tabs>
        <w:suppressAutoHyphens/>
        <w:autoSpaceDE w:val="0"/>
        <w:autoSpaceDN w:val="0"/>
        <w:adjustRightInd w:val="0"/>
        <w:ind w:firstLine="284"/>
        <w:jc w:val="both"/>
      </w:pPr>
      <w:r w:rsidRPr="0040054F">
        <w:t>Основной производственный корпус</w:t>
      </w:r>
      <w:r w:rsidRPr="0040054F">
        <w:rPr>
          <w:rFonts w:eastAsia="Calibri"/>
          <w:lang w:eastAsia="en-US"/>
        </w:rPr>
        <w:t xml:space="preserve"> </w:t>
      </w:r>
      <w:r w:rsidR="004A0DFC" w:rsidRPr="0040054F">
        <w:t xml:space="preserve">представляет собой </w:t>
      </w:r>
      <w:r w:rsidR="00F4242A" w:rsidRPr="0040054F">
        <w:t>3</w:t>
      </w:r>
      <w:r w:rsidR="004A0DFC" w:rsidRPr="0040054F">
        <w:t xml:space="preserve">-х пролетное одноэтажное производственное здание шириной </w:t>
      </w:r>
      <w:r w:rsidR="00F4242A" w:rsidRPr="0040054F">
        <w:t>72</w:t>
      </w:r>
      <w:r w:rsidRPr="0040054F">
        <w:t xml:space="preserve"> (</w:t>
      </w:r>
      <w:r w:rsidR="00F4242A" w:rsidRPr="0040054F">
        <w:t>3</w:t>
      </w:r>
      <w:r w:rsidRPr="0040054F">
        <w:t>×24)</w:t>
      </w:r>
      <w:r w:rsidR="004A0DFC" w:rsidRPr="0040054F">
        <w:t xml:space="preserve"> м</w:t>
      </w:r>
      <w:r w:rsidRPr="0040054F">
        <w:t xml:space="preserve"> и длиной 192 м</w:t>
      </w:r>
      <w:r w:rsidR="008F7F8A" w:rsidRPr="0040054F">
        <w:t xml:space="preserve"> (рис.1)</w:t>
      </w:r>
      <w:r w:rsidR="004A0DFC" w:rsidRPr="0040054F">
        <w:t xml:space="preserve">. Высота пролетов </w:t>
      </w:r>
      <w:r w:rsidR="008F7F8A" w:rsidRPr="0040054F">
        <w:t>до низа несущих конструкций составляет 11,4 м</w:t>
      </w:r>
      <w:r w:rsidR="004A0DFC" w:rsidRPr="0040054F">
        <w:t xml:space="preserve">. (рис.2). </w:t>
      </w:r>
      <w:r w:rsidR="003727F5" w:rsidRPr="0040054F">
        <w:t>В</w:t>
      </w:r>
      <w:r w:rsidR="008F7F8A" w:rsidRPr="0040054F">
        <w:t xml:space="preserve">ысота стропильных ферм – 2 м. </w:t>
      </w:r>
      <w:r w:rsidR="004A0DFC" w:rsidRPr="0040054F">
        <w:t>Противостоящие здания со всех сторон отсутствуют.</w:t>
      </w:r>
    </w:p>
    <w:p w:rsidR="004A0DFC" w:rsidRPr="0040054F" w:rsidRDefault="004A0DFC" w:rsidP="00387281">
      <w:pPr>
        <w:tabs>
          <w:tab w:val="left" w:pos="9923"/>
        </w:tabs>
        <w:suppressAutoHyphens/>
        <w:autoSpaceDE w:val="0"/>
        <w:autoSpaceDN w:val="0"/>
        <w:adjustRightInd w:val="0"/>
        <w:ind w:firstLine="284"/>
        <w:jc w:val="both"/>
      </w:pPr>
      <w:r w:rsidRPr="0040054F">
        <w:t xml:space="preserve">Стены приняты толщиной </w:t>
      </w:r>
      <w:r w:rsidR="00270774" w:rsidRPr="0040054F">
        <w:t>10</w:t>
      </w:r>
      <w:r w:rsidRPr="0040054F">
        <w:t>0 мм</w:t>
      </w:r>
      <w:r w:rsidR="00316DDB">
        <w:t>,</w:t>
      </w:r>
      <w:r w:rsidRPr="0040054F">
        <w:t xml:space="preserve"> </w:t>
      </w:r>
      <w:r w:rsidR="00316DDB">
        <w:t>п</w:t>
      </w:r>
      <w:r w:rsidRPr="0040054F">
        <w:t xml:space="preserve">окрытие </w:t>
      </w:r>
      <w:r w:rsidR="00316DDB">
        <w:t xml:space="preserve">– </w:t>
      </w:r>
      <w:r w:rsidR="00270774" w:rsidRPr="0040054F">
        <w:t>150 мм. Заказчиком приобретены зенитные фонари</w:t>
      </w:r>
      <w:r w:rsidR="007269EB" w:rsidRPr="0040054F">
        <w:t xml:space="preserve"> размером 3×</w:t>
      </w:r>
      <w:r w:rsidR="00F17B73" w:rsidRPr="0040054F">
        <w:t>3,9</w:t>
      </w:r>
      <w:r w:rsidR="007269EB" w:rsidRPr="0040054F">
        <w:t xml:space="preserve"> м с б</w:t>
      </w:r>
      <w:r w:rsidRPr="0040054F">
        <w:t>ортик</w:t>
      </w:r>
      <w:r w:rsidR="007269EB" w:rsidRPr="0040054F">
        <w:t>ом</w:t>
      </w:r>
      <w:r w:rsidRPr="0040054F">
        <w:t xml:space="preserve"> высотой</w:t>
      </w:r>
      <w:r w:rsidR="007269EB" w:rsidRPr="0040054F">
        <w:t xml:space="preserve"> 500 мм</w:t>
      </w:r>
      <w:r w:rsidRPr="0040054F">
        <w:t>.</w:t>
      </w:r>
    </w:p>
    <w:p w:rsidR="004A0DFC" w:rsidRPr="0040054F" w:rsidRDefault="00F362B2" w:rsidP="00387281">
      <w:pPr>
        <w:ind w:firstLine="284"/>
        <w:jc w:val="both"/>
        <w:rPr>
          <w:b/>
        </w:rPr>
      </w:pPr>
      <w:r w:rsidRPr="0040054F">
        <w:t xml:space="preserve">Из технологической части проекта следует, что в помещении </w:t>
      </w:r>
      <w:r w:rsidR="004A0DFC" w:rsidRPr="0040054F">
        <w:t>осуществляются технол</w:t>
      </w:r>
      <w:r w:rsidR="004A0DFC" w:rsidRPr="0040054F">
        <w:t>о</w:t>
      </w:r>
      <w:r w:rsidR="004A0DFC" w:rsidRPr="0040054F">
        <w:t xml:space="preserve">гические операции с </w:t>
      </w:r>
      <w:proofErr w:type="gramStart"/>
      <w:r w:rsidR="004A0DFC" w:rsidRPr="0040054F">
        <w:rPr>
          <w:b/>
          <w:lang w:val="en-US"/>
        </w:rPr>
        <w:t>V</w:t>
      </w:r>
      <w:proofErr w:type="gramEnd"/>
      <w:r w:rsidR="00A77B33" w:rsidRPr="0040054F">
        <w:rPr>
          <w:b/>
        </w:rPr>
        <w:t>б</w:t>
      </w:r>
      <w:r w:rsidR="004A0DFC" w:rsidRPr="0040054F">
        <w:t xml:space="preserve"> разрядом зрительных работ</w:t>
      </w:r>
      <w:r w:rsidR="007A50B5" w:rsidRPr="0040054F">
        <w:t xml:space="preserve"> </w:t>
      </w:r>
      <w:r w:rsidR="007A50B5" w:rsidRPr="0040054F">
        <w:rPr>
          <w:snapToGrid w:val="0"/>
          <w:color w:val="000000"/>
        </w:rPr>
        <w:t>[1]</w:t>
      </w:r>
      <w:r w:rsidR="004A0DFC" w:rsidRPr="0040054F">
        <w:t xml:space="preserve">. </w:t>
      </w:r>
    </w:p>
    <w:p w:rsidR="004A0DFC" w:rsidRDefault="004A0DFC" w:rsidP="00387281">
      <w:pPr>
        <w:ind w:firstLine="284"/>
        <w:jc w:val="both"/>
      </w:pPr>
      <w:r w:rsidRPr="0040054F">
        <w:rPr>
          <w:caps/>
        </w:rPr>
        <w:t xml:space="preserve">в </w:t>
      </w:r>
      <w:r w:rsidR="00F17B73" w:rsidRPr="0040054F">
        <w:t>данном здании</w:t>
      </w:r>
      <w:r w:rsidRPr="0040054F">
        <w:t xml:space="preserve"> было рассчитано и проанализировано несколько вариантов систем е</w:t>
      </w:r>
      <w:r w:rsidRPr="0040054F">
        <w:t>с</w:t>
      </w:r>
      <w:r w:rsidRPr="0040054F">
        <w:t>тественного освещения</w:t>
      </w:r>
      <w:r w:rsidR="00321A9A">
        <w:t>, в том числе</w:t>
      </w:r>
      <w:r w:rsidR="00D7261D">
        <w:t>,</w:t>
      </w:r>
      <w:r w:rsidR="00321A9A">
        <w:t xml:space="preserve"> и с </w:t>
      </w:r>
      <w:proofErr w:type="gramStart"/>
      <w:r w:rsidR="00321A9A">
        <w:t>боковыми</w:t>
      </w:r>
      <w:proofErr w:type="gramEnd"/>
      <w:r w:rsidR="00321A9A">
        <w:t xml:space="preserve"> </w:t>
      </w:r>
      <w:proofErr w:type="spellStart"/>
      <w:r w:rsidR="00321A9A">
        <w:t>светопроемами</w:t>
      </w:r>
      <w:proofErr w:type="spellEnd"/>
      <w:r w:rsidRPr="0040054F">
        <w:t xml:space="preserve">. </w:t>
      </w:r>
      <w:r w:rsidR="00292B82">
        <w:t>Здесь же</w:t>
      </w:r>
      <w:r w:rsidRPr="0040054F">
        <w:t xml:space="preserve"> представлен расчет о</w:t>
      </w:r>
      <w:r w:rsidR="006700EE">
        <w:t>кончатель</w:t>
      </w:r>
      <w:r w:rsidRPr="0040054F">
        <w:t>н</w:t>
      </w:r>
      <w:r w:rsidR="00B03E61" w:rsidRPr="0040054F">
        <w:t>ого</w:t>
      </w:r>
      <w:r w:rsidRPr="0040054F">
        <w:t xml:space="preserve"> вариант</w:t>
      </w:r>
      <w:r w:rsidR="00B03E61" w:rsidRPr="0040054F">
        <w:t>а</w:t>
      </w:r>
      <w:r w:rsidRPr="0040054F">
        <w:t>.</w:t>
      </w:r>
    </w:p>
    <w:p w:rsidR="004A0DFC" w:rsidRPr="0040054F" w:rsidRDefault="004A0DFC" w:rsidP="00387281">
      <w:pPr>
        <w:pStyle w:val="a8"/>
        <w:ind w:firstLine="284"/>
        <w:jc w:val="both"/>
        <w:rPr>
          <w:sz w:val="24"/>
          <w:szCs w:val="24"/>
        </w:rPr>
      </w:pPr>
      <w:r w:rsidRPr="0040054F">
        <w:rPr>
          <w:sz w:val="24"/>
          <w:szCs w:val="24"/>
        </w:rPr>
        <w:t xml:space="preserve">Согласно п. 3.1б </w:t>
      </w:r>
      <w:r w:rsidRPr="0040054F">
        <w:rPr>
          <w:snapToGrid w:val="0"/>
          <w:color w:val="000000"/>
          <w:sz w:val="24"/>
          <w:szCs w:val="24"/>
        </w:rPr>
        <w:t>[</w:t>
      </w:r>
      <w:r w:rsidR="006700EE">
        <w:rPr>
          <w:snapToGrid w:val="0"/>
          <w:color w:val="000000"/>
          <w:sz w:val="24"/>
          <w:szCs w:val="24"/>
        </w:rPr>
        <w:t>1</w:t>
      </w:r>
      <w:r w:rsidRPr="0040054F">
        <w:rPr>
          <w:snapToGrid w:val="0"/>
          <w:color w:val="000000"/>
          <w:sz w:val="24"/>
          <w:szCs w:val="24"/>
        </w:rPr>
        <w:t>] для данного производства принят</w:t>
      </w:r>
      <w:r w:rsidR="006700EE">
        <w:rPr>
          <w:snapToGrid w:val="0"/>
          <w:color w:val="000000"/>
          <w:sz w:val="24"/>
          <w:szCs w:val="24"/>
        </w:rPr>
        <w:t>а</w:t>
      </w:r>
      <w:r w:rsidRPr="0040054F">
        <w:rPr>
          <w:snapToGrid w:val="0"/>
          <w:color w:val="000000"/>
          <w:sz w:val="24"/>
          <w:szCs w:val="24"/>
        </w:rPr>
        <w:t xml:space="preserve"> систем</w:t>
      </w:r>
      <w:r w:rsidR="006700EE">
        <w:rPr>
          <w:snapToGrid w:val="0"/>
          <w:color w:val="000000"/>
          <w:sz w:val="24"/>
          <w:szCs w:val="24"/>
        </w:rPr>
        <w:t>а</w:t>
      </w:r>
      <w:r w:rsidRPr="0040054F">
        <w:rPr>
          <w:snapToGrid w:val="0"/>
          <w:color w:val="000000"/>
          <w:sz w:val="24"/>
          <w:szCs w:val="24"/>
        </w:rPr>
        <w:t xml:space="preserve"> совмещенного освещ</w:t>
      </w:r>
      <w:r w:rsidRPr="0040054F">
        <w:rPr>
          <w:snapToGrid w:val="0"/>
          <w:color w:val="000000"/>
          <w:sz w:val="24"/>
          <w:szCs w:val="24"/>
        </w:rPr>
        <w:t>е</w:t>
      </w:r>
      <w:r w:rsidRPr="0040054F">
        <w:rPr>
          <w:snapToGrid w:val="0"/>
          <w:color w:val="000000"/>
          <w:sz w:val="24"/>
          <w:szCs w:val="24"/>
        </w:rPr>
        <w:t>ния.</w:t>
      </w:r>
      <w:r w:rsidR="006A7218" w:rsidRPr="0040054F">
        <w:rPr>
          <w:snapToGrid w:val="0"/>
          <w:color w:val="000000"/>
          <w:sz w:val="24"/>
          <w:szCs w:val="24"/>
        </w:rPr>
        <w:t xml:space="preserve"> А в качестве системы естественного освещения принят</w:t>
      </w:r>
      <w:r w:rsidR="006700EE">
        <w:rPr>
          <w:snapToGrid w:val="0"/>
          <w:color w:val="000000"/>
          <w:sz w:val="24"/>
          <w:szCs w:val="24"/>
        </w:rPr>
        <w:t>а</w:t>
      </w:r>
      <w:r w:rsidR="006A7218" w:rsidRPr="0040054F">
        <w:rPr>
          <w:snapToGrid w:val="0"/>
          <w:color w:val="000000"/>
          <w:sz w:val="24"/>
          <w:szCs w:val="24"/>
        </w:rPr>
        <w:t xml:space="preserve"> систем</w:t>
      </w:r>
      <w:r w:rsidR="006700EE">
        <w:rPr>
          <w:snapToGrid w:val="0"/>
          <w:color w:val="000000"/>
          <w:sz w:val="24"/>
          <w:szCs w:val="24"/>
        </w:rPr>
        <w:t>а</w:t>
      </w:r>
      <w:r w:rsidR="006A7218" w:rsidRPr="0040054F">
        <w:rPr>
          <w:snapToGrid w:val="0"/>
          <w:color w:val="000000"/>
          <w:sz w:val="24"/>
          <w:szCs w:val="24"/>
        </w:rPr>
        <w:t xml:space="preserve"> комбинированного естественного освещения (</w:t>
      </w:r>
      <w:proofErr w:type="gramStart"/>
      <w:r w:rsidR="006A7218" w:rsidRPr="0040054F">
        <w:rPr>
          <w:snapToGrid w:val="0"/>
          <w:color w:val="000000"/>
          <w:sz w:val="24"/>
          <w:szCs w:val="24"/>
        </w:rPr>
        <w:t>боковое</w:t>
      </w:r>
      <w:proofErr w:type="gramEnd"/>
      <w:r w:rsidR="006A7218" w:rsidRPr="0040054F">
        <w:rPr>
          <w:snapToGrid w:val="0"/>
          <w:color w:val="000000"/>
          <w:sz w:val="24"/>
          <w:szCs w:val="24"/>
        </w:rPr>
        <w:t xml:space="preserve"> + верхнее). Однако, боковое освещение, расположе</w:t>
      </w:r>
      <w:r w:rsidR="006A7218" w:rsidRPr="0040054F">
        <w:rPr>
          <w:snapToGrid w:val="0"/>
          <w:color w:val="000000"/>
          <w:sz w:val="24"/>
          <w:szCs w:val="24"/>
        </w:rPr>
        <w:t>н</w:t>
      </w:r>
      <w:r w:rsidR="006A7218" w:rsidRPr="0040054F">
        <w:rPr>
          <w:snapToGrid w:val="0"/>
          <w:color w:val="000000"/>
          <w:sz w:val="24"/>
          <w:szCs w:val="24"/>
        </w:rPr>
        <w:t>ное с одной стороны в верхней зоне</w:t>
      </w:r>
      <w:r w:rsidR="00D109C1">
        <w:rPr>
          <w:snapToGrid w:val="0"/>
          <w:color w:val="000000"/>
          <w:sz w:val="24"/>
          <w:szCs w:val="24"/>
        </w:rPr>
        <w:t xml:space="preserve"> (из-за пристроек к основному корпусу)</w:t>
      </w:r>
      <w:r w:rsidR="006A7218" w:rsidRPr="0040054F">
        <w:rPr>
          <w:snapToGrid w:val="0"/>
          <w:color w:val="000000"/>
          <w:sz w:val="24"/>
          <w:szCs w:val="24"/>
        </w:rPr>
        <w:t xml:space="preserve">, дает очень малую долю освещенности, которая в расчете может не учитываться. </w:t>
      </w:r>
      <w:r w:rsidR="00B15A55" w:rsidRPr="0040054F">
        <w:rPr>
          <w:snapToGrid w:val="0"/>
          <w:color w:val="000000"/>
          <w:sz w:val="24"/>
          <w:szCs w:val="24"/>
        </w:rPr>
        <w:t>К тому же эти св</w:t>
      </w:r>
      <w:r w:rsidR="00B15A55" w:rsidRPr="0040054F">
        <w:rPr>
          <w:snapToGrid w:val="0"/>
          <w:color w:val="000000"/>
          <w:sz w:val="24"/>
          <w:szCs w:val="24"/>
        </w:rPr>
        <w:t>е</w:t>
      </w:r>
      <w:r w:rsidR="00B15A55" w:rsidRPr="0040054F">
        <w:rPr>
          <w:snapToGrid w:val="0"/>
          <w:color w:val="000000"/>
          <w:sz w:val="24"/>
          <w:szCs w:val="24"/>
        </w:rPr>
        <w:t xml:space="preserve">топроемы экранируются подкрановыми балками. </w:t>
      </w:r>
      <w:r w:rsidR="006A7218" w:rsidRPr="0040054F">
        <w:rPr>
          <w:snapToGrid w:val="0"/>
          <w:color w:val="000000"/>
          <w:sz w:val="24"/>
          <w:szCs w:val="24"/>
        </w:rPr>
        <w:t>Поэтому для расчета принима</w:t>
      </w:r>
      <w:r w:rsidR="00B15A55" w:rsidRPr="0040054F">
        <w:rPr>
          <w:snapToGrid w:val="0"/>
          <w:color w:val="000000"/>
          <w:sz w:val="24"/>
          <w:szCs w:val="24"/>
        </w:rPr>
        <w:t>ю</w:t>
      </w:r>
      <w:r w:rsidR="006A7218" w:rsidRPr="0040054F">
        <w:rPr>
          <w:snapToGrid w:val="0"/>
          <w:color w:val="000000"/>
          <w:sz w:val="24"/>
          <w:szCs w:val="24"/>
        </w:rPr>
        <w:t xml:space="preserve">тся во внимание только лишь </w:t>
      </w:r>
      <w:proofErr w:type="gramStart"/>
      <w:r w:rsidR="006A7218" w:rsidRPr="0040054F">
        <w:rPr>
          <w:snapToGrid w:val="0"/>
          <w:color w:val="000000"/>
          <w:sz w:val="24"/>
          <w:szCs w:val="24"/>
        </w:rPr>
        <w:t>верхние</w:t>
      </w:r>
      <w:proofErr w:type="gramEnd"/>
      <w:r w:rsidR="006A7218" w:rsidRPr="0040054F">
        <w:rPr>
          <w:snapToGrid w:val="0"/>
          <w:color w:val="000000"/>
          <w:sz w:val="24"/>
          <w:szCs w:val="24"/>
        </w:rPr>
        <w:t xml:space="preserve"> светопроемы.</w:t>
      </w:r>
    </w:p>
    <w:p w:rsidR="004A0DFC" w:rsidRPr="0040054F" w:rsidRDefault="004A0DFC" w:rsidP="00321A9A">
      <w:pPr>
        <w:tabs>
          <w:tab w:val="num" w:pos="1069"/>
        </w:tabs>
        <w:ind w:firstLine="284"/>
        <w:jc w:val="both"/>
      </w:pPr>
      <w:r w:rsidRPr="0040054F">
        <w:rPr>
          <w:snapToGrid w:val="0"/>
          <w:color w:val="000000"/>
        </w:rPr>
        <w:lastRenderedPageBreak/>
        <w:t xml:space="preserve">Нормативное значение </w:t>
      </w:r>
      <w:proofErr w:type="spellStart"/>
      <w:r w:rsidRPr="0040054F">
        <w:rPr>
          <w:snapToGrid w:val="0"/>
          <w:color w:val="000000"/>
        </w:rPr>
        <w:t>КЕО</w:t>
      </w:r>
      <w:proofErr w:type="spellEnd"/>
      <w:r w:rsidRPr="0040054F">
        <w:rPr>
          <w:snapToGrid w:val="0"/>
          <w:color w:val="000000"/>
        </w:rPr>
        <w:t xml:space="preserve"> </w:t>
      </w:r>
      <w:proofErr w:type="spellStart"/>
      <w:r w:rsidRPr="0040054F">
        <w:rPr>
          <w:snapToGrid w:val="0"/>
          <w:color w:val="000000"/>
        </w:rPr>
        <w:t>е</w:t>
      </w:r>
      <w:r w:rsidRPr="0040054F">
        <w:rPr>
          <w:snapToGrid w:val="0"/>
          <w:color w:val="000000"/>
          <w:vertAlign w:val="subscript"/>
        </w:rPr>
        <w:t>нв</w:t>
      </w:r>
      <w:proofErr w:type="spellEnd"/>
      <w:r w:rsidRPr="0040054F">
        <w:rPr>
          <w:snapToGrid w:val="0"/>
          <w:color w:val="000000"/>
        </w:rPr>
        <w:t xml:space="preserve"> </w:t>
      </w:r>
      <w:r w:rsidR="00B27029" w:rsidRPr="0040054F">
        <w:rPr>
          <w:snapToGrid w:val="0"/>
          <w:color w:val="000000"/>
        </w:rPr>
        <w:t>при верхнем естественном освещении в системе с</w:t>
      </w:r>
      <w:r w:rsidR="00B27029" w:rsidRPr="0040054F">
        <w:rPr>
          <w:snapToGrid w:val="0"/>
          <w:color w:val="000000"/>
        </w:rPr>
        <w:t>о</w:t>
      </w:r>
      <w:r w:rsidR="00B27029" w:rsidRPr="0040054F">
        <w:rPr>
          <w:snapToGrid w:val="0"/>
          <w:color w:val="000000"/>
        </w:rPr>
        <w:t xml:space="preserve">вмещенного освещения определяется </w:t>
      </w:r>
      <w:r w:rsidRPr="0040054F">
        <w:rPr>
          <w:snapToGrid w:val="0"/>
          <w:color w:val="000000"/>
        </w:rPr>
        <w:t>по таблиц</w:t>
      </w:r>
      <w:r w:rsidR="00B27029" w:rsidRPr="0040054F">
        <w:rPr>
          <w:snapToGrid w:val="0"/>
          <w:color w:val="000000"/>
        </w:rPr>
        <w:t>е</w:t>
      </w:r>
      <w:r w:rsidRPr="0040054F">
        <w:rPr>
          <w:snapToGrid w:val="0"/>
          <w:color w:val="000000"/>
        </w:rPr>
        <w:t xml:space="preserve"> 1[</w:t>
      </w:r>
      <w:r w:rsidR="0095724E">
        <w:rPr>
          <w:snapToGrid w:val="0"/>
          <w:color w:val="000000"/>
        </w:rPr>
        <w:t>1</w:t>
      </w:r>
      <w:r w:rsidRPr="0040054F">
        <w:rPr>
          <w:snapToGrid w:val="0"/>
          <w:color w:val="000000"/>
        </w:rPr>
        <w:t xml:space="preserve">], принимая во внимание то, что в данном цехе осуществляются работы с </w:t>
      </w:r>
      <w:r w:rsidRPr="0040054F">
        <w:rPr>
          <w:snapToGrid w:val="0"/>
          <w:color w:val="000000"/>
          <w:lang w:val="en-US"/>
        </w:rPr>
        <w:t>V</w:t>
      </w:r>
      <w:r w:rsidRPr="0040054F">
        <w:rPr>
          <w:snapToGrid w:val="0"/>
          <w:color w:val="000000"/>
        </w:rPr>
        <w:t xml:space="preserve"> зрительным разрядом:</w:t>
      </w:r>
      <w:r w:rsidR="00321A9A">
        <w:rPr>
          <w:snapToGrid w:val="0"/>
          <w:color w:val="000000"/>
        </w:rPr>
        <w:t xml:space="preserve"> </w:t>
      </w:r>
      <w:proofErr w:type="spellStart"/>
      <w:r w:rsidRPr="0040054F">
        <w:rPr>
          <w:snapToGrid w:val="0"/>
          <w:color w:val="000000"/>
        </w:rPr>
        <w:t>е</w:t>
      </w:r>
      <w:r w:rsidRPr="0040054F">
        <w:rPr>
          <w:snapToGrid w:val="0"/>
          <w:color w:val="000000"/>
          <w:vertAlign w:val="subscript"/>
        </w:rPr>
        <w:t>нв</w:t>
      </w:r>
      <w:proofErr w:type="spellEnd"/>
      <w:r w:rsidRPr="0040054F">
        <w:rPr>
          <w:snapToGrid w:val="0"/>
          <w:color w:val="000000"/>
        </w:rPr>
        <w:t xml:space="preserve"> = </w:t>
      </w:r>
      <w:r w:rsidRPr="0040054F">
        <w:rPr>
          <w:lang w:val="uk-UA"/>
        </w:rPr>
        <w:t>1,</w:t>
      </w:r>
      <w:r w:rsidR="00BF7B85" w:rsidRPr="0040054F">
        <w:rPr>
          <w:lang w:val="uk-UA"/>
        </w:rPr>
        <w:t>8</w:t>
      </w:r>
      <w:r w:rsidR="00531AE3">
        <w:rPr>
          <w:lang w:val="uk-UA"/>
        </w:rPr>
        <w:t xml:space="preserve"> %.</w:t>
      </w:r>
    </w:p>
    <w:p w:rsidR="007D3832" w:rsidRPr="00531AE3" w:rsidRDefault="00531AE3" w:rsidP="007D3832">
      <w:pPr>
        <w:tabs>
          <w:tab w:val="num" w:pos="0"/>
        </w:tabs>
        <w:spacing w:after="120"/>
        <w:ind w:firstLine="284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В силу сокращения объема здесь не </w:t>
      </w:r>
      <w:r w:rsidR="00A27FC6">
        <w:rPr>
          <w:snapToGrid w:val="0"/>
          <w:color w:val="000000"/>
        </w:rPr>
        <w:t>приводи</w:t>
      </w:r>
      <w:r>
        <w:rPr>
          <w:snapToGrid w:val="0"/>
          <w:color w:val="000000"/>
        </w:rPr>
        <w:t>тся п</w:t>
      </w:r>
      <w:r w:rsidR="004A08C9" w:rsidRPr="00531AE3">
        <w:rPr>
          <w:snapToGrid w:val="0"/>
          <w:color w:val="000000"/>
        </w:rPr>
        <w:t xml:space="preserve">риближенный </w:t>
      </w:r>
      <w:r>
        <w:rPr>
          <w:snapToGrid w:val="0"/>
          <w:color w:val="000000"/>
        </w:rPr>
        <w:t>метод, поскольку он мало изменился (только лишь введением в формулы коэффициента светового климата).</w:t>
      </w:r>
      <w:r w:rsidR="00A27FC6">
        <w:rPr>
          <w:snapToGrid w:val="0"/>
          <w:color w:val="000000"/>
        </w:rPr>
        <w:t xml:space="preserve"> На основании приближенного расчета получено 67 фонарей. Если расположить их равн</w:t>
      </w:r>
      <w:r w:rsidR="00A27FC6">
        <w:rPr>
          <w:snapToGrid w:val="0"/>
          <w:color w:val="000000"/>
        </w:rPr>
        <w:t>о</w:t>
      </w:r>
      <w:r w:rsidR="00A27FC6">
        <w:rPr>
          <w:snapToGrid w:val="0"/>
          <w:color w:val="000000"/>
        </w:rPr>
        <w:t>мерно по площади покрытия, то получается 4 ряда</w:t>
      </w:r>
      <w:r w:rsidR="00A27FC6" w:rsidRPr="00A27FC6">
        <w:t xml:space="preserve"> </w:t>
      </w:r>
      <w:r w:rsidR="00A27FC6" w:rsidRPr="0040054F">
        <w:t>по 15 штук (рис.</w:t>
      </w:r>
      <w:r w:rsidR="00A27FC6">
        <w:t>1</w:t>
      </w:r>
      <w:r w:rsidR="00A27FC6" w:rsidRPr="0040054F">
        <w:t>). Всего 60 фонарей.</w:t>
      </w:r>
    </w:p>
    <w:p w:rsidR="00B15A55" w:rsidRDefault="00BD232F" w:rsidP="007D3832">
      <w:pPr>
        <w:tabs>
          <w:tab w:val="num" w:pos="1069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6pt;height:201pt">
            <v:imagedata r:id="rId8" o:title="" croptop="2550f" cropbottom="5939f" cropleft="968f" cropright="1046f"/>
          </v:shape>
        </w:pict>
      </w:r>
    </w:p>
    <w:p w:rsidR="007D3832" w:rsidRDefault="007D3832" w:rsidP="007D3832">
      <w:pPr>
        <w:tabs>
          <w:tab w:val="num" w:pos="1069"/>
        </w:tabs>
        <w:jc w:val="center"/>
      </w:pPr>
      <w:r>
        <w:t>Рис.1. Схема размещения фонарей на плане кровли</w:t>
      </w:r>
    </w:p>
    <w:p w:rsidR="007D3832" w:rsidRPr="0040054F" w:rsidRDefault="007D3832" w:rsidP="007D3832">
      <w:pPr>
        <w:tabs>
          <w:tab w:val="num" w:pos="1069"/>
        </w:tabs>
        <w:jc w:val="center"/>
      </w:pPr>
    </w:p>
    <w:p w:rsidR="002333D5" w:rsidRPr="0040054F" w:rsidRDefault="002333D5" w:rsidP="00C54060">
      <w:pPr>
        <w:tabs>
          <w:tab w:val="num" w:pos="1069"/>
        </w:tabs>
        <w:ind w:firstLine="284"/>
        <w:jc w:val="both"/>
        <w:rPr>
          <w:snapToGrid w:val="0"/>
          <w:color w:val="000000"/>
        </w:rPr>
      </w:pPr>
      <w:r w:rsidRPr="0040054F">
        <w:rPr>
          <w:snapToGrid w:val="0"/>
          <w:color w:val="000000"/>
        </w:rPr>
        <w:t>Разрабатывается расчетная схема системы естественного освещения</w:t>
      </w:r>
      <w:r w:rsidR="007002E7">
        <w:rPr>
          <w:snapToGrid w:val="0"/>
          <w:color w:val="000000"/>
        </w:rPr>
        <w:t xml:space="preserve"> (рис.2)</w:t>
      </w:r>
      <w:r w:rsidRPr="0040054F">
        <w:rPr>
          <w:snapToGrid w:val="0"/>
          <w:color w:val="000000"/>
        </w:rPr>
        <w:t xml:space="preserve">. </w:t>
      </w:r>
      <w:r w:rsidR="007002E7">
        <w:rPr>
          <w:snapToGrid w:val="0"/>
          <w:color w:val="000000"/>
        </w:rPr>
        <w:t xml:space="preserve">Подробно этот процесс описан в </w:t>
      </w:r>
      <w:r w:rsidR="007002E7" w:rsidRPr="0040054F">
        <w:rPr>
          <w:snapToGrid w:val="0"/>
          <w:color w:val="000000"/>
        </w:rPr>
        <w:t>[</w:t>
      </w:r>
      <w:r w:rsidR="002B7B50">
        <w:rPr>
          <w:snapToGrid w:val="0"/>
          <w:color w:val="000000"/>
        </w:rPr>
        <w:t>7</w:t>
      </w:r>
      <w:r w:rsidR="007002E7" w:rsidRPr="0040054F">
        <w:rPr>
          <w:snapToGrid w:val="0"/>
          <w:color w:val="000000"/>
        </w:rPr>
        <w:t>]</w:t>
      </w:r>
      <w:r w:rsidR="007002E7">
        <w:rPr>
          <w:snapToGrid w:val="0"/>
          <w:color w:val="000000"/>
        </w:rPr>
        <w:t xml:space="preserve">. </w:t>
      </w:r>
      <w:r w:rsidR="007B7C96" w:rsidRPr="0040054F">
        <w:rPr>
          <w:snapToGrid w:val="0"/>
          <w:color w:val="000000"/>
        </w:rPr>
        <w:t>Расчет проводится только для фонарей</w:t>
      </w:r>
      <w:r w:rsidR="00E32184" w:rsidRPr="0040054F">
        <w:rPr>
          <w:snapToGrid w:val="0"/>
          <w:color w:val="000000"/>
        </w:rPr>
        <w:t>, расположен</w:t>
      </w:r>
      <w:r w:rsidR="002B4542">
        <w:rPr>
          <w:snapToGrid w:val="0"/>
          <w:color w:val="000000"/>
        </w:rPr>
        <w:t>н</w:t>
      </w:r>
      <w:r w:rsidR="00E32184" w:rsidRPr="0040054F">
        <w:rPr>
          <w:snapToGrid w:val="0"/>
          <w:color w:val="000000"/>
        </w:rPr>
        <w:t>ы</w:t>
      </w:r>
      <w:r w:rsidR="002B4542">
        <w:rPr>
          <w:snapToGrid w:val="0"/>
          <w:color w:val="000000"/>
        </w:rPr>
        <w:t>х</w:t>
      </w:r>
      <w:r w:rsidR="00E32184" w:rsidRPr="0040054F">
        <w:rPr>
          <w:snapToGrid w:val="0"/>
          <w:color w:val="000000"/>
        </w:rPr>
        <w:t xml:space="preserve"> в пяти</w:t>
      </w:r>
      <w:r w:rsidR="00A1448E" w:rsidRPr="0040054F">
        <w:rPr>
          <w:snapToGrid w:val="0"/>
          <w:color w:val="000000"/>
        </w:rPr>
        <w:t xml:space="preserve"> шагах по обе стороны от линии характерного разреза (рис.</w:t>
      </w:r>
      <w:r w:rsidR="007002E7">
        <w:rPr>
          <w:snapToGrid w:val="0"/>
          <w:color w:val="000000"/>
        </w:rPr>
        <w:t>1</w:t>
      </w:r>
      <w:r w:rsidR="00A1448E" w:rsidRPr="0040054F">
        <w:rPr>
          <w:snapToGrid w:val="0"/>
          <w:color w:val="000000"/>
        </w:rPr>
        <w:t xml:space="preserve">), поскольку остальные фонари практически не влияют на </w:t>
      </w:r>
      <w:r w:rsidR="00365223" w:rsidRPr="0040054F">
        <w:rPr>
          <w:snapToGrid w:val="0"/>
          <w:color w:val="000000"/>
        </w:rPr>
        <w:t>величину освещенности</w:t>
      </w:r>
      <w:r w:rsidR="00A1448E" w:rsidRPr="0040054F">
        <w:rPr>
          <w:snapToGrid w:val="0"/>
          <w:color w:val="000000"/>
        </w:rPr>
        <w:t xml:space="preserve"> в расчетных точках.</w:t>
      </w:r>
    </w:p>
    <w:p w:rsidR="004A0DFC" w:rsidRPr="0040054F" w:rsidRDefault="004A0DFC" w:rsidP="00C54060">
      <w:pPr>
        <w:tabs>
          <w:tab w:val="num" w:pos="1069"/>
        </w:tabs>
        <w:ind w:firstLine="284"/>
        <w:jc w:val="both"/>
        <w:rPr>
          <w:snapToGrid w:val="0"/>
          <w:color w:val="000000"/>
        </w:rPr>
      </w:pPr>
      <w:r w:rsidRPr="0040054F">
        <w:rPr>
          <w:snapToGrid w:val="0"/>
          <w:color w:val="000000"/>
        </w:rPr>
        <w:t xml:space="preserve">Значение </w:t>
      </w:r>
      <w:proofErr w:type="spellStart"/>
      <w:r w:rsidRPr="0040054F">
        <w:rPr>
          <w:snapToGrid w:val="0"/>
          <w:color w:val="000000"/>
        </w:rPr>
        <w:t>КЕО</w:t>
      </w:r>
      <w:proofErr w:type="spellEnd"/>
      <w:r w:rsidRPr="0040054F">
        <w:rPr>
          <w:snapToGrid w:val="0"/>
          <w:color w:val="000000"/>
        </w:rPr>
        <w:t xml:space="preserve"> </w:t>
      </w:r>
      <w:r w:rsidR="00D977ED" w:rsidRPr="0040054F">
        <w:t xml:space="preserve">при верхнем освещении </w:t>
      </w:r>
      <w:r w:rsidR="00A631FE" w:rsidRPr="0040054F">
        <w:t>для каждой точки</w:t>
      </w:r>
      <w:r w:rsidR="00D977ED" w:rsidRPr="0040054F">
        <w:t xml:space="preserve"> </w:t>
      </w:r>
      <w:r w:rsidRPr="0040054F">
        <w:rPr>
          <w:snapToGrid w:val="0"/>
          <w:color w:val="000000"/>
        </w:rPr>
        <w:t>рассчитывается по формул</w:t>
      </w:r>
      <w:r w:rsidR="00D977ED" w:rsidRPr="0040054F">
        <w:rPr>
          <w:snapToGrid w:val="0"/>
          <w:color w:val="000000"/>
        </w:rPr>
        <w:t>ам</w:t>
      </w:r>
      <w:r w:rsidRPr="0040054F">
        <w:rPr>
          <w:snapToGrid w:val="0"/>
          <w:color w:val="000000"/>
        </w:rPr>
        <w:t xml:space="preserve"> (Л.</w:t>
      </w:r>
      <w:r w:rsidR="00A86E2C" w:rsidRPr="0040054F">
        <w:rPr>
          <w:snapToGrid w:val="0"/>
          <w:color w:val="000000"/>
        </w:rPr>
        <w:t>6</w:t>
      </w:r>
      <w:r w:rsidRPr="0040054F">
        <w:rPr>
          <w:snapToGrid w:val="0"/>
          <w:color w:val="000000"/>
        </w:rPr>
        <w:t>) [</w:t>
      </w:r>
      <w:r w:rsidR="002B7B50">
        <w:rPr>
          <w:snapToGrid w:val="0"/>
          <w:color w:val="000000"/>
        </w:rPr>
        <w:t>3</w:t>
      </w:r>
      <w:r w:rsidRPr="0040054F">
        <w:rPr>
          <w:snapToGrid w:val="0"/>
          <w:color w:val="000000"/>
        </w:rPr>
        <w:t>]:</w:t>
      </w:r>
    </w:p>
    <w:p w:rsidR="00D977ED" w:rsidRPr="0040054F" w:rsidRDefault="00C54060" w:rsidP="000A31DD">
      <w:pPr>
        <w:ind w:firstLine="3402"/>
        <w:jc w:val="both"/>
      </w:pPr>
      <w:r w:rsidRPr="0040054F">
        <w:rPr>
          <w:position w:val="-26"/>
        </w:rPr>
        <w:object w:dxaOrig="2439" w:dyaOrig="600">
          <v:shape id="_x0000_i1026" type="#_x0000_t75" style="width:134.8pt;height:34pt" o:ole="">
            <v:imagedata r:id="rId9" o:title=""/>
          </v:shape>
          <o:OLEObject Type="Embed" ProgID="Equation.3" ShapeID="_x0000_i1026" DrawAspect="Content" ObjectID="_1446805086" r:id="rId10"/>
        </w:object>
      </w:r>
      <w:r w:rsidR="00A86E2C" w:rsidRPr="0040054F">
        <w:t>.</w:t>
      </w:r>
    </w:p>
    <w:p w:rsidR="00A86E2C" w:rsidRPr="0040054F" w:rsidRDefault="002B4542" w:rsidP="00C54060">
      <w:pPr>
        <w:ind w:firstLine="284"/>
        <w:jc w:val="both"/>
      </w:pPr>
      <w:r>
        <w:t>Эта формула</w:t>
      </w:r>
      <w:r w:rsidR="005C30A9">
        <w:t xml:space="preserve"> в новых нормах</w:t>
      </w:r>
      <w:r>
        <w:t xml:space="preserve">, как видно, не изменилась. А вот формула входящего в нее параметра </w:t>
      </w:r>
      <w:r w:rsidRPr="0040054F">
        <w:rPr>
          <w:i/>
        </w:rPr>
        <w:t>ε</w:t>
      </w:r>
      <w:r>
        <w:rPr>
          <w:vertAlign w:val="subscript"/>
        </w:rPr>
        <w:t>в</w:t>
      </w:r>
      <w:proofErr w:type="gramStart"/>
      <w:r w:rsidRPr="002B4542">
        <w:rPr>
          <w:vertAlign w:val="subscript"/>
        </w:rPr>
        <w:t>i</w:t>
      </w:r>
      <w:proofErr w:type="gramEnd"/>
      <w:r w:rsidRPr="0040054F">
        <w:t xml:space="preserve"> </w:t>
      </w:r>
      <w:r>
        <w:t xml:space="preserve">изменилась. </w:t>
      </w:r>
      <w:r w:rsidR="00A86E2C" w:rsidRPr="0040054F">
        <w:t>Геометрический коэффициент при верхнем освещении о</w:t>
      </w:r>
      <w:r w:rsidR="00A86E2C" w:rsidRPr="0040054F">
        <w:t>п</w:t>
      </w:r>
      <w:r w:rsidR="00A86E2C" w:rsidRPr="0040054F">
        <w:t>ределяется следующим образом:</w:t>
      </w:r>
    </w:p>
    <w:p w:rsidR="00D977ED" w:rsidRPr="0040054F" w:rsidRDefault="00C54060" w:rsidP="00343F85">
      <w:pPr>
        <w:ind w:firstLine="3402"/>
        <w:jc w:val="both"/>
      </w:pPr>
      <w:r w:rsidRPr="0040054F">
        <w:rPr>
          <w:position w:val="-32"/>
        </w:rPr>
        <w:object w:dxaOrig="2600" w:dyaOrig="720">
          <v:shape id="_x0000_i1027" type="#_x0000_t75" style="width:149.2pt;height:42.05pt" o:ole="">
            <v:imagedata r:id="rId11" o:title=""/>
          </v:shape>
          <o:OLEObject Type="Embed" ProgID="Equation.3" ShapeID="_x0000_i1027" DrawAspect="Content" ObjectID="_1446805087" r:id="rId12"/>
        </w:object>
      </w:r>
    </w:p>
    <w:p w:rsidR="00162410" w:rsidRPr="0040054F" w:rsidRDefault="00162410" w:rsidP="00C54060">
      <w:pPr>
        <w:ind w:firstLine="284"/>
        <w:jc w:val="both"/>
      </w:pPr>
      <w:r w:rsidRPr="0040054F">
        <w:t>П</w:t>
      </w:r>
      <w:r w:rsidR="005C30A9">
        <w:t xml:space="preserve">ри </w:t>
      </w:r>
      <w:r w:rsidRPr="0040054F">
        <w:t>о</w:t>
      </w:r>
      <w:r w:rsidR="005C30A9">
        <w:t>тсутствии</w:t>
      </w:r>
      <w:r w:rsidRPr="0040054F">
        <w:t xml:space="preserve"> рядом стоящи</w:t>
      </w:r>
      <w:r w:rsidR="005C30A9">
        <w:t>х</w:t>
      </w:r>
      <w:r w:rsidRPr="0040054F">
        <w:t xml:space="preserve"> здани</w:t>
      </w:r>
      <w:r w:rsidR="005C30A9">
        <w:t>й</w:t>
      </w:r>
      <w:r w:rsidRPr="0040054F">
        <w:t xml:space="preserve"> последняя формула принимает следующий вид</w:t>
      </w:r>
    </w:p>
    <w:p w:rsidR="00C54060" w:rsidRPr="0040054F" w:rsidRDefault="00C54060" w:rsidP="00343F85">
      <w:pPr>
        <w:ind w:firstLine="3969"/>
        <w:jc w:val="both"/>
      </w:pPr>
      <w:r w:rsidRPr="0040054F">
        <w:rPr>
          <w:position w:val="-30"/>
        </w:rPr>
        <w:object w:dxaOrig="1400" w:dyaOrig="700">
          <v:shape id="_x0000_i1028" type="#_x0000_t75" style="width:81.2pt;height:40.3pt" o:ole="">
            <v:imagedata r:id="rId13" o:title=""/>
          </v:shape>
          <o:OLEObject Type="Embed" ProgID="Equation.3" ShapeID="_x0000_i1028" DrawAspect="Content" ObjectID="_1446805088" r:id="rId14"/>
        </w:object>
      </w:r>
      <w:r w:rsidRPr="0040054F">
        <w:t>,</w:t>
      </w:r>
    </w:p>
    <w:p w:rsidR="00691587" w:rsidRPr="0040054F" w:rsidRDefault="00691587" w:rsidP="000A31DD">
      <w:pPr>
        <w:jc w:val="both"/>
      </w:pPr>
      <w:r w:rsidRPr="0040054F">
        <w:t xml:space="preserve">где </w:t>
      </w:r>
      <w:r w:rsidR="0049477E" w:rsidRPr="0040054F">
        <w:rPr>
          <w:i/>
        </w:rPr>
        <w:t>ε</w:t>
      </w:r>
      <w:r w:rsidR="0049477E" w:rsidRPr="0040054F">
        <w:rPr>
          <w:i/>
          <w:vertAlign w:val="subscript"/>
        </w:rPr>
        <w:t>нбi</w:t>
      </w:r>
      <w:r w:rsidR="0049477E" w:rsidRPr="0040054F">
        <w:t xml:space="preserve"> </w:t>
      </w:r>
      <w:r w:rsidRPr="0040054F">
        <w:t>– геометрически</w:t>
      </w:r>
      <w:r w:rsidR="00162410" w:rsidRPr="0040054F">
        <w:t>й</w:t>
      </w:r>
      <w:r w:rsidRPr="0040054F">
        <w:t xml:space="preserve"> </w:t>
      </w:r>
      <w:proofErr w:type="spellStart"/>
      <w:r w:rsidRPr="0040054F">
        <w:t>КЕО</w:t>
      </w:r>
      <w:proofErr w:type="spellEnd"/>
      <w:r w:rsidRPr="0040054F">
        <w:t>, учитывающи</w:t>
      </w:r>
      <w:r w:rsidR="00162410" w:rsidRPr="0040054F">
        <w:t>й</w:t>
      </w:r>
      <w:r w:rsidRPr="0040054F">
        <w:t xml:space="preserve"> прямой свет от участка неба</w:t>
      </w:r>
      <w:r w:rsidR="00A631FE" w:rsidRPr="0040054F">
        <w:t>, видимого из расчетной точки через</w:t>
      </w:r>
      <w:r w:rsidR="009C6758" w:rsidRPr="0040054F">
        <w:rPr>
          <w:i/>
        </w:rPr>
        <w:t xml:space="preserve"> </w:t>
      </w:r>
      <w:proofErr w:type="spellStart"/>
      <w:proofErr w:type="gramStart"/>
      <w:r w:rsidR="009C6758" w:rsidRPr="0040054F">
        <w:rPr>
          <w:i/>
        </w:rPr>
        <w:t>і-</w:t>
      </w:r>
      <w:proofErr w:type="gramEnd"/>
      <w:r w:rsidR="009C6758" w:rsidRPr="0040054F">
        <w:t>й</w:t>
      </w:r>
      <w:proofErr w:type="spellEnd"/>
      <w:r w:rsidR="009C6758" w:rsidRPr="0040054F">
        <w:t xml:space="preserve"> фонарь</w:t>
      </w:r>
      <w:r w:rsidR="00162410" w:rsidRPr="0040054F">
        <w:t>,</w:t>
      </w:r>
      <w:r w:rsidRPr="0040054F">
        <w:t xml:space="preserve"> которы</w:t>
      </w:r>
      <w:r w:rsidR="00162410" w:rsidRPr="0040054F">
        <w:t>й</w:t>
      </w:r>
      <w:r w:rsidRPr="0040054F">
        <w:t xml:space="preserve"> определя</w:t>
      </w:r>
      <w:r w:rsidR="00162410" w:rsidRPr="0040054F">
        <w:t>е</w:t>
      </w:r>
      <w:r w:rsidRPr="0040054F">
        <w:t>тся по формуле (Л.10)</w:t>
      </w:r>
      <w:r w:rsidR="0049477E" w:rsidRPr="0040054F">
        <w:t xml:space="preserve"> </w:t>
      </w:r>
      <w:r w:rsidR="0049477E" w:rsidRPr="0040054F">
        <w:rPr>
          <w:snapToGrid w:val="0"/>
          <w:color w:val="000000"/>
        </w:rPr>
        <w:t>[</w:t>
      </w:r>
      <w:r w:rsidR="00ED4F0B">
        <w:rPr>
          <w:snapToGrid w:val="0"/>
          <w:color w:val="000000"/>
        </w:rPr>
        <w:t>3</w:t>
      </w:r>
      <w:r w:rsidR="0049477E" w:rsidRPr="0040054F">
        <w:rPr>
          <w:snapToGrid w:val="0"/>
          <w:color w:val="000000"/>
        </w:rPr>
        <w:t>]</w:t>
      </w:r>
      <w:r w:rsidRPr="0040054F">
        <w:t>;</w:t>
      </w:r>
    </w:p>
    <w:p w:rsidR="0049477E" w:rsidRPr="00CA2CF7" w:rsidRDefault="0049477E" w:rsidP="000A31DD">
      <w:pPr>
        <w:jc w:val="center"/>
      </w:pPr>
      <w:r w:rsidRPr="0040054F">
        <w:rPr>
          <w:i/>
        </w:rPr>
        <w:sym w:font="Symbol" w:char="F065"/>
      </w:r>
      <w:proofErr w:type="spellStart"/>
      <w:r w:rsidR="00A631FE" w:rsidRPr="0040054F">
        <w:rPr>
          <w:i/>
          <w:vertAlign w:val="subscript"/>
        </w:rPr>
        <w:t>нб</w:t>
      </w:r>
      <w:proofErr w:type="gramStart"/>
      <w:r w:rsidR="00A631FE" w:rsidRPr="0040054F">
        <w:rPr>
          <w:i/>
          <w:vertAlign w:val="subscript"/>
          <w:lang w:val="en-US"/>
        </w:rPr>
        <w:t>i</w:t>
      </w:r>
      <w:proofErr w:type="spellEnd"/>
      <w:proofErr w:type="gramEnd"/>
      <w:r w:rsidRPr="0040054F">
        <w:t xml:space="preserve"> = 0,01</w:t>
      </w:r>
      <w:r w:rsidRPr="0040054F">
        <w:rPr>
          <w:i/>
        </w:rPr>
        <w:t>п</w:t>
      </w:r>
      <w:r w:rsidRPr="0040054F">
        <w:rPr>
          <w:vertAlign w:val="subscript"/>
        </w:rPr>
        <w:t>1</w:t>
      </w:r>
      <w:proofErr w:type="spellStart"/>
      <w:r w:rsidR="00EA1CD9" w:rsidRPr="0040054F">
        <w:rPr>
          <w:vertAlign w:val="subscript"/>
          <w:lang w:val="en-US"/>
        </w:rPr>
        <w:t>i</w:t>
      </w:r>
      <w:proofErr w:type="spellEnd"/>
      <w:r w:rsidR="00A631FE" w:rsidRPr="0040054F">
        <w:rPr>
          <w:lang w:val="en-US"/>
        </w:rPr>
        <w:t>·</w:t>
      </w:r>
      <w:r w:rsidRPr="0040054F">
        <w:rPr>
          <w:i/>
        </w:rPr>
        <w:t>п</w:t>
      </w:r>
      <w:r w:rsidRPr="0040054F">
        <w:rPr>
          <w:vertAlign w:val="subscript"/>
        </w:rPr>
        <w:t>2</w:t>
      </w:r>
      <w:proofErr w:type="spellStart"/>
      <w:r w:rsidR="00EA1CD9" w:rsidRPr="0040054F">
        <w:rPr>
          <w:vertAlign w:val="subscript"/>
          <w:lang w:val="en-US"/>
        </w:rPr>
        <w:t>i</w:t>
      </w:r>
      <w:proofErr w:type="spellEnd"/>
      <w:r w:rsidR="00CA2CF7">
        <w:t>,</w:t>
      </w:r>
    </w:p>
    <w:p w:rsidR="00C53037" w:rsidRDefault="00EA1CD9" w:rsidP="00CA2CF7">
      <w:pPr>
        <w:ind w:firstLine="567"/>
        <w:jc w:val="both"/>
      </w:pPr>
      <w:r w:rsidRPr="0040054F">
        <w:rPr>
          <w:i/>
        </w:rPr>
        <w:t>п</w:t>
      </w:r>
      <w:r w:rsidRPr="0040054F">
        <w:rPr>
          <w:vertAlign w:val="subscript"/>
        </w:rPr>
        <w:t>1</w:t>
      </w:r>
      <w:proofErr w:type="spellStart"/>
      <w:r w:rsidRPr="0040054F">
        <w:rPr>
          <w:vertAlign w:val="subscript"/>
          <w:lang w:val="en-US"/>
        </w:rPr>
        <w:t>i</w:t>
      </w:r>
      <w:proofErr w:type="spellEnd"/>
      <w:r w:rsidRPr="0040054F">
        <w:t xml:space="preserve"> – количество лучей, проникающих через </w:t>
      </w:r>
      <w:proofErr w:type="spellStart"/>
      <w:proofErr w:type="gramStart"/>
      <w:r w:rsidRPr="0040054F">
        <w:rPr>
          <w:i/>
        </w:rPr>
        <w:t>і-</w:t>
      </w:r>
      <w:proofErr w:type="gramEnd"/>
      <w:r w:rsidRPr="0040054F">
        <w:t>й</w:t>
      </w:r>
      <w:proofErr w:type="spellEnd"/>
      <w:r w:rsidRPr="0040054F">
        <w:t xml:space="preserve"> фонарь на поперечном разрезе для конкретной точки расчетной схемы. Определя</w:t>
      </w:r>
      <w:r w:rsidR="00ED038C" w:rsidRPr="0040054F">
        <w:t>ю</w:t>
      </w:r>
      <w:r w:rsidRPr="0040054F">
        <w:t xml:space="preserve">тся по графику </w:t>
      </w:r>
      <w:r w:rsidRPr="0040054F">
        <w:rPr>
          <w:lang w:val="en-US"/>
        </w:rPr>
        <w:t>I</w:t>
      </w:r>
      <w:r w:rsidRPr="0040054F">
        <w:t xml:space="preserve"> (рис.</w:t>
      </w:r>
      <w:r w:rsidR="00CA2CF7">
        <w:t>2</w:t>
      </w:r>
      <w:r w:rsidRPr="0040054F">
        <w:t>а).</w:t>
      </w:r>
    </w:p>
    <w:p w:rsidR="009C6EDB" w:rsidRPr="009C6EDB" w:rsidRDefault="009C6EDB" w:rsidP="00CA2CF7">
      <w:pPr>
        <w:ind w:firstLine="567"/>
        <w:jc w:val="both"/>
      </w:pPr>
      <w:r>
        <w:t xml:space="preserve">Здесь также новшество. В новых нормах исключен график </w:t>
      </w:r>
      <w:proofErr w:type="spellStart"/>
      <w:r>
        <w:t>ІІІ</w:t>
      </w:r>
      <w:proofErr w:type="spellEnd"/>
      <w:r>
        <w:t>, который был предн</w:t>
      </w:r>
      <w:r>
        <w:t>а</w:t>
      </w:r>
      <w:r>
        <w:t xml:space="preserve">значен для определения геометрического </w:t>
      </w:r>
      <w:proofErr w:type="spellStart"/>
      <w:r>
        <w:t>КЕО</w:t>
      </w:r>
      <w:proofErr w:type="spellEnd"/>
      <w:r>
        <w:t xml:space="preserve"> </w:t>
      </w:r>
      <w:r w:rsidR="0012250C">
        <w:t>от фонарей</w:t>
      </w:r>
      <w:r>
        <w:t xml:space="preserve">, и учитывал неравномерное распределение яркости пасмурного неба. Сейчас график </w:t>
      </w:r>
      <w:proofErr w:type="spellStart"/>
      <w:r>
        <w:t>І</w:t>
      </w:r>
      <w:proofErr w:type="spellEnd"/>
      <w:r>
        <w:t xml:space="preserve"> предназначен как для бокового, так и для верхнего освещения</w:t>
      </w:r>
      <w:r w:rsidR="0012250C">
        <w:t>, а неравномерность яркости неба определяется по формуле, представленной ниже.</w:t>
      </w:r>
    </w:p>
    <w:p w:rsidR="00EA1CD9" w:rsidRDefault="00EA1CD9" w:rsidP="000A31DD">
      <w:pPr>
        <w:ind w:firstLine="567"/>
        <w:jc w:val="both"/>
      </w:pPr>
      <w:r w:rsidRPr="0040054F">
        <w:rPr>
          <w:i/>
        </w:rPr>
        <w:lastRenderedPageBreak/>
        <w:t>п</w:t>
      </w:r>
      <w:r w:rsidRPr="0040054F">
        <w:rPr>
          <w:vertAlign w:val="subscript"/>
        </w:rPr>
        <w:t>2</w:t>
      </w:r>
      <w:proofErr w:type="spellStart"/>
      <w:r w:rsidRPr="0040054F">
        <w:rPr>
          <w:vertAlign w:val="subscript"/>
          <w:lang w:val="en-US"/>
        </w:rPr>
        <w:t>i</w:t>
      </w:r>
      <w:proofErr w:type="spellEnd"/>
      <w:r w:rsidRPr="0040054F">
        <w:t xml:space="preserve"> – количество лучей, проникающих через </w:t>
      </w:r>
      <w:proofErr w:type="spellStart"/>
      <w:proofErr w:type="gramStart"/>
      <w:r w:rsidRPr="0040054F">
        <w:rPr>
          <w:i/>
        </w:rPr>
        <w:t>і-</w:t>
      </w:r>
      <w:proofErr w:type="gramEnd"/>
      <w:r w:rsidRPr="0040054F">
        <w:t>й</w:t>
      </w:r>
      <w:proofErr w:type="spellEnd"/>
      <w:r w:rsidRPr="0040054F">
        <w:t xml:space="preserve"> фонарь на продольном разрезе для </w:t>
      </w:r>
      <w:r w:rsidR="00CA2CF7">
        <w:t>соответствующей</w:t>
      </w:r>
      <w:r w:rsidRPr="0040054F">
        <w:t xml:space="preserve"> точки расчетной схемы. Определя</w:t>
      </w:r>
      <w:r w:rsidR="00ED038C" w:rsidRPr="0040054F">
        <w:t>ю</w:t>
      </w:r>
      <w:r w:rsidRPr="0040054F">
        <w:t xml:space="preserve">тся по графику </w:t>
      </w:r>
      <w:r w:rsidRPr="0040054F">
        <w:rPr>
          <w:lang w:val="en-US"/>
        </w:rPr>
        <w:t>I</w:t>
      </w:r>
      <w:r w:rsidR="00ED038C" w:rsidRPr="0040054F">
        <w:rPr>
          <w:lang w:val="en-US"/>
        </w:rPr>
        <w:t>I</w:t>
      </w:r>
      <w:r w:rsidRPr="0040054F">
        <w:t xml:space="preserve"> (рис.</w:t>
      </w:r>
      <w:r w:rsidR="00CA2CF7">
        <w:t>2</w:t>
      </w:r>
      <w:r w:rsidR="00ED038C" w:rsidRPr="0040054F">
        <w:t>б</w:t>
      </w:r>
      <w:r w:rsidRPr="0040054F">
        <w:t>).</w:t>
      </w:r>
    </w:p>
    <w:p w:rsidR="00257326" w:rsidRPr="0040054F" w:rsidRDefault="00BD232F" w:rsidP="00257326">
      <w:pPr>
        <w:jc w:val="center"/>
      </w:pPr>
      <w:r>
        <w:pict>
          <v:shape id="_x0000_i1029" type="#_x0000_t75" style="width:465.4pt;height:361.75pt">
            <v:imagedata r:id="rId15" o:title="" croptop="1721f" cropbottom="2016f" cropleft="1868f"/>
          </v:shape>
        </w:pict>
      </w:r>
    </w:p>
    <w:p w:rsidR="00257326" w:rsidRDefault="00257326" w:rsidP="00257326">
      <w:pPr>
        <w:jc w:val="center"/>
      </w:pPr>
      <w:r>
        <w:t xml:space="preserve">Рис.2. Пример определения </w:t>
      </w:r>
      <w:r w:rsidRPr="0040054F">
        <w:rPr>
          <w:i/>
        </w:rPr>
        <w:t>п</w:t>
      </w:r>
      <w:r w:rsidRPr="0040054F">
        <w:rPr>
          <w:vertAlign w:val="subscript"/>
        </w:rPr>
        <w:t>1</w:t>
      </w:r>
      <w:proofErr w:type="spellStart"/>
      <w:r w:rsidRPr="0040054F">
        <w:rPr>
          <w:vertAlign w:val="subscript"/>
          <w:lang w:val="en-US"/>
        </w:rPr>
        <w:t>i</w:t>
      </w:r>
      <w:proofErr w:type="spellEnd"/>
      <w:r>
        <w:t xml:space="preserve"> и </w:t>
      </w:r>
      <w:r w:rsidRPr="0040054F">
        <w:rPr>
          <w:i/>
        </w:rPr>
        <w:t>п</w:t>
      </w:r>
      <w:r w:rsidRPr="0040054F">
        <w:rPr>
          <w:vertAlign w:val="subscript"/>
        </w:rPr>
        <w:t>2</w:t>
      </w:r>
      <w:proofErr w:type="spellStart"/>
      <w:r w:rsidRPr="0040054F">
        <w:rPr>
          <w:vertAlign w:val="subscript"/>
          <w:lang w:val="en-US"/>
        </w:rPr>
        <w:t>i</w:t>
      </w:r>
      <w:proofErr w:type="spellEnd"/>
      <w:r>
        <w:t xml:space="preserve"> для точки 10 ряда</w:t>
      </w:r>
      <w:proofErr w:type="gramStart"/>
      <w:r>
        <w:t xml:space="preserve"> </w:t>
      </w:r>
      <w:r w:rsidRPr="003F446A">
        <w:rPr>
          <w:i/>
        </w:rPr>
        <w:t>Б</w:t>
      </w:r>
      <w:proofErr w:type="gramEnd"/>
    </w:p>
    <w:p w:rsidR="00257326" w:rsidRDefault="00257326" w:rsidP="00980EA5">
      <w:pPr>
        <w:jc w:val="both"/>
      </w:pPr>
    </w:p>
    <w:p w:rsidR="0012250C" w:rsidRPr="0040054F" w:rsidRDefault="0012250C" w:rsidP="0012250C">
      <w:pPr>
        <w:ind w:firstLine="567"/>
        <w:jc w:val="both"/>
      </w:pPr>
      <w:proofErr w:type="spellStart"/>
      <w:r w:rsidRPr="0040054F">
        <w:rPr>
          <w:i/>
        </w:rPr>
        <w:t>q</w:t>
      </w:r>
      <w:r w:rsidRPr="0040054F">
        <w:rPr>
          <w:i/>
          <w:vertAlign w:val="subscript"/>
        </w:rPr>
        <w:t>і</w:t>
      </w:r>
      <w:proofErr w:type="spellEnd"/>
      <w:r w:rsidRPr="0040054F">
        <w:rPr>
          <w:i/>
        </w:rPr>
        <w:t xml:space="preserve"> </w:t>
      </w:r>
      <w:r w:rsidRPr="0040054F">
        <w:t xml:space="preserve">– коэффициент, учитывающий неравномерную яркость участка облачного неба </w:t>
      </w:r>
      <w:proofErr w:type="spellStart"/>
      <w:r w:rsidRPr="0040054F">
        <w:t>МКО</w:t>
      </w:r>
      <w:proofErr w:type="spellEnd"/>
      <w:r w:rsidRPr="0040054F">
        <w:t>, видимого из расчетной точки через</w:t>
      </w:r>
      <w:r w:rsidRPr="0040054F">
        <w:rPr>
          <w:i/>
        </w:rPr>
        <w:t xml:space="preserve"> </w:t>
      </w:r>
      <w:proofErr w:type="spellStart"/>
      <w:proofErr w:type="gramStart"/>
      <w:r w:rsidRPr="0040054F">
        <w:rPr>
          <w:i/>
        </w:rPr>
        <w:t>і-</w:t>
      </w:r>
      <w:proofErr w:type="gramEnd"/>
      <w:r w:rsidRPr="0040054F">
        <w:t>й</w:t>
      </w:r>
      <w:proofErr w:type="spellEnd"/>
      <w:r w:rsidRPr="0040054F">
        <w:t xml:space="preserve"> фонарь, который определяется по формуле (Л.7) </w:t>
      </w:r>
      <w:r w:rsidRPr="0040054F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40054F">
        <w:rPr>
          <w:snapToGrid w:val="0"/>
          <w:color w:val="000000"/>
        </w:rPr>
        <w:t>]</w:t>
      </w:r>
    </w:p>
    <w:p w:rsidR="0012250C" w:rsidRDefault="0012250C" w:rsidP="0012250C">
      <w:pPr>
        <w:ind w:firstLine="709"/>
        <w:jc w:val="center"/>
      </w:pPr>
      <w:r w:rsidRPr="0040054F">
        <w:rPr>
          <w:position w:val="-28"/>
        </w:rPr>
        <w:object w:dxaOrig="2000" w:dyaOrig="720">
          <v:shape id="_x0000_i1030" type="#_x0000_t75" style="width:83.5pt;height:30.55pt" o:ole="" fillcolor="window">
            <v:imagedata r:id="rId16" o:title=""/>
          </v:shape>
          <o:OLEObject Type="Embed" ProgID="Equation.3" ShapeID="_x0000_i1030" DrawAspect="Content" ObjectID="_1446805089" r:id="rId17"/>
        </w:object>
      </w:r>
      <w:r w:rsidRPr="0040054F">
        <w:t>,</w:t>
      </w:r>
    </w:p>
    <w:p w:rsidR="0012250C" w:rsidRDefault="0012250C" w:rsidP="0012250C">
      <w:pPr>
        <w:jc w:val="both"/>
      </w:pPr>
      <w:r w:rsidRPr="0040054F">
        <w:t xml:space="preserve">где θ – угловая высота центра </w:t>
      </w:r>
      <w:proofErr w:type="spellStart"/>
      <w:proofErr w:type="gramStart"/>
      <w:r w:rsidRPr="0040054F">
        <w:rPr>
          <w:i/>
        </w:rPr>
        <w:t>і-</w:t>
      </w:r>
      <w:proofErr w:type="gramEnd"/>
      <w:r w:rsidRPr="0040054F">
        <w:t>го</w:t>
      </w:r>
      <w:proofErr w:type="spellEnd"/>
      <w:r w:rsidRPr="0040054F">
        <w:rPr>
          <w:i/>
        </w:rPr>
        <w:t xml:space="preserve"> </w:t>
      </w:r>
      <w:r w:rsidRPr="0040054F">
        <w:t>участка неба относительно расчетной точки</w:t>
      </w:r>
      <w:r>
        <w:t>.</w:t>
      </w:r>
    </w:p>
    <w:p w:rsidR="00343F85" w:rsidRDefault="00343F85" w:rsidP="00343F85">
      <w:pPr>
        <w:ind w:firstLine="284"/>
        <w:jc w:val="both"/>
      </w:pPr>
      <w:r>
        <w:t xml:space="preserve">Поскольку процесс </w:t>
      </w:r>
      <w:r w:rsidR="00CB2302" w:rsidRPr="00CB2302">
        <w:t xml:space="preserve">определения </w:t>
      </w:r>
      <w:proofErr w:type="spellStart"/>
      <w:r w:rsidR="00CB2302" w:rsidRPr="0040054F">
        <w:rPr>
          <w:i/>
        </w:rPr>
        <w:t>q</w:t>
      </w:r>
      <w:r w:rsidR="00CB2302" w:rsidRPr="0040054F">
        <w:rPr>
          <w:i/>
          <w:vertAlign w:val="subscript"/>
        </w:rPr>
        <w:t>і</w:t>
      </w:r>
      <w:proofErr w:type="spellEnd"/>
      <w:r w:rsidR="00CB2302">
        <w:t xml:space="preserve"> </w:t>
      </w:r>
      <w:r>
        <w:t xml:space="preserve">самый трудоемкий, то </w:t>
      </w:r>
      <w:r w:rsidR="00A036F2">
        <w:t>можно</w:t>
      </w:r>
      <w:r>
        <w:t xml:space="preserve"> использовать формулу</w:t>
      </w:r>
      <w:r w:rsidR="00A036F2">
        <w:t xml:space="preserve"> с линейными параметрами</w:t>
      </w:r>
    </w:p>
    <w:p w:rsidR="00343F85" w:rsidRPr="00BE6885" w:rsidRDefault="00525E47" w:rsidP="00343F85">
      <w:pPr>
        <w:ind w:firstLine="3686"/>
        <w:jc w:val="both"/>
        <w:rPr>
          <w:color w:val="000000"/>
          <w:spacing w:val="-6"/>
        </w:rPr>
      </w:pPr>
      <w:r w:rsidRPr="004A4E2A">
        <w:rPr>
          <w:color w:val="000000"/>
          <w:spacing w:val="-6"/>
          <w:sz w:val="28"/>
          <w:szCs w:val="28"/>
        </w:rPr>
        <w:fldChar w:fldCharType="begin"/>
      </w:r>
      <w:r w:rsidR="00343F85" w:rsidRPr="004A4E2A">
        <w:rPr>
          <w:color w:val="000000"/>
          <w:spacing w:val="-6"/>
          <w:sz w:val="28"/>
          <w:szCs w:val="28"/>
        </w:rPr>
        <w:instrText xml:space="preserve"> QUOTE </w:instrText>
      </w:r>
      <w:r w:rsidR="00BD232F" w:rsidRPr="00525E47">
        <w:rPr>
          <w:position w:val="-42"/>
        </w:rPr>
        <w:pict>
          <v:shape id="_x0000_i1031" type="#_x0000_t75" style="width:123.85pt;height:37.4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autoHyphenation/&gt;&lt;w:hyphenationZone w:val=&quot;17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23277&quot;/&gt;&lt;wsp:rsid wsp:val=&quot;000110AB&quot;/&gt;&lt;wsp:rsid wsp:val=&quot;00046176&quot;/&gt;&lt;wsp:rsid wsp:val=&quot;0005399A&quot;/&gt;&lt;wsp:rsid wsp:val=&quot;000642B1&quot;/&gt;&lt;wsp:rsid wsp:val=&quot;000A2A27&quot;/&gt;&lt;wsp:rsid wsp:val=&quot;000D4D08&quot;/&gt;&lt;wsp:rsid wsp:val=&quot;000F6AD4&quot;/&gt;&lt;wsp:rsid wsp:val=&quot;00104DAA&quot;/&gt;&lt;wsp:rsid wsp:val=&quot;001157BB&quot;/&gt;&lt;wsp:rsid wsp:val=&quot;00132441&quot;/&gt;&lt;wsp:rsid wsp:val=&quot;00144A98&quot;/&gt;&lt;wsp:rsid wsp:val=&quot;00146AA7&quot;/&gt;&lt;wsp:rsid wsp:val=&quot;001C5BAD&quot;/&gt;&lt;wsp:rsid wsp:val=&quot;001D0D7B&quot;/&gt;&lt;wsp:rsid wsp:val=&quot;001D5871&quot;/&gt;&lt;wsp:rsid wsp:val=&quot;001F411B&quot;/&gt;&lt;wsp:rsid wsp:val=&quot;001F65A7&quot;/&gt;&lt;wsp:rsid wsp:val=&quot;0020027F&quot;/&gt;&lt;wsp:rsid wsp:val=&quot;002063D8&quot;/&gt;&lt;wsp:rsid wsp:val=&quot;00213376&quot;/&gt;&lt;wsp:rsid wsp:val=&quot;002147EB&quot;/&gt;&lt;wsp:rsid wsp:val=&quot;00220AA6&quot;/&gt;&lt;wsp:rsid wsp:val=&quot;00222D77&quot;/&gt;&lt;wsp:rsid wsp:val=&quot;00225092&quot;/&gt;&lt;wsp:rsid wsp:val=&quot;00227507&quot;/&gt;&lt;wsp:rsid wsp:val=&quot;00255C51&quot;/&gt;&lt;wsp:rsid wsp:val=&quot;002668D6&quot;/&gt;&lt;wsp:rsid wsp:val=&quot;00270B57&quot;/&gt;&lt;wsp:rsid wsp:val=&quot;002767C5&quot;/&gt;&lt;wsp:rsid wsp:val=&quot;00280A14&quot;/&gt;&lt;wsp:rsid wsp:val=&quot;002A0A6A&quot;/&gt;&lt;wsp:rsid wsp:val=&quot;002A283C&quot;/&gt;&lt;wsp:rsid wsp:val=&quot;0030163D&quot;/&gt;&lt;wsp:rsid wsp:val=&quot;00310DE9&quot;/&gt;&lt;wsp:rsid wsp:val=&quot;00315F82&quot;/&gt;&lt;wsp:rsid wsp:val=&quot;00321F17&quot;/&gt;&lt;wsp:rsid wsp:val=&quot;00324701&quot;/&gt;&lt;wsp:rsid wsp:val=&quot;00336289&quot;/&gt;&lt;wsp:rsid wsp:val=&quot;00392DD5&quot;/&gt;&lt;wsp:rsid wsp:val=&quot;00394ED1&quot;/&gt;&lt;wsp:rsid wsp:val=&quot;003C2AFB&quot;/&gt;&lt;wsp:rsid wsp:val=&quot;003C4EC7&quot;/&gt;&lt;wsp:rsid wsp:val=&quot;003D7E1B&quot;/&gt;&lt;wsp:rsid wsp:val=&quot;00403119&quot;/&gt;&lt;wsp:rsid wsp:val=&quot;00415640&quot;/&gt;&lt;wsp:rsid wsp:val=&quot;004410CA&quot;/&gt;&lt;wsp:rsid wsp:val=&quot;00445380&quot;/&gt;&lt;wsp:rsid wsp:val=&quot;004544EF&quot;/&gt;&lt;wsp:rsid wsp:val=&quot;0045552D&quot;/&gt;&lt;wsp:rsid wsp:val=&quot;00455DFC&quot;/&gt;&lt;wsp:rsid wsp:val=&quot;00461560&quot;/&gt;&lt;wsp:rsid wsp:val=&quot;004636EE&quot;/&gt;&lt;wsp:rsid wsp:val=&quot;0046539B&quot;/&gt;&lt;wsp:rsid wsp:val=&quot;00487FBF&quot;/&gt;&lt;wsp:rsid wsp:val=&quot;004A313B&quot;/&gt;&lt;wsp:rsid wsp:val=&quot;004A4E2A&quot;/&gt;&lt;wsp:rsid wsp:val=&quot;004B0B67&quot;/&gt;&lt;wsp:rsid wsp:val=&quot;004C1B4C&quot;/&gt;&lt;wsp:rsid wsp:val=&quot;004D118A&quot;/&gt;&lt;wsp:rsid wsp:val=&quot;004E6BFA&quot;/&gt;&lt;wsp:rsid wsp:val=&quot;005002CA&quot;/&gt;&lt;wsp:rsid wsp:val=&quot;00501DA4&quot;/&gt;&lt;wsp:rsid wsp:val=&quot;0050480B&quot;/&gt;&lt;wsp:rsid wsp:val=&quot;00507D61&quot;/&gt;&lt;wsp:rsid wsp:val=&quot;005316B3&quot;/&gt;&lt;wsp:rsid wsp:val=&quot;00540D4A&quot;/&gt;&lt;wsp:rsid wsp:val=&quot;00542295&quot;/&gt;&lt;wsp:rsid wsp:val=&quot;00550536&quot;/&gt;&lt;wsp:rsid wsp:val=&quot;00576CBB&quot;/&gt;&lt;wsp:rsid wsp:val=&quot;00593FFC&quot;/&gt;&lt;wsp:rsid wsp:val=&quot;005A5C8F&quot;/&gt;&lt;wsp:rsid wsp:val=&quot;005B377B&quot;/&gt;&lt;wsp:rsid wsp:val=&quot;005B6771&quot;/&gt;&lt;wsp:rsid wsp:val=&quot;005C6740&quot;/&gt;&lt;wsp:rsid wsp:val=&quot;005D2260&quot;/&gt;&lt;wsp:rsid wsp:val=&quot;005E584F&quot;/&gt;&lt;wsp:rsid wsp:val=&quot;006007E5&quot;/&gt;&lt;wsp:rsid wsp:val=&quot;00603C12&quot;/&gt;&lt;wsp:rsid wsp:val=&quot;00611483&quot;/&gt;&lt;wsp:rsid wsp:val=&quot;00611CFE&quot;/&gt;&lt;wsp:rsid wsp:val=&quot;006275C1&quot;/&gt;&lt;wsp:rsid wsp:val=&quot;006277E3&quot;/&gt;&lt;wsp:rsid wsp:val=&quot;00646E87&quot;/&gt;&lt;wsp:rsid wsp:val=&quot;00672C30&quot;/&gt;&lt;wsp:rsid wsp:val=&quot;006B0E35&quot;/&gt;&lt;wsp:rsid wsp:val=&quot;006B7073&quot;/&gt;&lt;wsp:rsid wsp:val=&quot;006C3CB3&quot;/&gt;&lt;wsp:rsid wsp:val=&quot;00704401&quot;/&gt;&lt;wsp:rsid wsp:val=&quot;00717732&quot;/&gt;&lt;wsp:rsid wsp:val=&quot;00723A3F&quot;/&gt;&lt;wsp:rsid wsp:val=&quot;007330DB&quot;/&gt;&lt;wsp:rsid wsp:val=&quot;00734354&quot;/&gt;&lt;wsp:rsid wsp:val=&quot;00751521&quot;/&gt;&lt;wsp:rsid wsp:val=&quot;00776821&quot;/&gt;&lt;wsp:rsid wsp:val=&quot;007E20AE&quot;/&gt;&lt;wsp:rsid wsp:val=&quot;007E2F00&quot;/&gt;&lt;wsp:rsid wsp:val=&quot;007E7754&quot;/&gt;&lt;wsp:rsid wsp:val=&quot;00845AD2&quot;/&gt;&lt;wsp:rsid wsp:val=&quot;00846D5A&quot;/&gt;&lt;wsp:rsid wsp:val=&quot;00877D0C&quot;/&gt;&lt;wsp:rsid wsp:val=&quot;00877D0D&quot;/&gt;&lt;wsp:rsid wsp:val=&quot;0089387F&quot;/&gt;&lt;wsp:rsid wsp:val=&quot;00894631&quot;/&gt;&lt;wsp:rsid wsp:val=&quot;008B6808&quot;/&gt;&lt;wsp:rsid wsp:val=&quot;008C4DD6&quot;/&gt;&lt;wsp:rsid wsp:val=&quot;008D6586&quot;/&gt;&lt;wsp:rsid wsp:val=&quot;008D71A2&quot;/&gt;&lt;wsp:rsid wsp:val=&quot;008E2DA5&quot;/&gt;&lt;wsp:rsid wsp:val=&quot;00901101&quot;/&gt;&lt;wsp:rsid wsp:val=&quot;00902728&quot;/&gt;&lt;wsp:rsid wsp:val=&quot;00903F39&quot;/&gt;&lt;wsp:rsid wsp:val=&quot;00905C55&quot;/&gt;&lt;wsp:rsid wsp:val=&quot;0094097F&quot;/&gt;&lt;wsp:rsid wsp:val=&quot;00946948&quot;/&gt;&lt;wsp:rsid wsp:val=&quot;009522ED&quot;/&gt;&lt;wsp:rsid wsp:val=&quot;00956EA9&quot;/&gt;&lt;wsp:rsid wsp:val=&quot;009663C6&quot;/&gt;&lt;wsp:rsid wsp:val=&quot;00997DD5&quot;/&gt;&lt;wsp:rsid wsp:val=&quot;009A397E&quot;/&gt;&lt;wsp:rsid wsp:val=&quot;009B6173&quot;/&gt;&lt;wsp:rsid wsp:val=&quot;009D5024&quot;/&gt;&lt;wsp:rsid wsp:val=&quot;009D714E&quot;/&gt;&lt;wsp:rsid wsp:val=&quot;009E3BCC&quot;/&gt;&lt;wsp:rsid wsp:val=&quot;009E5246&quot;/&gt;&lt;wsp:rsid wsp:val=&quot;009E69CF&quot;/&gt;&lt;wsp:rsid wsp:val=&quot;00A07DDE&quot;/&gt;&lt;wsp:rsid wsp:val=&quot;00A14964&quot;/&gt;&lt;wsp:rsid wsp:val=&quot;00A51605&quot;/&gt;&lt;wsp:rsid wsp:val=&quot;00A51E51&quot;/&gt;&lt;wsp:rsid wsp:val=&quot;00A6242A&quot;/&gt;&lt;wsp:rsid wsp:val=&quot;00A67E2B&quot;/&gt;&lt;wsp:rsid wsp:val=&quot;00A87A88&quot;/&gt;&lt;wsp:rsid wsp:val=&quot;00AA6488&quot;/&gt;&lt;wsp:rsid wsp:val=&quot;00AB67C5&quot;/&gt;&lt;wsp:rsid wsp:val=&quot;00AF7123&quot;/&gt;&lt;wsp:rsid wsp:val=&quot;00AF72F8&quot;/&gt;&lt;wsp:rsid wsp:val=&quot;00B0352C&quot;/&gt;&lt;wsp:rsid wsp:val=&quot;00B23277&quot;/&gt;&lt;wsp:rsid wsp:val=&quot;00B263D8&quot;/&gt;&lt;wsp:rsid wsp:val=&quot;00B346DD&quot;/&gt;&lt;wsp:rsid wsp:val=&quot;00B353F1&quot;/&gt;&lt;wsp:rsid wsp:val=&quot;00B44133&quot;/&gt;&lt;wsp:rsid wsp:val=&quot;00B476F4&quot;/&gt;&lt;wsp:rsid wsp:val=&quot;00B665BC&quot;/&gt;&lt;wsp:rsid wsp:val=&quot;00B8459C&quot;/&gt;&lt;wsp:rsid wsp:val=&quot;00BB0A96&quot;/&gt;&lt;wsp:rsid wsp:val=&quot;00BB3C2C&quot;/&gt;&lt;wsp:rsid wsp:val=&quot;00BB3D0F&quot;/&gt;&lt;wsp:rsid wsp:val=&quot;00C16230&quot;/&gt;&lt;wsp:rsid wsp:val=&quot;00C22221&quot;/&gt;&lt;wsp:rsid wsp:val=&quot;00C26275&quot;/&gt;&lt;wsp:rsid wsp:val=&quot;00C37307&quot;/&gt;&lt;wsp:rsid wsp:val=&quot;00C7382D&quot;/&gt;&lt;wsp:rsid wsp:val=&quot;00C94BB6&quot;/&gt;&lt;wsp:rsid wsp:val=&quot;00CA2DB2&quot;/&gt;&lt;wsp:rsid wsp:val=&quot;00CA6612&quot;/&gt;&lt;wsp:rsid wsp:val=&quot;00CC5175&quot;/&gt;&lt;wsp:rsid wsp:val=&quot;00CD4593&quot;/&gt;&lt;wsp:rsid wsp:val=&quot;00D03A32&quot;/&gt;&lt;wsp:rsid wsp:val=&quot;00D05A92&quot;/&gt;&lt;wsp:rsid wsp:val=&quot;00D076D8&quot;/&gt;&lt;wsp:rsid wsp:val=&quot;00D1793E&quot;/&gt;&lt;wsp:rsid wsp:val=&quot;00D27851&quot;/&gt;&lt;wsp:rsid wsp:val=&quot;00D628FF&quot;/&gt;&lt;wsp:rsid wsp:val=&quot;00D65EEB&quot;/&gt;&lt;wsp:rsid wsp:val=&quot;00D839FC&quot;/&gt;&lt;wsp:rsid wsp:val=&quot;00D85A9F&quot;/&gt;&lt;wsp:rsid wsp:val=&quot;00DB06D3&quot;/&gt;&lt;wsp:rsid wsp:val=&quot;00DB6096&quot;/&gt;&lt;wsp:rsid wsp:val=&quot;00DC04A9&quot;/&gt;&lt;wsp:rsid wsp:val=&quot;00DE7FB9&quot;/&gt;&lt;wsp:rsid wsp:val=&quot;00DF3A4D&quot;/&gt;&lt;wsp:rsid wsp:val=&quot;00E02C13&quot;/&gt;&lt;wsp:rsid wsp:val=&quot;00E07227&quot;/&gt;&lt;wsp:rsid wsp:val=&quot;00E13D3A&quot;/&gt;&lt;wsp:rsid wsp:val=&quot;00E41C7D&quot;/&gt;&lt;wsp:rsid wsp:val=&quot;00E5247D&quot;/&gt;&lt;wsp:rsid wsp:val=&quot;00E52601&quot;/&gt;&lt;wsp:rsid wsp:val=&quot;00E9713B&quot;/&gt;&lt;wsp:rsid wsp:val=&quot;00EA780F&quot;/&gt;&lt;wsp:rsid wsp:val=&quot;00EB64F4&quot;/&gt;&lt;wsp:rsid wsp:val=&quot;00ED1D5C&quot;/&gt;&lt;wsp:rsid wsp:val=&quot;00EF1410&quot;/&gt;&lt;wsp:rsid wsp:val=&quot;00EF2944&quot;/&gt;&lt;wsp:rsid wsp:val=&quot;00F16942&quot;/&gt;&lt;wsp:rsid wsp:val=&quot;00F2442C&quot;/&gt;&lt;wsp:rsid wsp:val=&quot;00F25482&quot;/&gt;&lt;wsp:rsid wsp:val=&quot;00F2593C&quot;/&gt;&lt;wsp:rsid wsp:val=&quot;00F52740&quot;/&gt;&lt;wsp:rsid wsp:val=&quot;00F532AC&quot;/&gt;&lt;wsp:rsid wsp:val=&quot;00F635F2&quot;/&gt;&lt;wsp:rsid wsp:val=&quot;00F86A68&quot;/&gt;&lt;wsp:rsid wsp:val=&quot;00FB788C&quot;/&gt;&lt;wsp:rsid wsp:val=&quot;00FC6C04&quot;/&gt;&lt;wsp:rsid wsp:val=&quot;00FD0E82&quot;/&gt;&lt;wsp:rsid wsp:val=&quot;00FD70FD&quot;/&gt;&lt;/wsp:rsids&gt;&lt;/w:docPr&gt;&lt;w:body&gt;&lt;w:p wsp:rsidR=&quot;00000000&quot; wsp:rsidRDefault=&quot;00A6242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=0.429+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0.857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h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i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h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i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c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i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2&lt;/m:t&gt;&lt;/m:r&gt;&lt;/m:sup&gt;&lt;/m:sSup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="00343F85" w:rsidRPr="004A4E2A">
        <w:rPr>
          <w:color w:val="000000"/>
          <w:spacing w:val="-6"/>
          <w:sz w:val="28"/>
          <w:szCs w:val="28"/>
        </w:rPr>
        <w:instrText xml:space="preserve"> </w:instrText>
      </w:r>
      <w:r w:rsidRPr="004A4E2A">
        <w:rPr>
          <w:color w:val="000000"/>
          <w:spacing w:val="-6"/>
          <w:sz w:val="28"/>
          <w:szCs w:val="28"/>
        </w:rPr>
        <w:fldChar w:fldCharType="separate"/>
      </w:r>
      <w:r w:rsidR="00BD232F" w:rsidRPr="00525E47">
        <w:rPr>
          <w:position w:val="-42"/>
        </w:rPr>
        <w:pict>
          <v:shape id="_x0000_i1032" type="#_x0000_t75" style="width:123.85pt;height:37.4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autoHyphenation/&gt;&lt;w:hyphenationZone w:val=&quot;17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23277&quot;/&gt;&lt;wsp:rsid wsp:val=&quot;000110AB&quot;/&gt;&lt;wsp:rsid wsp:val=&quot;00046176&quot;/&gt;&lt;wsp:rsid wsp:val=&quot;0005399A&quot;/&gt;&lt;wsp:rsid wsp:val=&quot;000642B1&quot;/&gt;&lt;wsp:rsid wsp:val=&quot;000A2A27&quot;/&gt;&lt;wsp:rsid wsp:val=&quot;000D4D08&quot;/&gt;&lt;wsp:rsid wsp:val=&quot;000F6AD4&quot;/&gt;&lt;wsp:rsid wsp:val=&quot;00104DAA&quot;/&gt;&lt;wsp:rsid wsp:val=&quot;001157BB&quot;/&gt;&lt;wsp:rsid wsp:val=&quot;00132441&quot;/&gt;&lt;wsp:rsid wsp:val=&quot;00144A98&quot;/&gt;&lt;wsp:rsid wsp:val=&quot;00146AA7&quot;/&gt;&lt;wsp:rsid wsp:val=&quot;001C5BAD&quot;/&gt;&lt;wsp:rsid wsp:val=&quot;001D0D7B&quot;/&gt;&lt;wsp:rsid wsp:val=&quot;001D5871&quot;/&gt;&lt;wsp:rsid wsp:val=&quot;001F411B&quot;/&gt;&lt;wsp:rsid wsp:val=&quot;001F65A7&quot;/&gt;&lt;wsp:rsid wsp:val=&quot;0020027F&quot;/&gt;&lt;wsp:rsid wsp:val=&quot;002063D8&quot;/&gt;&lt;wsp:rsid wsp:val=&quot;00213376&quot;/&gt;&lt;wsp:rsid wsp:val=&quot;002147EB&quot;/&gt;&lt;wsp:rsid wsp:val=&quot;00220AA6&quot;/&gt;&lt;wsp:rsid wsp:val=&quot;00222D77&quot;/&gt;&lt;wsp:rsid wsp:val=&quot;00225092&quot;/&gt;&lt;wsp:rsid wsp:val=&quot;00227507&quot;/&gt;&lt;wsp:rsid wsp:val=&quot;00255C51&quot;/&gt;&lt;wsp:rsid wsp:val=&quot;002668D6&quot;/&gt;&lt;wsp:rsid wsp:val=&quot;00270B57&quot;/&gt;&lt;wsp:rsid wsp:val=&quot;002767C5&quot;/&gt;&lt;wsp:rsid wsp:val=&quot;00280A14&quot;/&gt;&lt;wsp:rsid wsp:val=&quot;002A0A6A&quot;/&gt;&lt;wsp:rsid wsp:val=&quot;002A283C&quot;/&gt;&lt;wsp:rsid wsp:val=&quot;0030163D&quot;/&gt;&lt;wsp:rsid wsp:val=&quot;00310DE9&quot;/&gt;&lt;wsp:rsid wsp:val=&quot;00315F82&quot;/&gt;&lt;wsp:rsid wsp:val=&quot;00321F17&quot;/&gt;&lt;wsp:rsid wsp:val=&quot;00324701&quot;/&gt;&lt;wsp:rsid wsp:val=&quot;00336289&quot;/&gt;&lt;wsp:rsid wsp:val=&quot;00392DD5&quot;/&gt;&lt;wsp:rsid wsp:val=&quot;00394ED1&quot;/&gt;&lt;wsp:rsid wsp:val=&quot;003C2AFB&quot;/&gt;&lt;wsp:rsid wsp:val=&quot;003C4EC7&quot;/&gt;&lt;wsp:rsid wsp:val=&quot;003D7E1B&quot;/&gt;&lt;wsp:rsid wsp:val=&quot;00403119&quot;/&gt;&lt;wsp:rsid wsp:val=&quot;00415640&quot;/&gt;&lt;wsp:rsid wsp:val=&quot;004410CA&quot;/&gt;&lt;wsp:rsid wsp:val=&quot;00445380&quot;/&gt;&lt;wsp:rsid wsp:val=&quot;004544EF&quot;/&gt;&lt;wsp:rsid wsp:val=&quot;0045552D&quot;/&gt;&lt;wsp:rsid wsp:val=&quot;00455DFC&quot;/&gt;&lt;wsp:rsid wsp:val=&quot;00461560&quot;/&gt;&lt;wsp:rsid wsp:val=&quot;004636EE&quot;/&gt;&lt;wsp:rsid wsp:val=&quot;0046539B&quot;/&gt;&lt;wsp:rsid wsp:val=&quot;00487FBF&quot;/&gt;&lt;wsp:rsid wsp:val=&quot;004A313B&quot;/&gt;&lt;wsp:rsid wsp:val=&quot;004A4E2A&quot;/&gt;&lt;wsp:rsid wsp:val=&quot;004B0B67&quot;/&gt;&lt;wsp:rsid wsp:val=&quot;004C1B4C&quot;/&gt;&lt;wsp:rsid wsp:val=&quot;004D118A&quot;/&gt;&lt;wsp:rsid wsp:val=&quot;004E6BFA&quot;/&gt;&lt;wsp:rsid wsp:val=&quot;005002CA&quot;/&gt;&lt;wsp:rsid wsp:val=&quot;00501DA4&quot;/&gt;&lt;wsp:rsid wsp:val=&quot;0050480B&quot;/&gt;&lt;wsp:rsid wsp:val=&quot;00507D61&quot;/&gt;&lt;wsp:rsid wsp:val=&quot;005316B3&quot;/&gt;&lt;wsp:rsid wsp:val=&quot;00540D4A&quot;/&gt;&lt;wsp:rsid wsp:val=&quot;00542295&quot;/&gt;&lt;wsp:rsid wsp:val=&quot;00550536&quot;/&gt;&lt;wsp:rsid wsp:val=&quot;00576CBB&quot;/&gt;&lt;wsp:rsid wsp:val=&quot;00593FFC&quot;/&gt;&lt;wsp:rsid wsp:val=&quot;005A5C8F&quot;/&gt;&lt;wsp:rsid wsp:val=&quot;005B377B&quot;/&gt;&lt;wsp:rsid wsp:val=&quot;005B6771&quot;/&gt;&lt;wsp:rsid wsp:val=&quot;005C6740&quot;/&gt;&lt;wsp:rsid wsp:val=&quot;005D2260&quot;/&gt;&lt;wsp:rsid wsp:val=&quot;005E584F&quot;/&gt;&lt;wsp:rsid wsp:val=&quot;006007E5&quot;/&gt;&lt;wsp:rsid wsp:val=&quot;00603C12&quot;/&gt;&lt;wsp:rsid wsp:val=&quot;00611483&quot;/&gt;&lt;wsp:rsid wsp:val=&quot;00611CFE&quot;/&gt;&lt;wsp:rsid wsp:val=&quot;006275C1&quot;/&gt;&lt;wsp:rsid wsp:val=&quot;006277E3&quot;/&gt;&lt;wsp:rsid wsp:val=&quot;00646E87&quot;/&gt;&lt;wsp:rsid wsp:val=&quot;00672C30&quot;/&gt;&lt;wsp:rsid wsp:val=&quot;006B0E35&quot;/&gt;&lt;wsp:rsid wsp:val=&quot;006B7073&quot;/&gt;&lt;wsp:rsid wsp:val=&quot;006C3CB3&quot;/&gt;&lt;wsp:rsid wsp:val=&quot;00704401&quot;/&gt;&lt;wsp:rsid wsp:val=&quot;00717732&quot;/&gt;&lt;wsp:rsid wsp:val=&quot;00723A3F&quot;/&gt;&lt;wsp:rsid wsp:val=&quot;007330DB&quot;/&gt;&lt;wsp:rsid wsp:val=&quot;00734354&quot;/&gt;&lt;wsp:rsid wsp:val=&quot;00751521&quot;/&gt;&lt;wsp:rsid wsp:val=&quot;00776821&quot;/&gt;&lt;wsp:rsid wsp:val=&quot;007E20AE&quot;/&gt;&lt;wsp:rsid wsp:val=&quot;007E2F00&quot;/&gt;&lt;wsp:rsid wsp:val=&quot;007E7754&quot;/&gt;&lt;wsp:rsid wsp:val=&quot;00845AD2&quot;/&gt;&lt;wsp:rsid wsp:val=&quot;00846D5A&quot;/&gt;&lt;wsp:rsid wsp:val=&quot;00877D0C&quot;/&gt;&lt;wsp:rsid wsp:val=&quot;00877D0D&quot;/&gt;&lt;wsp:rsid wsp:val=&quot;0089387F&quot;/&gt;&lt;wsp:rsid wsp:val=&quot;00894631&quot;/&gt;&lt;wsp:rsid wsp:val=&quot;008B6808&quot;/&gt;&lt;wsp:rsid wsp:val=&quot;008C4DD6&quot;/&gt;&lt;wsp:rsid wsp:val=&quot;008D6586&quot;/&gt;&lt;wsp:rsid wsp:val=&quot;008D71A2&quot;/&gt;&lt;wsp:rsid wsp:val=&quot;008E2DA5&quot;/&gt;&lt;wsp:rsid wsp:val=&quot;00901101&quot;/&gt;&lt;wsp:rsid wsp:val=&quot;00902728&quot;/&gt;&lt;wsp:rsid wsp:val=&quot;00903F39&quot;/&gt;&lt;wsp:rsid wsp:val=&quot;00905C55&quot;/&gt;&lt;wsp:rsid wsp:val=&quot;0094097F&quot;/&gt;&lt;wsp:rsid wsp:val=&quot;00946948&quot;/&gt;&lt;wsp:rsid wsp:val=&quot;009522ED&quot;/&gt;&lt;wsp:rsid wsp:val=&quot;00956EA9&quot;/&gt;&lt;wsp:rsid wsp:val=&quot;009663C6&quot;/&gt;&lt;wsp:rsid wsp:val=&quot;00997DD5&quot;/&gt;&lt;wsp:rsid wsp:val=&quot;009A397E&quot;/&gt;&lt;wsp:rsid wsp:val=&quot;009B6173&quot;/&gt;&lt;wsp:rsid wsp:val=&quot;009D5024&quot;/&gt;&lt;wsp:rsid wsp:val=&quot;009D714E&quot;/&gt;&lt;wsp:rsid wsp:val=&quot;009E3BCC&quot;/&gt;&lt;wsp:rsid wsp:val=&quot;009E5246&quot;/&gt;&lt;wsp:rsid wsp:val=&quot;009E69CF&quot;/&gt;&lt;wsp:rsid wsp:val=&quot;00A07DDE&quot;/&gt;&lt;wsp:rsid wsp:val=&quot;00A14964&quot;/&gt;&lt;wsp:rsid wsp:val=&quot;00A51605&quot;/&gt;&lt;wsp:rsid wsp:val=&quot;00A51E51&quot;/&gt;&lt;wsp:rsid wsp:val=&quot;00A6242A&quot;/&gt;&lt;wsp:rsid wsp:val=&quot;00A67E2B&quot;/&gt;&lt;wsp:rsid wsp:val=&quot;00A87A88&quot;/&gt;&lt;wsp:rsid wsp:val=&quot;00AA6488&quot;/&gt;&lt;wsp:rsid wsp:val=&quot;00AB67C5&quot;/&gt;&lt;wsp:rsid wsp:val=&quot;00AF7123&quot;/&gt;&lt;wsp:rsid wsp:val=&quot;00AF72F8&quot;/&gt;&lt;wsp:rsid wsp:val=&quot;00B0352C&quot;/&gt;&lt;wsp:rsid wsp:val=&quot;00B23277&quot;/&gt;&lt;wsp:rsid wsp:val=&quot;00B263D8&quot;/&gt;&lt;wsp:rsid wsp:val=&quot;00B346DD&quot;/&gt;&lt;wsp:rsid wsp:val=&quot;00B353F1&quot;/&gt;&lt;wsp:rsid wsp:val=&quot;00B44133&quot;/&gt;&lt;wsp:rsid wsp:val=&quot;00B476F4&quot;/&gt;&lt;wsp:rsid wsp:val=&quot;00B665BC&quot;/&gt;&lt;wsp:rsid wsp:val=&quot;00B8459C&quot;/&gt;&lt;wsp:rsid wsp:val=&quot;00BB0A96&quot;/&gt;&lt;wsp:rsid wsp:val=&quot;00BB3C2C&quot;/&gt;&lt;wsp:rsid wsp:val=&quot;00BB3D0F&quot;/&gt;&lt;wsp:rsid wsp:val=&quot;00C16230&quot;/&gt;&lt;wsp:rsid wsp:val=&quot;00C22221&quot;/&gt;&lt;wsp:rsid wsp:val=&quot;00C26275&quot;/&gt;&lt;wsp:rsid wsp:val=&quot;00C37307&quot;/&gt;&lt;wsp:rsid wsp:val=&quot;00C7382D&quot;/&gt;&lt;wsp:rsid wsp:val=&quot;00C94BB6&quot;/&gt;&lt;wsp:rsid wsp:val=&quot;00CA2DB2&quot;/&gt;&lt;wsp:rsid wsp:val=&quot;00CA6612&quot;/&gt;&lt;wsp:rsid wsp:val=&quot;00CC5175&quot;/&gt;&lt;wsp:rsid wsp:val=&quot;00CD4593&quot;/&gt;&lt;wsp:rsid wsp:val=&quot;00D03A32&quot;/&gt;&lt;wsp:rsid wsp:val=&quot;00D05A92&quot;/&gt;&lt;wsp:rsid wsp:val=&quot;00D076D8&quot;/&gt;&lt;wsp:rsid wsp:val=&quot;00D1793E&quot;/&gt;&lt;wsp:rsid wsp:val=&quot;00D27851&quot;/&gt;&lt;wsp:rsid wsp:val=&quot;00D628FF&quot;/&gt;&lt;wsp:rsid wsp:val=&quot;00D65EEB&quot;/&gt;&lt;wsp:rsid wsp:val=&quot;00D839FC&quot;/&gt;&lt;wsp:rsid wsp:val=&quot;00D85A9F&quot;/&gt;&lt;wsp:rsid wsp:val=&quot;00DB06D3&quot;/&gt;&lt;wsp:rsid wsp:val=&quot;00DB6096&quot;/&gt;&lt;wsp:rsid wsp:val=&quot;00DC04A9&quot;/&gt;&lt;wsp:rsid wsp:val=&quot;00DE7FB9&quot;/&gt;&lt;wsp:rsid wsp:val=&quot;00DF3A4D&quot;/&gt;&lt;wsp:rsid wsp:val=&quot;00E02C13&quot;/&gt;&lt;wsp:rsid wsp:val=&quot;00E07227&quot;/&gt;&lt;wsp:rsid wsp:val=&quot;00E13D3A&quot;/&gt;&lt;wsp:rsid wsp:val=&quot;00E41C7D&quot;/&gt;&lt;wsp:rsid wsp:val=&quot;00E5247D&quot;/&gt;&lt;wsp:rsid wsp:val=&quot;00E52601&quot;/&gt;&lt;wsp:rsid wsp:val=&quot;00E9713B&quot;/&gt;&lt;wsp:rsid wsp:val=&quot;00EA780F&quot;/&gt;&lt;wsp:rsid wsp:val=&quot;00EB64F4&quot;/&gt;&lt;wsp:rsid wsp:val=&quot;00ED1D5C&quot;/&gt;&lt;wsp:rsid wsp:val=&quot;00EF1410&quot;/&gt;&lt;wsp:rsid wsp:val=&quot;00EF2944&quot;/&gt;&lt;wsp:rsid wsp:val=&quot;00F16942&quot;/&gt;&lt;wsp:rsid wsp:val=&quot;00F2442C&quot;/&gt;&lt;wsp:rsid wsp:val=&quot;00F25482&quot;/&gt;&lt;wsp:rsid wsp:val=&quot;00F2593C&quot;/&gt;&lt;wsp:rsid wsp:val=&quot;00F52740&quot;/&gt;&lt;wsp:rsid wsp:val=&quot;00F532AC&quot;/&gt;&lt;wsp:rsid wsp:val=&quot;00F635F2&quot;/&gt;&lt;wsp:rsid wsp:val=&quot;00F86A68&quot;/&gt;&lt;wsp:rsid wsp:val=&quot;00FB788C&quot;/&gt;&lt;wsp:rsid wsp:val=&quot;00FC6C04&quot;/&gt;&lt;wsp:rsid wsp:val=&quot;00FD0E82&quot;/&gt;&lt;wsp:rsid wsp:val=&quot;00FD70FD&quot;/&gt;&lt;/wsp:rsids&gt;&lt;/w:docPr&gt;&lt;w:body&gt;&lt;w:p wsp:rsidR=&quot;00000000&quot; wsp:rsidRDefault=&quot;00A6242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=0.429+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0.857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h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i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h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i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c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i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pacing w:val=&quot;-6&quot;/&gt;&lt;w:sz w:val=&quot;28&quot;/&gt;&lt;w:sz-cs w:val=&quot;28&quot;/&gt;&lt;w:lang w:val=&quot;UK&quot;/&gt;&lt;/w:rPr&gt;&lt;m:t&gt;2&lt;/m:t&gt;&lt;/m:r&gt;&lt;/m:sup&gt;&lt;/m:sSup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4A4E2A">
        <w:rPr>
          <w:color w:val="000000"/>
          <w:spacing w:val="-6"/>
          <w:sz w:val="28"/>
          <w:szCs w:val="28"/>
        </w:rPr>
        <w:fldChar w:fldCharType="end"/>
      </w:r>
      <w:r w:rsidR="00343F85" w:rsidRPr="0065016F">
        <w:rPr>
          <w:color w:val="000000"/>
          <w:spacing w:val="-6"/>
          <w:sz w:val="28"/>
          <w:szCs w:val="28"/>
        </w:rPr>
        <w:t>,</w:t>
      </w:r>
    </w:p>
    <w:p w:rsidR="00343F85" w:rsidRPr="00343F85" w:rsidRDefault="00343F85" w:rsidP="00343F85">
      <w:pPr>
        <w:jc w:val="both"/>
        <w:rPr>
          <w:spacing w:val="-6"/>
        </w:rPr>
      </w:pPr>
      <w:r w:rsidRPr="00343F85">
        <w:rPr>
          <w:spacing w:val="-6"/>
        </w:rPr>
        <w:t xml:space="preserve">где </w:t>
      </w:r>
      <w:proofErr w:type="spellStart"/>
      <w:r w:rsidRPr="00343F85">
        <w:rPr>
          <w:i/>
          <w:spacing w:val="-6"/>
        </w:rPr>
        <w:t>h</w:t>
      </w:r>
      <w:r w:rsidRPr="00343F85">
        <w:rPr>
          <w:i/>
          <w:spacing w:val="-6"/>
          <w:vertAlign w:val="subscript"/>
        </w:rPr>
        <w:t>i</w:t>
      </w:r>
      <w:proofErr w:type="spellEnd"/>
      <w:r w:rsidRPr="00343F85">
        <w:rPr>
          <w:spacing w:val="-6"/>
        </w:rPr>
        <w:t xml:space="preserve"> – высота </w:t>
      </w:r>
      <w:r>
        <w:rPr>
          <w:spacing w:val="-6"/>
        </w:rPr>
        <w:t xml:space="preserve">расположения </w:t>
      </w:r>
      <w:r w:rsidRPr="00343F85">
        <w:rPr>
          <w:spacing w:val="-6"/>
        </w:rPr>
        <w:t xml:space="preserve">центра </w:t>
      </w:r>
      <w:proofErr w:type="spellStart"/>
      <w:proofErr w:type="gramStart"/>
      <w:r w:rsidRPr="00343F85">
        <w:rPr>
          <w:i/>
          <w:spacing w:val="-6"/>
        </w:rPr>
        <w:t>і</w:t>
      </w:r>
      <w:r w:rsidRPr="00343F85">
        <w:rPr>
          <w:spacing w:val="-6"/>
        </w:rPr>
        <w:t>-</w:t>
      </w:r>
      <w:proofErr w:type="gramEnd"/>
      <w:r w:rsidRPr="00343F85">
        <w:rPr>
          <w:spacing w:val="-6"/>
        </w:rPr>
        <w:t>того</w:t>
      </w:r>
      <w:proofErr w:type="spellEnd"/>
      <w:r w:rsidRPr="00343F85">
        <w:rPr>
          <w:spacing w:val="-6"/>
        </w:rPr>
        <w:t xml:space="preserve"> </w:t>
      </w:r>
      <w:r>
        <w:rPr>
          <w:spacing w:val="-6"/>
        </w:rPr>
        <w:t>фонаря</w:t>
      </w:r>
      <w:r w:rsidRPr="00343F85">
        <w:rPr>
          <w:spacing w:val="-6"/>
        </w:rPr>
        <w:t xml:space="preserve"> над уровнем расчетной плоскости; </w:t>
      </w:r>
    </w:p>
    <w:p w:rsidR="00343F85" w:rsidRDefault="00343F85" w:rsidP="006A2BE5">
      <w:pPr>
        <w:ind w:firstLine="426"/>
        <w:jc w:val="both"/>
        <w:rPr>
          <w:color w:val="000000"/>
          <w:spacing w:val="-6"/>
        </w:rPr>
      </w:pPr>
      <w:proofErr w:type="spellStart"/>
      <w:r w:rsidRPr="00343F85">
        <w:rPr>
          <w:color w:val="000000"/>
          <w:spacing w:val="-6"/>
        </w:rPr>
        <w:t>c</w:t>
      </w:r>
      <w:r w:rsidRPr="00343F85">
        <w:rPr>
          <w:color w:val="000000"/>
          <w:spacing w:val="-6"/>
          <w:vertAlign w:val="subscript"/>
        </w:rPr>
        <w:t>i</w:t>
      </w:r>
      <w:proofErr w:type="spellEnd"/>
      <w:r w:rsidRPr="00343F85">
        <w:rPr>
          <w:color w:val="000000"/>
          <w:spacing w:val="-6"/>
        </w:rPr>
        <w:t xml:space="preserve"> – расстояние от  проекции центра</w:t>
      </w:r>
      <w:r w:rsidRPr="00343F85">
        <w:rPr>
          <w:i/>
          <w:color w:val="000000"/>
          <w:spacing w:val="-6"/>
        </w:rPr>
        <w:t xml:space="preserve"> </w:t>
      </w:r>
      <w:proofErr w:type="spellStart"/>
      <w:proofErr w:type="gramStart"/>
      <w:r w:rsidRPr="00343F85">
        <w:rPr>
          <w:i/>
          <w:color w:val="000000"/>
          <w:spacing w:val="-6"/>
        </w:rPr>
        <w:t>і</w:t>
      </w:r>
      <w:r w:rsidRPr="00343F85">
        <w:rPr>
          <w:color w:val="000000"/>
          <w:spacing w:val="-6"/>
        </w:rPr>
        <w:t>-</w:t>
      </w:r>
      <w:proofErr w:type="gramEnd"/>
      <w:r w:rsidRPr="00343F85">
        <w:rPr>
          <w:color w:val="000000"/>
          <w:spacing w:val="-6"/>
        </w:rPr>
        <w:t>того</w:t>
      </w:r>
      <w:proofErr w:type="spellEnd"/>
      <w:r w:rsidRPr="00343F85">
        <w:rPr>
          <w:color w:val="000000"/>
          <w:spacing w:val="-6"/>
        </w:rPr>
        <w:t xml:space="preserve"> фонаря до расчетной точки</w:t>
      </w:r>
      <w:r w:rsidR="006A2BE5">
        <w:rPr>
          <w:color w:val="000000"/>
          <w:spacing w:val="-6"/>
        </w:rPr>
        <w:t>.</w:t>
      </w:r>
    </w:p>
    <w:p w:rsidR="006A2BE5" w:rsidRPr="00343F85" w:rsidRDefault="006A2BE5" w:rsidP="006A2BE5">
      <w:pPr>
        <w:ind w:firstLine="284"/>
        <w:jc w:val="both"/>
      </w:pPr>
      <w:r>
        <w:rPr>
          <w:color w:val="000000"/>
          <w:spacing w:val="-6"/>
        </w:rPr>
        <w:t xml:space="preserve">Эти параметры быстро определяются из </w:t>
      </w:r>
      <w:proofErr w:type="spellStart"/>
      <w:r>
        <w:rPr>
          <w:color w:val="000000"/>
          <w:spacing w:val="-6"/>
        </w:rPr>
        <w:t>автокадовских</w:t>
      </w:r>
      <w:proofErr w:type="spellEnd"/>
      <w:r>
        <w:rPr>
          <w:color w:val="000000"/>
          <w:spacing w:val="-6"/>
        </w:rPr>
        <w:t xml:space="preserve"> чертежей.</w:t>
      </w:r>
    </w:p>
    <w:p w:rsidR="00980EA5" w:rsidRPr="0040054F" w:rsidRDefault="00980EA5" w:rsidP="00343F85">
      <w:pPr>
        <w:ind w:firstLine="284"/>
        <w:jc w:val="both"/>
      </w:pPr>
      <w:r w:rsidRPr="0040054F">
        <w:t xml:space="preserve">Среднее значение геометрического </w:t>
      </w:r>
      <w:proofErr w:type="spellStart"/>
      <w:r w:rsidRPr="0040054F">
        <w:t>КЕО</w:t>
      </w:r>
      <w:proofErr w:type="spellEnd"/>
      <w:r w:rsidRPr="0040054F">
        <w:t xml:space="preserve"> по расчетным точкам характерного разреза определяется так</w:t>
      </w:r>
    </w:p>
    <w:p w:rsidR="00980EA5" w:rsidRPr="0040054F" w:rsidRDefault="001B2ACC" w:rsidP="006A2BE5">
      <w:pPr>
        <w:ind w:firstLine="709"/>
        <w:jc w:val="center"/>
      </w:pPr>
      <w:r w:rsidRPr="006A2BE5">
        <w:rPr>
          <w:position w:val="-30"/>
        </w:rPr>
        <w:object w:dxaOrig="1460" w:dyaOrig="700">
          <v:shape id="_x0000_i1033" type="#_x0000_t75" style="width:81.8pt;height:39.15pt" o:ole="">
            <v:imagedata r:id="rId19" o:title=""/>
          </v:shape>
          <o:OLEObject Type="Embed" ProgID="Equation.3" ShapeID="_x0000_i1033" DrawAspect="Content" ObjectID="_1446805090" r:id="rId20"/>
        </w:object>
      </w:r>
      <w:r w:rsidR="006A2BE5" w:rsidRPr="0040054F">
        <w:t>,</w:t>
      </w:r>
    </w:p>
    <w:p w:rsidR="00980EA5" w:rsidRPr="0040054F" w:rsidRDefault="00980EA5" w:rsidP="00CB2302">
      <w:pPr>
        <w:ind w:firstLine="426"/>
        <w:jc w:val="both"/>
      </w:pPr>
      <w:proofErr w:type="spellStart"/>
      <w:r w:rsidRPr="0040054F">
        <w:rPr>
          <w:i/>
        </w:rPr>
        <w:t>N</w:t>
      </w:r>
      <w:proofErr w:type="spellEnd"/>
      <w:r w:rsidRPr="0040054F">
        <w:rPr>
          <w:i/>
        </w:rPr>
        <w:t xml:space="preserve"> </w:t>
      </w:r>
      <w:r w:rsidRPr="0040054F">
        <w:t xml:space="preserve">– количество расчетных точек по характерному разрезу помещения. </w:t>
      </w:r>
    </w:p>
    <w:p w:rsidR="00321A9A" w:rsidRDefault="00321A9A" w:rsidP="00CB2302">
      <w:pPr>
        <w:ind w:firstLine="284"/>
        <w:jc w:val="both"/>
      </w:pPr>
      <w:r w:rsidRPr="0040054F">
        <w:t xml:space="preserve">В окончательном варианте среднее значение геометрического </w:t>
      </w:r>
      <w:proofErr w:type="spellStart"/>
      <w:r w:rsidRPr="0040054F">
        <w:t>КЕО</w:t>
      </w:r>
      <w:proofErr w:type="spellEnd"/>
      <w:r w:rsidRPr="0040054F">
        <w:t xml:space="preserve"> с учетом неравн</w:t>
      </w:r>
      <w:r w:rsidRPr="0040054F">
        <w:t>о</w:t>
      </w:r>
      <w:r w:rsidRPr="0040054F">
        <w:t>мерной яркости пасмурного неба равно 4,83</w:t>
      </w:r>
      <w:r w:rsidR="00771FE5" w:rsidRPr="00771FE5">
        <w:t xml:space="preserve"> (табл.2, последняя колонка)</w:t>
      </w:r>
      <w:r w:rsidRPr="0040054F">
        <w:t>.</w:t>
      </w:r>
    </w:p>
    <w:p w:rsidR="00D34C4B" w:rsidRPr="00D34C4B" w:rsidRDefault="00D34C4B" w:rsidP="00D34C4B">
      <w:pPr>
        <w:shd w:val="clear" w:color="auto" w:fill="FFFFFF"/>
        <w:ind w:firstLine="426"/>
        <w:jc w:val="both"/>
        <w:rPr>
          <w:iCs/>
          <w:spacing w:val="-6"/>
        </w:rPr>
      </w:pPr>
      <w:proofErr w:type="spellStart"/>
      <w:r w:rsidRPr="00D34C4B">
        <w:rPr>
          <w:i/>
          <w:iCs/>
          <w:spacing w:val="-6"/>
        </w:rPr>
        <w:lastRenderedPageBreak/>
        <w:t>m</w:t>
      </w:r>
      <w:proofErr w:type="spellEnd"/>
      <w:r w:rsidRPr="00D34C4B">
        <w:rPr>
          <w:i/>
          <w:iCs/>
          <w:spacing w:val="-6"/>
        </w:rPr>
        <w:t xml:space="preserve"> </w:t>
      </w:r>
      <w:r w:rsidRPr="00D34C4B">
        <w:rPr>
          <w:iCs/>
          <w:spacing w:val="-6"/>
        </w:rPr>
        <w:t xml:space="preserve">– коэффициент светового климата светопроёма, который определяется по таблице Л.1 и рисунку Л.1 </w:t>
      </w:r>
      <w:r w:rsidRPr="00D34C4B">
        <w:rPr>
          <w:snapToGrid w:val="0"/>
          <w:color w:val="000000"/>
        </w:rPr>
        <w:t>[</w:t>
      </w:r>
      <w:r w:rsidR="00ED4F0B">
        <w:rPr>
          <w:snapToGrid w:val="0"/>
          <w:color w:val="000000"/>
        </w:rPr>
        <w:t>3</w:t>
      </w:r>
      <w:r w:rsidRPr="00D34C4B">
        <w:rPr>
          <w:snapToGrid w:val="0"/>
          <w:color w:val="000000"/>
        </w:rPr>
        <w:t xml:space="preserve">] </w:t>
      </w:r>
      <w:proofErr w:type="spellStart"/>
      <w:r w:rsidRPr="00D34C4B">
        <w:rPr>
          <w:i/>
        </w:rPr>
        <w:t>m</w:t>
      </w:r>
      <w:proofErr w:type="spellEnd"/>
      <w:r w:rsidRPr="00D34C4B">
        <w:rPr>
          <w:i/>
        </w:rPr>
        <w:t xml:space="preserve"> </w:t>
      </w:r>
      <w:r w:rsidRPr="00D34C4B">
        <w:t>= 1,16</w:t>
      </w:r>
      <w:r w:rsidRPr="00D34C4B">
        <w:rPr>
          <w:iCs/>
          <w:spacing w:val="-6"/>
        </w:rPr>
        <w:t>;</w:t>
      </w:r>
    </w:p>
    <w:p w:rsidR="00D34C4B" w:rsidRPr="00D34C4B" w:rsidRDefault="00D34C4B" w:rsidP="00D34C4B">
      <w:pPr>
        <w:shd w:val="clear" w:color="auto" w:fill="FFFFFF"/>
        <w:ind w:firstLine="284"/>
        <w:jc w:val="both"/>
        <w:rPr>
          <w:iCs/>
        </w:rPr>
      </w:pPr>
      <w:proofErr w:type="spellStart"/>
      <w:proofErr w:type="gramStart"/>
      <w:r w:rsidRPr="00D34C4B">
        <w:rPr>
          <w:i/>
          <w:iCs/>
        </w:rPr>
        <w:t>K</w:t>
      </w:r>
      <w:proofErr w:type="gramEnd"/>
      <w:r w:rsidRPr="00D34C4B">
        <w:rPr>
          <w:iCs/>
          <w:vertAlign w:val="subscript"/>
        </w:rPr>
        <w:t>зв</w:t>
      </w:r>
      <w:proofErr w:type="spellEnd"/>
      <w:r w:rsidRPr="00D34C4B">
        <w:rPr>
          <w:i/>
          <w:iCs/>
        </w:rPr>
        <w:t xml:space="preserve"> </w:t>
      </w:r>
      <w:r w:rsidRPr="00D34C4B">
        <w:rPr>
          <w:iCs/>
        </w:rPr>
        <w:t xml:space="preserve">– коэффициент запаса, который принимается по таблице 3 </w:t>
      </w:r>
      <w:r w:rsidRPr="00D34C4B">
        <w:rPr>
          <w:snapToGrid w:val="0"/>
          <w:color w:val="000000"/>
        </w:rPr>
        <w:t xml:space="preserve">[1], </w:t>
      </w:r>
      <w:proofErr w:type="spellStart"/>
      <w:r w:rsidRPr="00D34C4B">
        <w:rPr>
          <w:i/>
          <w:iCs/>
        </w:rPr>
        <w:t>K</w:t>
      </w:r>
      <w:r w:rsidRPr="00D34C4B">
        <w:rPr>
          <w:iCs/>
          <w:vertAlign w:val="subscript"/>
        </w:rPr>
        <w:t>зв</w:t>
      </w:r>
      <w:proofErr w:type="spellEnd"/>
      <w:r w:rsidRPr="00D34C4B">
        <w:rPr>
          <w:iCs/>
        </w:rPr>
        <w:t xml:space="preserve"> = 1,8;</w:t>
      </w:r>
    </w:p>
    <w:p w:rsidR="00D34C4B" w:rsidRPr="00D34C4B" w:rsidRDefault="00D34C4B" w:rsidP="00D34C4B">
      <w:pPr>
        <w:shd w:val="clear" w:color="auto" w:fill="FFFFFF"/>
        <w:tabs>
          <w:tab w:val="left" w:pos="1134"/>
        </w:tabs>
        <w:ind w:firstLine="426"/>
        <w:jc w:val="both"/>
        <w:rPr>
          <w:iCs/>
        </w:rPr>
      </w:pP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 xml:space="preserve">в </w:t>
      </w:r>
      <w:r w:rsidRPr="00D34C4B">
        <w:rPr>
          <w:iCs/>
        </w:rPr>
        <w:t xml:space="preserve">– общий коэффициент светопропускания, определяется по формуле (Л.3) </w:t>
      </w:r>
      <w:r w:rsidRPr="00D34C4B">
        <w:rPr>
          <w:snapToGrid w:val="0"/>
          <w:color w:val="000000"/>
        </w:rPr>
        <w:t>[</w:t>
      </w:r>
      <w:r w:rsidR="00ED4F0B">
        <w:rPr>
          <w:snapToGrid w:val="0"/>
          <w:color w:val="000000"/>
        </w:rPr>
        <w:t>3</w:t>
      </w:r>
      <w:r w:rsidRPr="00D34C4B">
        <w:rPr>
          <w:snapToGrid w:val="0"/>
          <w:color w:val="000000"/>
        </w:rPr>
        <w:t>]</w:t>
      </w:r>
    </w:p>
    <w:p w:rsidR="00D34C4B" w:rsidRPr="00D34C4B" w:rsidRDefault="00D34C4B" w:rsidP="00D34C4B">
      <w:pPr>
        <w:shd w:val="clear" w:color="auto" w:fill="FFFFFF"/>
        <w:ind w:firstLine="3686"/>
        <w:jc w:val="both"/>
        <w:rPr>
          <w:iCs/>
        </w:rPr>
      </w:pP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в</w:t>
      </w:r>
      <w:r w:rsidRPr="00D34C4B">
        <w:rPr>
          <w:iCs/>
        </w:rPr>
        <w:t xml:space="preserve"> = </w:t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 xml:space="preserve">1 </w:t>
      </w:r>
      <w:r w:rsidRPr="00D34C4B">
        <w:rPr>
          <w:iCs/>
        </w:rPr>
        <w:sym w:font="Symbol" w:char="F0D7"/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2</w:t>
      </w:r>
      <w:r w:rsidRPr="00D34C4B">
        <w:rPr>
          <w:iCs/>
        </w:rPr>
        <w:sym w:font="Symbol" w:char="F0D7"/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3</w:t>
      </w:r>
      <w:r w:rsidRPr="00D34C4B">
        <w:rPr>
          <w:iCs/>
        </w:rPr>
        <w:sym w:font="Symbol" w:char="F0D7"/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4</w:t>
      </w:r>
      <w:r w:rsidRPr="00D34C4B">
        <w:rPr>
          <w:iCs/>
        </w:rPr>
        <w:sym w:font="Symbol" w:char="F0D7"/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5</w:t>
      </w:r>
      <w:r w:rsidRPr="00D34C4B">
        <w:rPr>
          <w:iCs/>
        </w:rPr>
        <w:t xml:space="preserve"> </w:t>
      </w:r>
      <w:r w:rsidRPr="00D34C4B">
        <w:rPr>
          <w:iCs/>
        </w:rPr>
        <w:tab/>
      </w:r>
      <w:r w:rsidRPr="00D34C4B">
        <w:rPr>
          <w:iCs/>
        </w:rPr>
        <w:tab/>
      </w:r>
      <w:r w:rsidRPr="00D34C4B">
        <w:rPr>
          <w:iCs/>
        </w:rPr>
        <w:tab/>
      </w:r>
      <w:r w:rsidRPr="00D34C4B">
        <w:rPr>
          <w:iCs/>
        </w:rPr>
        <w:tab/>
      </w:r>
      <w:r w:rsidRPr="00D34C4B">
        <w:rPr>
          <w:iCs/>
        </w:rPr>
        <w:tab/>
      </w:r>
      <w:r w:rsidRPr="00D34C4B">
        <w:rPr>
          <w:iCs/>
        </w:rPr>
        <w:tab/>
      </w:r>
    </w:p>
    <w:p w:rsidR="00D34C4B" w:rsidRDefault="00D34C4B" w:rsidP="00D34C4B">
      <w:pPr>
        <w:shd w:val="clear" w:color="auto" w:fill="FFFFFF"/>
        <w:jc w:val="both"/>
        <w:rPr>
          <w:iCs/>
        </w:rPr>
      </w:pPr>
      <w:r w:rsidRPr="00D34C4B">
        <w:rPr>
          <w:iCs/>
        </w:rPr>
        <w:t xml:space="preserve">где </w:t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 xml:space="preserve">1 </w:t>
      </w:r>
      <w:r w:rsidRPr="00D34C4B">
        <w:rPr>
          <w:iCs/>
        </w:rPr>
        <w:t xml:space="preserve">– коэффициент светопропускания материала, который определяется по таблице Л.9, при однокамерном стеклопакете </w:t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1</w:t>
      </w:r>
      <w:r w:rsidRPr="00D34C4B">
        <w:rPr>
          <w:iCs/>
        </w:rPr>
        <w:t xml:space="preserve"> = 0,8;</w:t>
      </w:r>
    </w:p>
    <w:p w:rsidR="00D34C4B" w:rsidRPr="00D34C4B" w:rsidRDefault="00D34C4B" w:rsidP="00D34C4B">
      <w:pPr>
        <w:shd w:val="clear" w:color="auto" w:fill="FFFFFF"/>
        <w:ind w:firstLine="426"/>
        <w:jc w:val="both"/>
        <w:rPr>
          <w:iCs/>
        </w:rPr>
      </w:pP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2</w:t>
      </w:r>
      <w:r w:rsidRPr="00D34C4B">
        <w:rPr>
          <w:iCs/>
        </w:rPr>
        <w:t xml:space="preserve"> – коэффициент, учитывающий потери света в переплетах светопроёма, который рассчитывается по формуле </w:t>
      </w:r>
      <w:r w:rsidRPr="00D34C4B">
        <w:t xml:space="preserve">(Л.4) </w:t>
      </w:r>
      <w:r w:rsidRPr="00D34C4B">
        <w:rPr>
          <w:snapToGrid w:val="0"/>
          <w:color w:val="000000"/>
        </w:rPr>
        <w:t>[</w:t>
      </w:r>
      <w:r w:rsidR="00807A22">
        <w:rPr>
          <w:snapToGrid w:val="0"/>
          <w:color w:val="000000"/>
        </w:rPr>
        <w:t>3</w:t>
      </w:r>
      <w:r w:rsidRPr="00D34C4B">
        <w:rPr>
          <w:snapToGrid w:val="0"/>
          <w:color w:val="000000"/>
        </w:rPr>
        <w:t>]</w:t>
      </w:r>
    </w:p>
    <w:p w:rsidR="001B2ACC" w:rsidRDefault="00525E47" w:rsidP="00D34C4B">
      <w:pPr>
        <w:shd w:val="clear" w:color="auto" w:fill="FFFFFF"/>
        <w:ind w:firstLine="2835"/>
        <w:jc w:val="both"/>
      </w:pPr>
      <w:r w:rsidRPr="00D34C4B">
        <w:fldChar w:fldCharType="begin"/>
      </w:r>
      <w:r w:rsidR="00D34C4B" w:rsidRPr="00D34C4B">
        <w:instrText xml:space="preserve"> QUOTE </w:instrText>
      </w:r>
      <w:r w:rsidR="00BD232F" w:rsidRPr="00525E47">
        <w:rPr>
          <w:position w:val="-20"/>
        </w:rPr>
        <w:pict>
          <v:shape id="_x0000_i1034" type="#_x0000_t75" style="width:196.4pt;height:27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autoHyphenation/&gt;&lt;w:hyphenationZone w:val=&quot;17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A0DFC&quot;/&gt;&lt;wsp:rsid wsp:val=&quot;00022B17&quot;/&gt;&lt;wsp:rsid wsp:val=&quot;00031521&quot;/&gt;&lt;wsp:rsid wsp:val=&quot;000332D9&quot;/&gt;&lt;wsp:rsid wsp:val=&quot;00036E12&quot;/&gt;&lt;wsp:rsid wsp:val=&quot;00037C8B&quot;/&gt;&lt;wsp:rsid wsp:val=&quot;00070AA5&quot;/&gt;&lt;wsp:rsid wsp:val=&quot;000914A6&quot;/&gt;&lt;wsp:rsid wsp:val=&quot;00095D20&quot;/&gt;&lt;wsp:rsid wsp:val=&quot;000C04AD&quot;/&gt;&lt;wsp:rsid wsp:val=&quot;000C0C6B&quot;/&gt;&lt;wsp:rsid wsp:val=&quot;000D391E&quot;/&gt;&lt;wsp:rsid wsp:val=&quot;000D3D39&quot;/&gt;&lt;wsp:rsid wsp:val=&quot;000E0455&quot;/&gt;&lt;wsp:rsid wsp:val=&quot;000F3BDD&quot;/&gt;&lt;wsp:rsid wsp:val=&quot;00111A07&quot;/&gt;&lt;wsp:rsid wsp:val=&quot;001200A6&quot;/&gt;&lt;wsp:rsid wsp:val=&quot;0012516B&quot;/&gt;&lt;wsp:rsid wsp:val=&quot;00125F9D&quot;/&gt;&lt;wsp:rsid wsp:val=&quot;00126228&quot;/&gt;&lt;wsp:rsid wsp:val=&quot;001433B1&quot;/&gt;&lt;wsp:rsid wsp:val=&quot;00144A98&quot;/&gt;&lt;wsp:rsid wsp:val=&quot;00162410&quot;/&gt;&lt;wsp:rsid wsp:val=&quot;00166BEA&quot;/&gt;&lt;wsp:rsid wsp:val=&quot;00173E12&quot;/&gt;&lt;wsp:rsid wsp:val=&quot;00173F36&quot;/&gt;&lt;wsp:rsid wsp:val=&quot;001841FE&quot;/&gt;&lt;wsp:rsid wsp:val=&quot;00185628&quot;/&gt;&lt;wsp:rsid wsp:val=&quot;00196853&quot;/&gt;&lt;wsp:rsid wsp:val=&quot;001A0DDD&quot;/&gt;&lt;wsp:rsid wsp:val=&quot;001D1D99&quot;/&gt;&lt;wsp:rsid wsp:val=&quot;001D669F&quot;/&gt;&lt;wsp:rsid wsp:val=&quot;001E72FB&quot;/&gt;&lt;wsp:rsid wsp:val=&quot;001F31CD&quot;/&gt;&lt;wsp:rsid wsp:val=&quot;001F5315&quot;/&gt;&lt;wsp:rsid wsp:val=&quot;001F6150&quot;/&gt;&lt;wsp:rsid wsp:val=&quot;00202588&quot;/&gt;&lt;wsp:rsid wsp:val=&quot;00215425&quot;/&gt;&lt;wsp:rsid wsp:val=&quot;002241CC&quot;/&gt;&lt;wsp:rsid wsp:val=&quot;002254DB&quot;/&gt;&lt;wsp:rsid wsp:val=&quot;00225F8A&quot;/&gt;&lt;wsp:rsid wsp:val=&quot;002333D5&quot;/&gt;&lt;wsp:rsid wsp:val=&quot;00240C5E&quot;/&gt;&lt;wsp:rsid wsp:val=&quot;00242E09&quot;/&gt;&lt;wsp:rsid wsp:val=&quot;00254091&quot;/&gt;&lt;wsp:rsid wsp:val=&quot;002604F9&quot;/&gt;&lt;wsp:rsid wsp:val=&quot;002631CF&quot;/&gt;&lt;wsp:rsid wsp:val=&quot;002655F5&quot;/&gt;&lt;wsp:rsid wsp:val=&quot;00270774&quot;/&gt;&lt;wsp:rsid wsp:val=&quot;00270B96&quot;/&gt;&lt;wsp:rsid wsp:val=&quot;002766AE&quot;/&gt;&lt;wsp:rsid wsp:val=&quot;00295144&quot;/&gt;&lt;wsp:rsid wsp:val=&quot;00297981&quot;/&gt;&lt;wsp:rsid wsp:val=&quot;002A10B5&quot;/&gt;&lt;wsp:rsid wsp:val=&quot;002A272E&quot;/&gt;&lt;wsp:rsid wsp:val=&quot;002A4889&quot;/&gt;&lt;wsp:rsid wsp:val=&quot;002B0AAC&quot;/&gt;&lt;wsp:rsid wsp:val=&quot;002B4080&quot;/&gt;&lt;wsp:rsid wsp:val=&quot;002D7569&quot;/&gt;&lt;wsp:rsid wsp:val=&quot;002F491F&quot;/&gt;&lt;wsp:rsid wsp:val=&quot;0030268C&quot;/&gt;&lt;wsp:rsid wsp:val=&quot;0032031F&quot;/&gt;&lt;wsp:rsid wsp:val=&quot;00323D1D&quot;/&gt;&lt;wsp:rsid wsp:val=&quot;0033136E&quot;/&gt;&lt;wsp:rsid wsp:val=&quot;0033321D&quot;/&gt;&lt;wsp:rsid wsp:val=&quot;00336C5F&quot;/&gt;&lt;wsp:rsid wsp:val=&quot;00355E08&quot;/&gt;&lt;wsp:rsid wsp:val=&quot;00360B32&quot;/&gt;&lt;wsp:rsid wsp:val=&quot;00361432&quot;/&gt;&lt;wsp:rsid wsp:val=&quot;003625E0&quot;/&gt;&lt;wsp:rsid wsp:val=&quot;003626BA&quot;/&gt;&lt;wsp:rsid wsp:val=&quot;00366336&quot;/&gt;&lt;wsp:rsid wsp:val=&quot;00370299&quot;/&gt;&lt;wsp:rsid wsp:val=&quot;003727F5&quot;/&gt;&lt;wsp:rsid wsp:val=&quot;003736EA&quot;/&gt;&lt;wsp:rsid wsp:val=&quot;00373D07&quot;/&gt;&lt;wsp:rsid wsp:val=&quot;003748F4&quot;/&gt;&lt;wsp:rsid wsp:val=&quot;0038114A&quot;/&gt;&lt;wsp:rsid wsp:val=&quot;00392A6F&quot;/&gt;&lt;wsp:rsid wsp:val=&quot;003B27DB&quot;/&gt;&lt;wsp:rsid wsp:val=&quot;003C01F6&quot;/&gt;&lt;wsp:rsid wsp:val=&quot;003C2D8C&quot;/&gt;&lt;wsp:rsid wsp:val=&quot;003C696E&quot;/&gt;&lt;wsp:rsid wsp:val=&quot;003D7DA0&quot;/&gt;&lt;wsp:rsid wsp:val=&quot;003D7F29&quot;/&gt;&lt;wsp:rsid wsp:val=&quot;003E5271&quot;/&gt;&lt;wsp:rsid wsp:val=&quot;003F6C5F&quot;/&gt;&lt;wsp:rsid wsp:val=&quot;00400F94&quot;/&gt;&lt;wsp:rsid wsp:val=&quot;004070B7&quot;/&gt;&lt;wsp:rsid wsp:val=&quot;004071C4&quot;/&gt;&lt;wsp:rsid wsp:val=&quot;00410032&quot;/&gt;&lt;wsp:rsid wsp:val=&quot;00412CBF&quot;/&gt;&lt;wsp:rsid wsp:val=&quot;004235C3&quot;/&gt;&lt;wsp:rsid wsp:val=&quot;004350DA&quot;/&gt;&lt;wsp:rsid wsp:val=&quot;00440462&quot;/&gt;&lt;wsp:rsid wsp:val=&quot;00440DC7&quot;/&gt;&lt;wsp:rsid wsp:val=&quot;00443957&quot;/&gt;&lt;wsp:rsid wsp:val=&quot;004475C9&quot;/&gt;&lt;wsp:rsid wsp:val=&quot;00447C00&quot;/&gt;&lt;wsp:rsid wsp:val=&quot;00452AD4&quot;/&gt;&lt;wsp:rsid wsp:val=&quot;00453C97&quot;/&gt;&lt;wsp:rsid wsp:val=&quot;00455A08&quot;/&gt;&lt;wsp:rsid wsp:val=&quot;004704AA&quot;/&gt;&lt;wsp:rsid wsp:val=&quot;00473E1C&quot;/&gt;&lt;wsp:rsid wsp:val=&quot;00480FC7&quot;/&gt;&lt;wsp:rsid wsp:val=&quot;004847FC&quot;/&gt;&lt;wsp:rsid wsp:val=&quot;00486A92&quot;/&gt;&lt;wsp:rsid wsp:val=&quot;0049477E&quot;/&gt;&lt;wsp:rsid wsp:val=&quot;00494C5D&quot;/&gt;&lt;wsp:rsid wsp:val=&quot;00495B74&quot;/&gt;&lt;wsp:rsid wsp:val=&quot;004A08C9&quot;/&gt;&lt;wsp:rsid wsp:val=&quot;004A0DFC&quot;/&gt;&lt;wsp:rsid wsp:val=&quot;004B0B67&quot;/&gt;&lt;wsp:rsid wsp:val=&quot;004B46B9&quot;/&gt;&lt;wsp:rsid wsp:val=&quot;004C431D&quot;/&gt;&lt;wsp:rsid wsp:val=&quot;004C5DC2&quot;/&gt;&lt;wsp:rsid wsp:val=&quot;004D26BE&quot;/&gt;&lt;wsp:rsid wsp:val=&quot;004D3B86&quot;/&gt;&lt;wsp:rsid wsp:val=&quot;004E2FFE&quot;/&gt;&lt;wsp:rsid wsp:val=&quot;004E4FEE&quot;/&gt;&lt;wsp:rsid wsp:val=&quot;004F1382&quot;/&gt;&lt;wsp:rsid wsp:val=&quot;004F1BF6&quot;/&gt;&lt;wsp:rsid wsp:val=&quot;004F5A91&quot;/&gt;&lt;wsp:rsid wsp:val=&quot;00502D7B&quot;/&gt;&lt;wsp:rsid wsp:val=&quot;005059A3&quot;/&gt;&lt;wsp:rsid wsp:val=&quot;00511537&quot;/&gt;&lt;wsp:rsid wsp:val=&quot;005121D8&quot;/&gt;&lt;wsp:rsid wsp:val=&quot;0051250E&quot;/&gt;&lt;wsp:rsid wsp:val=&quot;005372EB&quot;/&gt;&lt;wsp:rsid wsp:val=&quot;00546D35&quot;/&gt;&lt;wsp:rsid wsp:val=&quot;0055331C&quot;/&gt;&lt;wsp:rsid wsp:val=&quot;0056335A&quot;/&gt;&lt;wsp:rsid wsp:val=&quot;0056737D&quot;/&gt;&lt;wsp:rsid wsp:val=&quot;00594FB6&quot;/&gt;&lt;wsp:rsid wsp:val=&quot;005A6F67&quot;/&gt;&lt;wsp:rsid wsp:val=&quot;005A7597&quot;/&gt;&lt;wsp:rsid wsp:val=&quot;005C3F43&quot;/&gt;&lt;wsp:rsid wsp:val=&quot;005C48CC&quot;/&gt;&lt;wsp:rsid wsp:val=&quot;005D6A66&quot;/&gt;&lt;wsp:rsid wsp:val=&quot;005E3D02&quot;/&gt;&lt;wsp:rsid wsp:val=&quot;005E584F&quot;/&gt;&lt;wsp:rsid wsp:val=&quot;005F0823&quot;/&gt;&lt;wsp:rsid wsp:val=&quot;005F2339&quot;/&gt;&lt;wsp:rsid wsp:val=&quot;0060357A&quot;/&gt;&lt;wsp:rsid wsp:val=&quot;00603F14&quot;/&gt;&lt;wsp:rsid wsp:val=&quot;006146D0&quot;/&gt;&lt;wsp:rsid wsp:val=&quot;00622EEB&quot;/&gt;&lt;wsp:rsid wsp:val=&quot;00623D15&quot;/&gt;&lt;wsp:rsid wsp:val=&quot;00624A9A&quot;/&gt;&lt;wsp:rsid wsp:val=&quot;0062611D&quot;/&gt;&lt;wsp:rsid wsp:val=&quot;006343C4&quot;/&gt;&lt;wsp:rsid wsp:val=&quot;006434B2&quot;/&gt;&lt;wsp:rsid wsp:val=&quot;00665C07&quot;/&gt;&lt;wsp:rsid wsp:val=&quot;00670F05&quot;/&gt;&lt;wsp:rsid wsp:val=&quot;00685BB1&quot;/&gt;&lt;wsp:rsid wsp:val=&quot;00691587&quot;/&gt;&lt;wsp:rsid wsp:val=&quot;00697CD3&quot;/&gt;&lt;wsp:rsid wsp:val=&quot;006A181F&quot;/&gt;&lt;wsp:rsid wsp:val=&quot;006A7218&quot;/&gt;&lt;wsp:rsid wsp:val=&quot;006B0362&quot;/&gt;&lt;wsp:rsid wsp:val=&quot;006B0366&quot;/&gt;&lt;wsp:rsid wsp:val=&quot;006C0E23&quot;/&gt;&lt;wsp:rsid wsp:val=&quot;006C1063&quot;/&gt;&lt;wsp:rsid wsp:val=&quot;006C3899&quot;/&gt;&lt;wsp:rsid wsp:val=&quot;006C3CB3&quot;/&gt;&lt;wsp:rsid wsp:val=&quot;006D04D2&quot;/&gt;&lt;wsp:rsid wsp:val=&quot;006D0715&quot;/&gt;&lt;wsp:rsid wsp:val=&quot;006D0F6E&quot;/&gt;&lt;wsp:rsid wsp:val=&quot;006D380D&quot;/&gt;&lt;wsp:rsid wsp:val=&quot;006D52EA&quot;/&gt;&lt;wsp:rsid wsp:val=&quot;006E4903&quot;/&gt;&lt;wsp:rsid wsp:val=&quot;006E5198&quot;/&gt;&lt;wsp:rsid wsp:val=&quot;006F24A8&quot;/&gt;&lt;wsp:rsid wsp:val=&quot;0070448B&quot;/&gt;&lt;wsp:rsid wsp:val=&quot;00711D7D&quot;/&gt;&lt;wsp:rsid wsp:val=&quot;007269EB&quot;/&gt;&lt;wsp:rsid wsp:val=&quot;007318BE&quot;/&gt;&lt;wsp:rsid wsp:val=&quot;00735A73&quot;/&gt;&lt;wsp:rsid wsp:val=&quot;00744641&quot;/&gt;&lt;wsp:rsid wsp:val=&quot;0074649F&quot;/&gt;&lt;wsp:rsid wsp:val=&quot;007533E0&quot;/&gt;&lt;wsp:rsid wsp:val=&quot;00756518&quot;/&gt;&lt;wsp:rsid wsp:val=&quot;00764549&quot;/&gt;&lt;wsp:rsid wsp:val=&quot;00772AE5&quot;/&gt;&lt;wsp:rsid wsp:val=&quot;00772FED&quot;/&gt;&lt;wsp:rsid wsp:val=&quot;00775E0D&quot;/&gt;&lt;wsp:rsid wsp:val=&quot;007A39C8&quot;/&gt;&lt;wsp:rsid wsp:val=&quot;007A40F7&quot;/&gt;&lt;wsp:rsid wsp:val=&quot;007A6F73&quot;/&gt;&lt;wsp:rsid wsp:val=&quot;007B735A&quot;/&gt;&lt;wsp:rsid wsp:val=&quot;007C02AF&quot;/&gt;&lt;wsp:rsid wsp:val=&quot;007C6882&quot;/&gt;&lt;wsp:rsid wsp:val=&quot;007D3BB1&quot;/&gt;&lt;wsp:rsid wsp:val=&quot;007D68E4&quot;/&gt;&lt;wsp:rsid wsp:val=&quot;007E26E2&quot;/&gt;&lt;wsp:rsid wsp:val=&quot;007F03DE&quot;/&gt;&lt;wsp:rsid wsp:val=&quot;00804DB4&quot;/&gt;&lt;wsp:rsid wsp:val=&quot;00816387&quot;/&gt;&lt;wsp:rsid wsp:val=&quot;008164EA&quot;/&gt;&lt;wsp:rsid wsp:val=&quot;00840AB8&quot;/&gt;&lt;wsp:rsid wsp:val=&quot;00841AFF&quot;/&gt;&lt;wsp:rsid wsp:val=&quot;00871FD9&quot;/&gt;&lt;wsp:rsid wsp:val=&quot;0087497A&quot;/&gt;&lt;wsp:rsid wsp:val=&quot;008B0B56&quot;/&gt;&lt;wsp:rsid wsp:val=&quot;008C0165&quot;/&gt;&lt;wsp:rsid wsp:val=&quot;008D1C9E&quot;/&gt;&lt;wsp:rsid wsp:val=&quot;008D44BE&quot;/&gt;&lt;wsp:rsid wsp:val=&quot;008D567F&quot;/&gt;&lt;wsp:rsid wsp:val=&quot;008E52C3&quot;/&gt;&lt;wsp:rsid wsp:val=&quot;008F0964&quot;/&gt;&lt;wsp:rsid wsp:val=&quot;008F47C2&quot;/&gt;&lt;wsp:rsid wsp:val=&quot;008F57AB&quot;/&gt;&lt;wsp:rsid wsp:val=&quot;008F7F8A&quot;/&gt;&lt;wsp:rsid wsp:val=&quot;009032C9&quot;/&gt;&lt;wsp:rsid wsp:val=&quot;00911D2E&quot;/&gt;&lt;wsp:rsid wsp:val=&quot;009158A9&quot;/&gt;&lt;wsp:rsid wsp:val=&quot;00931217&quot;/&gt;&lt;wsp:rsid wsp:val=&quot;0094256C&quot;/&gt;&lt;wsp:rsid wsp:val=&quot;009432B4&quot;/&gt;&lt;wsp:rsid wsp:val=&quot;00951889&quot;/&gt;&lt;wsp:rsid wsp:val=&quot;0096036F&quot;/&gt;&lt;wsp:rsid wsp:val=&quot;0098582B&quot;/&gt;&lt;wsp:rsid wsp:val=&quot;00995154&quot;/&gt;&lt;wsp:rsid wsp:val=&quot;00995A83&quot;/&gt;&lt;wsp:rsid wsp:val=&quot;009A4BD6&quot;/&gt;&lt;wsp:rsid wsp:val=&quot;009B727B&quot;/&gt;&lt;wsp:rsid wsp:val=&quot;009C31E9&quot;/&gt;&lt;wsp:rsid wsp:val=&quot;009C6758&quot;/&gt;&lt;wsp:rsid wsp:val=&quot;009D6031&quot;/&gt;&lt;wsp:rsid wsp:val=&quot;009D67C7&quot;/&gt;&lt;wsp:rsid wsp:val=&quot;009E0A6D&quot;/&gt;&lt;wsp:rsid wsp:val=&quot;009E2A97&quot;/&gt;&lt;wsp:rsid wsp:val=&quot;009E58D9&quot;/&gt;&lt;wsp:rsid wsp:val=&quot;009E6A5E&quot;/&gt;&lt;wsp:rsid wsp:val=&quot;00A01760&quot;/&gt;&lt;wsp:rsid wsp:val=&quot;00A07D61&quot;/&gt;&lt;wsp:rsid wsp:val=&quot;00A105A7&quot;/&gt;&lt;wsp:rsid wsp:val=&quot;00A111C9&quot;/&gt;&lt;wsp:rsid wsp:val=&quot;00A21B61&quot;/&gt;&lt;wsp:rsid wsp:val=&quot;00A412AC&quot;/&gt;&lt;wsp:rsid wsp:val=&quot;00A42D24&quot;/&gt;&lt;wsp:rsid wsp:val=&quot;00A43BCE&quot;/&gt;&lt;wsp:rsid wsp:val=&quot;00A5406B&quot;/&gt;&lt;wsp:rsid wsp:val=&quot;00A61CBC&quot;/&gt;&lt;wsp:rsid wsp:val=&quot;00A631FE&quot;/&gt;&lt;wsp:rsid wsp:val=&quot;00A67115&quot;/&gt;&lt;wsp:rsid wsp:val=&quot;00A77B33&quot;/&gt;&lt;wsp:rsid wsp:val=&quot;00A827EF&quot;/&gt;&lt;wsp:rsid wsp:val=&quot;00A86E2C&quot;/&gt;&lt;wsp:rsid wsp:val=&quot;00A9193D&quot;/&gt;&lt;wsp:rsid wsp:val=&quot;00AA061E&quot;/&gt;&lt;wsp:rsid wsp:val=&quot;00AB00C1&quot;/&gt;&lt;wsp:rsid wsp:val=&quot;00AB1AF2&quot;/&gt;&lt;wsp:rsid wsp:val=&quot;00AB3F56&quot;/&gt;&lt;wsp:rsid wsp:val=&quot;00AC7198&quot;/&gt;&lt;wsp:rsid wsp:val=&quot;00AE2586&quot;/&gt;&lt;wsp:rsid wsp:val=&quot;00AE59A9&quot;/&gt;&lt;wsp:rsid wsp:val=&quot;00AE7D3A&quot;/&gt;&lt;wsp:rsid wsp:val=&quot;00AF1E57&quot;/&gt;&lt;wsp:rsid wsp:val=&quot;00B03E61&quot;/&gt;&lt;wsp:rsid wsp:val=&quot;00B110D3&quot;/&gt;&lt;wsp:rsid wsp:val=&quot;00B15A55&quot;/&gt;&lt;wsp:rsid wsp:val=&quot;00B26320&quot;/&gt;&lt;wsp:rsid wsp:val=&quot;00B263D8&quot;/&gt;&lt;wsp:rsid wsp:val=&quot;00B27029&quot;/&gt;&lt;wsp:rsid wsp:val=&quot;00B33288&quot;/&gt;&lt;wsp:rsid wsp:val=&quot;00B369C2&quot;/&gt;&lt;wsp:rsid wsp:val=&quot;00B408C9&quot;/&gt;&lt;wsp:rsid wsp:val=&quot;00B41811&quot;/&gt;&lt;wsp:rsid wsp:val=&quot;00B41A59&quot;/&gt;&lt;wsp:rsid wsp:val=&quot;00B44133&quot;/&gt;&lt;wsp:rsid wsp:val=&quot;00B45A6F&quot;/&gt;&lt;wsp:rsid wsp:val=&quot;00B67CAA&quot;/&gt;&lt;wsp:rsid wsp:val=&quot;00B8459C&quot;/&gt;&lt;wsp:rsid wsp:val=&quot;00B978A4&quot;/&gt;&lt;wsp:rsid wsp:val=&quot;00BA3D81&quot;/&gt;&lt;wsp:rsid wsp:val=&quot;00BA76DC&quot;/&gt;&lt;wsp:rsid wsp:val=&quot;00BC3944&quot;/&gt;&lt;wsp:rsid wsp:val=&quot;00BC5682&quot;/&gt;&lt;wsp:rsid wsp:val=&quot;00BE40F4&quot;/&gt;&lt;wsp:rsid wsp:val=&quot;00BF2298&quot;/&gt;&lt;wsp:rsid wsp:val=&quot;00BF75EF&quot;/&gt;&lt;wsp:rsid wsp:val=&quot;00BF7B85&quot;/&gt;&lt;wsp:rsid wsp:val=&quot;00C10383&quot;/&gt;&lt;wsp:rsid wsp:val=&quot;00C25439&quot;/&gt;&lt;wsp:rsid wsp:val=&quot;00C31D7B&quot;/&gt;&lt;wsp:rsid wsp:val=&quot;00C325AC&quot;/&gt;&lt;wsp:rsid wsp:val=&quot;00C369DE&quot;/&gt;&lt;wsp:rsid wsp:val=&quot;00C53037&quot;/&gt;&lt;wsp:rsid wsp:val=&quot;00C56829&quot;/&gt;&lt;wsp:rsid wsp:val=&quot;00C57F3C&quot;/&gt;&lt;wsp:rsid wsp:val=&quot;00C61ED1&quot;/&gt;&lt;wsp:rsid wsp:val=&quot;00C64D4C&quot;/&gt;&lt;wsp:rsid wsp:val=&quot;00C65BE0&quot;/&gt;&lt;wsp:rsid wsp:val=&quot;00C66E61&quot;/&gt;&lt;wsp:rsid wsp:val=&quot;00C81135&quot;/&gt;&lt;wsp:rsid wsp:val=&quot;00C938A1&quot;/&gt;&lt;wsp:rsid wsp:val=&quot;00CA60B7&quot;/&gt;&lt;wsp:rsid wsp:val=&quot;00CB0182&quot;/&gt;&lt;wsp:rsid wsp:val=&quot;00CB1C8F&quot;/&gt;&lt;wsp:rsid wsp:val=&quot;00CB737F&quot;/&gt;&lt;wsp:rsid wsp:val=&quot;00CD6173&quot;/&gt;&lt;wsp:rsid wsp:val=&quot;00CE385B&quot;/&gt;&lt;wsp:rsid wsp:val=&quot;00CE4901&quot;/&gt;&lt;wsp:rsid wsp:val=&quot;00CF5685&quot;/&gt;&lt;wsp:rsid wsp:val=&quot;00CF680F&quot;/&gt;&lt;wsp:rsid wsp:val=&quot;00D071CF&quot;/&gt;&lt;wsp:rsid wsp:val=&quot;00D11E15&quot;/&gt;&lt;wsp:rsid wsp:val=&quot;00D15F30&quot;/&gt;&lt;wsp:rsid wsp:val=&quot;00D22091&quot;/&gt;&lt;wsp:rsid wsp:val=&quot;00D245BF&quot;/&gt;&lt;wsp:rsid wsp:val=&quot;00D27851&quot;/&gt;&lt;wsp:rsid wsp:val=&quot;00D31EAD&quot;/&gt;&lt;wsp:rsid wsp:val=&quot;00D41E0F&quot;/&gt;&lt;wsp:rsid wsp:val=&quot;00D424F9&quot;/&gt;&lt;wsp:rsid wsp:val=&quot;00D43691&quot;/&gt;&lt;wsp:rsid wsp:val=&quot;00D60BBF&quot;/&gt;&lt;wsp:rsid wsp:val=&quot;00D71237&quot;/&gt;&lt;wsp:rsid wsp:val=&quot;00D82D04&quot;/&gt;&lt;wsp:rsid wsp:val=&quot;00D86B61&quot;/&gt;&lt;wsp:rsid wsp:val=&quot;00D9544E&quot;/&gt;&lt;wsp:rsid wsp:val=&quot;00D977ED&quot;/&gt;&lt;wsp:rsid wsp:val=&quot;00DA697D&quot;/&gt;&lt;wsp:rsid wsp:val=&quot;00DB0915&quot;/&gt;&lt;wsp:rsid wsp:val=&quot;00DB7A31&quot;/&gt;&lt;wsp:rsid wsp:val=&quot;00DD11FD&quot;/&gt;&lt;wsp:rsid wsp:val=&quot;00DD47A9&quot;/&gt;&lt;wsp:rsid wsp:val=&quot;00DE0499&quot;/&gt;&lt;wsp:rsid wsp:val=&quot;00DF3167&quot;/&gt;&lt;wsp:rsid wsp:val=&quot;00DF47F5&quot;/&gt;&lt;wsp:rsid wsp:val=&quot;00DF7844&quot;/&gt;&lt;wsp:rsid wsp:val=&quot;00E00BEE&quot;/&gt;&lt;wsp:rsid wsp:val=&quot;00E04791&quot;/&gt;&lt;wsp:rsid wsp:val=&quot;00E062AD&quot;/&gt;&lt;wsp:rsid wsp:val=&quot;00E10AE6&quot;/&gt;&lt;wsp:rsid wsp:val=&quot;00E1440C&quot;/&gt;&lt;wsp:rsid wsp:val=&quot;00E40BAA&quot;/&gt;&lt;wsp:rsid wsp:val=&quot;00E55676&quot;/&gt;&lt;wsp:rsid wsp:val=&quot;00E60300&quot;/&gt;&lt;wsp:rsid wsp:val=&quot;00E72828&quot;/&gt;&lt;wsp:rsid wsp:val=&quot;00E81E4B&quot;/&gt;&lt;wsp:rsid wsp:val=&quot;00E82F80&quot;/&gt;&lt;wsp:rsid wsp:val=&quot;00E8333D&quot;/&gt;&lt;wsp:rsid wsp:val=&quot;00E94685&quot;/&gt;&lt;wsp:rsid wsp:val=&quot;00EA1CD9&quot;/&gt;&lt;wsp:rsid wsp:val=&quot;00EA3DA1&quot;/&gt;&lt;wsp:rsid wsp:val=&quot;00EC2225&quot;/&gt;&lt;wsp:rsid wsp:val=&quot;00ED038C&quot;/&gt;&lt;wsp:rsid wsp:val=&quot;00ED3123&quot;/&gt;&lt;wsp:rsid wsp:val=&quot;00ED3C4F&quot;/&gt;&lt;wsp:rsid wsp:val=&quot;00EE5A97&quot;/&gt;&lt;wsp:rsid wsp:val=&quot;00EE7244&quot;/&gt;&lt;wsp:rsid wsp:val=&quot;00EF2C24&quot;/&gt;&lt;wsp:rsid wsp:val=&quot;00EF773E&quot;/&gt;&lt;wsp:rsid wsp:val=&quot;00F0444B&quot;/&gt;&lt;wsp:rsid wsp:val=&quot;00F17B73&quot;/&gt;&lt;wsp:rsid wsp:val=&quot;00F22170&quot;/&gt;&lt;wsp:rsid wsp:val=&quot;00F30494&quot;/&gt;&lt;wsp:rsid wsp:val=&quot;00F332F7&quot;/&gt;&lt;wsp:rsid wsp:val=&quot;00F362B2&quot;/&gt;&lt;wsp:rsid wsp:val=&quot;00F6189D&quot;/&gt;&lt;wsp:rsid wsp:val=&quot;00F63915&quot;/&gt;&lt;wsp:rsid wsp:val=&quot;00F90181&quot;/&gt;&lt;wsp:rsid wsp:val=&quot;00F9643E&quot;/&gt;&lt;wsp:rsid wsp:val=&quot;00F96F80&quot;/&gt;&lt;wsp:rsid wsp:val=&quot;00FB05FA&quot;/&gt;&lt;wsp:rsid wsp:val=&quot;00FC0E2B&quot;/&gt;&lt;wsp:rsid wsp:val=&quot;00FC24AB&quot;/&gt;&lt;wsp:rsid wsp:val=&quot;00FD3F90&quot;/&gt;&lt;wsp:rsid wsp:val=&quot;00FD45B9&quot;/&gt;&lt;wsp:rsid wsp:val=&quot;00FE194C&quot;/&gt;&lt;wsp:rsid wsp:val=&quot;00FF4DED&quot;/&gt;&lt;wsp:rsid wsp:val=&quot;00FF5427&quot;/&gt;&lt;/wsp:rsids&gt;&lt;/w:docPr&gt;&lt;w:body&gt;&lt;w:p wsp:rsidR=&quot;00000000&quot; wsp:rsidRDefault=&quot;00EF773E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sz-cs w:val=&quot;28&quot;/&gt;&lt;w:vertAlign w:val=&quot;subscript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/w:rPr&gt;&lt;w:sym w:font=&quot;Symbol&quot; w:char=&quot;F074&quot;/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2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/m:ctrlPr&gt;&lt;/m:sSubPr&gt;&lt;m:e&gt;&lt;m:r&gt;&lt;w:rPr&gt;&lt;w:rFonts w:ascii=&quot;Cambria Math&quot; w:h-ansi=&quot;Cambria Math&quot;/&gt;&lt;wx:font wx:val=&quot;Cambria Math&quot;/&gt;&lt;w:i/&gt;&lt;w:spacing w:val=&quot;-6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m:t&gt;Рѕ&lt;/m:t&gt;&lt;/m:r&gt;&lt;/m:sub&gt;&lt;/m:sSub&gt;&lt;m:r&gt;&lt;m:rPr&gt;&lt;m:sty m:val=&quot;p&quot;/&gt;&lt;/m:r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m:t&gt;-&lt;/m:t&gt;&lt;/m:r&gt;&lt;m:sSub&gt;&lt;m:sSubPr&gt;&lt;m:ctrl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m:t&gt;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Рѕ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в€™3,9-(1,37в€™0,1в€™6+3,9в€™0,2)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в€™3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D34C4B" w:rsidRPr="00D34C4B">
        <w:instrText xml:space="preserve"> </w:instrText>
      </w:r>
      <w:r w:rsidRPr="00D34C4B">
        <w:fldChar w:fldCharType="separate"/>
      </w:r>
      <w:r w:rsidR="00BD232F" w:rsidRPr="00525E47">
        <w:rPr>
          <w:position w:val="-20"/>
        </w:rPr>
        <w:pict>
          <v:shape id="_x0000_i1035" type="#_x0000_t75" style="width:196.4pt;height:27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autoHyphenation/&gt;&lt;w:hyphenationZone w:val=&quot;17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A0DFC&quot;/&gt;&lt;wsp:rsid wsp:val=&quot;00022B17&quot;/&gt;&lt;wsp:rsid wsp:val=&quot;00031521&quot;/&gt;&lt;wsp:rsid wsp:val=&quot;000332D9&quot;/&gt;&lt;wsp:rsid wsp:val=&quot;00036E12&quot;/&gt;&lt;wsp:rsid wsp:val=&quot;00037C8B&quot;/&gt;&lt;wsp:rsid wsp:val=&quot;00070AA5&quot;/&gt;&lt;wsp:rsid wsp:val=&quot;000914A6&quot;/&gt;&lt;wsp:rsid wsp:val=&quot;00095D20&quot;/&gt;&lt;wsp:rsid wsp:val=&quot;000C04AD&quot;/&gt;&lt;wsp:rsid wsp:val=&quot;000C0C6B&quot;/&gt;&lt;wsp:rsid wsp:val=&quot;000D391E&quot;/&gt;&lt;wsp:rsid wsp:val=&quot;000D3D39&quot;/&gt;&lt;wsp:rsid wsp:val=&quot;000E0455&quot;/&gt;&lt;wsp:rsid wsp:val=&quot;000F3BDD&quot;/&gt;&lt;wsp:rsid wsp:val=&quot;00111A07&quot;/&gt;&lt;wsp:rsid wsp:val=&quot;001200A6&quot;/&gt;&lt;wsp:rsid wsp:val=&quot;0012516B&quot;/&gt;&lt;wsp:rsid wsp:val=&quot;00125F9D&quot;/&gt;&lt;wsp:rsid wsp:val=&quot;00126228&quot;/&gt;&lt;wsp:rsid wsp:val=&quot;001433B1&quot;/&gt;&lt;wsp:rsid wsp:val=&quot;00144A98&quot;/&gt;&lt;wsp:rsid wsp:val=&quot;00162410&quot;/&gt;&lt;wsp:rsid wsp:val=&quot;00166BEA&quot;/&gt;&lt;wsp:rsid wsp:val=&quot;00173E12&quot;/&gt;&lt;wsp:rsid wsp:val=&quot;00173F36&quot;/&gt;&lt;wsp:rsid wsp:val=&quot;001841FE&quot;/&gt;&lt;wsp:rsid wsp:val=&quot;00185628&quot;/&gt;&lt;wsp:rsid wsp:val=&quot;00196853&quot;/&gt;&lt;wsp:rsid wsp:val=&quot;001A0DDD&quot;/&gt;&lt;wsp:rsid wsp:val=&quot;001D1D99&quot;/&gt;&lt;wsp:rsid wsp:val=&quot;001D669F&quot;/&gt;&lt;wsp:rsid wsp:val=&quot;001E72FB&quot;/&gt;&lt;wsp:rsid wsp:val=&quot;001F31CD&quot;/&gt;&lt;wsp:rsid wsp:val=&quot;001F5315&quot;/&gt;&lt;wsp:rsid wsp:val=&quot;001F6150&quot;/&gt;&lt;wsp:rsid wsp:val=&quot;00202588&quot;/&gt;&lt;wsp:rsid wsp:val=&quot;00215425&quot;/&gt;&lt;wsp:rsid wsp:val=&quot;002241CC&quot;/&gt;&lt;wsp:rsid wsp:val=&quot;002254DB&quot;/&gt;&lt;wsp:rsid wsp:val=&quot;00225F8A&quot;/&gt;&lt;wsp:rsid wsp:val=&quot;002333D5&quot;/&gt;&lt;wsp:rsid wsp:val=&quot;00240C5E&quot;/&gt;&lt;wsp:rsid wsp:val=&quot;00242E09&quot;/&gt;&lt;wsp:rsid wsp:val=&quot;00254091&quot;/&gt;&lt;wsp:rsid wsp:val=&quot;002604F9&quot;/&gt;&lt;wsp:rsid wsp:val=&quot;002631CF&quot;/&gt;&lt;wsp:rsid wsp:val=&quot;002655F5&quot;/&gt;&lt;wsp:rsid wsp:val=&quot;00270774&quot;/&gt;&lt;wsp:rsid wsp:val=&quot;00270B96&quot;/&gt;&lt;wsp:rsid wsp:val=&quot;002766AE&quot;/&gt;&lt;wsp:rsid wsp:val=&quot;00295144&quot;/&gt;&lt;wsp:rsid wsp:val=&quot;00297981&quot;/&gt;&lt;wsp:rsid wsp:val=&quot;002A10B5&quot;/&gt;&lt;wsp:rsid wsp:val=&quot;002A272E&quot;/&gt;&lt;wsp:rsid wsp:val=&quot;002A4889&quot;/&gt;&lt;wsp:rsid wsp:val=&quot;002B0AAC&quot;/&gt;&lt;wsp:rsid wsp:val=&quot;002B4080&quot;/&gt;&lt;wsp:rsid wsp:val=&quot;002D7569&quot;/&gt;&lt;wsp:rsid wsp:val=&quot;002F491F&quot;/&gt;&lt;wsp:rsid wsp:val=&quot;0030268C&quot;/&gt;&lt;wsp:rsid wsp:val=&quot;0032031F&quot;/&gt;&lt;wsp:rsid wsp:val=&quot;00323D1D&quot;/&gt;&lt;wsp:rsid wsp:val=&quot;0033136E&quot;/&gt;&lt;wsp:rsid wsp:val=&quot;0033321D&quot;/&gt;&lt;wsp:rsid wsp:val=&quot;00336C5F&quot;/&gt;&lt;wsp:rsid wsp:val=&quot;00355E08&quot;/&gt;&lt;wsp:rsid wsp:val=&quot;00360B32&quot;/&gt;&lt;wsp:rsid wsp:val=&quot;00361432&quot;/&gt;&lt;wsp:rsid wsp:val=&quot;003625E0&quot;/&gt;&lt;wsp:rsid wsp:val=&quot;003626BA&quot;/&gt;&lt;wsp:rsid wsp:val=&quot;00366336&quot;/&gt;&lt;wsp:rsid wsp:val=&quot;00370299&quot;/&gt;&lt;wsp:rsid wsp:val=&quot;003727F5&quot;/&gt;&lt;wsp:rsid wsp:val=&quot;003736EA&quot;/&gt;&lt;wsp:rsid wsp:val=&quot;00373D07&quot;/&gt;&lt;wsp:rsid wsp:val=&quot;003748F4&quot;/&gt;&lt;wsp:rsid wsp:val=&quot;0038114A&quot;/&gt;&lt;wsp:rsid wsp:val=&quot;00392A6F&quot;/&gt;&lt;wsp:rsid wsp:val=&quot;003B27DB&quot;/&gt;&lt;wsp:rsid wsp:val=&quot;003C01F6&quot;/&gt;&lt;wsp:rsid wsp:val=&quot;003C2D8C&quot;/&gt;&lt;wsp:rsid wsp:val=&quot;003C696E&quot;/&gt;&lt;wsp:rsid wsp:val=&quot;003D7DA0&quot;/&gt;&lt;wsp:rsid wsp:val=&quot;003D7F29&quot;/&gt;&lt;wsp:rsid wsp:val=&quot;003E5271&quot;/&gt;&lt;wsp:rsid wsp:val=&quot;003F6C5F&quot;/&gt;&lt;wsp:rsid wsp:val=&quot;00400F94&quot;/&gt;&lt;wsp:rsid wsp:val=&quot;004070B7&quot;/&gt;&lt;wsp:rsid wsp:val=&quot;004071C4&quot;/&gt;&lt;wsp:rsid wsp:val=&quot;00410032&quot;/&gt;&lt;wsp:rsid wsp:val=&quot;00412CBF&quot;/&gt;&lt;wsp:rsid wsp:val=&quot;004235C3&quot;/&gt;&lt;wsp:rsid wsp:val=&quot;004350DA&quot;/&gt;&lt;wsp:rsid wsp:val=&quot;00440462&quot;/&gt;&lt;wsp:rsid wsp:val=&quot;00440DC7&quot;/&gt;&lt;wsp:rsid wsp:val=&quot;00443957&quot;/&gt;&lt;wsp:rsid wsp:val=&quot;004475C9&quot;/&gt;&lt;wsp:rsid wsp:val=&quot;00447C00&quot;/&gt;&lt;wsp:rsid wsp:val=&quot;00452AD4&quot;/&gt;&lt;wsp:rsid wsp:val=&quot;00453C97&quot;/&gt;&lt;wsp:rsid wsp:val=&quot;00455A08&quot;/&gt;&lt;wsp:rsid wsp:val=&quot;004704AA&quot;/&gt;&lt;wsp:rsid wsp:val=&quot;00473E1C&quot;/&gt;&lt;wsp:rsid wsp:val=&quot;00480FC7&quot;/&gt;&lt;wsp:rsid wsp:val=&quot;004847FC&quot;/&gt;&lt;wsp:rsid wsp:val=&quot;00486A92&quot;/&gt;&lt;wsp:rsid wsp:val=&quot;0049477E&quot;/&gt;&lt;wsp:rsid wsp:val=&quot;00494C5D&quot;/&gt;&lt;wsp:rsid wsp:val=&quot;00495B74&quot;/&gt;&lt;wsp:rsid wsp:val=&quot;004A08C9&quot;/&gt;&lt;wsp:rsid wsp:val=&quot;004A0DFC&quot;/&gt;&lt;wsp:rsid wsp:val=&quot;004B0B67&quot;/&gt;&lt;wsp:rsid wsp:val=&quot;004B46B9&quot;/&gt;&lt;wsp:rsid wsp:val=&quot;004C431D&quot;/&gt;&lt;wsp:rsid wsp:val=&quot;004C5DC2&quot;/&gt;&lt;wsp:rsid wsp:val=&quot;004D26BE&quot;/&gt;&lt;wsp:rsid wsp:val=&quot;004D3B86&quot;/&gt;&lt;wsp:rsid wsp:val=&quot;004E2FFE&quot;/&gt;&lt;wsp:rsid wsp:val=&quot;004E4FEE&quot;/&gt;&lt;wsp:rsid wsp:val=&quot;004F1382&quot;/&gt;&lt;wsp:rsid wsp:val=&quot;004F1BF6&quot;/&gt;&lt;wsp:rsid wsp:val=&quot;004F5A91&quot;/&gt;&lt;wsp:rsid wsp:val=&quot;00502D7B&quot;/&gt;&lt;wsp:rsid wsp:val=&quot;005059A3&quot;/&gt;&lt;wsp:rsid wsp:val=&quot;00511537&quot;/&gt;&lt;wsp:rsid wsp:val=&quot;005121D8&quot;/&gt;&lt;wsp:rsid wsp:val=&quot;0051250E&quot;/&gt;&lt;wsp:rsid wsp:val=&quot;005372EB&quot;/&gt;&lt;wsp:rsid wsp:val=&quot;00546D35&quot;/&gt;&lt;wsp:rsid wsp:val=&quot;0055331C&quot;/&gt;&lt;wsp:rsid wsp:val=&quot;0056335A&quot;/&gt;&lt;wsp:rsid wsp:val=&quot;0056737D&quot;/&gt;&lt;wsp:rsid wsp:val=&quot;00594FB6&quot;/&gt;&lt;wsp:rsid wsp:val=&quot;005A6F67&quot;/&gt;&lt;wsp:rsid wsp:val=&quot;005A7597&quot;/&gt;&lt;wsp:rsid wsp:val=&quot;005C3F43&quot;/&gt;&lt;wsp:rsid wsp:val=&quot;005C48CC&quot;/&gt;&lt;wsp:rsid wsp:val=&quot;005D6A66&quot;/&gt;&lt;wsp:rsid wsp:val=&quot;005E3D02&quot;/&gt;&lt;wsp:rsid wsp:val=&quot;005E584F&quot;/&gt;&lt;wsp:rsid wsp:val=&quot;005F0823&quot;/&gt;&lt;wsp:rsid wsp:val=&quot;005F2339&quot;/&gt;&lt;wsp:rsid wsp:val=&quot;0060357A&quot;/&gt;&lt;wsp:rsid wsp:val=&quot;00603F14&quot;/&gt;&lt;wsp:rsid wsp:val=&quot;006146D0&quot;/&gt;&lt;wsp:rsid wsp:val=&quot;00622EEB&quot;/&gt;&lt;wsp:rsid wsp:val=&quot;00623D15&quot;/&gt;&lt;wsp:rsid wsp:val=&quot;00624A9A&quot;/&gt;&lt;wsp:rsid wsp:val=&quot;0062611D&quot;/&gt;&lt;wsp:rsid wsp:val=&quot;006343C4&quot;/&gt;&lt;wsp:rsid wsp:val=&quot;006434B2&quot;/&gt;&lt;wsp:rsid wsp:val=&quot;00665C07&quot;/&gt;&lt;wsp:rsid wsp:val=&quot;00670F05&quot;/&gt;&lt;wsp:rsid wsp:val=&quot;00685BB1&quot;/&gt;&lt;wsp:rsid wsp:val=&quot;00691587&quot;/&gt;&lt;wsp:rsid wsp:val=&quot;00697CD3&quot;/&gt;&lt;wsp:rsid wsp:val=&quot;006A181F&quot;/&gt;&lt;wsp:rsid wsp:val=&quot;006A7218&quot;/&gt;&lt;wsp:rsid wsp:val=&quot;006B0362&quot;/&gt;&lt;wsp:rsid wsp:val=&quot;006B0366&quot;/&gt;&lt;wsp:rsid wsp:val=&quot;006C0E23&quot;/&gt;&lt;wsp:rsid wsp:val=&quot;006C1063&quot;/&gt;&lt;wsp:rsid wsp:val=&quot;006C3899&quot;/&gt;&lt;wsp:rsid wsp:val=&quot;006C3CB3&quot;/&gt;&lt;wsp:rsid wsp:val=&quot;006D04D2&quot;/&gt;&lt;wsp:rsid wsp:val=&quot;006D0715&quot;/&gt;&lt;wsp:rsid wsp:val=&quot;006D0F6E&quot;/&gt;&lt;wsp:rsid wsp:val=&quot;006D380D&quot;/&gt;&lt;wsp:rsid wsp:val=&quot;006D52EA&quot;/&gt;&lt;wsp:rsid wsp:val=&quot;006E4903&quot;/&gt;&lt;wsp:rsid wsp:val=&quot;006E5198&quot;/&gt;&lt;wsp:rsid wsp:val=&quot;006F24A8&quot;/&gt;&lt;wsp:rsid wsp:val=&quot;0070448B&quot;/&gt;&lt;wsp:rsid wsp:val=&quot;00711D7D&quot;/&gt;&lt;wsp:rsid wsp:val=&quot;007269EB&quot;/&gt;&lt;wsp:rsid wsp:val=&quot;007318BE&quot;/&gt;&lt;wsp:rsid wsp:val=&quot;00735A73&quot;/&gt;&lt;wsp:rsid wsp:val=&quot;00744641&quot;/&gt;&lt;wsp:rsid wsp:val=&quot;0074649F&quot;/&gt;&lt;wsp:rsid wsp:val=&quot;007533E0&quot;/&gt;&lt;wsp:rsid wsp:val=&quot;00756518&quot;/&gt;&lt;wsp:rsid wsp:val=&quot;00764549&quot;/&gt;&lt;wsp:rsid wsp:val=&quot;00772AE5&quot;/&gt;&lt;wsp:rsid wsp:val=&quot;00772FED&quot;/&gt;&lt;wsp:rsid wsp:val=&quot;00775E0D&quot;/&gt;&lt;wsp:rsid wsp:val=&quot;007A39C8&quot;/&gt;&lt;wsp:rsid wsp:val=&quot;007A40F7&quot;/&gt;&lt;wsp:rsid wsp:val=&quot;007A6F73&quot;/&gt;&lt;wsp:rsid wsp:val=&quot;007B735A&quot;/&gt;&lt;wsp:rsid wsp:val=&quot;007C02AF&quot;/&gt;&lt;wsp:rsid wsp:val=&quot;007C6882&quot;/&gt;&lt;wsp:rsid wsp:val=&quot;007D3BB1&quot;/&gt;&lt;wsp:rsid wsp:val=&quot;007D68E4&quot;/&gt;&lt;wsp:rsid wsp:val=&quot;007E26E2&quot;/&gt;&lt;wsp:rsid wsp:val=&quot;007F03DE&quot;/&gt;&lt;wsp:rsid wsp:val=&quot;00804DB4&quot;/&gt;&lt;wsp:rsid wsp:val=&quot;00816387&quot;/&gt;&lt;wsp:rsid wsp:val=&quot;008164EA&quot;/&gt;&lt;wsp:rsid wsp:val=&quot;00840AB8&quot;/&gt;&lt;wsp:rsid wsp:val=&quot;00841AFF&quot;/&gt;&lt;wsp:rsid wsp:val=&quot;00871FD9&quot;/&gt;&lt;wsp:rsid wsp:val=&quot;0087497A&quot;/&gt;&lt;wsp:rsid wsp:val=&quot;008B0B56&quot;/&gt;&lt;wsp:rsid wsp:val=&quot;008C0165&quot;/&gt;&lt;wsp:rsid wsp:val=&quot;008D1C9E&quot;/&gt;&lt;wsp:rsid wsp:val=&quot;008D44BE&quot;/&gt;&lt;wsp:rsid wsp:val=&quot;008D567F&quot;/&gt;&lt;wsp:rsid wsp:val=&quot;008E52C3&quot;/&gt;&lt;wsp:rsid wsp:val=&quot;008F0964&quot;/&gt;&lt;wsp:rsid wsp:val=&quot;008F47C2&quot;/&gt;&lt;wsp:rsid wsp:val=&quot;008F57AB&quot;/&gt;&lt;wsp:rsid wsp:val=&quot;008F7F8A&quot;/&gt;&lt;wsp:rsid wsp:val=&quot;009032C9&quot;/&gt;&lt;wsp:rsid wsp:val=&quot;00911D2E&quot;/&gt;&lt;wsp:rsid wsp:val=&quot;009158A9&quot;/&gt;&lt;wsp:rsid wsp:val=&quot;00931217&quot;/&gt;&lt;wsp:rsid wsp:val=&quot;0094256C&quot;/&gt;&lt;wsp:rsid wsp:val=&quot;009432B4&quot;/&gt;&lt;wsp:rsid wsp:val=&quot;00951889&quot;/&gt;&lt;wsp:rsid wsp:val=&quot;0096036F&quot;/&gt;&lt;wsp:rsid wsp:val=&quot;0098582B&quot;/&gt;&lt;wsp:rsid wsp:val=&quot;00995154&quot;/&gt;&lt;wsp:rsid wsp:val=&quot;00995A83&quot;/&gt;&lt;wsp:rsid wsp:val=&quot;009A4BD6&quot;/&gt;&lt;wsp:rsid wsp:val=&quot;009B727B&quot;/&gt;&lt;wsp:rsid wsp:val=&quot;009C31E9&quot;/&gt;&lt;wsp:rsid wsp:val=&quot;009C6758&quot;/&gt;&lt;wsp:rsid wsp:val=&quot;009D6031&quot;/&gt;&lt;wsp:rsid wsp:val=&quot;009D67C7&quot;/&gt;&lt;wsp:rsid wsp:val=&quot;009E0A6D&quot;/&gt;&lt;wsp:rsid wsp:val=&quot;009E2A97&quot;/&gt;&lt;wsp:rsid wsp:val=&quot;009E58D9&quot;/&gt;&lt;wsp:rsid wsp:val=&quot;009E6A5E&quot;/&gt;&lt;wsp:rsid wsp:val=&quot;00A01760&quot;/&gt;&lt;wsp:rsid wsp:val=&quot;00A07D61&quot;/&gt;&lt;wsp:rsid wsp:val=&quot;00A105A7&quot;/&gt;&lt;wsp:rsid wsp:val=&quot;00A111C9&quot;/&gt;&lt;wsp:rsid wsp:val=&quot;00A21B61&quot;/&gt;&lt;wsp:rsid wsp:val=&quot;00A412AC&quot;/&gt;&lt;wsp:rsid wsp:val=&quot;00A42D24&quot;/&gt;&lt;wsp:rsid wsp:val=&quot;00A43BCE&quot;/&gt;&lt;wsp:rsid wsp:val=&quot;00A5406B&quot;/&gt;&lt;wsp:rsid wsp:val=&quot;00A61CBC&quot;/&gt;&lt;wsp:rsid wsp:val=&quot;00A631FE&quot;/&gt;&lt;wsp:rsid wsp:val=&quot;00A67115&quot;/&gt;&lt;wsp:rsid wsp:val=&quot;00A77B33&quot;/&gt;&lt;wsp:rsid wsp:val=&quot;00A827EF&quot;/&gt;&lt;wsp:rsid wsp:val=&quot;00A86E2C&quot;/&gt;&lt;wsp:rsid wsp:val=&quot;00A9193D&quot;/&gt;&lt;wsp:rsid wsp:val=&quot;00AA061E&quot;/&gt;&lt;wsp:rsid wsp:val=&quot;00AB00C1&quot;/&gt;&lt;wsp:rsid wsp:val=&quot;00AB1AF2&quot;/&gt;&lt;wsp:rsid wsp:val=&quot;00AB3F56&quot;/&gt;&lt;wsp:rsid wsp:val=&quot;00AC7198&quot;/&gt;&lt;wsp:rsid wsp:val=&quot;00AE2586&quot;/&gt;&lt;wsp:rsid wsp:val=&quot;00AE59A9&quot;/&gt;&lt;wsp:rsid wsp:val=&quot;00AE7D3A&quot;/&gt;&lt;wsp:rsid wsp:val=&quot;00AF1E57&quot;/&gt;&lt;wsp:rsid wsp:val=&quot;00B03E61&quot;/&gt;&lt;wsp:rsid wsp:val=&quot;00B110D3&quot;/&gt;&lt;wsp:rsid wsp:val=&quot;00B15A55&quot;/&gt;&lt;wsp:rsid wsp:val=&quot;00B26320&quot;/&gt;&lt;wsp:rsid wsp:val=&quot;00B263D8&quot;/&gt;&lt;wsp:rsid wsp:val=&quot;00B27029&quot;/&gt;&lt;wsp:rsid wsp:val=&quot;00B33288&quot;/&gt;&lt;wsp:rsid wsp:val=&quot;00B369C2&quot;/&gt;&lt;wsp:rsid wsp:val=&quot;00B408C9&quot;/&gt;&lt;wsp:rsid wsp:val=&quot;00B41811&quot;/&gt;&lt;wsp:rsid wsp:val=&quot;00B41A59&quot;/&gt;&lt;wsp:rsid wsp:val=&quot;00B44133&quot;/&gt;&lt;wsp:rsid wsp:val=&quot;00B45A6F&quot;/&gt;&lt;wsp:rsid wsp:val=&quot;00B67CAA&quot;/&gt;&lt;wsp:rsid wsp:val=&quot;00B8459C&quot;/&gt;&lt;wsp:rsid wsp:val=&quot;00B978A4&quot;/&gt;&lt;wsp:rsid wsp:val=&quot;00BA3D81&quot;/&gt;&lt;wsp:rsid wsp:val=&quot;00BA76DC&quot;/&gt;&lt;wsp:rsid wsp:val=&quot;00BC3944&quot;/&gt;&lt;wsp:rsid wsp:val=&quot;00BC5682&quot;/&gt;&lt;wsp:rsid wsp:val=&quot;00BE40F4&quot;/&gt;&lt;wsp:rsid wsp:val=&quot;00BF2298&quot;/&gt;&lt;wsp:rsid wsp:val=&quot;00BF75EF&quot;/&gt;&lt;wsp:rsid wsp:val=&quot;00BF7B85&quot;/&gt;&lt;wsp:rsid wsp:val=&quot;00C10383&quot;/&gt;&lt;wsp:rsid wsp:val=&quot;00C25439&quot;/&gt;&lt;wsp:rsid wsp:val=&quot;00C31D7B&quot;/&gt;&lt;wsp:rsid wsp:val=&quot;00C325AC&quot;/&gt;&lt;wsp:rsid wsp:val=&quot;00C369DE&quot;/&gt;&lt;wsp:rsid wsp:val=&quot;00C53037&quot;/&gt;&lt;wsp:rsid wsp:val=&quot;00C56829&quot;/&gt;&lt;wsp:rsid wsp:val=&quot;00C57F3C&quot;/&gt;&lt;wsp:rsid wsp:val=&quot;00C61ED1&quot;/&gt;&lt;wsp:rsid wsp:val=&quot;00C64D4C&quot;/&gt;&lt;wsp:rsid wsp:val=&quot;00C65BE0&quot;/&gt;&lt;wsp:rsid wsp:val=&quot;00C66E61&quot;/&gt;&lt;wsp:rsid wsp:val=&quot;00C81135&quot;/&gt;&lt;wsp:rsid wsp:val=&quot;00C938A1&quot;/&gt;&lt;wsp:rsid wsp:val=&quot;00CA60B7&quot;/&gt;&lt;wsp:rsid wsp:val=&quot;00CB0182&quot;/&gt;&lt;wsp:rsid wsp:val=&quot;00CB1C8F&quot;/&gt;&lt;wsp:rsid wsp:val=&quot;00CB737F&quot;/&gt;&lt;wsp:rsid wsp:val=&quot;00CD6173&quot;/&gt;&lt;wsp:rsid wsp:val=&quot;00CE385B&quot;/&gt;&lt;wsp:rsid wsp:val=&quot;00CE4901&quot;/&gt;&lt;wsp:rsid wsp:val=&quot;00CF5685&quot;/&gt;&lt;wsp:rsid wsp:val=&quot;00CF680F&quot;/&gt;&lt;wsp:rsid wsp:val=&quot;00D071CF&quot;/&gt;&lt;wsp:rsid wsp:val=&quot;00D11E15&quot;/&gt;&lt;wsp:rsid wsp:val=&quot;00D15F30&quot;/&gt;&lt;wsp:rsid wsp:val=&quot;00D22091&quot;/&gt;&lt;wsp:rsid wsp:val=&quot;00D245BF&quot;/&gt;&lt;wsp:rsid wsp:val=&quot;00D27851&quot;/&gt;&lt;wsp:rsid wsp:val=&quot;00D31EAD&quot;/&gt;&lt;wsp:rsid wsp:val=&quot;00D41E0F&quot;/&gt;&lt;wsp:rsid wsp:val=&quot;00D424F9&quot;/&gt;&lt;wsp:rsid wsp:val=&quot;00D43691&quot;/&gt;&lt;wsp:rsid wsp:val=&quot;00D60BBF&quot;/&gt;&lt;wsp:rsid wsp:val=&quot;00D71237&quot;/&gt;&lt;wsp:rsid wsp:val=&quot;00D82D04&quot;/&gt;&lt;wsp:rsid wsp:val=&quot;00D86B61&quot;/&gt;&lt;wsp:rsid wsp:val=&quot;00D9544E&quot;/&gt;&lt;wsp:rsid wsp:val=&quot;00D977ED&quot;/&gt;&lt;wsp:rsid wsp:val=&quot;00DA697D&quot;/&gt;&lt;wsp:rsid wsp:val=&quot;00DB0915&quot;/&gt;&lt;wsp:rsid wsp:val=&quot;00DB7A31&quot;/&gt;&lt;wsp:rsid wsp:val=&quot;00DD11FD&quot;/&gt;&lt;wsp:rsid wsp:val=&quot;00DD47A9&quot;/&gt;&lt;wsp:rsid wsp:val=&quot;00DE0499&quot;/&gt;&lt;wsp:rsid wsp:val=&quot;00DF3167&quot;/&gt;&lt;wsp:rsid wsp:val=&quot;00DF47F5&quot;/&gt;&lt;wsp:rsid wsp:val=&quot;00DF7844&quot;/&gt;&lt;wsp:rsid wsp:val=&quot;00E00BEE&quot;/&gt;&lt;wsp:rsid wsp:val=&quot;00E04791&quot;/&gt;&lt;wsp:rsid wsp:val=&quot;00E062AD&quot;/&gt;&lt;wsp:rsid wsp:val=&quot;00E10AE6&quot;/&gt;&lt;wsp:rsid wsp:val=&quot;00E1440C&quot;/&gt;&lt;wsp:rsid wsp:val=&quot;00E40BAA&quot;/&gt;&lt;wsp:rsid wsp:val=&quot;00E55676&quot;/&gt;&lt;wsp:rsid wsp:val=&quot;00E60300&quot;/&gt;&lt;wsp:rsid wsp:val=&quot;00E72828&quot;/&gt;&lt;wsp:rsid wsp:val=&quot;00E81E4B&quot;/&gt;&lt;wsp:rsid wsp:val=&quot;00E82F80&quot;/&gt;&lt;wsp:rsid wsp:val=&quot;00E8333D&quot;/&gt;&lt;wsp:rsid wsp:val=&quot;00E94685&quot;/&gt;&lt;wsp:rsid wsp:val=&quot;00EA1CD9&quot;/&gt;&lt;wsp:rsid wsp:val=&quot;00EA3DA1&quot;/&gt;&lt;wsp:rsid wsp:val=&quot;00EC2225&quot;/&gt;&lt;wsp:rsid wsp:val=&quot;00ED038C&quot;/&gt;&lt;wsp:rsid wsp:val=&quot;00ED3123&quot;/&gt;&lt;wsp:rsid wsp:val=&quot;00ED3C4F&quot;/&gt;&lt;wsp:rsid wsp:val=&quot;00EE5A97&quot;/&gt;&lt;wsp:rsid wsp:val=&quot;00EE7244&quot;/&gt;&lt;wsp:rsid wsp:val=&quot;00EF2C24&quot;/&gt;&lt;wsp:rsid wsp:val=&quot;00EF773E&quot;/&gt;&lt;wsp:rsid wsp:val=&quot;00F0444B&quot;/&gt;&lt;wsp:rsid wsp:val=&quot;00F17B73&quot;/&gt;&lt;wsp:rsid wsp:val=&quot;00F22170&quot;/&gt;&lt;wsp:rsid wsp:val=&quot;00F30494&quot;/&gt;&lt;wsp:rsid wsp:val=&quot;00F332F7&quot;/&gt;&lt;wsp:rsid wsp:val=&quot;00F362B2&quot;/&gt;&lt;wsp:rsid wsp:val=&quot;00F6189D&quot;/&gt;&lt;wsp:rsid wsp:val=&quot;00F63915&quot;/&gt;&lt;wsp:rsid wsp:val=&quot;00F90181&quot;/&gt;&lt;wsp:rsid wsp:val=&quot;00F9643E&quot;/&gt;&lt;wsp:rsid wsp:val=&quot;00F96F80&quot;/&gt;&lt;wsp:rsid wsp:val=&quot;00FB05FA&quot;/&gt;&lt;wsp:rsid wsp:val=&quot;00FC0E2B&quot;/&gt;&lt;wsp:rsid wsp:val=&quot;00FC24AB&quot;/&gt;&lt;wsp:rsid wsp:val=&quot;00FD3F90&quot;/&gt;&lt;wsp:rsid wsp:val=&quot;00FD45B9&quot;/&gt;&lt;wsp:rsid wsp:val=&quot;00FE194C&quot;/&gt;&lt;wsp:rsid wsp:val=&quot;00FF4DED&quot;/&gt;&lt;wsp:rsid wsp:val=&quot;00FF5427&quot;/&gt;&lt;/wsp:rsids&gt;&lt;/w:docPr&gt;&lt;w:body&gt;&lt;w:p wsp:rsidR=&quot;00000000&quot; wsp:rsidRDefault=&quot;00EF773E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sz-cs w:val=&quot;28&quot;/&gt;&lt;w:vertAlign w:val=&quot;subscript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/w:rPr&gt;&lt;w:sym w:font=&quot;Symbol&quot; w:char=&quot;F074&quot;/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2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/m:ctrlPr&gt;&lt;/m:sSubPr&gt;&lt;m:e&gt;&lt;m:r&gt;&lt;w:rPr&gt;&lt;w:rFonts w:ascii=&quot;Cambria Math&quot; w:h-ansi=&quot;Cambria Math&quot;/&gt;&lt;wx:font wx:val=&quot;Cambria Math&quot;/&gt;&lt;w:i/&gt;&lt;w:spacing w:val=&quot;-6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m:t&gt;Рѕ&lt;/m:t&gt;&lt;/m:r&gt;&lt;/m:sub&gt;&lt;/m:sSub&gt;&lt;m:r&gt;&lt;m:rPr&gt;&lt;m:sty m:val=&quot;p&quot;/&gt;&lt;/m:r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m:t&gt;-&lt;/m:t&gt;&lt;/m:r&gt;&lt;m:sSub&gt;&lt;m:sSubPr&gt;&lt;m:ctrl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-6&quot;/&gt;&lt;w:sz w:val=&quot;28&quot;/&gt;&lt;w:sz-cs w:val=&quot;28&quot;/&gt;&lt;w:vertAlign w:val=&quot;subscript&quot;/&gt;&lt;/w:rPr&gt;&lt;m:t&gt;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Рѕ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в€™3,9-(1,37в€™0,1в€™6+3,9в€™0,2)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в€™3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D34C4B">
        <w:fldChar w:fldCharType="end"/>
      </w:r>
      <w:r w:rsidR="00D34C4B" w:rsidRPr="00D34C4B">
        <w:t xml:space="preserve">  = 0,86</w:t>
      </w:r>
      <w:r w:rsidR="001B2ACC">
        <w:t>.</w:t>
      </w:r>
    </w:p>
    <w:p w:rsidR="00D34C4B" w:rsidRPr="00D34C4B" w:rsidRDefault="001B2ACC" w:rsidP="001B2ACC">
      <w:pPr>
        <w:shd w:val="clear" w:color="auto" w:fill="FFFFFF"/>
        <w:ind w:firstLine="284"/>
        <w:jc w:val="both"/>
      </w:pPr>
      <w:r>
        <w:t>Эти два коэффициента изменились в новых нормах</w:t>
      </w:r>
      <w:r w:rsidR="006B0D3E" w:rsidRPr="006B0D3E">
        <w:t xml:space="preserve"> </w:t>
      </w:r>
      <w:proofErr w:type="gramStart"/>
      <w:r w:rsidR="006B0D3E">
        <w:t>также, как</w:t>
      </w:r>
      <w:proofErr w:type="gramEnd"/>
      <w:r w:rsidR="006B0D3E">
        <w:t xml:space="preserve"> и </w:t>
      </w:r>
      <w:r w:rsidR="006B0D3E" w:rsidRPr="00D34C4B">
        <w:rPr>
          <w:iCs/>
        </w:rPr>
        <w:sym w:font="Symbol" w:char="F074"/>
      </w:r>
      <w:r w:rsidR="006B0D3E" w:rsidRPr="00D34C4B">
        <w:rPr>
          <w:iCs/>
          <w:vertAlign w:val="subscript"/>
        </w:rPr>
        <w:t>4</w:t>
      </w:r>
      <w:r>
        <w:t>.</w:t>
      </w:r>
      <w:r w:rsidR="00D34C4B" w:rsidRPr="00D34C4B">
        <w:t xml:space="preserve"> </w:t>
      </w:r>
    </w:p>
    <w:p w:rsidR="00257326" w:rsidRDefault="00257326" w:rsidP="00257326">
      <w:pPr>
        <w:shd w:val="clear" w:color="auto" w:fill="FFFFFF"/>
        <w:ind w:firstLine="426"/>
        <w:jc w:val="both"/>
      </w:pPr>
    </w:p>
    <w:p w:rsidR="00176EC4" w:rsidRPr="0040054F" w:rsidRDefault="00176EC4" w:rsidP="00176EC4">
      <w:pPr>
        <w:tabs>
          <w:tab w:val="left" w:pos="8789"/>
        </w:tabs>
        <w:ind w:left="284" w:right="282"/>
        <w:jc w:val="center"/>
        <w:rPr>
          <w:snapToGrid w:val="0"/>
          <w:color w:val="000000"/>
        </w:rPr>
      </w:pPr>
      <w:r w:rsidRPr="0040054F">
        <w:rPr>
          <w:snapToGrid w:val="0"/>
          <w:color w:val="000000"/>
        </w:rPr>
        <w:t xml:space="preserve">Расчет параметров верхнего естественного освещения </w:t>
      </w:r>
      <w:r>
        <w:rPr>
          <w:snapToGrid w:val="0"/>
          <w:color w:val="000000"/>
        </w:rPr>
        <w:t>для точки 10</w:t>
      </w:r>
      <w:r w:rsidRPr="0040054F">
        <w:rPr>
          <w:snapToGrid w:val="0"/>
          <w:color w:val="000000"/>
        </w:rPr>
        <w:t>.</w:t>
      </w:r>
      <w:bookmarkStart w:id="0" w:name="а"/>
      <w:bookmarkEnd w:id="0"/>
    </w:p>
    <w:p w:rsidR="00176EC4" w:rsidRDefault="00176EC4" w:rsidP="00176EC4">
      <w:pPr>
        <w:jc w:val="right"/>
      </w:pPr>
      <w: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8"/>
        <w:gridCol w:w="1089"/>
        <w:gridCol w:w="836"/>
        <w:gridCol w:w="836"/>
        <w:gridCol w:w="836"/>
        <w:gridCol w:w="836"/>
        <w:gridCol w:w="836"/>
        <w:gridCol w:w="837"/>
        <w:gridCol w:w="1134"/>
        <w:gridCol w:w="709"/>
        <w:gridCol w:w="709"/>
      </w:tblGrid>
      <w:tr w:rsidR="00365579" w:rsidRPr="007937B5" w:rsidTr="00365579">
        <w:tc>
          <w:tcPr>
            <w:tcW w:w="698" w:type="dxa"/>
            <w:vAlign w:val="center"/>
          </w:tcPr>
          <w:p w:rsidR="007937B5" w:rsidRPr="007937B5" w:rsidRDefault="007937B5" w:rsidP="00176EC4">
            <w:pPr>
              <w:jc w:val="center"/>
              <w:rPr>
                <w:sz w:val="20"/>
                <w:szCs w:val="20"/>
                <w:lang w:val="uk-UA"/>
              </w:rPr>
            </w:pPr>
            <w:r w:rsidRPr="007937B5">
              <w:rPr>
                <w:sz w:val="20"/>
                <w:szCs w:val="20"/>
                <w:lang w:val="uk-UA"/>
              </w:rPr>
              <w:t xml:space="preserve">№ </w:t>
            </w:r>
            <w:proofErr w:type="spellStart"/>
            <w:r w:rsidRPr="007937B5">
              <w:rPr>
                <w:sz w:val="20"/>
                <w:szCs w:val="20"/>
                <w:lang w:val="uk-UA"/>
              </w:rPr>
              <w:t>точ</w:t>
            </w:r>
            <w:proofErr w:type="spellEnd"/>
            <w:r w:rsidRPr="007937B5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bCs/>
                <w:sz w:val="20"/>
                <w:szCs w:val="20"/>
              </w:rPr>
            </w:pPr>
            <w:r w:rsidRPr="007937B5">
              <w:rPr>
                <w:bCs/>
                <w:sz w:val="20"/>
                <w:szCs w:val="20"/>
              </w:rPr>
              <w:t>Индекс проема</w:t>
            </w:r>
          </w:p>
        </w:tc>
        <w:tc>
          <w:tcPr>
            <w:tcW w:w="836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z w:val="20"/>
                <w:szCs w:val="20"/>
              </w:rPr>
            </w:pPr>
            <w:r w:rsidRPr="007937B5">
              <w:rPr>
                <w:color w:val="000000"/>
                <w:position w:val="-10"/>
                <w:sz w:val="20"/>
                <w:szCs w:val="20"/>
              </w:rPr>
              <w:object w:dxaOrig="240" w:dyaOrig="300">
                <v:shape id="_x0000_i1036" type="#_x0000_t75" style="width:12.1pt;height:15.55pt" o:ole="" fillcolor="window">
                  <v:imagedata r:id="rId22" o:title=""/>
                </v:shape>
                <o:OLEObject Type="Embed" ProgID="Equation.3" ShapeID="_x0000_i1036" DrawAspect="Content" ObjectID="_1446805091" r:id="rId23"/>
              </w:objec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pStyle w:val="a8"/>
              <w:rPr>
                <w:color w:val="000000"/>
                <w:sz w:val="20"/>
              </w:rPr>
            </w:pPr>
            <w:r w:rsidRPr="007937B5">
              <w:rPr>
                <w:color w:val="000000"/>
                <w:sz w:val="20"/>
                <w:lang w:val="en-US"/>
              </w:rPr>
              <w:t>N</w:t>
            </w:r>
            <w:r w:rsidRPr="007937B5">
              <w:rPr>
                <w:color w:val="000000"/>
                <w:sz w:val="20"/>
                <w:vertAlign w:val="subscript"/>
              </w:rPr>
              <w:t>о</w:t>
            </w:r>
          </w:p>
        </w:tc>
        <w:tc>
          <w:tcPr>
            <w:tcW w:w="836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pStyle w:val="a8"/>
              <w:rPr>
                <w:color w:val="000000"/>
                <w:sz w:val="20"/>
              </w:rPr>
            </w:pPr>
            <w:r w:rsidRPr="007937B5">
              <w:rPr>
                <w:color w:val="000000"/>
                <w:position w:val="-10"/>
                <w:sz w:val="20"/>
              </w:rPr>
              <w:object w:dxaOrig="300" w:dyaOrig="340">
                <v:shape id="_x0000_i1037" type="#_x0000_t75" style="width:15pt;height:17.3pt" o:ole="" fillcolor="window">
                  <v:imagedata r:id="rId24" o:title=""/>
                </v:shape>
                <o:OLEObject Type="Embed" ProgID="Equation.3" ShapeID="_x0000_i1037" DrawAspect="Content" ObjectID="_1446805092" r:id="rId25"/>
              </w:objec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z w:val="20"/>
                <w:szCs w:val="20"/>
              </w:rPr>
            </w:pPr>
            <w:proofErr w:type="spellStart"/>
            <w:r w:rsidRPr="007937B5">
              <w:rPr>
                <w:sz w:val="20"/>
                <w:szCs w:val="20"/>
                <w:lang w:val="en-US"/>
              </w:rPr>
              <w:t>l</w:t>
            </w:r>
            <w:r w:rsidRPr="007937B5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  <w:r w:rsidRPr="007937B5">
              <w:rPr>
                <w:sz w:val="20"/>
                <w:szCs w:val="20"/>
              </w:rPr>
              <w:t>, м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7937B5">
              <w:rPr>
                <w:sz w:val="20"/>
                <w:szCs w:val="20"/>
                <w:lang w:val="uk-UA"/>
              </w:rPr>
              <w:sym w:font="Symbol" w:char="F071"/>
            </w:r>
            <w:r w:rsidRPr="007937B5">
              <w:rPr>
                <w:sz w:val="20"/>
                <w:szCs w:val="20"/>
                <w:vertAlign w:val="superscript"/>
                <w:lang w:val="uk-UA"/>
              </w:rPr>
              <w:t>о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7937B5">
              <w:rPr>
                <w:sz w:val="20"/>
                <w:szCs w:val="20"/>
                <w:lang w:val="en-US"/>
              </w:rPr>
              <w:t>q</w:t>
            </w:r>
            <w:r w:rsidRPr="007937B5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134" w:type="dxa"/>
            <w:vAlign w:val="center"/>
          </w:tcPr>
          <w:p w:rsidR="007937B5" w:rsidRPr="007937B5" w:rsidRDefault="007937B5" w:rsidP="00176EC4">
            <w:pPr>
              <w:pStyle w:val="a8"/>
              <w:rPr>
                <w:sz w:val="20"/>
                <w:vertAlign w:val="subscript"/>
                <w:lang w:val="en-US"/>
              </w:rPr>
            </w:pPr>
            <w:r w:rsidRPr="007937B5">
              <w:rPr>
                <w:bCs/>
                <w:sz w:val="20"/>
              </w:rPr>
              <w:t>ε</w:t>
            </w:r>
            <w:r w:rsidRPr="007937B5">
              <w:rPr>
                <w:bCs/>
                <w:sz w:val="20"/>
                <w:vertAlign w:val="subscript"/>
              </w:rPr>
              <w:t>в</w:t>
            </w:r>
            <w:proofErr w:type="gramStart"/>
            <w:r w:rsidRPr="007937B5">
              <w:rPr>
                <w:bCs/>
                <w:sz w:val="20"/>
                <w:vertAlign w:val="subscript"/>
              </w:rPr>
              <w:t>i</w:t>
            </w:r>
            <w:proofErr w:type="gramEnd"/>
            <w:r w:rsidRPr="007937B5">
              <w:rPr>
                <w:color w:val="000000"/>
                <w:sz w:val="20"/>
              </w:rPr>
              <w:t>, %</w:t>
            </w:r>
          </w:p>
        </w:tc>
        <w:tc>
          <w:tcPr>
            <w:tcW w:w="709" w:type="dxa"/>
            <w:vAlign w:val="center"/>
          </w:tcPr>
          <w:p w:rsidR="007937B5" w:rsidRPr="007937B5" w:rsidRDefault="007937B5" w:rsidP="00176EC4">
            <w:pPr>
              <w:pStyle w:val="a8"/>
              <w:rPr>
                <w:sz w:val="20"/>
              </w:rPr>
            </w:pPr>
            <w:r w:rsidRPr="007937B5">
              <w:rPr>
                <w:bCs/>
                <w:sz w:val="20"/>
              </w:rPr>
              <w:t>ε</w:t>
            </w:r>
            <w:r w:rsidRPr="007937B5">
              <w:rPr>
                <w:bCs/>
                <w:sz w:val="20"/>
                <w:vertAlign w:val="subscript"/>
              </w:rPr>
              <w:t>в</w:t>
            </w:r>
            <w:r w:rsidRPr="007937B5">
              <w:rPr>
                <w:color w:val="000000"/>
                <w:sz w:val="20"/>
              </w:rPr>
              <w:t>, %</w:t>
            </w:r>
          </w:p>
        </w:tc>
        <w:tc>
          <w:tcPr>
            <w:tcW w:w="709" w:type="dxa"/>
            <w:vAlign w:val="center"/>
          </w:tcPr>
          <w:p w:rsidR="007937B5" w:rsidRPr="007937B5" w:rsidRDefault="007937B5" w:rsidP="00176EC4">
            <w:pPr>
              <w:jc w:val="center"/>
              <w:rPr>
                <w:sz w:val="20"/>
                <w:szCs w:val="20"/>
              </w:rPr>
            </w:pPr>
            <w:proofErr w:type="spellStart"/>
            <w:r w:rsidRPr="007937B5">
              <w:rPr>
                <w:sz w:val="20"/>
                <w:szCs w:val="20"/>
                <w:lang w:val="uk-UA"/>
              </w:rPr>
              <w:t>е</w:t>
            </w:r>
            <w:r w:rsidRPr="007937B5">
              <w:rPr>
                <w:sz w:val="20"/>
                <w:szCs w:val="20"/>
                <w:vertAlign w:val="subscript"/>
                <w:lang w:val="uk-UA"/>
              </w:rPr>
              <w:t>рв</w:t>
            </w:r>
            <w:proofErr w:type="spellEnd"/>
            <w:r w:rsidRPr="007937B5">
              <w:rPr>
                <w:sz w:val="20"/>
                <w:szCs w:val="20"/>
                <w:lang w:val="uk-UA"/>
              </w:rPr>
              <w:t>, %</w:t>
            </w:r>
          </w:p>
        </w:tc>
      </w:tr>
      <w:tr w:rsidR="00365579" w:rsidRPr="007937B5" w:rsidTr="00365579">
        <w:tc>
          <w:tcPr>
            <w:tcW w:w="698" w:type="dxa"/>
            <w:vMerge w:val="restart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Е5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0,0005</w:t>
            </w:r>
          </w:p>
        </w:tc>
        <w:tc>
          <w:tcPr>
            <w:tcW w:w="709" w:type="dxa"/>
            <w:vMerge w:val="restart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709" w:type="dxa"/>
            <w:vMerge w:val="restart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0,95</w:t>
            </w: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6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7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0,0017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8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0,0028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9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0,0039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10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0,0042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11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0,0033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12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0,0020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13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0,0010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Е 14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0,0005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И5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62,3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0,0013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6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51,8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0,0026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7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0,0076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8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0,0188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9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0,0380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10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0,0423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11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0,0240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12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0,0101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13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0,0041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И 14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0,0017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М5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0,0023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</w:t>
            </w:r>
            <w:proofErr w:type="gramStart"/>
            <w:r w:rsidRPr="007937B5">
              <w:rPr>
                <w:snapToGrid w:val="0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0,0028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</w:t>
            </w:r>
            <w:proofErr w:type="gramStart"/>
            <w:r w:rsidRPr="007937B5">
              <w:rPr>
                <w:snapToGrid w:val="0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0,0227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М8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0,1057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</w:t>
            </w:r>
            <w:proofErr w:type="gramStart"/>
            <w:r w:rsidRPr="007937B5">
              <w:rPr>
                <w:snapToGrid w:val="0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45,9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0,6010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М10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0,8859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М11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0,1958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М12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0,0331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М13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0,0125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М14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0,0015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Б5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82,4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0,0002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</w:t>
            </w:r>
            <w:proofErr w:type="gramStart"/>
            <w:r w:rsidRPr="007937B5">
              <w:rPr>
                <w:snapToGrid w:val="0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0,0002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</w:t>
            </w:r>
            <w:proofErr w:type="gramStart"/>
            <w:r w:rsidRPr="007937B5">
              <w:rPr>
                <w:snapToGrid w:val="0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0,0003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Б8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63,7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0,0005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</w:t>
            </w:r>
            <w:proofErr w:type="gramStart"/>
            <w:r w:rsidRPr="007937B5">
              <w:rPr>
                <w:snapToGrid w:val="0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0,0005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Б10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60,6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0,0005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Б11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0,0005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Б12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0,0003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Б13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0,0002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365579" w:rsidRPr="007937B5" w:rsidTr="00365579">
        <w:tc>
          <w:tcPr>
            <w:tcW w:w="698" w:type="dxa"/>
            <w:vMerge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Б14</w:t>
            </w: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shd w:val="clear" w:color="auto" w:fill="D9D9D9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79,8</w:t>
            </w:r>
          </w:p>
        </w:tc>
        <w:tc>
          <w:tcPr>
            <w:tcW w:w="836" w:type="dxa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134" w:type="dxa"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7937B5">
              <w:rPr>
                <w:snapToGrid w:val="0"/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7937B5" w:rsidRPr="007937B5" w:rsidRDefault="007937B5" w:rsidP="00176EC4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12250C" w:rsidRPr="00D34C4B" w:rsidRDefault="0012250C" w:rsidP="0012250C">
      <w:pPr>
        <w:shd w:val="clear" w:color="auto" w:fill="FFFFFF"/>
        <w:ind w:hanging="11"/>
        <w:jc w:val="both"/>
      </w:pPr>
      <w:r w:rsidRPr="00D34C4B">
        <w:lastRenderedPageBreak/>
        <w:t xml:space="preserve">где </w:t>
      </w:r>
      <w:proofErr w:type="spellStart"/>
      <w:r w:rsidRPr="00D34C4B">
        <w:rPr>
          <w:i/>
        </w:rPr>
        <w:t>S</w:t>
      </w:r>
      <w:r w:rsidRPr="00D34C4B">
        <w:rPr>
          <w:vertAlign w:val="subscript"/>
        </w:rPr>
        <w:t>о</w:t>
      </w:r>
      <w:proofErr w:type="spellEnd"/>
      <w:r w:rsidRPr="00D34C4B">
        <w:rPr>
          <w:i/>
        </w:rPr>
        <w:t xml:space="preserve"> – </w:t>
      </w:r>
      <w:r w:rsidRPr="00D34C4B">
        <w:rPr>
          <w:iCs/>
        </w:rPr>
        <w:t>площадь светового проёма (в свету), м</w:t>
      </w:r>
      <w:proofErr w:type="gramStart"/>
      <w:r w:rsidRPr="00D34C4B">
        <w:rPr>
          <w:iCs/>
          <w:vertAlign w:val="superscript"/>
        </w:rPr>
        <w:t>2</w:t>
      </w:r>
      <w:proofErr w:type="gramEnd"/>
      <w:r w:rsidRPr="00D34C4B">
        <w:rPr>
          <w:iCs/>
        </w:rPr>
        <w:t>;</w:t>
      </w:r>
    </w:p>
    <w:p w:rsidR="0012250C" w:rsidRPr="00D34C4B" w:rsidRDefault="0012250C" w:rsidP="0012250C">
      <w:pPr>
        <w:shd w:val="clear" w:color="auto" w:fill="FFFFFF"/>
        <w:ind w:firstLine="415"/>
        <w:jc w:val="both"/>
        <w:rPr>
          <w:iCs/>
        </w:rPr>
      </w:pPr>
      <w:proofErr w:type="spellStart"/>
      <w:r w:rsidRPr="00D34C4B">
        <w:rPr>
          <w:i/>
        </w:rPr>
        <w:t>S</w:t>
      </w:r>
      <w:r w:rsidRPr="00D34C4B">
        <w:rPr>
          <w:vertAlign w:val="subscript"/>
        </w:rPr>
        <w:t>р</w:t>
      </w:r>
      <w:proofErr w:type="spellEnd"/>
      <w:r w:rsidRPr="00D34C4B">
        <w:rPr>
          <w:i/>
        </w:rPr>
        <w:t xml:space="preserve"> </w:t>
      </w:r>
      <w:r w:rsidRPr="00D34C4B">
        <w:t>– площадь части светопроема, затеняемой рамой</w:t>
      </w:r>
      <w:r w:rsidR="009C33B0">
        <w:t xml:space="preserve"> (размеры элементов рамы прин</w:t>
      </w:r>
      <w:r w:rsidR="009C33B0">
        <w:t>и</w:t>
      </w:r>
      <w:r w:rsidR="009C33B0">
        <w:t>маются из чертежей фонаря),</w:t>
      </w:r>
      <w:r w:rsidRPr="00D34C4B">
        <w:rPr>
          <w:iCs/>
        </w:rPr>
        <w:t xml:space="preserve"> м</w:t>
      </w:r>
      <w:proofErr w:type="gramStart"/>
      <w:r w:rsidRPr="00D34C4B">
        <w:rPr>
          <w:iCs/>
          <w:vertAlign w:val="superscript"/>
        </w:rPr>
        <w:t>2</w:t>
      </w:r>
      <w:proofErr w:type="gramEnd"/>
      <w:r w:rsidRPr="00D34C4B">
        <w:rPr>
          <w:iCs/>
        </w:rPr>
        <w:t>;</w:t>
      </w:r>
    </w:p>
    <w:p w:rsidR="0012250C" w:rsidRPr="00D34C4B" w:rsidRDefault="0012250C" w:rsidP="0012250C">
      <w:pPr>
        <w:shd w:val="clear" w:color="auto" w:fill="FFFFFF"/>
        <w:tabs>
          <w:tab w:val="left" w:pos="1560"/>
        </w:tabs>
        <w:ind w:firstLine="426"/>
        <w:jc w:val="both"/>
        <w:rPr>
          <w:iCs/>
        </w:rPr>
      </w:pP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3</w:t>
      </w:r>
      <w:r w:rsidRPr="00D34C4B">
        <w:rPr>
          <w:iCs/>
        </w:rPr>
        <w:t xml:space="preserve"> – коэффициент, учитывающий потери света в несущих конструкциях, который о</w:t>
      </w:r>
      <w:r w:rsidRPr="00D34C4B">
        <w:rPr>
          <w:iCs/>
        </w:rPr>
        <w:t>п</w:t>
      </w:r>
      <w:r w:rsidRPr="00D34C4B">
        <w:rPr>
          <w:iCs/>
        </w:rPr>
        <w:t xml:space="preserve">ределяется по таблице Л.10 </w:t>
      </w:r>
      <w:r w:rsidRPr="00D34C4B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D34C4B">
        <w:rPr>
          <w:snapToGrid w:val="0"/>
          <w:color w:val="000000"/>
        </w:rPr>
        <w:t xml:space="preserve">], </w:t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3</w:t>
      </w:r>
      <w:r w:rsidRPr="00D34C4B">
        <w:rPr>
          <w:iCs/>
        </w:rPr>
        <w:t xml:space="preserve"> = 0,9;</w:t>
      </w:r>
    </w:p>
    <w:p w:rsidR="0012250C" w:rsidRPr="00D34C4B" w:rsidRDefault="0012250C" w:rsidP="0012250C">
      <w:pPr>
        <w:shd w:val="clear" w:color="auto" w:fill="FFFFFF"/>
        <w:ind w:firstLine="426"/>
        <w:jc w:val="both"/>
        <w:rPr>
          <w:iCs/>
        </w:rPr>
      </w:pP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4</w:t>
      </w:r>
      <w:r w:rsidRPr="00D34C4B">
        <w:rPr>
          <w:iCs/>
        </w:rPr>
        <w:t xml:space="preserve"> – коэффициент, учитывающий потери света в солнцезащитных устройствах, опр</w:t>
      </w:r>
      <w:r w:rsidRPr="00D34C4B">
        <w:rPr>
          <w:iCs/>
        </w:rPr>
        <w:t>е</w:t>
      </w:r>
      <w:r w:rsidRPr="00D34C4B">
        <w:rPr>
          <w:iCs/>
        </w:rPr>
        <w:t xml:space="preserve">деляется по таблице Л.11 </w:t>
      </w:r>
      <w:r w:rsidRPr="00D34C4B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D34C4B">
        <w:rPr>
          <w:snapToGrid w:val="0"/>
          <w:color w:val="000000"/>
        </w:rPr>
        <w:t>]</w:t>
      </w:r>
      <w:r w:rsidRPr="00D34C4B">
        <w:rPr>
          <w:iCs/>
        </w:rPr>
        <w:t xml:space="preserve"> (</w:t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4</w:t>
      </w:r>
      <w:r w:rsidRPr="00D34C4B">
        <w:rPr>
          <w:iCs/>
        </w:rPr>
        <w:t xml:space="preserve"> = 1</w:t>
      </w:r>
      <w:r>
        <w:rPr>
          <w:iCs/>
        </w:rPr>
        <w:t xml:space="preserve">, т.к. </w:t>
      </w:r>
      <w:r w:rsidRPr="00D34C4B">
        <w:rPr>
          <w:iCs/>
        </w:rPr>
        <w:t>солнцезащитны</w:t>
      </w:r>
      <w:r>
        <w:rPr>
          <w:iCs/>
        </w:rPr>
        <w:t>е</w:t>
      </w:r>
      <w:r w:rsidRPr="00D34C4B">
        <w:rPr>
          <w:iCs/>
        </w:rPr>
        <w:t xml:space="preserve"> устройств</w:t>
      </w:r>
      <w:r>
        <w:rPr>
          <w:iCs/>
        </w:rPr>
        <w:t>а</w:t>
      </w:r>
      <w:r w:rsidRPr="00176EC4">
        <w:rPr>
          <w:iCs/>
        </w:rPr>
        <w:t xml:space="preserve"> </w:t>
      </w:r>
      <w:r w:rsidRPr="00D34C4B">
        <w:rPr>
          <w:iCs/>
        </w:rPr>
        <w:t>отсутств</w:t>
      </w:r>
      <w:r>
        <w:rPr>
          <w:iCs/>
        </w:rPr>
        <w:t>уют</w:t>
      </w:r>
      <w:r w:rsidRPr="00D34C4B">
        <w:rPr>
          <w:iCs/>
        </w:rPr>
        <w:t>);</w:t>
      </w:r>
    </w:p>
    <w:p w:rsidR="0012250C" w:rsidRDefault="0012250C" w:rsidP="00257326">
      <w:pPr>
        <w:shd w:val="clear" w:color="auto" w:fill="FFFFFF"/>
        <w:ind w:firstLine="426"/>
        <w:jc w:val="both"/>
        <w:rPr>
          <w:iCs/>
        </w:rPr>
      </w:pP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 xml:space="preserve">5 </w:t>
      </w:r>
      <w:r w:rsidRPr="00D34C4B">
        <w:rPr>
          <w:iCs/>
        </w:rPr>
        <w:t>– коэффициент, учитывающий потери света в защитной сетке, которая устанавлив</w:t>
      </w:r>
      <w:r w:rsidRPr="00D34C4B">
        <w:rPr>
          <w:iCs/>
        </w:rPr>
        <w:t>а</w:t>
      </w:r>
      <w:r w:rsidRPr="00D34C4B">
        <w:rPr>
          <w:iCs/>
        </w:rPr>
        <w:t xml:space="preserve">ется под фонарями, </w:t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>5</w:t>
      </w:r>
      <w:r w:rsidRPr="00D34C4B">
        <w:rPr>
          <w:iCs/>
        </w:rPr>
        <w:t xml:space="preserve"> = 0,9.</w:t>
      </w:r>
    </w:p>
    <w:p w:rsidR="00257326" w:rsidRPr="00D34C4B" w:rsidRDefault="00257326" w:rsidP="00257326">
      <w:pPr>
        <w:shd w:val="clear" w:color="auto" w:fill="FFFFFF"/>
        <w:ind w:firstLine="426"/>
        <w:jc w:val="both"/>
        <w:rPr>
          <w:iCs/>
        </w:rPr>
      </w:pPr>
      <w:r w:rsidRPr="00D34C4B">
        <w:rPr>
          <w:iCs/>
        </w:rPr>
        <w:t>В результате</w:t>
      </w:r>
      <w:r>
        <w:rPr>
          <w:iCs/>
        </w:rPr>
        <w:tab/>
      </w:r>
      <w:r>
        <w:rPr>
          <w:iCs/>
        </w:rPr>
        <w:tab/>
      </w:r>
      <w:r w:rsidRPr="00D34C4B">
        <w:rPr>
          <w:iCs/>
        </w:rPr>
        <w:sym w:font="Symbol" w:char="F074"/>
      </w:r>
      <w:r w:rsidRPr="00D34C4B">
        <w:rPr>
          <w:iCs/>
          <w:vertAlign w:val="subscript"/>
        </w:rPr>
        <w:t xml:space="preserve">в </w:t>
      </w:r>
      <w:r w:rsidRPr="00D34C4B">
        <w:rPr>
          <w:iCs/>
        </w:rPr>
        <w:t>= 0,8·0,86·0,9·1·0,9 = 0,56.</w:t>
      </w:r>
    </w:p>
    <w:p w:rsidR="00257326" w:rsidRPr="00D34C4B" w:rsidRDefault="00257326" w:rsidP="00257326">
      <w:pPr>
        <w:shd w:val="clear" w:color="auto" w:fill="FFFFFF"/>
        <w:tabs>
          <w:tab w:val="left" w:pos="1134"/>
        </w:tabs>
        <w:ind w:firstLine="426"/>
        <w:jc w:val="both"/>
        <w:rPr>
          <w:iCs/>
        </w:rPr>
      </w:pPr>
      <w:r w:rsidRPr="00D34C4B">
        <w:rPr>
          <w:i/>
          <w:iCs/>
        </w:rPr>
        <w:t>r</w:t>
      </w:r>
      <w:r w:rsidRPr="00D34C4B">
        <w:rPr>
          <w:iCs/>
          <w:vertAlign w:val="subscript"/>
        </w:rPr>
        <w:t>2</w:t>
      </w:r>
      <w:r w:rsidRPr="00D34C4B">
        <w:rPr>
          <w:i/>
          <w:iCs/>
        </w:rPr>
        <w:t xml:space="preserve"> </w:t>
      </w:r>
      <w:r w:rsidRPr="00D34C4B">
        <w:rPr>
          <w:iCs/>
        </w:rPr>
        <w:t xml:space="preserve">– коэффициент, учитывающий повышение </w:t>
      </w:r>
      <w:proofErr w:type="spellStart"/>
      <w:r w:rsidRPr="00D34C4B">
        <w:rPr>
          <w:iCs/>
        </w:rPr>
        <w:t>КЕО</w:t>
      </w:r>
      <w:proofErr w:type="spellEnd"/>
      <w:r w:rsidRPr="00D34C4B">
        <w:rPr>
          <w:iCs/>
        </w:rPr>
        <w:t xml:space="preserve"> за счет света, отраженного от вну</w:t>
      </w:r>
      <w:r w:rsidRPr="00D34C4B">
        <w:rPr>
          <w:iCs/>
        </w:rPr>
        <w:t>т</w:t>
      </w:r>
      <w:r w:rsidRPr="00D34C4B">
        <w:rPr>
          <w:iCs/>
        </w:rPr>
        <w:t xml:space="preserve">ренних поверхностей помещения, который определяется по таблице Л.8 </w:t>
      </w:r>
      <w:r w:rsidRPr="00D34C4B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D34C4B">
        <w:rPr>
          <w:snapToGrid w:val="0"/>
          <w:color w:val="000000"/>
        </w:rPr>
        <w:t>]</w:t>
      </w:r>
      <w:r w:rsidRPr="00D34C4B">
        <w:rPr>
          <w:iCs/>
        </w:rPr>
        <w:t xml:space="preserve">, </w:t>
      </w:r>
      <w:r w:rsidRPr="00D34C4B">
        <w:rPr>
          <w:i/>
          <w:iCs/>
        </w:rPr>
        <w:t>r</w:t>
      </w:r>
      <w:r w:rsidRPr="00D34C4B">
        <w:rPr>
          <w:iCs/>
          <w:vertAlign w:val="subscript"/>
        </w:rPr>
        <w:t>2</w:t>
      </w:r>
      <w:r w:rsidRPr="00D34C4B">
        <w:rPr>
          <w:iCs/>
        </w:rPr>
        <w:t xml:space="preserve"> = 1,1;</w:t>
      </w:r>
    </w:p>
    <w:p w:rsidR="00257326" w:rsidRPr="00D34C4B" w:rsidRDefault="00257326" w:rsidP="00257326">
      <w:pPr>
        <w:shd w:val="clear" w:color="auto" w:fill="FFFFFF"/>
        <w:ind w:firstLine="426"/>
        <w:jc w:val="both"/>
        <w:rPr>
          <w:iCs/>
          <w:spacing w:val="-8"/>
        </w:rPr>
      </w:pPr>
      <w:proofErr w:type="spellStart"/>
      <w:proofErr w:type="gramStart"/>
      <w:r w:rsidRPr="00D34C4B">
        <w:rPr>
          <w:i/>
          <w:iCs/>
        </w:rPr>
        <w:t>K</w:t>
      </w:r>
      <w:proofErr w:type="gramEnd"/>
      <w:r w:rsidRPr="00D34C4B">
        <w:rPr>
          <w:iCs/>
          <w:vertAlign w:val="subscript"/>
        </w:rPr>
        <w:t>ф</w:t>
      </w:r>
      <w:proofErr w:type="spellEnd"/>
      <w:r w:rsidRPr="00D34C4B">
        <w:rPr>
          <w:i/>
          <w:iCs/>
        </w:rPr>
        <w:t xml:space="preserve"> </w:t>
      </w:r>
      <w:r w:rsidRPr="00D34C4B">
        <w:rPr>
          <w:iCs/>
        </w:rPr>
        <w:t xml:space="preserve">– </w:t>
      </w:r>
      <w:r w:rsidRPr="00D34C4B">
        <w:rPr>
          <w:iCs/>
          <w:spacing w:val="-8"/>
        </w:rPr>
        <w:t xml:space="preserve">коэффициент, учитывающий тип фонаря, определяется по таблице Л.5 </w:t>
      </w:r>
      <w:r w:rsidRPr="00D34C4B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D34C4B">
        <w:rPr>
          <w:snapToGrid w:val="0"/>
          <w:color w:val="000000"/>
        </w:rPr>
        <w:t xml:space="preserve">], </w:t>
      </w:r>
      <w:proofErr w:type="spellStart"/>
      <w:r w:rsidRPr="00D34C4B">
        <w:rPr>
          <w:i/>
          <w:iCs/>
        </w:rPr>
        <w:t>K</w:t>
      </w:r>
      <w:r w:rsidRPr="00D34C4B">
        <w:rPr>
          <w:iCs/>
          <w:vertAlign w:val="subscript"/>
        </w:rPr>
        <w:t>ф</w:t>
      </w:r>
      <w:proofErr w:type="spellEnd"/>
      <w:r w:rsidRPr="00D34C4B">
        <w:rPr>
          <w:iCs/>
        </w:rPr>
        <w:t xml:space="preserve"> = 1,1</w:t>
      </w:r>
      <w:r w:rsidRPr="00D34C4B">
        <w:rPr>
          <w:iCs/>
          <w:spacing w:val="-8"/>
        </w:rPr>
        <w:t>;</w:t>
      </w:r>
    </w:p>
    <w:p w:rsidR="00257326" w:rsidRDefault="00257326" w:rsidP="00257326">
      <w:pPr>
        <w:ind w:firstLine="284"/>
        <w:jc w:val="both"/>
        <w:rPr>
          <w:snapToGrid w:val="0"/>
          <w:color w:val="000000"/>
        </w:rPr>
      </w:pPr>
      <w:r w:rsidRPr="0040054F">
        <w:t xml:space="preserve">Суммарное значение </w:t>
      </w:r>
      <w:proofErr w:type="spellStart"/>
      <w:r w:rsidRPr="0040054F">
        <w:t>КЕО</w:t>
      </w:r>
      <w:proofErr w:type="spellEnd"/>
      <w:r w:rsidRPr="0040054F">
        <w:t xml:space="preserve"> от всех светопроёмов в </w:t>
      </w:r>
      <w:r w:rsidRPr="0040054F">
        <w:rPr>
          <w:lang w:val="en-US"/>
        </w:rPr>
        <w:t>j</w:t>
      </w:r>
      <w:r w:rsidRPr="0040054F">
        <w:t>-</w:t>
      </w:r>
      <w:proofErr w:type="spellStart"/>
      <w:r w:rsidRPr="0040054F">
        <w:t>й</w:t>
      </w:r>
      <w:proofErr w:type="spellEnd"/>
      <w:r w:rsidRPr="0040054F">
        <w:t xml:space="preserve"> расчетной точке определяется по формуле (Л.8) </w:t>
      </w:r>
      <w:r w:rsidRPr="0040054F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40054F">
        <w:rPr>
          <w:snapToGrid w:val="0"/>
          <w:color w:val="000000"/>
        </w:rPr>
        <w:t>]</w:t>
      </w:r>
    </w:p>
    <w:p w:rsidR="00257326" w:rsidRPr="0040054F" w:rsidRDefault="00257326" w:rsidP="00257326">
      <w:pPr>
        <w:ind w:firstLine="3119"/>
        <w:jc w:val="both"/>
        <w:rPr>
          <w:i/>
        </w:rPr>
      </w:pPr>
      <w:proofErr w:type="spellStart"/>
      <w:r w:rsidRPr="0040054F">
        <w:rPr>
          <w:i/>
        </w:rPr>
        <w:t>е</w:t>
      </w:r>
      <w:r w:rsidRPr="0086308C">
        <w:rPr>
          <w:vertAlign w:val="subscript"/>
        </w:rPr>
        <w:t>вр</w:t>
      </w:r>
      <w:proofErr w:type="spellEnd"/>
      <w:r w:rsidRPr="0086308C">
        <w:rPr>
          <w:vertAlign w:val="subscript"/>
          <w:lang w:val="en-US"/>
        </w:rPr>
        <w:t>j</w:t>
      </w:r>
      <w:r w:rsidRPr="0040054F">
        <w:rPr>
          <w:i/>
        </w:rPr>
        <w:t xml:space="preserve"> = е</w:t>
      </w:r>
      <w:r w:rsidRPr="0086308C">
        <w:rPr>
          <w:vertAlign w:val="subscript"/>
        </w:rPr>
        <w:t>вр</w:t>
      </w:r>
      <w:proofErr w:type="gramStart"/>
      <w:r w:rsidRPr="0086308C">
        <w:rPr>
          <w:vertAlign w:val="subscript"/>
        </w:rPr>
        <w:t>1</w:t>
      </w:r>
      <w:proofErr w:type="gramEnd"/>
      <w:r w:rsidRPr="0040054F">
        <w:rPr>
          <w:i/>
        </w:rPr>
        <w:t xml:space="preserve"> + е</w:t>
      </w:r>
      <w:r w:rsidRPr="0086308C">
        <w:rPr>
          <w:vertAlign w:val="subscript"/>
        </w:rPr>
        <w:t>вр2</w:t>
      </w:r>
      <w:r w:rsidRPr="0040054F">
        <w:rPr>
          <w:i/>
        </w:rPr>
        <w:t xml:space="preserve"> +… + </w:t>
      </w:r>
      <w:proofErr w:type="spellStart"/>
      <w:r w:rsidRPr="0040054F">
        <w:rPr>
          <w:i/>
        </w:rPr>
        <w:t>е</w:t>
      </w:r>
      <w:r w:rsidRPr="0086308C">
        <w:rPr>
          <w:vertAlign w:val="subscript"/>
        </w:rPr>
        <w:t>вр</w:t>
      </w:r>
      <w:r w:rsidRPr="0086308C">
        <w:rPr>
          <w:vertAlign w:val="subscript"/>
          <w:lang w:val="en-US"/>
        </w:rPr>
        <w:t>i</w:t>
      </w:r>
      <w:proofErr w:type="spellEnd"/>
      <w:r w:rsidRPr="0040054F">
        <w:rPr>
          <w:i/>
        </w:rPr>
        <w:t xml:space="preserve"> +… + </w:t>
      </w:r>
      <w:proofErr w:type="spellStart"/>
      <w:r w:rsidRPr="0040054F">
        <w:rPr>
          <w:i/>
        </w:rPr>
        <w:t>е</w:t>
      </w:r>
      <w:r w:rsidRPr="0086308C">
        <w:rPr>
          <w:vertAlign w:val="subscript"/>
        </w:rPr>
        <w:t>врК</w:t>
      </w:r>
      <w:proofErr w:type="spellEnd"/>
    </w:p>
    <w:p w:rsidR="00257326" w:rsidRDefault="00257326" w:rsidP="00257326">
      <w:pPr>
        <w:jc w:val="both"/>
      </w:pPr>
      <w:r w:rsidRPr="0040054F">
        <w:t xml:space="preserve">где </w:t>
      </w:r>
      <w:proofErr w:type="spellStart"/>
      <w:r w:rsidRPr="0040054F">
        <w:rPr>
          <w:i/>
        </w:rPr>
        <w:t>K</w:t>
      </w:r>
      <w:proofErr w:type="spellEnd"/>
      <w:r w:rsidRPr="0040054F">
        <w:rPr>
          <w:i/>
        </w:rPr>
        <w:t xml:space="preserve"> </w:t>
      </w:r>
      <w:r w:rsidRPr="0040054F">
        <w:t xml:space="preserve">– количество светопроёмов </w:t>
      </w:r>
      <w:r>
        <w:t>на рассматриваемом участке: 4×10=40 фонарей</w:t>
      </w:r>
      <w:r w:rsidRPr="0040054F">
        <w:t xml:space="preserve">. </w:t>
      </w:r>
    </w:p>
    <w:p w:rsidR="00257326" w:rsidRDefault="00257326" w:rsidP="00257326">
      <w:pPr>
        <w:ind w:firstLine="284"/>
        <w:jc w:val="both"/>
      </w:pPr>
      <w:r>
        <w:t xml:space="preserve">Полный расчет значений </w:t>
      </w:r>
      <w:proofErr w:type="spellStart"/>
      <w:r>
        <w:t>КЕО</w:t>
      </w:r>
      <w:proofErr w:type="spellEnd"/>
      <w:r>
        <w:t xml:space="preserve"> от каждого фонаря для точки 10 представлен в табл.1. результирующие значения </w:t>
      </w:r>
      <w:proofErr w:type="spellStart"/>
      <w:r>
        <w:t>КЕО</w:t>
      </w:r>
      <w:proofErr w:type="spellEnd"/>
      <w:r>
        <w:t xml:space="preserve"> от всех точек приведены в табл.2.</w:t>
      </w:r>
    </w:p>
    <w:p w:rsidR="009720D8" w:rsidRDefault="009720D8" w:rsidP="00257326">
      <w:pPr>
        <w:ind w:firstLine="284"/>
        <w:jc w:val="both"/>
      </w:pPr>
    </w:p>
    <w:p w:rsidR="009720D8" w:rsidRDefault="009720D8" w:rsidP="009720D8">
      <w:pPr>
        <w:jc w:val="center"/>
      </w:pPr>
      <w:r>
        <w:t xml:space="preserve">Результирующая таблица расчета </w:t>
      </w:r>
      <w:proofErr w:type="spellStart"/>
      <w:r>
        <w:t>КЕО</w:t>
      </w:r>
      <w:proofErr w:type="spellEnd"/>
      <w:r>
        <w:t xml:space="preserve"> по всем точкам.</w:t>
      </w:r>
    </w:p>
    <w:p w:rsidR="009720D8" w:rsidRDefault="009720D8" w:rsidP="009720D8">
      <w:pPr>
        <w:jc w:val="right"/>
      </w:pPr>
      <w:r>
        <w:t>Таблица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49"/>
        <w:gridCol w:w="549"/>
        <w:gridCol w:w="549"/>
        <w:gridCol w:w="550"/>
        <w:gridCol w:w="549"/>
        <w:gridCol w:w="549"/>
        <w:gridCol w:w="550"/>
        <w:gridCol w:w="549"/>
        <w:gridCol w:w="549"/>
        <w:gridCol w:w="550"/>
        <w:gridCol w:w="549"/>
        <w:gridCol w:w="549"/>
        <w:gridCol w:w="550"/>
        <w:gridCol w:w="549"/>
        <w:gridCol w:w="549"/>
        <w:gridCol w:w="550"/>
      </w:tblGrid>
      <w:tr w:rsidR="009720D8" w:rsidRPr="004914DB" w:rsidTr="00DA3C64">
        <w:tc>
          <w:tcPr>
            <w:tcW w:w="567" w:type="dxa"/>
          </w:tcPr>
          <w:p w:rsidR="009720D8" w:rsidRPr="004914DB" w:rsidRDefault="009720D8" w:rsidP="00DA3C64">
            <w:pPr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  <w:lang w:val="uk-UA"/>
              </w:rPr>
              <w:t xml:space="preserve">№ </w:t>
            </w:r>
            <w:proofErr w:type="spellStart"/>
            <w:r w:rsidRPr="004914DB">
              <w:rPr>
                <w:sz w:val="20"/>
                <w:szCs w:val="20"/>
                <w:lang w:val="uk-UA"/>
              </w:rPr>
              <w:t>точ</w:t>
            </w:r>
            <w:proofErr w:type="spellEnd"/>
            <w:r w:rsidRPr="004914DB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90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3</w:t>
            </w:r>
          </w:p>
        </w:tc>
        <w:tc>
          <w:tcPr>
            <w:tcW w:w="550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5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6</w:t>
            </w:r>
          </w:p>
        </w:tc>
        <w:tc>
          <w:tcPr>
            <w:tcW w:w="550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7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8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9</w:t>
            </w:r>
          </w:p>
        </w:tc>
        <w:tc>
          <w:tcPr>
            <w:tcW w:w="550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10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11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12</w:t>
            </w:r>
          </w:p>
        </w:tc>
        <w:tc>
          <w:tcPr>
            <w:tcW w:w="550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13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14</w:t>
            </w:r>
          </w:p>
        </w:tc>
        <w:tc>
          <w:tcPr>
            <w:tcW w:w="549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15</w:t>
            </w:r>
          </w:p>
        </w:tc>
        <w:tc>
          <w:tcPr>
            <w:tcW w:w="550" w:type="dxa"/>
            <w:vAlign w:val="center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Среднее</w:t>
            </w:r>
          </w:p>
        </w:tc>
      </w:tr>
      <w:tr w:rsidR="009720D8" w:rsidRPr="004914DB" w:rsidTr="00DA3C64">
        <w:tc>
          <w:tcPr>
            <w:tcW w:w="567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86308C">
              <w:rPr>
                <w:bCs/>
                <w:i/>
                <w:sz w:val="20"/>
                <w:szCs w:val="20"/>
              </w:rPr>
              <w:t>ε</w:t>
            </w:r>
            <w:r w:rsidRPr="004914DB">
              <w:rPr>
                <w:bCs/>
                <w:sz w:val="20"/>
                <w:szCs w:val="20"/>
                <w:vertAlign w:val="subscript"/>
              </w:rPr>
              <w:t>в</w:t>
            </w:r>
            <w:r w:rsidRPr="004914DB">
              <w:rPr>
                <w:color w:val="000000"/>
                <w:sz w:val="20"/>
                <w:szCs w:val="20"/>
              </w:rPr>
              <w:t>, %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5,43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90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6,05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6,85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5,97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5,33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4,91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4,42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4,87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4,10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2,06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2,34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4,69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5,57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4,85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5,10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4,83</w:t>
            </w:r>
          </w:p>
        </w:tc>
      </w:tr>
      <w:tr w:rsidR="009720D8" w:rsidRPr="004914DB" w:rsidTr="00DA3C64">
        <w:tc>
          <w:tcPr>
            <w:tcW w:w="567" w:type="dxa"/>
          </w:tcPr>
          <w:p w:rsidR="009720D8" w:rsidRPr="004914DB" w:rsidRDefault="009720D8" w:rsidP="00DA3C64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r w:rsidRPr="0086308C">
              <w:rPr>
                <w:i/>
                <w:sz w:val="20"/>
                <w:szCs w:val="20"/>
                <w:lang w:val="uk-UA"/>
              </w:rPr>
              <w:t>е</w:t>
            </w:r>
            <w:r w:rsidRPr="004914DB">
              <w:rPr>
                <w:sz w:val="20"/>
                <w:szCs w:val="20"/>
                <w:vertAlign w:val="subscript"/>
                <w:lang w:val="uk-UA"/>
              </w:rPr>
              <w:t>рв</w:t>
            </w:r>
            <w:proofErr w:type="spellEnd"/>
            <w:r w:rsidRPr="004914DB">
              <w:rPr>
                <w:sz w:val="20"/>
                <w:szCs w:val="20"/>
                <w:lang w:val="uk-UA"/>
              </w:rPr>
              <w:t>, %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2,00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90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2,19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2,44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2,17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1,97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1,84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1,68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1,82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1,59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0,95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1,04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1,77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2,04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1,82</w:t>
            </w:r>
          </w:p>
        </w:tc>
        <w:tc>
          <w:tcPr>
            <w:tcW w:w="549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1,90</w:t>
            </w:r>
          </w:p>
        </w:tc>
        <w:tc>
          <w:tcPr>
            <w:tcW w:w="550" w:type="dxa"/>
          </w:tcPr>
          <w:p w:rsidR="009720D8" w:rsidRPr="004914DB" w:rsidRDefault="009720D8" w:rsidP="00DA3C64">
            <w:pPr>
              <w:ind w:hanging="108"/>
              <w:jc w:val="center"/>
              <w:rPr>
                <w:sz w:val="20"/>
                <w:szCs w:val="20"/>
              </w:rPr>
            </w:pPr>
            <w:r w:rsidRPr="004914DB">
              <w:rPr>
                <w:sz w:val="20"/>
                <w:szCs w:val="20"/>
              </w:rPr>
              <w:t>1,8</w:t>
            </w:r>
          </w:p>
        </w:tc>
      </w:tr>
    </w:tbl>
    <w:p w:rsidR="009720D8" w:rsidRPr="0040054F" w:rsidRDefault="009720D8" w:rsidP="00257326">
      <w:pPr>
        <w:ind w:firstLine="284"/>
        <w:jc w:val="both"/>
      </w:pPr>
    </w:p>
    <w:p w:rsidR="00257326" w:rsidRPr="0040054F" w:rsidRDefault="00257326" w:rsidP="00257326">
      <w:pPr>
        <w:ind w:firstLine="284"/>
        <w:jc w:val="both"/>
      </w:pPr>
      <w:r w:rsidRPr="0040054F">
        <w:t xml:space="preserve">За расчетное значение </w:t>
      </w:r>
      <w:proofErr w:type="spellStart"/>
      <w:r w:rsidRPr="0040054F">
        <w:t>КЕО</w:t>
      </w:r>
      <w:proofErr w:type="spellEnd"/>
      <w:r w:rsidRPr="0040054F">
        <w:t xml:space="preserve"> в помещении при верхнем освещении принимается среднее значение </w:t>
      </w:r>
      <w:proofErr w:type="spellStart"/>
      <w:r w:rsidRPr="0040054F">
        <w:t>КЕО</w:t>
      </w:r>
      <w:proofErr w:type="spellEnd"/>
      <w:r w:rsidRPr="0040054F">
        <w:t xml:space="preserve"> по характерному разрезу помещения </w:t>
      </w:r>
      <w:proofErr w:type="spellStart"/>
      <w:r w:rsidRPr="0040054F">
        <w:rPr>
          <w:i/>
        </w:rPr>
        <w:t>е</w:t>
      </w:r>
      <w:r w:rsidRPr="0040054F">
        <w:rPr>
          <w:vertAlign w:val="subscript"/>
        </w:rPr>
        <w:t>ср</w:t>
      </w:r>
      <w:proofErr w:type="spellEnd"/>
      <w:r w:rsidRPr="0040054F">
        <w:rPr>
          <w:i/>
        </w:rPr>
        <w:t xml:space="preserve"> %, </w:t>
      </w:r>
      <w:r w:rsidRPr="0040054F">
        <w:t>которое определяется по фо</w:t>
      </w:r>
      <w:r w:rsidRPr="0040054F">
        <w:t>р</w:t>
      </w:r>
      <w:r w:rsidRPr="0040054F">
        <w:t xml:space="preserve">муле (Л.9) </w:t>
      </w:r>
      <w:r w:rsidRPr="0040054F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40054F">
        <w:rPr>
          <w:snapToGrid w:val="0"/>
          <w:color w:val="000000"/>
        </w:rPr>
        <w:t>]</w:t>
      </w:r>
      <w:r w:rsidRPr="0040054F">
        <w:t>:</w:t>
      </w:r>
    </w:p>
    <w:p w:rsidR="00257326" w:rsidRPr="0040054F" w:rsidRDefault="00257326" w:rsidP="00257326">
      <w:pPr>
        <w:ind w:firstLine="1134"/>
        <w:jc w:val="center"/>
      </w:pPr>
      <w:r w:rsidRPr="0040054F">
        <w:rPr>
          <w:position w:val="-28"/>
        </w:rPr>
        <w:object w:dxaOrig="4320" w:dyaOrig="660">
          <v:shape id="_x0000_i1038" type="#_x0000_t75" style="width:243.05pt;height:37.45pt" o:ole="" fillcolor="window">
            <v:imagedata r:id="rId26" o:title=""/>
          </v:shape>
          <o:OLEObject Type="Embed" ProgID="Equation.3" ShapeID="_x0000_i1038" DrawAspect="Content" ObjectID="_1446805093" r:id="rId27"/>
        </w:object>
      </w:r>
      <w:r w:rsidRPr="0040054F">
        <w:t>,</w:t>
      </w:r>
    </w:p>
    <w:p w:rsidR="00257326" w:rsidRPr="0040054F" w:rsidRDefault="00257326" w:rsidP="00257326">
      <w:pPr>
        <w:jc w:val="both"/>
      </w:pPr>
      <w:r w:rsidRPr="0040054F">
        <w:t xml:space="preserve">где </w:t>
      </w:r>
      <w:proofErr w:type="spellStart"/>
      <w:r w:rsidRPr="0040054F">
        <w:rPr>
          <w:i/>
        </w:rPr>
        <w:t>N</w:t>
      </w:r>
      <w:proofErr w:type="spellEnd"/>
      <w:r w:rsidRPr="0040054F">
        <w:rPr>
          <w:i/>
        </w:rPr>
        <w:t xml:space="preserve"> </w:t>
      </w:r>
      <w:r w:rsidRPr="0040054F">
        <w:t xml:space="preserve">– количество точек, в которых определяется </w:t>
      </w:r>
      <w:proofErr w:type="spellStart"/>
      <w:r w:rsidRPr="0040054F">
        <w:t>КЕО</w:t>
      </w:r>
      <w:proofErr w:type="spellEnd"/>
      <w:r w:rsidR="0086308C">
        <w:t xml:space="preserve">, </w:t>
      </w:r>
      <w:proofErr w:type="gramStart"/>
      <w:r w:rsidR="0086308C" w:rsidRPr="0086308C">
        <w:rPr>
          <w:i/>
          <w:lang w:val="en-US"/>
        </w:rPr>
        <w:t>e</w:t>
      </w:r>
      <w:proofErr w:type="spellStart"/>
      <w:proofErr w:type="gramEnd"/>
      <w:r w:rsidR="0086308C" w:rsidRPr="0086308C">
        <w:rPr>
          <w:vertAlign w:val="subscript"/>
        </w:rPr>
        <w:t>вр</w:t>
      </w:r>
      <w:proofErr w:type="spellEnd"/>
      <w:r w:rsidR="0086308C">
        <w:rPr>
          <w:vertAlign w:val="subscript"/>
          <w:lang w:val="en-US"/>
        </w:rPr>
        <w:t>j</w:t>
      </w:r>
      <w:r>
        <w:t xml:space="preserve">: </w:t>
      </w:r>
      <w:proofErr w:type="spellStart"/>
      <w:r w:rsidRPr="0040054F">
        <w:rPr>
          <w:i/>
        </w:rPr>
        <w:t>N</w:t>
      </w:r>
      <w:proofErr w:type="spellEnd"/>
      <w:r>
        <w:rPr>
          <w:i/>
        </w:rPr>
        <w:t xml:space="preserve"> = </w:t>
      </w:r>
      <w:r w:rsidRPr="00C854F6">
        <w:t>15</w:t>
      </w:r>
      <w:r w:rsidRPr="0040054F">
        <w:t>;</w:t>
      </w:r>
    </w:p>
    <w:p w:rsidR="00257326" w:rsidRDefault="00257326" w:rsidP="00257326">
      <w:pPr>
        <w:ind w:firstLine="284"/>
        <w:jc w:val="both"/>
      </w:pPr>
      <w:r w:rsidRPr="0040054F">
        <w:t xml:space="preserve">В окончательном варианте среднее значение </w:t>
      </w:r>
      <w:proofErr w:type="spellStart"/>
      <w:r w:rsidRPr="0040054F">
        <w:t>КЕО</w:t>
      </w:r>
      <w:proofErr w:type="spellEnd"/>
      <w:r w:rsidRPr="0040054F">
        <w:t xml:space="preserve"> от системы верхнего естественного освещения равно </w:t>
      </w:r>
      <w:proofErr w:type="gramStart"/>
      <w:r w:rsidR="0086308C" w:rsidRPr="0086308C">
        <w:rPr>
          <w:i/>
          <w:lang w:val="en-US"/>
        </w:rPr>
        <w:t>e</w:t>
      </w:r>
      <w:proofErr w:type="spellStart"/>
      <w:proofErr w:type="gramEnd"/>
      <w:r w:rsidR="0086308C" w:rsidRPr="0086308C">
        <w:rPr>
          <w:vertAlign w:val="subscript"/>
        </w:rPr>
        <w:t>вср</w:t>
      </w:r>
      <w:proofErr w:type="spellEnd"/>
      <w:r w:rsidR="0086308C" w:rsidRPr="0086308C">
        <w:t xml:space="preserve"> </w:t>
      </w:r>
      <w:r w:rsidR="0086308C">
        <w:t xml:space="preserve">= </w:t>
      </w:r>
      <w:r w:rsidRPr="0040054F">
        <w:t>1,8.</w:t>
      </w:r>
    </w:p>
    <w:p w:rsidR="00257326" w:rsidRPr="0040054F" w:rsidRDefault="00257326" w:rsidP="00257326">
      <w:pPr>
        <w:ind w:firstLine="284"/>
        <w:jc w:val="both"/>
        <w:rPr>
          <w:snapToGrid w:val="0"/>
          <w:color w:val="000000"/>
        </w:rPr>
      </w:pPr>
      <w:r w:rsidRPr="0040054F">
        <w:t xml:space="preserve">Для оценки полученного результата определяется оценочный показатель </w:t>
      </w:r>
      <w:proofErr w:type="spellStart"/>
      <w:proofErr w:type="gramStart"/>
      <w:r w:rsidRPr="001B2ACC">
        <w:rPr>
          <w:i/>
        </w:rPr>
        <w:t>П</w:t>
      </w:r>
      <w:proofErr w:type="spellEnd"/>
      <w:proofErr w:type="gramEnd"/>
      <w:r w:rsidRPr="0040054F">
        <w:t xml:space="preserve"> </w:t>
      </w:r>
      <w:r w:rsidRPr="0040054F">
        <w:rPr>
          <w:snapToGrid w:val="0"/>
          <w:color w:val="000000"/>
        </w:rPr>
        <w:t>[</w:t>
      </w:r>
      <w:r>
        <w:rPr>
          <w:snapToGrid w:val="0"/>
          <w:color w:val="000000"/>
        </w:rPr>
        <w:t>7</w:t>
      </w:r>
      <w:r w:rsidRPr="0040054F">
        <w:rPr>
          <w:snapToGrid w:val="0"/>
          <w:color w:val="000000"/>
        </w:rPr>
        <w:t>]</w:t>
      </w:r>
    </w:p>
    <w:p w:rsidR="00257326" w:rsidRPr="0040054F" w:rsidRDefault="00257326" w:rsidP="00257326">
      <w:pPr>
        <w:jc w:val="center"/>
      </w:pPr>
      <w:r w:rsidRPr="0040054F">
        <w:rPr>
          <w:position w:val="-26"/>
        </w:rPr>
        <w:object w:dxaOrig="2620" w:dyaOrig="660">
          <v:shape id="_x0000_i1039" type="#_x0000_t75" style="width:145.75pt;height:37.45pt" o:ole="">
            <v:imagedata r:id="rId28" o:title=""/>
          </v:shape>
          <o:OLEObject Type="Embed" ProgID="Equation.3" ShapeID="_x0000_i1039" DrawAspect="Content" ObjectID="_1446805094" r:id="rId29"/>
        </w:object>
      </w:r>
      <w:r w:rsidRPr="0040054F">
        <w:t xml:space="preserve">  =  0 %, </w:t>
      </w:r>
    </w:p>
    <w:p w:rsidR="00257326" w:rsidRDefault="00257326" w:rsidP="00257326">
      <w:pPr>
        <w:ind w:firstLine="284"/>
        <w:jc w:val="both"/>
      </w:pPr>
      <w:r w:rsidRPr="000063C8">
        <w:t>Следовательно, предложенная система естественного освещения данного участка удо</w:t>
      </w:r>
      <w:r w:rsidRPr="000063C8">
        <w:t>в</w:t>
      </w:r>
      <w:r w:rsidRPr="000063C8">
        <w:t xml:space="preserve">летворяет нормативным требованиям. Согласно приложению Л </w:t>
      </w:r>
      <w:r w:rsidRPr="000063C8">
        <w:rPr>
          <w:snapToGrid w:val="0"/>
          <w:color w:val="000000"/>
        </w:rPr>
        <w:t>[</w:t>
      </w:r>
      <w:r>
        <w:rPr>
          <w:snapToGrid w:val="0"/>
          <w:color w:val="000000"/>
        </w:rPr>
        <w:t>3</w:t>
      </w:r>
      <w:r w:rsidRPr="000063C8">
        <w:rPr>
          <w:snapToGrid w:val="0"/>
          <w:color w:val="000000"/>
        </w:rPr>
        <w:t xml:space="preserve">] значение </w:t>
      </w:r>
      <w:proofErr w:type="spellStart"/>
      <w:proofErr w:type="gramStart"/>
      <w:r w:rsidRPr="000063C8">
        <w:rPr>
          <w:snapToGrid w:val="0"/>
          <w:color w:val="000000"/>
        </w:rPr>
        <w:t>П</w:t>
      </w:r>
      <w:proofErr w:type="spellEnd"/>
      <w:proofErr w:type="gramEnd"/>
      <w:r w:rsidRPr="000063C8">
        <w:rPr>
          <w:snapToGrid w:val="0"/>
          <w:color w:val="000000"/>
        </w:rPr>
        <w:t xml:space="preserve"> должно входить в рекомендуемый диапазон  ̶5 ≤ </w:t>
      </w:r>
      <w:proofErr w:type="spellStart"/>
      <w:r w:rsidRPr="001B2ACC">
        <w:rPr>
          <w:i/>
          <w:snapToGrid w:val="0"/>
          <w:color w:val="000000"/>
        </w:rPr>
        <w:t>П</w:t>
      </w:r>
      <w:proofErr w:type="spellEnd"/>
      <w:r w:rsidRPr="000063C8">
        <w:rPr>
          <w:snapToGrid w:val="0"/>
          <w:color w:val="000000"/>
        </w:rPr>
        <w:t xml:space="preserve"> ≤ +10 %</w:t>
      </w:r>
      <w:r w:rsidRPr="000063C8">
        <w:t xml:space="preserve">. </w:t>
      </w:r>
    </w:p>
    <w:p w:rsidR="00257326" w:rsidRPr="007E115C" w:rsidRDefault="00257326" w:rsidP="00257326">
      <w:pPr>
        <w:autoSpaceDE w:val="0"/>
        <w:autoSpaceDN w:val="0"/>
        <w:adjustRightInd w:val="0"/>
        <w:spacing w:line="230" w:lineRule="auto"/>
        <w:ind w:firstLine="284"/>
        <w:jc w:val="both"/>
        <w:rPr>
          <w:rFonts w:ascii="Times New Roman CYR" w:hAnsi="Times New Roman CYR" w:cs="Times New Roman CYR"/>
          <w:lang w:eastAsia="uk-UA"/>
        </w:rPr>
      </w:pPr>
      <w:r w:rsidRPr="007E115C">
        <w:rPr>
          <w:rFonts w:ascii="Times New Roman CYR" w:hAnsi="Times New Roman CYR" w:cs="Times New Roman CYR"/>
          <w:b/>
          <w:bCs/>
          <w:lang w:eastAsia="uk-UA"/>
        </w:rPr>
        <w:t>Вывод.</w:t>
      </w:r>
      <w:r w:rsidRPr="007E115C">
        <w:rPr>
          <w:rFonts w:ascii="Times New Roman CYR" w:hAnsi="Times New Roman CYR" w:cs="Times New Roman CYR"/>
          <w:bCs/>
          <w:lang w:eastAsia="uk-UA"/>
        </w:rPr>
        <w:t xml:space="preserve"> Введение в действие</w:t>
      </w:r>
      <w:r w:rsidRPr="007E115C">
        <w:rPr>
          <w:rFonts w:ascii="Times New Roman CYR" w:hAnsi="Times New Roman CYR" w:cs="Times New Roman CYR"/>
          <w:b/>
          <w:bCs/>
          <w:caps/>
          <w:lang w:eastAsia="uk-UA"/>
        </w:rPr>
        <w:t xml:space="preserve"> </w:t>
      </w:r>
      <w:r w:rsidRPr="007E115C">
        <w:rPr>
          <w:rFonts w:ascii="Times New Roman CYR" w:hAnsi="Times New Roman CYR" w:cs="Times New Roman CYR"/>
          <w:bCs/>
          <w:caps/>
          <w:lang w:eastAsia="uk-UA"/>
        </w:rPr>
        <w:t>И</w:t>
      </w:r>
      <w:r w:rsidRPr="007E115C">
        <w:rPr>
          <w:rFonts w:ascii="Times New Roman CYR" w:hAnsi="Times New Roman CYR" w:cs="Times New Roman CYR"/>
          <w:lang w:eastAsia="uk-UA"/>
        </w:rPr>
        <w:t xml:space="preserve">зменения № 2 </w:t>
      </w:r>
      <w:proofErr w:type="spellStart"/>
      <w:r w:rsidRPr="007E115C">
        <w:rPr>
          <w:rFonts w:ascii="Times New Roman CYR" w:hAnsi="Times New Roman CYR" w:cs="Times New Roman CYR"/>
          <w:lang w:eastAsia="uk-UA"/>
        </w:rPr>
        <w:t>ДБН</w:t>
      </w:r>
      <w:proofErr w:type="spellEnd"/>
      <w:r w:rsidRPr="007E115C">
        <w:rPr>
          <w:rFonts w:ascii="Times New Roman CYR" w:hAnsi="Times New Roman CYR" w:cs="Times New Roman CYR"/>
          <w:lang w:eastAsia="uk-UA"/>
        </w:rPr>
        <w:t xml:space="preserve"> В.2.5-28-2006, улучшает принципы нормирования и расчета естественного освещения</w:t>
      </w:r>
      <w:r>
        <w:rPr>
          <w:rFonts w:ascii="Times New Roman CYR" w:hAnsi="Times New Roman CYR" w:cs="Times New Roman CYR"/>
          <w:lang w:eastAsia="uk-UA"/>
        </w:rPr>
        <w:t xml:space="preserve"> в зданиях</w:t>
      </w:r>
      <w:r w:rsidRPr="007E115C">
        <w:rPr>
          <w:rFonts w:ascii="Times New Roman CYR" w:hAnsi="Times New Roman CYR" w:cs="Times New Roman CYR"/>
          <w:lang w:eastAsia="uk-UA"/>
        </w:rPr>
        <w:t>, но остается еще много пр</w:t>
      </w:r>
      <w:r w:rsidRPr="007E115C">
        <w:rPr>
          <w:rFonts w:ascii="Times New Roman CYR" w:hAnsi="Times New Roman CYR" w:cs="Times New Roman CYR"/>
          <w:lang w:eastAsia="uk-UA"/>
        </w:rPr>
        <w:t>о</w:t>
      </w:r>
      <w:r w:rsidRPr="007E115C">
        <w:rPr>
          <w:rFonts w:ascii="Times New Roman CYR" w:hAnsi="Times New Roman CYR" w:cs="Times New Roman CYR"/>
          <w:lang w:eastAsia="uk-UA"/>
        </w:rPr>
        <w:t>блем, которые необходимо решить. В связи с этим в августе этого года в Кабинете мин</w:t>
      </w:r>
      <w:r w:rsidRPr="007E115C">
        <w:rPr>
          <w:rFonts w:ascii="Times New Roman CYR" w:hAnsi="Times New Roman CYR" w:cs="Times New Roman CYR"/>
          <w:lang w:eastAsia="uk-UA"/>
        </w:rPr>
        <w:t>и</w:t>
      </w:r>
      <w:r w:rsidRPr="007E115C">
        <w:rPr>
          <w:rFonts w:ascii="Times New Roman CYR" w:hAnsi="Times New Roman CYR" w:cs="Times New Roman CYR"/>
          <w:lang w:eastAsia="uk-UA"/>
        </w:rPr>
        <w:t xml:space="preserve">стров приняли решение </w:t>
      </w:r>
      <w:r>
        <w:rPr>
          <w:rFonts w:ascii="Times New Roman CYR" w:hAnsi="Times New Roman CYR" w:cs="Times New Roman CYR"/>
          <w:lang w:eastAsia="uk-UA"/>
        </w:rPr>
        <w:t>по</w:t>
      </w:r>
      <w:r w:rsidRPr="007E115C">
        <w:rPr>
          <w:rFonts w:ascii="Times New Roman CYR" w:hAnsi="Times New Roman CYR" w:cs="Times New Roman CYR"/>
          <w:lang w:eastAsia="uk-UA"/>
        </w:rPr>
        <w:t xml:space="preserve"> разработк</w:t>
      </w:r>
      <w:r>
        <w:rPr>
          <w:rFonts w:ascii="Times New Roman CYR" w:hAnsi="Times New Roman CYR" w:cs="Times New Roman CYR"/>
          <w:lang w:eastAsia="uk-UA"/>
        </w:rPr>
        <w:t>е</w:t>
      </w:r>
      <w:r w:rsidRPr="007E115C">
        <w:rPr>
          <w:rFonts w:ascii="Times New Roman CYR" w:hAnsi="Times New Roman CYR" w:cs="Times New Roman CYR"/>
          <w:lang w:eastAsia="uk-UA"/>
        </w:rPr>
        <w:t xml:space="preserve"> Изменения № 3</w:t>
      </w:r>
      <w:r>
        <w:rPr>
          <w:rFonts w:ascii="Times New Roman CYR" w:hAnsi="Times New Roman CYR" w:cs="Times New Roman CYR"/>
          <w:lang w:eastAsia="uk-UA"/>
        </w:rPr>
        <w:t>.</w:t>
      </w:r>
    </w:p>
    <w:p w:rsidR="004A0DFC" w:rsidRPr="0040054F" w:rsidRDefault="004A0DFC" w:rsidP="004A0DFC">
      <w:pPr>
        <w:pStyle w:val="1"/>
        <w:ind w:left="0"/>
        <w:rPr>
          <w:b w:val="0"/>
          <w:szCs w:val="24"/>
          <w:lang w:val="uk-UA"/>
        </w:rPr>
      </w:pPr>
      <w:proofErr w:type="spellStart"/>
      <w:r w:rsidRPr="0040054F">
        <w:rPr>
          <w:b w:val="0"/>
          <w:szCs w:val="24"/>
          <w:lang w:val="uk-UA"/>
        </w:rPr>
        <w:t>ЛИТЕРАТУРА</w:t>
      </w:r>
      <w:proofErr w:type="spellEnd"/>
    </w:p>
    <w:p w:rsidR="004A0DFC" w:rsidRPr="007C60C7" w:rsidRDefault="004A0DFC" w:rsidP="00DA3C64">
      <w:pPr>
        <w:pStyle w:val="a8"/>
        <w:numPr>
          <w:ilvl w:val="0"/>
          <w:numId w:val="16"/>
        </w:numPr>
        <w:tabs>
          <w:tab w:val="clear" w:pos="720"/>
          <w:tab w:val="num" w:pos="284"/>
        </w:tabs>
        <w:ind w:left="284" w:hanging="284"/>
        <w:jc w:val="both"/>
        <w:rPr>
          <w:sz w:val="24"/>
          <w:szCs w:val="24"/>
          <w:lang w:val="uk-UA"/>
        </w:rPr>
      </w:pPr>
      <w:r w:rsidRPr="0040054F">
        <w:rPr>
          <w:sz w:val="24"/>
          <w:szCs w:val="24"/>
          <w:lang w:val="uk-UA"/>
        </w:rPr>
        <w:t xml:space="preserve">Природне і штучне освітлення. Інженерне обладнання будівель і споруд / </w:t>
      </w:r>
      <w:proofErr w:type="spellStart"/>
      <w:r w:rsidRPr="0040054F">
        <w:rPr>
          <w:snapToGrid w:val="0"/>
          <w:color w:val="000000"/>
          <w:sz w:val="24"/>
          <w:szCs w:val="24"/>
          <w:lang w:val="uk-UA"/>
        </w:rPr>
        <w:t>ДБН</w:t>
      </w:r>
      <w:proofErr w:type="spellEnd"/>
      <w:r w:rsidRPr="0040054F">
        <w:rPr>
          <w:snapToGrid w:val="0"/>
          <w:color w:val="000000"/>
          <w:sz w:val="24"/>
          <w:szCs w:val="24"/>
          <w:lang w:val="uk-UA"/>
        </w:rPr>
        <w:t xml:space="preserve"> В.2.5-28-2006. – К.: </w:t>
      </w:r>
      <w:proofErr w:type="spellStart"/>
      <w:r w:rsidRPr="0040054F">
        <w:rPr>
          <w:snapToGrid w:val="0"/>
          <w:color w:val="000000"/>
          <w:sz w:val="24"/>
          <w:szCs w:val="24"/>
          <w:lang w:val="uk-UA"/>
        </w:rPr>
        <w:t>Мінбуд</w:t>
      </w:r>
      <w:proofErr w:type="spellEnd"/>
      <w:r w:rsidRPr="0040054F">
        <w:rPr>
          <w:snapToGrid w:val="0"/>
          <w:color w:val="000000"/>
          <w:sz w:val="24"/>
          <w:szCs w:val="24"/>
          <w:lang w:val="uk-UA"/>
        </w:rPr>
        <w:t xml:space="preserve"> України, </w:t>
      </w:r>
      <w:r w:rsidRPr="0040054F">
        <w:rPr>
          <w:color w:val="000000"/>
          <w:spacing w:val="-4"/>
          <w:sz w:val="24"/>
          <w:szCs w:val="24"/>
          <w:lang w:val="uk-UA"/>
        </w:rPr>
        <w:t>«</w:t>
      </w:r>
      <w:proofErr w:type="spellStart"/>
      <w:r w:rsidRPr="0040054F">
        <w:rPr>
          <w:color w:val="000000"/>
          <w:spacing w:val="-4"/>
          <w:sz w:val="24"/>
          <w:szCs w:val="24"/>
          <w:lang w:val="uk-UA"/>
        </w:rPr>
        <w:t>Укрархбудінформ</w:t>
      </w:r>
      <w:proofErr w:type="spellEnd"/>
      <w:r w:rsidRPr="0040054F">
        <w:rPr>
          <w:color w:val="000000"/>
          <w:spacing w:val="-4"/>
          <w:sz w:val="24"/>
          <w:szCs w:val="24"/>
          <w:lang w:val="uk-UA"/>
        </w:rPr>
        <w:t>»</w:t>
      </w:r>
      <w:r w:rsidRPr="0040054F">
        <w:rPr>
          <w:snapToGrid w:val="0"/>
          <w:color w:val="000000"/>
          <w:sz w:val="24"/>
          <w:szCs w:val="24"/>
          <w:lang w:val="uk-UA"/>
        </w:rPr>
        <w:t xml:space="preserve">, 2006. – 76 с. </w:t>
      </w:r>
    </w:p>
    <w:p w:rsidR="007C60C7" w:rsidRPr="000C3E99" w:rsidRDefault="007C60C7" w:rsidP="00DA3C64">
      <w:pPr>
        <w:numPr>
          <w:ilvl w:val="0"/>
          <w:numId w:val="16"/>
        </w:numPr>
        <w:tabs>
          <w:tab w:val="clear" w:pos="720"/>
          <w:tab w:val="num" w:pos="284"/>
        </w:tabs>
        <w:spacing w:line="230" w:lineRule="auto"/>
        <w:ind w:left="284" w:hanging="284"/>
        <w:jc w:val="both"/>
        <w:rPr>
          <w:lang w:val="uk-UA"/>
        </w:rPr>
      </w:pPr>
      <w:r w:rsidRPr="000C3E99">
        <w:rPr>
          <w:lang w:val="uk-UA"/>
        </w:rPr>
        <w:t xml:space="preserve">Природне і штучне освітлення : </w:t>
      </w:r>
      <w:proofErr w:type="spellStart"/>
      <w:r w:rsidRPr="000C3E99">
        <w:rPr>
          <w:lang w:val="uk-UA"/>
        </w:rPr>
        <w:t>ДБН</w:t>
      </w:r>
      <w:proofErr w:type="spellEnd"/>
      <w:r w:rsidRPr="000C3E99">
        <w:rPr>
          <w:lang w:val="uk-UA"/>
        </w:rPr>
        <w:t xml:space="preserve"> В.2.5-28-2006. Зміна № 1 [Чинні з 2008-10-01] / </w:t>
      </w:r>
      <w:proofErr w:type="spellStart"/>
      <w:r w:rsidRPr="000C3E99">
        <w:rPr>
          <w:lang w:val="uk-UA"/>
        </w:rPr>
        <w:t>Мінрегіонбуд</w:t>
      </w:r>
      <w:proofErr w:type="spellEnd"/>
      <w:r w:rsidRPr="000C3E99">
        <w:rPr>
          <w:lang w:val="uk-UA"/>
        </w:rPr>
        <w:t xml:space="preserve"> України. ― К. : </w:t>
      </w:r>
      <w:proofErr w:type="spellStart"/>
      <w:r w:rsidRPr="000C3E99">
        <w:rPr>
          <w:lang w:val="uk-UA"/>
        </w:rPr>
        <w:t>Укрархбудінформ</w:t>
      </w:r>
      <w:proofErr w:type="spellEnd"/>
      <w:r w:rsidRPr="000C3E99">
        <w:rPr>
          <w:lang w:val="uk-UA"/>
        </w:rPr>
        <w:t xml:space="preserve">, 2008. – 12 с.  </w:t>
      </w:r>
    </w:p>
    <w:p w:rsidR="00B369C2" w:rsidRPr="000C3E99" w:rsidRDefault="00B369C2" w:rsidP="00DA3C64">
      <w:pPr>
        <w:pStyle w:val="a8"/>
        <w:numPr>
          <w:ilvl w:val="0"/>
          <w:numId w:val="16"/>
        </w:numPr>
        <w:tabs>
          <w:tab w:val="clear" w:pos="720"/>
          <w:tab w:val="num" w:pos="284"/>
          <w:tab w:val="left" w:pos="993"/>
        </w:tabs>
        <w:ind w:left="284" w:hanging="284"/>
        <w:jc w:val="both"/>
        <w:rPr>
          <w:sz w:val="24"/>
          <w:szCs w:val="24"/>
          <w:lang w:val="uk-UA"/>
        </w:rPr>
      </w:pPr>
      <w:r w:rsidRPr="0040054F">
        <w:rPr>
          <w:sz w:val="24"/>
          <w:szCs w:val="24"/>
          <w:lang w:val="uk-UA"/>
        </w:rPr>
        <w:lastRenderedPageBreak/>
        <w:t xml:space="preserve">Природне і штучне освітлення. </w:t>
      </w:r>
      <w:proofErr w:type="spellStart"/>
      <w:r w:rsidRPr="0040054F">
        <w:rPr>
          <w:snapToGrid w:val="0"/>
          <w:color w:val="000000"/>
          <w:sz w:val="24"/>
          <w:szCs w:val="24"/>
          <w:lang w:val="uk-UA"/>
        </w:rPr>
        <w:t>ДБН</w:t>
      </w:r>
      <w:proofErr w:type="spellEnd"/>
      <w:r w:rsidRPr="0040054F">
        <w:rPr>
          <w:snapToGrid w:val="0"/>
          <w:color w:val="000000"/>
          <w:sz w:val="24"/>
          <w:szCs w:val="24"/>
          <w:lang w:val="uk-UA"/>
        </w:rPr>
        <w:t xml:space="preserve"> В.2.5-28-2006. Зміна № 2. – К.: </w:t>
      </w:r>
      <w:proofErr w:type="spellStart"/>
      <w:r w:rsidRPr="0040054F">
        <w:rPr>
          <w:snapToGrid w:val="0"/>
          <w:color w:val="000000"/>
          <w:sz w:val="24"/>
          <w:szCs w:val="24"/>
          <w:lang w:val="uk-UA"/>
        </w:rPr>
        <w:t>Мінбуд</w:t>
      </w:r>
      <w:proofErr w:type="spellEnd"/>
      <w:r w:rsidRPr="0040054F">
        <w:rPr>
          <w:snapToGrid w:val="0"/>
          <w:color w:val="000000"/>
          <w:sz w:val="24"/>
          <w:szCs w:val="24"/>
          <w:lang w:val="uk-UA"/>
        </w:rPr>
        <w:t xml:space="preserve"> України, </w:t>
      </w:r>
      <w:r w:rsidRPr="0040054F">
        <w:rPr>
          <w:color w:val="000000"/>
          <w:spacing w:val="-4"/>
          <w:sz w:val="24"/>
          <w:szCs w:val="24"/>
          <w:lang w:val="uk-UA"/>
        </w:rPr>
        <w:t>«</w:t>
      </w:r>
      <w:proofErr w:type="spellStart"/>
      <w:r w:rsidRPr="0040054F">
        <w:rPr>
          <w:color w:val="000000"/>
          <w:spacing w:val="-4"/>
          <w:sz w:val="24"/>
          <w:szCs w:val="24"/>
          <w:lang w:val="uk-UA"/>
        </w:rPr>
        <w:t>Укрархбудінформ</w:t>
      </w:r>
      <w:proofErr w:type="spellEnd"/>
      <w:r w:rsidRPr="0040054F">
        <w:rPr>
          <w:color w:val="000000"/>
          <w:spacing w:val="-4"/>
          <w:sz w:val="24"/>
          <w:szCs w:val="24"/>
          <w:lang w:val="uk-UA"/>
        </w:rPr>
        <w:t>»</w:t>
      </w:r>
      <w:r w:rsidRPr="0040054F">
        <w:rPr>
          <w:snapToGrid w:val="0"/>
          <w:color w:val="000000"/>
          <w:sz w:val="24"/>
          <w:szCs w:val="24"/>
          <w:lang w:val="uk-UA"/>
        </w:rPr>
        <w:t>, 2012. – 36 с.</w:t>
      </w:r>
    </w:p>
    <w:p w:rsidR="000C3E99" w:rsidRDefault="000C3E99" w:rsidP="00DA3C64">
      <w:pPr>
        <w:pStyle w:val="af5"/>
        <w:numPr>
          <w:ilvl w:val="0"/>
          <w:numId w:val="16"/>
        </w:numPr>
        <w:tabs>
          <w:tab w:val="clear" w:pos="720"/>
          <w:tab w:val="left" w:pos="0"/>
          <w:tab w:val="num" w:pos="284"/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0C3E99">
        <w:rPr>
          <w:rFonts w:ascii="Times New Roman" w:hAnsi="Times New Roman"/>
          <w:sz w:val="24"/>
          <w:szCs w:val="24"/>
          <w:lang w:val="uk-UA"/>
        </w:rPr>
        <w:t>Єгорченков</w:t>
      </w:r>
      <w:proofErr w:type="spellEnd"/>
      <w:r w:rsidRPr="000C3E99">
        <w:rPr>
          <w:rFonts w:ascii="Times New Roman" w:hAnsi="Times New Roman"/>
          <w:sz w:val="24"/>
          <w:szCs w:val="24"/>
          <w:lang w:val="uk-UA"/>
        </w:rPr>
        <w:t xml:space="preserve"> В.О. Нормування освітлення у виробничих спорудах. – К.: Будівництво України, № 1, 1993. – С. 40-41.</w:t>
      </w:r>
    </w:p>
    <w:p w:rsidR="000C3E99" w:rsidRPr="000C3E99" w:rsidRDefault="000C3E99" w:rsidP="00DA3C64">
      <w:pPr>
        <w:numPr>
          <w:ilvl w:val="0"/>
          <w:numId w:val="16"/>
        </w:numPr>
        <w:tabs>
          <w:tab w:val="clear" w:pos="720"/>
          <w:tab w:val="num" w:pos="284"/>
          <w:tab w:val="left" w:pos="480"/>
        </w:tabs>
        <w:ind w:left="284" w:hanging="284"/>
        <w:jc w:val="both"/>
      </w:pPr>
      <w:proofErr w:type="spellStart"/>
      <w:r w:rsidRPr="00461C73">
        <w:rPr>
          <w:lang w:val="uk-UA"/>
        </w:rPr>
        <w:t>Єгорченков</w:t>
      </w:r>
      <w:proofErr w:type="spellEnd"/>
      <w:r w:rsidRPr="00461C73">
        <w:rPr>
          <w:lang w:val="uk-UA"/>
        </w:rPr>
        <w:t xml:space="preserve"> В.О. Світловий клімат України. – К.: «Основа», Будівництво України,</w:t>
      </w:r>
      <w:r w:rsidRPr="000C3E99">
        <w:t xml:space="preserve"> №2, 2005. – с. 21-23.</w:t>
      </w:r>
    </w:p>
    <w:p w:rsidR="000C3E99" w:rsidRPr="000C3E99" w:rsidRDefault="000C3E99" w:rsidP="00DA3C64">
      <w:pPr>
        <w:numPr>
          <w:ilvl w:val="0"/>
          <w:numId w:val="16"/>
        </w:numPr>
        <w:tabs>
          <w:tab w:val="clear" w:pos="720"/>
          <w:tab w:val="num" w:pos="284"/>
        </w:tabs>
        <w:ind w:left="284" w:hanging="284"/>
        <w:jc w:val="both"/>
        <w:rPr>
          <w:caps/>
          <w:lang w:val="uk-UA"/>
        </w:rPr>
      </w:pPr>
      <w:proofErr w:type="spellStart"/>
      <w:r w:rsidRPr="000C3E99">
        <w:rPr>
          <w:lang w:val="uk-UA"/>
        </w:rPr>
        <w:t>Сергейчук</w:t>
      </w:r>
      <w:proofErr w:type="spellEnd"/>
      <w:r w:rsidRPr="000C3E99">
        <w:rPr>
          <w:lang w:val="uk-UA"/>
        </w:rPr>
        <w:t xml:space="preserve"> О. В. Деякі геометричні питання розрахунку природного освітлення прим</w:t>
      </w:r>
      <w:r w:rsidRPr="000C3E99">
        <w:rPr>
          <w:lang w:val="uk-UA"/>
        </w:rPr>
        <w:t>і</w:t>
      </w:r>
      <w:r w:rsidRPr="000C3E99">
        <w:rPr>
          <w:lang w:val="uk-UA"/>
        </w:rPr>
        <w:t xml:space="preserve">щень за нормативною методикою / О. В. </w:t>
      </w:r>
      <w:proofErr w:type="spellStart"/>
      <w:r w:rsidRPr="000C3E99">
        <w:rPr>
          <w:lang w:val="uk-UA"/>
        </w:rPr>
        <w:t>Сергейчук</w:t>
      </w:r>
      <w:proofErr w:type="spellEnd"/>
      <w:r w:rsidRPr="000C3E99">
        <w:rPr>
          <w:lang w:val="uk-UA"/>
        </w:rPr>
        <w:t xml:space="preserve"> // Вісник національного університ</w:t>
      </w:r>
      <w:r w:rsidRPr="000C3E99">
        <w:rPr>
          <w:lang w:val="uk-UA"/>
        </w:rPr>
        <w:t>е</w:t>
      </w:r>
      <w:r w:rsidRPr="000C3E99">
        <w:rPr>
          <w:lang w:val="uk-UA"/>
        </w:rPr>
        <w:t xml:space="preserve">ту </w:t>
      </w:r>
      <w:proofErr w:type="spellStart"/>
      <w:r w:rsidRPr="000C3E99">
        <w:rPr>
          <w:lang w:val="uk-UA"/>
        </w:rPr>
        <w:t>“Львівська</w:t>
      </w:r>
      <w:proofErr w:type="spellEnd"/>
      <w:r w:rsidRPr="000C3E99">
        <w:rPr>
          <w:lang w:val="uk-UA"/>
        </w:rPr>
        <w:t xml:space="preserve"> </w:t>
      </w:r>
      <w:proofErr w:type="spellStart"/>
      <w:r w:rsidRPr="000C3E99">
        <w:rPr>
          <w:lang w:val="uk-UA"/>
        </w:rPr>
        <w:t>політехніка”</w:t>
      </w:r>
      <w:proofErr w:type="spellEnd"/>
      <w:r w:rsidRPr="000C3E99">
        <w:rPr>
          <w:lang w:val="uk-UA"/>
        </w:rPr>
        <w:t xml:space="preserve"> – Львів : Львівська політехніка, 2004. – № 505. – </w:t>
      </w:r>
      <w:r w:rsidRPr="000C3E99">
        <w:rPr>
          <w:caps/>
          <w:lang w:val="uk-UA"/>
        </w:rPr>
        <w:t>с. 453</w:t>
      </w:r>
      <w:r w:rsidRPr="000C3E99">
        <w:rPr>
          <w:lang w:val="uk-UA"/>
        </w:rPr>
        <w:t>–</w:t>
      </w:r>
      <w:r w:rsidRPr="000C3E99">
        <w:rPr>
          <w:caps/>
          <w:lang w:val="uk-UA"/>
        </w:rPr>
        <w:t>456.</w:t>
      </w:r>
    </w:p>
    <w:p w:rsidR="004A0DFC" w:rsidRPr="0040054F" w:rsidRDefault="004A0DFC" w:rsidP="00DA3C64">
      <w:pPr>
        <w:pStyle w:val="a8"/>
        <w:numPr>
          <w:ilvl w:val="0"/>
          <w:numId w:val="16"/>
        </w:numPr>
        <w:tabs>
          <w:tab w:val="clear" w:pos="720"/>
          <w:tab w:val="num" w:pos="284"/>
        </w:tabs>
        <w:ind w:left="284" w:hanging="284"/>
        <w:jc w:val="both"/>
        <w:rPr>
          <w:sz w:val="24"/>
          <w:szCs w:val="24"/>
          <w:lang w:val="uk-UA"/>
        </w:rPr>
      </w:pPr>
      <w:proofErr w:type="spellStart"/>
      <w:r w:rsidRPr="0040054F">
        <w:rPr>
          <w:sz w:val="24"/>
          <w:szCs w:val="24"/>
          <w:lang w:val="uk-UA"/>
        </w:rPr>
        <w:t>Єгорченков</w:t>
      </w:r>
      <w:proofErr w:type="spellEnd"/>
      <w:r w:rsidRPr="0040054F">
        <w:rPr>
          <w:sz w:val="24"/>
          <w:szCs w:val="24"/>
          <w:lang w:val="uk-UA"/>
        </w:rPr>
        <w:t xml:space="preserve"> В.О., </w:t>
      </w:r>
      <w:proofErr w:type="spellStart"/>
      <w:r w:rsidRPr="0040054F">
        <w:rPr>
          <w:sz w:val="24"/>
          <w:szCs w:val="24"/>
          <w:lang w:val="uk-UA"/>
        </w:rPr>
        <w:t>Яців</w:t>
      </w:r>
      <w:proofErr w:type="spellEnd"/>
      <w:r w:rsidRPr="0040054F">
        <w:rPr>
          <w:sz w:val="24"/>
          <w:szCs w:val="24"/>
          <w:lang w:val="uk-UA"/>
        </w:rPr>
        <w:t xml:space="preserve"> М.Б., </w:t>
      </w:r>
      <w:proofErr w:type="spellStart"/>
      <w:r w:rsidRPr="0040054F">
        <w:rPr>
          <w:sz w:val="24"/>
          <w:szCs w:val="24"/>
          <w:lang w:val="uk-UA"/>
        </w:rPr>
        <w:t>Югов</w:t>
      </w:r>
      <w:proofErr w:type="spellEnd"/>
      <w:r w:rsidRPr="0040054F">
        <w:rPr>
          <w:sz w:val="24"/>
          <w:szCs w:val="24"/>
          <w:lang w:val="uk-UA"/>
        </w:rPr>
        <w:t xml:space="preserve"> А.М., </w:t>
      </w:r>
      <w:proofErr w:type="spellStart"/>
      <w:r w:rsidRPr="0040054F">
        <w:rPr>
          <w:sz w:val="24"/>
          <w:szCs w:val="24"/>
          <w:lang w:val="uk-UA"/>
        </w:rPr>
        <w:t>Кінаш</w:t>
      </w:r>
      <w:proofErr w:type="spellEnd"/>
      <w:r w:rsidRPr="0040054F">
        <w:rPr>
          <w:sz w:val="24"/>
          <w:szCs w:val="24"/>
          <w:lang w:val="uk-UA"/>
        </w:rPr>
        <w:t xml:space="preserve"> Р.І. Розрахункові та експериментальні методи оцінки природного світлового середовища приміщень: Навчальний посібник для архітектурни</w:t>
      </w:r>
      <w:r w:rsidR="00C0173F">
        <w:rPr>
          <w:sz w:val="24"/>
          <w:szCs w:val="24"/>
          <w:lang w:val="uk-UA"/>
        </w:rPr>
        <w:t xml:space="preserve">х і будівельних </w:t>
      </w:r>
      <w:proofErr w:type="spellStart"/>
      <w:r w:rsidR="00C0173F">
        <w:rPr>
          <w:sz w:val="24"/>
          <w:szCs w:val="24"/>
          <w:lang w:val="uk-UA"/>
        </w:rPr>
        <w:t>спеціальностей.–Львів</w:t>
      </w:r>
      <w:proofErr w:type="spellEnd"/>
      <w:r w:rsidR="00C0173F">
        <w:rPr>
          <w:sz w:val="24"/>
          <w:szCs w:val="24"/>
          <w:lang w:val="uk-UA"/>
        </w:rPr>
        <w:t>:"</w:t>
      </w:r>
      <w:proofErr w:type="spellStart"/>
      <w:r w:rsidR="00C0173F">
        <w:rPr>
          <w:sz w:val="24"/>
          <w:szCs w:val="24"/>
          <w:lang w:val="uk-UA"/>
        </w:rPr>
        <w:t>ТзОВ</w:t>
      </w:r>
      <w:proofErr w:type="spellEnd"/>
      <w:r w:rsidR="00C0173F">
        <w:rPr>
          <w:sz w:val="24"/>
          <w:szCs w:val="24"/>
          <w:lang w:val="uk-UA"/>
        </w:rPr>
        <w:t xml:space="preserve"> Простір М", 2008.–</w:t>
      </w:r>
      <w:r w:rsidRPr="0040054F">
        <w:rPr>
          <w:sz w:val="24"/>
          <w:szCs w:val="24"/>
          <w:lang w:val="uk-UA"/>
        </w:rPr>
        <w:t>110 с.</w:t>
      </w:r>
    </w:p>
    <w:p w:rsidR="00691587" w:rsidRDefault="00691587">
      <w:pPr>
        <w:rPr>
          <w:lang w:val="uk-UA"/>
        </w:rPr>
      </w:pPr>
    </w:p>
    <w:p w:rsidR="009259F5" w:rsidRDefault="009259F5" w:rsidP="0021002C">
      <w:pPr>
        <w:jc w:val="both"/>
        <w:rPr>
          <w:lang w:val="uk-UA"/>
        </w:rPr>
      </w:pPr>
    </w:p>
    <w:p w:rsidR="009259F5" w:rsidRPr="00380E5C" w:rsidRDefault="009259F5" w:rsidP="00BD232F">
      <w:pPr>
        <w:tabs>
          <w:tab w:val="left" w:pos="8647"/>
        </w:tabs>
        <w:autoSpaceDE w:val="0"/>
        <w:autoSpaceDN w:val="0"/>
        <w:adjustRightInd w:val="0"/>
        <w:ind w:left="709" w:right="707"/>
        <w:jc w:val="center"/>
      </w:pPr>
      <w:r>
        <w:t>НОВЫЕ НОРМЫ ПО ЕСТЕСТВЕННОМУ ОСВЕЩЕНИЮ ЗДАНИЙ И ИХ ПРА</w:t>
      </w:r>
      <w:r>
        <w:t>К</w:t>
      </w:r>
      <w:r>
        <w:t>ТИЧЕСКАЯ РЕАЛИЗАЦИЯ</w:t>
      </w:r>
    </w:p>
    <w:p w:rsidR="009259F5" w:rsidRPr="009259F5" w:rsidRDefault="009259F5" w:rsidP="009259F5">
      <w:pPr>
        <w:jc w:val="center"/>
        <w:rPr>
          <w:b/>
        </w:rPr>
      </w:pPr>
      <w:r w:rsidRPr="009259F5">
        <w:rPr>
          <w:b/>
        </w:rPr>
        <w:t>Дроздов Л.</w:t>
      </w:r>
      <w:r w:rsidR="007928E8">
        <w:rPr>
          <w:b/>
        </w:rPr>
        <w:t>Н</w:t>
      </w:r>
      <w:r w:rsidRPr="009259F5">
        <w:rPr>
          <w:b/>
        </w:rPr>
        <w:t>., Егорченков В.А.</w:t>
      </w:r>
    </w:p>
    <w:p w:rsidR="009259F5" w:rsidRDefault="009259F5" w:rsidP="009259F5">
      <w:pPr>
        <w:ind w:firstLine="284"/>
        <w:jc w:val="both"/>
      </w:pPr>
      <w:r>
        <w:t>Представлен анализ основных изменений в новых нормах по естественному освещению зданий.</w:t>
      </w:r>
      <w:r w:rsidR="00954A0B">
        <w:t xml:space="preserve"> Анализ включает изменения по учету светового климата, а также ряда параметров по расчету систем естественного освещения. Приведен пример расчета</w:t>
      </w:r>
      <w:r w:rsidR="007928E8">
        <w:t xml:space="preserve"> зенитных фонарей реального производственного здания.</w:t>
      </w:r>
    </w:p>
    <w:p w:rsidR="007928E8" w:rsidRDefault="007928E8" w:rsidP="0021002C">
      <w:pPr>
        <w:jc w:val="both"/>
        <w:rPr>
          <w:lang w:val="uk-UA"/>
        </w:rPr>
      </w:pPr>
    </w:p>
    <w:p w:rsidR="007928E8" w:rsidRPr="007928E8" w:rsidRDefault="007928E8" w:rsidP="0021002C">
      <w:pPr>
        <w:jc w:val="both"/>
        <w:rPr>
          <w:lang w:val="uk-UA"/>
        </w:rPr>
      </w:pPr>
    </w:p>
    <w:p w:rsidR="00FD523C" w:rsidRDefault="0021002C" w:rsidP="00BD232F">
      <w:pPr>
        <w:ind w:left="709" w:right="707"/>
        <w:jc w:val="center"/>
        <w:rPr>
          <w:lang w:val="uk-UA"/>
        </w:rPr>
      </w:pPr>
      <w:r>
        <w:rPr>
          <w:lang w:val="uk-UA"/>
        </w:rPr>
        <w:t>НОВІ НОРМИ ЗА ПРИРОДНИМ ОСВІТЛЕННЯМ БУДІВЕЛЬ ТА ЇХ ПРАКТИ</w:t>
      </w:r>
      <w:r>
        <w:rPr>
          <w:lang w:val="uk-UA"/>
        </w:rPr>
        <w:t>Ч</w:t>
      </w:r>
      <w:r>
        <w:rPr>
          <w:lang w:val="uk-UA"/>
        </w:rPr>
        <w:t>НА РЕАЛІЗАЦІЯ</w:t>
      </w:r>
    </w:p>
    <w:p w:rsidR="007928E8" w:rsidRPr="009259F5" w:rsidRDefault="007928E8" w:rsidP="007928E8">
      <w:pPr>
        <w:jc w:val="center"/>
        <w:rPr>
          <w:b/>
        </w:rPr>
      </w:pPr>
      <w:r w:rsidRPr="009259F5">
        <w:rPr>
          <w:b/>
        </w:rPr>
        <w:t>Дроздов Л.</w:t>
      </w:r>
      <w:r>
        <w:rPr>
          <w:b/>
        </w:rPr>
        <w:t>М</w:t>
      </w:r>
      <w:r w:rsidRPr="009259F5">
        <w:rPr>
          <w:b/>
        </w:rPr>
        <w:t xml:space="preserve">., </w:t>
      </w:r>
      <w:r>
        <w:rPr>
          <w:b/>
          <w:lang w:val="uk-UA"/>
        </w:rPr>
        <w:t>Є</w:t>
      </w:r>
      <w:proofErr w:type="spellStart"/>
      <w:r w:rsidRPr="009259F5">
        <w:rPr>
          <w:b/>
        </w:rPr>
        <w:t>горченков</w:t>
      </w:r>
      <w:proofErr w:type="spellEnd"/>
      <w:r w:rsidRPr="009259F5">
        <w:rPr>
          <w:b/>
        </w:rPr>
        <w:t xml:space="preserve"> В.</w:t>
      </w:r>
      <w:r>
        <w:rPr>
          <w:b/>
          <w:lang w:val="uk-UA"/>
        </w:rPr>
        <w:t>О</w:t>
      </w:r>
      <w:r w:rsidRPr="009259F5">
        <w:rPr>
          <w:b/>
        </w:rPr>
        <w:t>.</w:t>
      </w:r>
    </w:p>
    <w:p w:rsidR="0021002C" w:rsidRPr="007928E8" w:rsidRDefault="007928E8" w:rsidP="007928E8">
      <w:pPr>
        <w:ind w:firstLine="284"/>
        <w:jc w:val="both"/>
        <w:rPr>
          <w:lang w:val="uk-UA"/>
        </w:rPr>
      </w:pPr>
      <w:r>
        <w:rPr>
          <w:lang w:val="uk-UA"/>
        </w:rPr>
        <w:t>Представлено аналіз основних змін до нових норм за природним освітленням будівель. Аналіз включає зміни по урахуванню світлового клімату, а також низки параметрів за р</w:t>
      </w:r>
      <w:r>
        <w:rPr>
          <w:lang w:val="uk-UA"/>
        </w:rPr>
        <w:t>о</w:t>
      </w:r>
      <w:r>
        <w:rPr>
          <w:lang w:val="uk-UA"/>
        </w:rPr>
        <w:t>зрахунком систем природного освітлення. Наведено приклад розрахунку зенітних ліхтарів реальної промислової будівлі.</w:t>
      </w:r>
    </w:p>
    <w:p w:rsidR="0021002C" w:rsidRDefault="0021002C" w:rsidP="0021002C">
      <w:pPr>
        <w:jc w:val="both"/>
        <w:rPr>
          <w:lang w:val="uk-UA"/>
        </w:rPr>
      </w:pPr>
    </w:p>
    <w:p w:rsidR="002F5FEE" w:rsidRDefault="002F5FEE" w:rsidP="0021002C">
      <w:pPr>
        <w:jc w:val="both"/>
        <w:rPr>
          <w:lang w:val="uk-UA"/>
        </w:rPr>
      </w:pPr>
    </w:p>
    <w:p w:rsidR="00D43953" w:rsidRPr="00D43953" w:rsidRDefault="00D43953" w:rsidP="00BD232F">
      <w:pPr>
        <w:pStyle w:val="western"/>
        <w:spacing w:before="29" w:beforeAutospacing="0" w:after="29" w:afterAutospacing="0"/>
        <w:ind w:left="709" w:right="849"/>
        <w:jc w:val="center"/>
        <w:rPr>
          <w:lang w:val="en-US"/>
        </w:rPr>
      </w:pPr>
      <w:r w:rsidRPr="00D43953">
        <w:rPr>
          <w:b/>
          <w:bCs/>
          <w:lang w:val="en-US"/>
        </w:rPr>
        <w:t xml:space="preserve">NEW REGULATIONS OF NATURAL LIGHTING OF BUILDINGS AND THEIR PRACTICAL REALIZATION </w:t>
      </w:r>
    </w:p>
    <w:p w:rsidR="00D43953" w:rsidRPr="00B87B33" w:rsidRDefault="00B87B33" w:rsidP="00D43953">
      <w:pPr>
        <w:pStyle w:val="western"/>
        <w:spacing w:before="29" w:beforeAutospacing="0" w:after="29" w:afterAutospacing="0"/>
        <w:jc w:val="center"/>
        <w:rPr>
          <w:b/>
          <w:bCs/>
          <w:lang w:val="en-US"/>
        </w:rPr>
      </w:pPr>
      <w:r w:rsidRPr="00D43953">
        <w:rPr>
          <w:b/>
          <w:bCs/>
          <w:lang w:val="en-US"/>
        </w:rPr>
        <w:t>L.</w:t>
      </w:r>
      <w:r w:rsidRPr="00B87B33">
        <w:rPr>
          <w:b/>
          <w:bCs/>
          <w:lang w:val="en-US"/>
        </w:rPr>
        <w:t xml:space="preserve"> </w:t>
      </w:r>
      <w:proofErr w:type="spellStart"/>
      <w:r w:rsidR="00D43953" w:rsidRPr="00D43953">
        <w:rPr>
          <w:b/>
          <w:bCs/>
          <w:lang w:val="en-US"/>
        </w:rPr>
        <w:t>Drozdov</w:t>
      </w:r>
      <w:proofErr w:type="spellEnd"/>
      <w:r w:rsidR="00D43953" w:rsidRPr="00D43953">
        <w:rPr>
          <w:b/>
          <w:bCs/>
          <w:lang w:val="en-US"/>
        </w:rPr>
        <w:t xml:space="preserve">, </w:t>
      </w:r>
      <w:r w:rsidRPr="00D43953">
        <w:rPr>
          <w:b/>
          <w:bCs/>
          <w:lang w:val="en-US"/>
        </w:rPr>
        <w:t xml:space="preserve">V. </w:t>
      </w:r>
      <w:r w:rsidR="00D43953" w:rsidRPr="00D43953">
        <w:rPr>
          <w:b/>
          <w:bCs/>
          <w:lang w:val="en-US"/>
        </w:rPr>
        <w:t xml:space="preserve">Yegorchenkov </w:t>
      </w:r>
    </w:p>
    <w:p w:rsidR="00D43953" w:rsidRPr="00B87B33" w:rsidRDefault="00D43953" w:rsidP="00D43953">
      <w:pPr>
        <w:pStyle w:val="western"/>
        <w:spacing w:before="29" w:beforeAutospacing="0" w:after="29" w:afterAutospacing="0"/>
        <w:jc w:val="center"/>
        <w:rPr>
          <w:lang w:val="en-US"/>
        </w:rPr>
      </w:pPr>
    </w:p>
    <w:p w:rsidR="00D43953" w:rsidRPr="00D43953" w:rsidRDefault="00D43953" w:rsidP="00BD232F">
      <w:pPr>
        <w:pStyle w:val="western"/>
        <w:spacing w:before="29" w:beforeAutospacing="0" w:after="29" w:afterAutospacing="0"/>
        <w:ind w:firstLine="284"/>
        <w:jc w:val="both"/>
        <w:rPr>
          <w:lang w:val="en-US"/>
        </w:rPr>
      </w:pPr>
      <w:r w:rsidRPr="00D43953">
        <w:rPr>
          <w:lang w:val="en-US"/>
        </w:rPr>
        <w:t>The analysis of the main changes in new regulations of natural lighting of buildings is pr</w:t>
      </w:r>
      <w:r w:rsidRPr="00D43953">
        <w:rPr>
          <w:lang w:val="en-US"/>
        </w:rPr>
        <w:t>e</w:t>
      </w:r>
      <w:r w:rsidRPr="00D43953">
        <w:rPr>
          <w:lang w:val="en-US"/>
        </w:rPr>
        <w:t>sented. The analysis includes the changes of the light climate consideration, as well as the changes of a number of parameters for calculation of natural lighting systems. The calculation example of zenith skylights of a real production building is given.</w:t>
      </w:r>
    </w:p>
    <w:p w:rsidR="00A66544" w:rsidRPr="00D43953" w:rsidRDefault="00A66544" w:rsidP="0021002C">
      <w:pPr>
        <w:jc w:val="both"/>
        <w:rPr>
          <w:lang w:val="en-US"/>
        </w:rPr>
      </w:pPr>
    </w:p>
    <w:p w:rsidR="00A66544" w:rsidRPr="00D43953" w:rsidRDefault="00A66544" w:rsidP="0021002C">
      <w:pPr>
        <w:jc w:val="both"/>
        <w:rPr>
          <w:lang w:val="en-US"/>
        </w:rPr>
      </w:pPr>
    </w:p>
    <w:p w:rsidR="00A66544" w:rsidRPr="00D43953" w:rsidRDefault="00A66544" w:rsidP="0021002C">
      <w:pPr>
        <w:jc w:val="both"/>
        <w:rPr>
          <w:lang w:val="en-US"/>
        </w:rPr>
      </w:pPr>
    </w:p>
    <w:sectPr w:rsidR="00A66544" w:rsidRPr="00D43953" w:rsidSect="00380E5C">
      <w:footerReference w:type="even" r:id="rId30"/>
      <w:footerReference w:type="default" r:id="rId31"/>
      <w:pgSz w:w="11906" w:h="16838"/>
      <w:pgMar w:top="1134" w:right="851" w:bottom="1134" w:left="1701" w:header="709" w:footer="709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F02" w:rsidRDefault="00060F02" w:rsidP="00254091">
      <w:r>
        <w:separator/>
      </w:r>
    </w:p>
  </w:endnote>
  <w:endnote w:type="continuationSeparator" w:id="0">
    <w:p w:rsidR="00060F02" w:rsidRDefault="00060F02" w:rsidP="00254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544" w:rsidRDefault="00525E47" w:rsidP="00691587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66544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66544">
      <w:rPr>
        <w:rStyle w:val="ae"/>
        <w:noProof/>
      </w:rPr>
      <w:t>- 4 -</w:t>
    </w:r>
    <w:r>
      <w:rPr>
        <w:rStyle w:val="ae"/>
      </w:rPr>
      <w:fldChar w:fldCharType="end"/>
    </w:r>
  </w:p>
  <w:p w:rsidR="00A66544" w:rsidRDefault="00A66544" w:rsidP="00691587">
    <w:pPr>
      <w:pStyle w:val="ac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544" w:rsidRDefault="00A66544" w:rsidP="00691587">
    <w:pPr>
      <w:pStyle w:val="ac"/>
      <w:ind w:right="360" w:firstLine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F02" w:rsidRDefault="00060F02" w:rsidP="00254091">
      <w:r>
        <w:separator/>
      </w:r>
    </w:p>
  </w:footnote>
  <w:footnote w:type="continuationSeparator" w:id="0">
    <w:p w:rsidR="00060F02" w:rsidRDefault="00060F02" w:rsidP="002540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35E526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1CE397E"/>
    <w:multiLevelType w:val="multilevel"/>
    <w:tmpl w:val="4508CD3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DE63124"/>
    <w:multiLevelType w:val="hybridMultilevel"/>
    <w:tmpl w:val="DC066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7A2A40"/>
    <w:multiLevelType w:val="singleLevel"/>
    <w:tmpl w:val="4B0A1AE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2FA34FBB"/>
    <w:multiLevelType w:val="multilevel"/>
    <w:tmpl w:val="1C8C8E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635"/>
        </w:tabs>
        <w:ind w:left="46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80"/>
        </w:tabs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0"/>
        </w:tabs>
        <w:ind w:left="3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abstractNum w:abstractNumId="5">
    <w:nsid w:val="323E3CE0"/>
    <w:multiLevelType w:val="multilevel"/>
    <w:tmpl w:val="5F8607B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80"/>
        </w:tabs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20"/>
        </w:tabs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abstractNum w:abstractNumId="6">
    <w:nsid w:val="3E9D6090"/>
    <w:multiLevelType w:val="hybridMultilevel"/>
    <w:tmpl w:val="646A8DC2"/>
    <w:lvl w:ilvl="0" w:tplc="D8FAA178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298C6EC0">
      <w:numFmt w:val="none"/>
      <w:lvlText w:val=""/>
      <w:lvlJc w:val="left"/>
      <w:pPr>
        <w:tabs>
          <w:tab w:val="num" w:pos="360"/>
        </w:tabs>
      </w:pPr>
    </w:lvl>
    <w:lvl w:ilvl="2" w:tplc="5894A7D2">
      <w:numFmt w:val="none"/>
      <w:lvlText w:val=""/>
      <w:lvlJc w:val="left"/>
      <w:pPr>
        <w:tabs>
          <w:tab w:val="num" w:pos="360"/>
        </w:tabs>
      </w:pPr>
    </w:lvl>
    <w:lvl w:ilvl="3" w:tplc="CFAA3EF8">
      <w:numFmt w:val="none"/>
      <w:lvlText w:val=""/>
      <w:lvlJc w:val="left"/>
      <w:pPr>
        <w:tabs>
          <w:tab w:val="num" w:pos="360"/>
        </w:tabs>
      </w:pPr>
    </w:lvl>
    <w:lvl w:ilvl="4" w:tplc="42123DA4">
      <w:numFmt w:val="none"/>
      <w:lvlText w:val=""/>
      <w:lvlJc w:val="left"/>
      <w:pPr>
        <w:tabs>
          <w:tab w:val="num" w:pos="360"/>
        </w:tabs>
      </w:pPr>
    </w:lvl>
    <w:lvl w:ilvl="5" w:tplc="47E48642">
      <w:numFmt w:val="none"/>
      <w:lvlText w:val=""/>
      <w:lvlJc w:val="left"/>
      <w:pPr>
        <w:tabs>
          <w:tab w:val="num" w:pos="360"/>
        </w:tabs>
      </w:pPr>
    </w:lvl>
    <w:lvl w:ilvl="6" w:tplc="204C5060">
      <w:numFmt w:val="none"/>
      <w:lvlText w:val=""/>
      <w:lvlJc w:val="left"/>
      <w:pPr>
        <w:tabs>
          <w:tab w:val="num" w:pos="360"/>
        </w:tabs>
      </w:pPr>
    </w:lvl>
    <w:lvl w:ilvl="7" w:tplc="EF146BFA">
      <w:numFmt w:val="none"/>
      <w:lvlText w:val=""/>
      <w:lvlJc w:val="left"/>
      <w:pPr>
        <w:tabs>
          <w:tab w:val="num" w:pos="360"/>
        </w:tabs>
      </w:pPr>
    </w:lvl>
    <w:lvl w:ilvl="8" w:tplc="B382245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1A62DC1"/>
    <w:multiLevelType w:val="hybridMultilevel"/>
    <w:tmpl w:val="728A78CC"/>
    <w:lvl w:ilvl="0" w:tplc="6CA8FAD6">
      <w:start w:val="1"/>
      <w:numFmt w:val="decimal"/>
      <w:lvlText w:val="%1."/>
      <w:lvlJc w:val="left"/>
      <w:pPr>
        <w:tabs>
          <w:tab w:val="num" w:pos="1440"/>
        </w:tabs>
        <w:ind w:left="1440" w:hanging="870"/>
      </w:pPr>
      <w:rPr>
        <w:rFonts w:hint="default"/>
      </w:rPr>
    </w:lvl>
    <w:lvl w:ilvl="1" w:tplc="879A9AEA">
      <w:numFmt w:val="none"/>
      <w:lvlText w:val=""/>
      <w:lvlJc w:val="left"/>
      <w:pPr>
        <w:tabs>
          <w:tab w:val="num" w:pos="360"/>
        </w:tabs>
      </w:pPr>
    </w:lvl>
    <w:lvl w:ilvl="2" w:tplc="6BA0544C">
      <w:numFmt w:val="none"/>
      <w:lvlText w:val=""/>
      <w:lvlJc w:val="left"/>
      <w:pPr>
        <w:tabs>
          <w:tab w:val="num" w:pos="360"/>
        </w:tabs>
      </w:pPr>
    </w:lvl>
    <w:lvl w:ilvl="3" w:tplc="3C448B18">
      <w:numFmt w:val="none"/>
      <w:lvlText w:val=""/>
      <w:lvlJc w:val="left"/>
      <w:pPr>
        <w:tabs>
          <w:tab w:val="num" w:pos="360"/>
        </w:tabs>
      </w:pPr>
    </w:lvl>
    <w:lvl w:ilvl="4" w:tplc="7E76D4D0">
      <w:numFmt w:val="none"/>
      <w:lvlText w:val=""/>
      <w:lvlJc w:val="left"/>
      <w:pPr>
        <w:tabs>
          <w:tab w:val="num" w:pos="360"/>
        </w:tabs>
      </w:pPr>
    </w:lvl>
    <w:lvl w:ilvl="5" w:tplc="EBE2DF90">
      <w:numFmt w:val="none"/>
      <w:lvlText w:val=""/>
      <w:lvlJc w:val="left"/>
      <w:pPr>
        <w:tabs>
          <w:tab w:val="num" w:pos="360"/>
        </w:tabs>
      </w:pPr>
    </w:lvl>
    <w:lvl w:ilvl="6" w:tplc="3CB4260A">
      <w:numFmt w:val="none"/>
      <w:lvlText w:val=""/>
      <w:lvlJc w:val="left"/>
      <w:pPr>
        <w:tabs>
          <w:tab w:val="num" w:pos="360"/>
        </w:tabs>
      </w:pPr>
    </w:lvl>
    <w:lvl w:ilvl="7" w:tplc="9ECA4020">
      <w:numFmt w:val="none"/>
      <w:lvlText w:val=""/>
      <w:lvlJc w:val="left"/>
      <w:pPr>
        <w:tabs>
          <w:tab w:val="num" w:pos="360"/>
        </w:tabs>
      </w:pPr>
    </w:lvl>
    <w:lvl w:ilvl="8" w:tplc="8D72CD9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43A267BD"/>
    <w:multiLevelType w:val="multilevel"/>
    <w:tmpl w:val="0EF65F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80"/>
        </w:tabs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0"/>
        </w:tabs>
        <w:ind w:left="3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abstractNum w:abstractNumId="9">
    <w:nsid w:val="500E6208"/>
    <w:multiLevelType w:val="multilevel"/>
    <w:tmpl w:val="346203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0">
    <w:nsid w:val="5A2A33FA"/>
    <w:multiLevelType w:val="multilevel"/>
    <w:tmpl w:val="5B8A3DF8"/>
    <w:lvl w:ilvl="0">
      <w:start w:val="13"/>
      <w:numFmt w:val="decimal"/>
      <w:lvlText w:val="%1.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93"/>
        </w:tabs>
        <w:ind w:left="2193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913"/>
        </w:tabs>
        <w:ind w:left="2913" w:hanging="180"/>
      </w:pPr>
    </w:lvl>
    <w:lvl w:ilvl="3" w:tentative="1">
      <w:start w:val="1"/>
      <w:numFmt w:val="decimal"/>
      <w:lvlText w:val="%4."/>
      <w:lvlJc w:val="left"/>
      <w:pPr>
        <w:tabs>
          <w:tab w:val="num" w:pos="3633"/>
        </w:tabs>
        <w:ind w:left="3633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53"/>
        </w:tabs>
        <w:ind w:left="4353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73"/>
        </w:tabs>
        <w:ind w:left="5073" w:hanging="180"/>
      </w:pPr>
    </w:lvl>
    <w:lvl w:ilvl="6" w:tentative="1">
      <w:start w:val="1"/>
      <w:numFmt w:val="decimal"/>
      <w:lvlText w:val="%7."/>
      <w:lvlJc w:val="left"/>
      <w:pPr>
        <w:tabs>
          <w:tab w:val="num" w:pos="5793"/>
        </w:tabs>
        <w:ind w:left="5793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513"/>
        </w:tabs>
        <w:ind w:left="6513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33"/>
        </w:tabs>
        <w:ind w:left="7233" w:hanging="180"/>
      </w:pPr>
    </w:lvl>
  </w:abstractNum>
  <w:abstractNum w:abstractNumId="11">
    <w:nsid w:val="64705AA3"/>
    <w:multiLevelType w:val="multilevel"/>
    <w:tmpl w:val="A656AF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>
    <w:nsid w:val="6E4F2ADF"/>
    <w:multiLevelType w:val="multilevel"/>
    <w:tmpl w:val="7C80DD5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B00993"/>
    <w:multiLevelType w:val="hybridMultilevel"/>
    <w:tmpl w:val="0A5EF62C"/>
    <w:lvl w:ilvl="0" w:tplc="54300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6423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3C72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640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F088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F0F1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34EF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567C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4E06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46016E"/>
    <w:multiLevelType w:val="multilevel"/>
    <w:tmpl w:val="CAC8FAA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927"/>
        </w:tabs>
        <w:ind w:left="927" w:hanging="58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7DD76F73"/>
    <w:multiLevelType w:val="hybridMultilevel"/>
    <w:tmpl w:val="BF7A3804"/>
    <w:lvl w:ilvl="0" w:tplc="F18AF692">
      <w:start w:val="1"/>
      <w:numFmt w:val="decimal"/>
      <w:lvlText w:val="%1."/>
      <w:lvlJc w:val="left"/>
      <w:pPr>
        <w:tabs>
          <w:tab w:val="num" w:pos="1410"/>
        </w:tabs>
        <w:ind w:left="14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10"/>
  </w:num>
  <w:num w:numId="5">
    <w:abstractNumId w:val="13"/>
  </w:num>
  <w:num w:numId="6">
    <w:abstractNumId w:val="0"/>
  </w:num>
  <w:num w:numId="7">
    <w:abstractNumId w:val="15"/>
  </w:num>
  <w:num w:numId="8">
    <w:abstractNumId w:val="1"/>
  </w:num>
  <w:num w:numId="9">
    <w:abstractNumId w:val="14"/>
  </w:num>
  <w:num w:numId="10">
    <w:abstractNumId w:val="9"/>
  </w:num>
  <w:num w:numId="11">
    <w:abstractNumId w:val="11"/>
  </w:num>
  <w:num w:numId="12">
    <w:abstractNumId w:val="5"/>
  </w:num>
  <w:num w:numId="13">
    <w:abstractNumId w:val="4"/>
  </w:num>
  <w:num w:numId="14">
    <w:abstractNumId w:val="6"/>
  </w:num>
  <w:num w:numId="15">
    <w:abstractNumId w:val="8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autoHyphenation/>
  <w:hyphenationZone w:val="17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0DFC"/>
    <w:rsid w:val="000063C8"/>
    <w:rsid w:val="00006958"/>
    <w:rsid w:val="00022B17"/>
    <w:rsid w:val="00023D20"/>
    <w:rsid w:val="00031521"/>
    <w:rsid w:val="000332D9"/>
    <w:rsid w:val="00036E12"/>
    <w:rsid w:val="00037C8B"/>
    <w:rsid w:val="0006068E"/>
    <w:rsid w:val="00060F02"/>
    <w:rsid w:val="00070AA5"/>
    <w:rsid w:val="00084994"/>
    <w:rsid w:val="000914A6"/>
    <w:rsid w:val="00093041"/>
    <w:rsid w:val="00095D20"/>
    <w:rsid w:val="000A31DD"/>
    <w:rsid w:val="000A5462"/>
    <w:rsid w:val="000B7962"/>
    <w:rsid w:val="000C04AD"/>
    <w:rsid w:val="000C0C6B"/>
    <w:rsid w:val="000C2F76"/>
    <w:rsid w:val="000C3E99"/>
    <w:rsid w:val="000C6A6E"/>
    <w:rsid w:val="000D391E"/>
    <w:rsid w:val="000D3D39"/>
    <w:rsid w:val="000E0455"/>
    <w:rsid w:val="000F3BDD"/>
    <w:rsid w:val="00105645"/>
    <w:rsid w:val="00111A07"/>
    <w:rsid w:val="001200A6"/>
    <w:rsid w:val="00120B5C"/>
    <w:rsid w:val="0012250C"/>
    <w:rsid w:val="0012516B"/>
    <w:rsid w:val="00125F9D"/>
    <w:rsid w:val="00126228"/>
    <w:rsid w:val="0014269E"/>
    <w:rsid w:val="001433B1"/>
    <w:rsid w:val="00144A98"/>
    <w:rsid w:val="001526B6"/>
    <w:rsid w:val="00152ECF"/>
    <w:rsid w:val="00156656"/>
    <w:rsid w:val="00162410"/>
    <w:rsid w:val="00166BEA"/>
    <w:rsid w:val="00173092"/>
    <w:rsid w:val="00173E12"/>
    <w:rsid w:val="00173F36"/>
    <w:rsid w:val="00176EC4"/>
    <w:rsid w:val="001841FE"/>
    <w:rsid w:val="00185628"/>
    <w:rsid w:val="00196853"/>
    <w:rsid w:val="001A0DDD"/>
    <w:rsid w:val="001A0ED0"/>
    <w:rsid w:val="001A3441"/>
    <w:rsid w:val="001B2ACC"/>
    <w:rsid w:val="001B7681"/>
    <w:rsid w:val="001D1D99"/>
    <w:rsid w:val="001D25CC"/>
    <w:rsid w:val="001D669F"/>
    <w:rsid w:val="001E72FB"/>
    <w:rsid w:val="001F2617"/>
    <w:rsid w:val="001F31CD"/>
    <w:rsid w:val="001F5315"/>
    <w:rsid w:val="001F6150"/>
    <w:rsid w:val="00202588"/>
    <w:rsid w:val="0021002C"/>
    <w:rsid w:val="00210FF2"/>
    <w:rsid w:val="002125DB"/>
    <w:rsid w:val="00215425"/>
    <w:rsid w:val="00221E31"/>
    <w:rsid w:val="002241CC"/>
    <w:rsid w:val="002254DB"/>
    <w:rsid w:val="00225F8A"/>
    <w:rsid w:val="002333D5"/>
    <w:rsid w:val="0024071D"/>
    <w:rsid w:val="00240C5E"/>
    <w:rsid w:val="00242E09"/>
    <w:rsid w:val="00253920"/>
    <w:rsid w:val="00254091"/>
    <w:rsid w:val="00257326"/>
    <w:rsid w:val="002604F9"/>
    <w:rsid w:val="002615CF"/>
    <w:rsid w:val="002631CF"/>
    <w:rsid w:val="002638D1"/>
    <w:rsid w:val="002655F5"/>
    <w:rsid w:val="00270774"/>
    <w:rsid w:val="00270B96"/>
    <w:rsid w:val="002736FD"/>
    <w:rsid w:val="00273ED8"/>
    <w:rsid w:val="002766AE"/>
    <w:rsid w:val="00292B82"/>
    <w:rsid w:val="00295144"/>
    <w:rsid w:val="00297981"/>
    <w:rsid w:val="002A10B5"/>
    <w:rsid w:val="002A272E"/>
    <w:rsid w:val="002A4889"/>
    <w:rsid w:val="002B0AAC"/>
    <w:rsid w:val="002B4080"/>
    <w:rsid w:val="002B4542"/>
    <w:rsid w:val="002B50E7"/>
    <w:rsid w:val="002B7B50"/>
    <w:rsid w:val="002D6892"/>
    <w:rsid w:val="002D7569"/>
    <w:rsid w:val="002E0D87"/>
    <w:rsid w:val="002F491F"/>
    <w:rsid w:val="002F5FEE"/>
    <w:rsid w:val="0030268C"/>
    <w:rsid w:val="00311BCC"/>
    <w:rsid w:val="00316DDB"/>
    <w:rsid w:val="0032031F"/>
    <w:rsid w:val="00321A9A"/>
    <w:rsid w:val="00323D1D"/>
    <w:rsid w:val="00326885"/>
    <w:rsid w:val="0033136E"/>
    <w:rsid w:val="0033321D"/>
    <w:rsid w:val="00333A03"/>
    <w:rsid w:val="00336137"/>
    <w:rsid w:val="00336C5F"/>
    <w:rsid w:val="00343F85"/>
    <w:rsid w:val="00355900"/>
    <w:rsid w:val="00355E08"/>
    <w:rsid w:val="00360B32"/>
    <w:rsid w:val="00361432"/>
    <w:rsid w:val="003625E0"/>
    <w:rsid w:val="003626BA"/>
    <w:rsid w:val="00365223"/>
    <w:rsid w:val="00365579"/>
    <w:rsid w:val="00366336"/>
    <w:rsid w:val="00367F3E"/>
    <w:rsid w:val="00370299"/>
    <w:rsid w:val="003727F5"/>
    <w:rsid w:val="003736EA"/>
    <w:rsid w:val="00373D07"/>
    <w:rsid w:val="003748F4"/>
    <w:rsid w:val="00376D6A"/>
    <w:rsid w:val="00380E5C"/>
    <w:rsid w:val="0038114A"/>
    <w:rsid w:val="00382F0B"/>
    <w:rsid w:val="00387281"/>
    <w:rsid w:val="003908F5"/>
    <w:rsid w:val="00392A6F"/>
    <w:rsid w:val="00396EF4"/>
    <w:rsid w:val="003A4702"/>
    <w:rsid w:val="003B0D41"/>
    <w:rsid w:val="003B27DB"/>
    <w:rsid w:val="003C01F6"/>
    <w:rsid w:val="003C0A24"/>
    <w:rsid w:val="003C0C23"/>
    <w:rsid w:val="003C2301"/>
    <w:rsid w:val="003C2D8C"/>
    <w:rsid w:val="003C696E"/>
    <w:rsid w:val="003D7DA0"/>
    <w:rsid w:val="003D7F29"/>
    <w:rsid w:val="003E5271"/>
    <w:rsid w:val="003F03E0"/>
    <w:rsid w:val="003F446A"/>
    <w:rsid w:val="003F6C5F"/>
    <w:rsid w:val="0040054F"/>
    <w:rsid w:val="00400F94"/>
    <w:rsid w:val="0040214D"/>
    <w:rsid w:val="00405F65"/>
    <w:rsid w:val="004070B7"/>
    <w:rsid w:val="004071C4"/>
    <w:rsid w:val="00410032"/>
    <w:rsid w:val="00412CBF"/>
    <w:rsid w:val="00412D9B"/>
    <w:rsid w:val="00416EC4"/>
    <w:rsid w:val="00422493"/>
    <w:rsid w:val="004235C3"/>
    <w:rsid w:val="004350DA"/>
    <w:rsid w:val="004359D4"/>
    <w:rsid w:val="00435F16"/>
    <w:rsid w:val="00437011"/>
    <w:rsid w:val="00440462"/>
    <w:rsid w:val="00440DC7"/>
    <w:rsid w:val="00443957"/>
    <w:rsid w:val="004475C9"/>
    <w:rsid w:val="00447C00"/>
    <w:rsid w:val="00452AD4"/>
    <w:rsid w:val="00453C97"/>
    <w:rsid w:val="00455A08"/>
    <w:rsid w:val="00461C73"/>
    <w:rsid w:val="00465CB9"/>
    <w:rsid w:val="004704AA"/>
    <w:rsid w:val="00470F7C"/>
    <w:rsid w:val="0047360B"/>
    <w:rsid w:val="00473E1C"/>
    <w:rsid w:val="00480FC7"/>
    <w:rsid w:val="004847FC"/>
    <w:rsid w:val="00486A92"/>
    <w:rsid w:val="004914DB"/>
    <w:rsid w:val="0049477E"/>
    <w:rsid w:val="00494C5D"/>
    <w:rsid w:val="00495B74"/>
    <w:rsid w:val="004A08C9"/>
    <w:rsid w:val="004A0DFC"/>
    <w:rsid w:val="004A3C63"/>
    <w:rsid w:val="004B0B67"/>
    <w:rsid w:val="004B46AB"/>
    <w:rsid w:val="004B46B9"/>
    <w:rsid w:val="004C431D"/>
    <w:rsid w:val="004C5DC2"/>
    <w:rsid w:val="004C6C83"/>
    <w:rsid w:val="004D0621"/>
    <w:rsid w:val="004D26BE"/>
    <w:rsid w:val="004D3B86"/>
    <w:rsid w:val="004D3EA5"/>
    <w:rsid w:val="004E1E14"/>
    <w:rsid w:val="004E2FFE"/>
    <w:rsid w:val="004E4FEE"/>
    <w:rsid w:val="004F1382"/>
    <w:rsid w:val="004F1BF6"/>
    <w:rsid w:val="004F5A91"/>
    <w:rsid w:val="004F5EE6"/>
    <w:rsid w:val="00500766"/>
    <w:rsid w:val="00502D7B"/>
    <w:rsid w:val="005059A3"/>
    <w:rsid w:val="00511537"/>
    <w:rsid w:val="005121D8"/>
    <w:rsid w:val="0051250E"/>
    <w:rsid w:val="0052173B"/>
    <w:rsid w:val="00521C29"/>
    <w:rsid w:val="00525E47"/>
    <w:rsid w:val="00527DBD"/>
    <w:rsid w:val="00531AE3"/>
    <w:rsid w:val="00535B63"/>
    <w:rsid w:val="005372EB"/>
    <w:rsid w:val="0053771E"/>
    <w:rsid w:val="00543342"/>
    <w:rsid w:val="00546D35"/>
    <w:rsid w:val="0055331C"/>
    <w:rsid w:val="0056335A"/>
    <w:rsid w:val="0056348F"/>
    <w:rsid w:val="005657BC"/>
    <w:rsid w:val="0056737D"/>
    <w:rsid w:val="00576FA2"/>
    <w:rsid w:val="00593FF2"/>
    <w:rsid w:val="00594FB6"/>
    <w:rsid w:val="005A6F67"/>
    <w:rsid w:val="005A7597"/>
    <w:rsid w:val="005A7922"/>
    <w:rsid w:val="005C30A9"/>
    <w:rsid w:val="005C3F43"/>
    <w:rsid w:val="005C48CC"/>
    <w:rsid w:val="005D682E"/>
    <w:rsid w:val="005D6A66"/>
    <w:rsid w:val="005E3D02"/>
    <w:rsid w:val="005E584F"/>
    <w:rsid w:val="005F0823"/>
    <w:rsid w:val="005F2339"/>
    <w:rsid w:val="005F23E6"/>
    <w:rsid w:val="005F6A97"/>
    <w:rsid w:val="005F6DD0"/>
    <w:rsid w:val="0060357A"/>
    <w:rsid w:val="00603F14"/>
    <w:rsid w:val="006146D0"/>
    <w:rsid w:val="00614A12"/>
    <w:rsid w:val="00617790"/>
    <w:rsid w:val="00617C16"/>
    <w:rsid w:val="00621AAB"/>
    <w:rsid w:val="00622EEB"/>
    <w:rsid w:val="00623D15"/>
    <w:rsid w:val="00624A9A"/>
    <w:rsid w:val="0062611D"/>
    <w:rsid w:val="006343C4"/>
    <w:rsid w:val="006434B2"/>
    <w:rsid w:val="00664F4C"/>
    <w:rsid w:val="00665C07"/>
    <w:rsid w:val="006700EE"/>
    <w:rsid w:val="00670F05"/>
    <w:rsid w:val="006803FC"/>
    <w:rsid w:val="00681643"/>
    <w:rsid w:val="00683E49"/>
    <w:rsid w:val="00685BB1"/>
    <w:rsid w:val="00691587"/>
    <w:rsid w:val="00694DBF"/>
    <w:rsid w:val="00697CD3"/>
    <w:rsid w:val="006A181F"/>
    <w:rsid w:val="006A2BE5"/>
    <w:rsid w:val="006A7218"/>
    <w:rsid w:val="006B0362"/>
    <w:rsid w:val="006B0366"/>
    <w:rsid w:val="006B0D3E"/>
    <w:rsid w:val="006B2E3E"/>
    <w:rsid w:val="006B7EE5"/>
    <w:rsid w:val="006C0E23"/>
    <w:rsid w:val="006C1063"/>
    <w:rsid w:val="006C3899"/>
    <w:rsid w:val="006C3CB3"/>
    <w:rsid w:val="006D0235"/>
    <w:rsid w:val="006D04D2"/>
    <w:rsid w:val="006D0715"/>
    <w:rsid w:val="006D0F6E"/>
    <w:rsid w:val="006D380D"/>
    <w:rsid w:val="006D52EA"/>
    <w:rsid w:val="006E4903"/>
    <w:rsid w:val="006E5198"/>
    <w:rsid w:val="006F24A8"/>
    <w:rsid w:val="007002E7"/>
    <w:rsid w:val="00702232"/>
    <w:rsid w:val="0070448B"/>
    <w:rsid w:val="00710E8C"/>
    <w:rsid w:val="00711D7D"/>
    <w:rsid w:val="007269EB"/>
    <w:rsid w:val="007318BE"/>
    <w:rsid w:val="00735A73"/>
    <w:rsid w:val="00744641"/>
    <w:rsid w:val="0074649F"/>
    <w:rsid w:val="007533E0"/>
    <w:rsid w:val="00756518"/>
    <w:rsid w:val="00764549"/>
    <w:rsid w:val="00770A6C"/>
    <w:rsid w:val="00771FE5"/>
    <w:rsid w:val="00772AE5"/>
    <w:rsid w:val="00772FED"/>
    <w:rsid w:val="00775E0D"/>
    <w:rsid w:val="007916D8"/>
    <w:rsid w:val="007928E8"/>
    <w:rsid w:val="007937B5"/>
    <w:rsid w:val="007966F8"/>
    <w:rsid w:val="007A2237"/>
    <w:rsid w:val="007A39C8"/>
    <w:rsid w:val="007A40F7"/>
    <w:rsid w:val="007A50B5"/>
    <w:rsid w:val="007A67B2"/>
    <w:rsid w:val="007A6F73"/>
    <w:rsid w:val="007B735A"/>
    <w:rsid w:val="007B7C96"/>
    <w:rsid w:val="007C0163"/>
    <w:rsid w:val="007C02AF"/>
    <w:rsid w:val="007C60C7"/>
    <w:rsid w:val="007C6882"/>
    <w:rsid w:val="007D3832"/>
    <w:rsid w:val="007D3BB1"/>
    <w:rsid w:val="007D4A80"/>
    <w:rsid w:val="007D68E4"/>
    <w:rsid w:val="007E115C"/>
    <w:rsid w:val="007E26E2"/>
    <w:rsid w:val="007E6E41"/>
    <w:rsid w:val="007F03DE"/>
    <w:rsid w:val="007F2704"/>
    <w:rsid w:val="007F6D1D"/>
    <w:rsid w:val="008035EA"/>
    <w:rsid w:val="00804BAC"/>
    <w:rsid w:val="00804DB4"/>
    <w:rsid w:val="00807A22"/>
    <w:rsid w:val="00816387"/>
    <w:rsid w:val="008164EA"/>
    <w:rsid w:val="008249D8"/>
    <w:rsid w:val="008306A0"/>
    <w:rsid w:val="008339FE"/>
    <w:rsid w:val="00835F80"/>
    <w:rsid w:val="00840AB8"/>
    <w:rsid w:val="00841AFF"/>
    <w:rsid w:val="00844A2B"/>
    <w:rsid w:val="00860460"/>
    <w:rsid w:val="0086308C"/>
    <w:rsid w:val="00871FD9"/>
    <w:rsid w:val="0087497A"/>
    <w:rsid w:val="008A1539"/>
    <w:rsid w:val="008B0B56"/>
    <w:rsid w:val="008C0165"/>
    <w:rsid w:val="008D0027"/>
    <w:rsid w:val="008D1C9E"/>
    <w:rsid w:val="008D44BE"/>
    <w:rsid w:val="008D567F"/>
    <w:rsid w:val="008D7786"/>
    <w:rsid w:val="008E52C3"/>
    <w:rsid w:val="008E532F"/>
    <w:rsid w:val="008F0964"/>
    <w:rsid w:val="008F47C2"/>
    <w:rsid w:val="008F57AB"/>
    <w:rsid w:val="008F6CD4"/>
    <w:rsid w:val="008F7F8A"/>
    <w:rsid w:val="009032C9"/>
    <w:rsid w:val="009105F5"/>
    <w:rsid w:val="00910865"/>
    <w:rsid w:val="00911D2E"/>
    <w:rsid w:val="0091467C"/>
    <w:rsid w:val="009158A9"/>
    <w:rsid w:val="009259F5"/>
    <w:rsid w:val="00926438"/>
    <w:rsid w:val="0092775E"/>
    <w:rsid w:val="00931217"/>
    <w:rsid w:val="00935877"/>
    <w:rsid w:val="0094256C"/>
    <w:rsid w:val="009432B4"/>
    <w:rsid w:val="0094515E"/>
    <w:rsid w:val="00951889"/>
    <w:rsid w:val="00954A0B"/>
    <w:rsid w:val="00956119"/>
    <w:rsid w:val="0095724E"/>
    <w:rsid w:val="0096036F"/>
    <w:rsid w:val="009720D8"/>
    <w:rsid w:val="00980EA5"/>
    <w:rsid w:val="0098582B"/>
    <w:rsid w:val="00995154"/>
    <w:rsid w:val="00995A83"/>
    <w:rsid w:val="009A4BD6"/>
    <w:rsid w:val="009B0DDB"/>
    <w:rsid w:val="009B727B"/>
    <w:rsid w:val="009C31E9"/>
    <w:rsid w:val="009C33B0"/>
    <w:rsid w:val="009C6758"/>
    <w:rsid w:val="009C6EDB"/>
    <w:rsid w:val="009D2900"/>
    <w:rsid w:val="009D6031"/>
    <w:rsid w:val="009D67C7"/>
    <w:rsid w:val="009E0A6D"/>
    <w:rsid w:val="009E29B1"/>
    <w:rsid w:val="009E2A97"/>
    <w:rsid w:val="009E475D"/>
    <w:rsid w:val="009E58D9"/>
    <w:rsid w:val="009E6A5E"/>
    <w:rsid w:val="009F0211"/>
    <w:rsid w:val="009F648D"/>
    <w:rsid w:val="00A01760"/>
    <w:rsid w:val="00A036F2"/>
    <w:rsid w:val="00A07D61"/>
    <w:rsid w:val="00A105A7"/>
    <w:rsid w:val="00A111C9"/>
    <w:rsid w:val="00A1448E"/>
    <w:rsid w:val="00A21B61"/>
    <w:rsid w:val="00A2310A"/>
    <w:rsid w:val="00A25AEF"/>
    <w:rsid w:val="00A27FC6"/>
    <w:rsid w:val="00A30F8B"/>
    <w:rsid w:val="00A338FA"/>
    <w:rsid w:val="00A36009"/>
    <w:rsid w:val="00A412AC"/>
    <w:rsid w:val="00A42D24"/>
    <w:rsid w:val="00A43BCE"/>
    <w:rsid w:val="00A43C1B"/>
    <w:rsid w:val="00A5406B"/>
    <w:rsid w:val="00A57D4B"/>
    <w:rsid w:val="00A57D61"/>
    <w:rsid w:val="00A61CBC"/>
    <w:rsid w:val="00A631FE"/>
    <w:rsid w:val="00A646DD"/>
    <w:rsid w:val="00A66544"/>
    <w:rsid w:val="00A67115"/>
    <w:rsid w:val="00A7491E"/>
    <w:rsid w:val="00A77AF7"/>
    <w:rsid w:val="00A77B33"/>
    <w:rsid w:val="00A827EF"/>
    <w:rsid w:val="00A8629A"/>
    <w:rsid w:val="00A86E2C"/>
    <w:rsid w:val="00A87496"/>
    <w:rsid w:val="00A90414"/>
    <w:rsid w:val="00A9193D"/>
    <w:rsid w:val="00A9269F"/>
    <w:rsid w:val="00A93860"/>
    <w:rsid w:val="00AA061E"/>
    <w:rsid w:val="00AA43D7"/>
    <w:rsid w:val="00AB00C1"/>
    <w:rsid w:val="00AB1AF2"/>
    <w:rsid w:val="00AB3F56"/>
    <w:rsid w:val="00AC7198"/>
    <w:rsid w:val="00AD26C1"/>
    <w:rsid w:val="00AE2586"/>
    <w:rsid w:val="00AE59A9"/>
    <w:rsid w:val="00AE7D3A"/>
    <w:rsid w:val="00AF1E57"/>
    <w:rsid w:val="00B03E61"/>
    <w:rsid w:val="00B110D3"/>
    <w:rsid w:val="00B15A55"/>
    <w:rsid w:val="00B26320"/>
    <w:rsid w:val="00B263D8"/>
    <w:rsid w:val="00B27029"/>
    <w:rsid w:val="00B33288"/>
    <w:rsid w:val="00B369C2"/>
    <w:rsid w:val="00B408C9"/>
    <w:rsid w:val="00B41811"/>
    <w:rsid w:val="00B41A59"/>
    <w:rsid w:val="00B4322F"/>
    <w:rsid w:val="00B44133"/>
    <w:rsid w:val="00B45A6F"/>
    <w:rsid w:val="00B463D6"/>
    <w:rsid w:val="00B545C0"/>
    <w:rsid w:val="00B55ABC"/>
    <w:rsid w:val="00B67CAA"/>
    <w:rsid w:val="00B716AC"/>
    <w:rsid w:val="00B74596"/>
    <w:rsid w:val="00B8459C"/>
    <w:rsid w:val="00B87B33"/>
    <w:rsid w:val="00B92D5E"/>
    <w:rsid w:val="00B951A6"/>
    <w:rsid w:val="00B978A4"/>
    <w:rsid w:val="00BA3D81"/>
    <w:rsid w:val="00BA76DC"/>
    <w:rsid w:val="00BB2026"/>
    <w:rsid w:val="00BB67F4"/>
    <w:rsid w:val="00BB686C"/>
    <w:rsid w:val="00BC3944"/>
    <w:rsid w:val="00BC5682"/>
    <w:rsid w:val="00BD20C5"/>
    <w:rsid w:val="00BD232F"/>
    <w:rsid w:val="00BD3CAE"/>
    <w:rsid w:val="00BD62AF"/>
    <w:rsid w:val="00BE40F4"/>
    <w:rsid w:val="00BE6885"/>
    <w:rsid w:val="00BF2298"/>
    <w:rsid w:val="00BF3AB0"/>
    <w:rsid w:val="00BF75EF"/>
    <w:rsid w:val="00BF7B85"/>
    <w:rsid w:val="00C0173F"/>
    <w:rsid w:val="00C02908"/>
    <w:rsid w:val="00C10383"/>
    <w:rsid w:val="00C25439"/>
    <w:rsid w:val="00C260E4"/>
    <w:rsid w:val="00C26C7E"/>
    <w:rsid w:val="00C31D7B"/>
    <w:rsid w:val="00C325AC"/>
    <w:rsid w:val="00C369DE"/>
    <w:rsid w:val="00C53037"/>
    <w:rsid w:val="00C54060"/>
    <w:rsid w:val="00C56829"/>
    <w:rsid w:val="00C57F3C"/>
    <w:rsid w:val="00C61ED1"/>
    <w:rsid w:val="00C62D95"/>
    <w:rsid w:val="00C62EF7"/>
    <w:rsid w:val="00C64D4C"/>
    <w:rsid w:val="00C65BE0"/>
    <w:rsid w:val="00C66E61"/>
    <w:rsid w:val="00C70531"/>
    <w:rsid w:val="00C72B77"/>
    <w:rsid w:val="00C77006"/>
    <w:rsid w:val="00C80D42"/>
    <w:rsid w:val="00C81135"/>
    <w:rsid w:val="00C854F6"/>
    <w:rsid w:val="00C92DC3"/>
    <w:rsid w:val="00C938A1"/>
    <w:rsid w:val="00C95DC2"/>
    <w:rsid w:val="00CA2CF7"/>
    <w:rsid w:val="00CA60B7"/>
    <w:rsid w:val="00CB0182"/>
    <w:rsid w:val="00CB0F97"/>
    <w:rsid w:val="00CB1C8F"/>
    <w:rsid w:val="00CB2302"/>
    <w:rsid w:val="00CB737F"/>
    <w:rsid w:val="00CC2903"/>
    <w:rsid w:val="00CD6173"/>
    <w:rsid w:val="00CE385B"/>
    <w:rsid w:val="00CE4901"/>
    <w:rsid w:val="00CF5685"/>
    <w:rsid w:val="00CF680F"/>
    <w:rsid w:val="00D071CF"/>
    <w:rsid w:val="00D109C1"/>
    <w:rsid w:val="00D11E15"/>
    <w:rsid w:val="00D15F30"/>
    <w:rsid w:val="00D22091"/>
    <w:rsid w:val="00D22B5E"/>
    <w:rsid w:val="00D245BF"/>
    <w:rsid w:val="00D24B9A"/>
    <w:rsid w:val="00D2756E"/>
    <w:rsid w:val="00D27851"/>
    <w:rsid w:val="00D31EAD"/>
    <w:rsid w:val="00D3323C"/>
    <w:rsid w:val="00D34C4B"/>
    <w:rsid w:val="00D41E0F"/>
    <w:rsid w:val="00D424F9"/>
    <w:rsid w:val="00D43691"/>
    <w:rsid w:val="00D43953"/>
    <w:rsid w:val="00D5155E"/>
    <w:rsid w:val="00D60BBF"/>
    <w:rsid w:val="00D70740"/>
    <w:rsid w:val="00D71237"/>
    <w:rsid w:val="00D7261D"/>
    <w:rsid w:val="00D74199"/>
    <w:rsid w:val="00D80CDE"/>
    <w:rsid w:val="00D82D04"/>
    <w:rsid w:val="00D86B61"/>
    <w:rsid w:val="00D86CF4"/>
    <w:rsid w:val="00D90D77"/>
    <w:rsid w:val="00D9544E"/>
    <w:rsid w:val="00D96CD8"/>
    <w:rsid w:val="00D977ED"/>
    <w:rsid w:val="00DA0086"/>
    <w:rsid w:val="00DA161F"/>
    <w:rsid w:val="00DA2802"/>
    <w:rsid w:val="00DA3C64"/>
    <w:rsid w:val="00DA697D"/>
    <w:rsid w:val="00DB0915"/>
    <w:rsid w:val="00DB2D85"/>
    <w:rsid w:val="00DB6635"/>
    <w:rsid w:val="00DB7A31"/>
    <w:rsid w:val="00DC3242"/>
    <w:rsid w:val="00DD11FD"/>
    <w:rsid w:val="00DD47A9"/>
    <w:rsid w:val="00DE0499"/>
    <w:rsid w:val="00DF1A6E"/>
    <w:rsid w:val="00DF3167"/>
    <w:rsid w:val="00DF47F5"/>
    <w:rsid w:val="00DF7844"/>
    <w:rsid w:val="00E00BEE"/>
    <w:rsid w:val="00E04791"/>
    <w:rsid w:val="00E05837"/>
    <w:rsid w:val="00E062AD"/>
    <w:rsid w:val="00E10AE6"/>
    <w:rsid w:val="00E1440C"/>
    <w:rsid w:val="00E14691"/>
    <w:rsid w:val="00E237BE"/>
    <w:rsid w:val="00E24D39"/>
    <w:rsid w:val="00E31416"/>
    <w:rsid w:val="00E32184"/>
    <w:rsid w:val="00E34A99"/>
    <w:rsid w:val="00E40BAA"/>
    <w:rsid w:val="00E439C3"/>
    <w:rsid w:val="00E54415"/>
    <w:rsid w:val="00E55676"/>
    <w:rsid w:val="00E60300"/>
    <w:rsid w:val="00E61C01"/>
    <w:rsid w:val="00E64FCB"/>
    <w:rsid w:val="00E72828"/>
    <w:rsid w:val="00E81E4B"/>
    <w:rsid w:val="00E82F80"/>
    <w:rsid w:val="00E8333D"/>
    <w:rsid w:val="00E84A7A"/>
    <w:rsid w:val="00E94685"/>
    <w:rsid w:val="00E97B43"/>
    <w:rsid w:val="00EA1CD9"/>
    <w:rsid w:val="00EA3DA1"/>
    <w:rsid w:val="00EC2225"/>
    <w:rsid w:val="00ED038C"/>
    <w:rsid w:val="00ED3123"/>
    <w:rsid w:val="00ED3C4F"/>
    <w:rsid w:val="00ED483C"/>
    <w:rsid w:val="00ED4F0B"/>
    <w:rsid w:val="00EE5A97"/>
    <w:rsid w:val="00EE6272"/>
    <w:rsid w:val="00EE7244"/>
    <w:rsid w:val="00EF2C24"/>
    <w:rsid w:val="00F0444B"/>
    <w:rsid w:val="00F10B46"/>
    <w:rsid w:val="00F10BCC"/>
    <w:rsid w:val="00F17B73"/>
    <w:rsid w:val="00F22170"/>
    <w:rsid w:val="00F2413C"/>
    <w:rsid w:val="00F26568"/>
    <w:rsid w:val="00F27683"/>
    <w:rsid w:val="00F30494"/>
    <w:rsid w:val="00F332F7"/>
    <w:rsid w:val="00F362B2"/>
    <w:rsid w:val="00F4242A"/>
    <w:rsid w:val="00F461EF"/>
    <w:rsid w:val="00F6189D"/>
    <w:rsid w:val="00F63915"/>
    <w:rsid w:val="00F70EE3"/>
    <w:rsid w:val="00F77110"/>
    <w:rsid w:val="00F86134"/>
    <w:rsid w:val="00F90181"/>
    <w:rsid w:val="00F9643E"/>
    <w:rsid w:val="00F96F80"/>
    <w:rsid w:val="00FA52DF"/>
    <w:rsid w:val="00FB05FA"/>
    <w:rsid w:val="00FC0E2B"/>
    <w:rsid w:val="00FC24AB"/>
    <w:rsid w:val="00FC63BC"/>
    <w:rsid w:val="00FD3F90"/>
    <w:rsid w:val="00FD45B9"/>
    <w:rsid w:val="00FD4C34"/>
    <w:rsid w:val="00FD523C"/>
    <w:rsid w:val="00FE194C"/>
    <w:rsid w:val="00FE7F0A"/>
    <w:rsid w:val="00FF4DED"/>
    <w:rsid w:val="00FF5427"/>
    <w:rsid w:val="00FF7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DF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A0DFC"/>
    <w:pPr>
      <w:keepNext/>
      <w:suppressAutoHyphens/>
      <w:autoSpaceDE w:val="0"/>
      <w:autoSpaceDN w:val="0"/>
      <w:adjustRightInd w:val="0"/>
      <w:spacing w:before="222" w:after="222"/>
      <w:ind w:left="540"/>
      <w:jc w:val="center"/>
      <w:outlineLvl w:val="0"/>
    </w:pPr>
    <w:rPr>
      <w:b/>
      <w:szCs w:val="20"/>
    </w:rPr>
  </w:style>
  <w:style w:type="paragraph" w:styleId="20">
    <w:name w:val="heading 2"/>
    <w:basedOn w:val="a"/>
    <w:next w:val="a"/>
    <w:link w:val="21"/>
    <w:qFormat/>
    <w:rsid w:val="004A0D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A0D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A0D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A0D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A0DF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4A0DF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4A0DF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4A0DF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D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4A0DF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A0DF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A0DF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A0D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A0DF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4A0D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A0DF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A0DFC"/>
    <w:rPr>
      <w:rFonts w:ascii="Arial" w:eastAsia="Times New Roman" w:hAnsi="Arial" w:cs="Arial"/>
      <w:lang w:eastAsia="ru-RU"/>
    </w:rPr>
  </w:style>
  <w:style w:type="paragraph" w:styleId="a3">
    <w:name w:val="Body Text Indent"/>
    <w:basedOn w:val="a"/>
    <w:link w:val="a4"/>
    <w:rsid w:val="004A0DFC"/>
    <w:pPr>
      <w:suppressAutoHyphens/>
      <w:autoSpaceDE w:val="0"/>
      <w:autoSpaceDN w:val="0"/>
      <w:adjustRightInd w:val="0"/>
      <w:ind w:left="4071" w:firstLine="1650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4A0DF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basedOn w:val="a0"/>
    <w:rsid w:val="004A0DFC"/>
    <w:rPr>
      <w:color w:val="0000FF"/>
      <w:u w:val="single"/>
    </w:rPr>
  </w:style>
  <w:style w:type="paragraph" w:styleId="a6">
    <w:name w:val="Body Text"/>
    <w:basedOn w:val="a"/>
    <w:link w:val="a7"/>
    <w:rsid w:val="004A0DFC"/>
    <w:pPr>
      <w:jc w:val="both"/>
    </w:pPr>
    <w:rPr>
      <w:b/>
      <w:sz w:val="20"/>
      <w:szCs w:val="20"/>
      <w:u w:val="single"/>
    </w:rPr>
  </w:style>
  <w:style w:type="character" w:customStyle="1" w:styleId="a7">
    <w:name w:val="Основной текст Знак"/>
    <w:basedOn w:val="a0"/>
    <w:link w:val="a6"/>
    <w:rsid w:val="004A0DFC"/>
    <w:rPr>
      <w:rFonts w:ascii="Times New Roman" w:eastAsia="Times New Roman" w:hAnsi="Times New Roman" w:cs="Times New Roman"/>
      <w:b/>
      <w:sz w:val="20"/>
      <w:szCs w:val="20"/>
      <w:u w:val="single"/>
      <w:lang w:eastAsia="ru-RU"/>
    </w:rPr>
  </w:style>
  <w:style w:type="paragraph" w:styleId="31">
    <w:name w:val="Body Text Indent 3"/>
    <w:basedOn w:val="a"/>
    <w:link w:val="32"/>
    <w:rsid w:val="004A0DF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A0D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4A0DFC"/>
    <w:pPr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link w:val="a8"/>
    <w:rsid w:val="004A0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"/>
    <w:basedOn w:val="a"/>
    <w:rsid w:val="004A0DFC"/>
    <w:pPr>
      <w:ind w:left="283" w:hanging="283"/>
    </w:pPr>
  </w:style>
  <w:style w:type="paragraph" w:styleId="22">
    <w:name w:val="List 2"/>
    <w:basedOn w:val="a"/>
    <w:rsid w:val="004A0DFC"/>
    <w:pPr>
      <w:ind w:left="566" w:hanging="283"/>
    </w:pPr>
  </w:style>
  <w:style w:type="paragraph" w:styleId="33">
    <w:name w:val="List 3"/>
    <w:basedOn w:val="a"/>
    <w:rsid w:val="004A0DFC"/>
    <w:pPr>
      <w:ind w:left="849" w:hanging="283"/>
    </w:pPr>
  </w:style>
  <w:style w:type="paragraph" w:styleId="2">
    <w:name w:val="List Bullet 2"/>
    <w:basedOn w:val="a"/>
    <w:autoRedefine/>
    <w:rsid w:val="004A0DFC"/>
    <w:pPr>
      <w:numPr>
        <w:numId w:val="6"/>
      </w:numPr>
    </w:pPr>
  </w:style>
  <w:style w:type="paragraph" w:styleId="23">
    <w:name w:val="List Continue 2"/>
    <w:basedOn w:val="a"/>
    <w:rsid w:val="004A0DFC"/>
    <w:pPr>
      <w:spacing w:after="120"/>
      <w:ind w:left="566"/>
    </w:pPr>
  </w:style>
  <w:style w:type="paragraph" w:styleId="ab">
    <w:name w:val="Block Text"/>
    <w:basedOn w:val="a"/>
    <w:rsid w:val="004A0DFC"/>
    <w:pPr>
      <w:tabs>
        <w:tab w:val="left" w:pos="9063"/>
      </w:tabs>
      <w:spacing w:line="360" w:lineRule="auto"/>
      <w:ind w:left="228" w:right="858" w:firstLine="798"/>
      <w:jc w:val="center"/>
    </w:pPr>
    <w:rPr>
      <w:bCs/>
    </w:rPr>
  </w:style>
  <w:style w:type="paragraph" w:styleId="ac">
    <w:name w:val="footer"/>
    <w:basedOn w:val="a"/>
    <w:link w:val="ad"/>
    <w:rsid w:val="004A0DF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4A0D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4A0DFC"/>
  </w:style>
  <w:style w:type="paragraph" w:styleId="af">
    <w:name w:val="header"/>
    <w:basedOn w:val="a"/>
    <w:link w:val="af0"/>
    <w:uiPriority w:val="99"/>
    <w:rsid w:val="004A0DF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4A0DF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4A0DF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rsid w:val="004A0DF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4A0DFC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Placeholder Text"/>
    <w:basedOn w:val="a0"/>
    <w:uiPriority w:val="99"/>
    <w:semiHidden/>
    <w:rsid w:val="001F31CD"/>
    <w:rPr>
      <w:color w:val="808080"/>
    </w:rPr>
  </w:style>
  <w:style w:type="paragraph" w:styleId="24">
    <w:name w:val="Body Text Indent 2"/>
    <w:basedOn w:val="a"/>
    <w:link w:val="25"/>
    <w:uiPriority w:val="99"/>
    <w:semiHidden/>
    <w:unhideWhenUsed/>
    <w:rsid w:val="007C60C7"/>
    <w:pPr>
      <w:spacing w:after="120" w:line="480" w:lineRule="auto"/>
      <w:ind w:left="283"/>
    </w:pPr>
    <w:rPr>
      <w:sz w:val="20"/>
      <w:szCs w:val="20"/>
      <w:lang w:val="uk-UA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7C60C7"/>
    <w:rPr>
      <w:rFonts w:ascii="Times New Roman" w:eastAsia="Times New Roman" w:hAnsi="Times New Roman"/>
      <w:lang w:val="uk-UA"/>
    </w:rPr>
  </w:style>
  <w:style w:type="paragraph" w:styleId="af5">
    <w:name w:val="List Paragraph"/>
    <w:basedOn w:val="a"/>
    <w:uiPriority w:val="34"/>
    <w:qFormat/>
    <w:rsid w:val="000C3E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D439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3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0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1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C410F-852B-4B42-AD3C-FB924495B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7</Pages>
  <Words>2648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ДАП</Company>
  <LinksUpToDate>false</LinksUpToDate>
  <CharactersWithSpaces>17710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72</cp:revision>
  <dcterms:created xsi:type="dcterms:W3CDTF">2013-10-30T17:47:00Z</dcterms:created>
  <dcterms:modified xsi:type="dcterms:W3CDTF">2013-11-24T11:32:00Z</dcterms:modified>
</cp:coreProperties>
</file>