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D" w:rsidRPr="00F555AC" w:rsidRDefault="002D05FA" w:rsidP="00FB635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555AC">
        <w:rPr>
          <w:rFonts w:ascii="Times New Roman" w:hAnsi="Times New Roman" w:cs="Times New Roman"/>
          <w:sz w:val="28"/>
          <w:szCs w:val="28"/>
          <w:lang w:val="ru-RU"/>
        </w:rPr>
        <w:t>УДК</w:t>
      </w:r>
      <w:r w:rsidR="007077DD" w:rsidRPr="00F555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C3735" w:rsidRPr="00F555AC">
        <w:rPr>
          <w:rFonts w:ascii="Times New Roman" w:hAnsi="Times New Roman" w:cs="Times New Roman"/>
          <w:sz w:val="28"/>
          <w:szCs w:val="28"/>
          <w:lang w:val="ru-RU"/>
        </w:rPr>
        <w:t>339:001.76 (045)</w:t>
      </w:r>
    </w:p>
    <w:p w:rsidR="00D97ECE" w:rsidRPr="00F555AC" w:rsidRDefault="00D97ECE" w:rsidP="007C78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F555AC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proofErr w:type="gramEnd"/>
      <w:r w:rsidRPr="00F555AC">
        <w:rPr>
          <w:rFonts w:ascii="Times New Roman" w:hAnsi="Times New Roman" w:cs="Times New Roman"/>
          <w:b/>
          <w:sz w:val="28"/>
          <w:szCs w:val="28"/>
          <w:lang w:val="ru-RU"/>
        </w:rPr>
        <w:t>іла</w:t>
      </w:r>
      <w:proofErr w:type="spellEnd"/>
      <w:r w:rsidRPr="00F555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С.О., 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професор, </w:t>
      </w:r>
      <w:proofErr w:type="spellStart"/>
      <w:r w:rsidRPr="00EA6C9C">
        <w:rPr>
          <w:rFonts w:ascii="Times New Roman" w:hAnsi="Times New Roman" w:cs="Times New Roman"/>
          <w:sz w:val="28"/>
          <w:szCs w:val="28"/>
        </w:rPr>
        <w:t>д.н.д.у</w:t>
      </w:r>
      <w:proofErr w:type="spellEnd"/>
      <w:r w:rsidRPr="00EA6C9C">
        <w:rPr>
          <w:rFonts w:ascii="Times New Roman" w:hAnsi="Times New Roman" w:cs="Times New Roman"/>
          <w:sz w:val="28"/>
          <w:szCs w:val="28"/>
        </w:rPr>
        <w:t xml:space="preserve">., заслужений економіст України 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>професор кафедри</w:t>
      </w:r>
      <w:r w:rsidRPr="00EA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9C">
        <w:rPr>
          <w:rFonts w:ascii="Times New Roman" w:hAnsi="Times New Roman" w:cs="Times New Roman"/>
          <w:sz w:val="28"/>
          <w:szCs w:val="28"/>
        </w:rPr>
        <w:t>міжнародних економічних відносин і</w:t>
      </w:r>
      <w:r w:rsidR="00E773FC" w:rsidRPr="00EA6C9C">
        <w:rPr>
          <w:rFonts w:ascii="Times New Roman" w:hAnsi="Times New Roman" w:cs="Times New Roman"/>
          <w:sz w:val="28"/>
          <w:szCs w:val="28"/>
        </w:rPr>
        <w:t xml:space="preserve"> </w:t>
      </w:r>
      <w:r w:rsidRPr="00EA6C9C">
        <w:rPr>
          <w:rFonts w:ascii="Times New Roman" w:hAnsi="Times New Roman" w:cs="Times New Roman"/>
          <w:sz w:val="28"/>
          <w:szCs w:val="28"/>
        </w:rPr>
        <w:t>бізнесу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Навчально-наукового інституту міжнародних відносин 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Національного авіаційного університету (ННІМВ НАУ), </w:t>
      </w:r>
      <w:proofErr w:type="spellStart"/>
      <w:r w:rsidRPr="00EA6C9C"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9C">
        <w:rPr>
          <w:rFonts w:ascii="Times New Roman" w:hAnsi="Times New Roman" w:cs="Times New Roman"/>
          <w:b/>
          <w:sz w:val="28"/>
          <w:szCs w:val="28"/>
        </w:rPr>
        <w:t>Гайдай М.Ю.</w:t>
      </w:r>
    </w:p>
    <w:p w:rsidR="005334C4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магістрант </w:t>
      </w:r>
      <w:r w:rsidR="005334C4" w:rsidRPr="00EA6C9C">
        <w:rPr>
          <w:rFonts w:ascii="Times New Roman" w:hAnsi="Times New Roman" w:cs="Times New Roman"/>
          <w:sz w:val="28"/>
          <w:szCs w:val="28"/>
        </w:rPr>
        <w:t xml:space="preserve">5 курсу 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>кафедри міжнародних економічних відносин і</w:t>
      </w:r>
      <w:r w:rsidR="00E773FC" w:rsidRPr="00EA6C9C">
        <w:rPr>
          <w:rFonts w:ascii="Times New Roman" w:hAnsi="Times New Roman" w:cs="Times New Roman"/>
          <w:sz w:val="28"/>
          <w:szCs w:val="28"/>
        </w:rPr>
        <w:t xml:space="preserve"> </w:t>
      </w:r>
      <w:r w:rsidRPr="00EA6C9C">
        <w:rPr>
          <w:rFonts w:ascii="Times New Roman" w:hAnsi="Times New Roman" w:cs="Times New Roman"/>
          <w:sz w:val="28"/>
          <w:szCs w:val="28"/>
        </w:rPr>
        <w:t>бізнесу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Навчально-наукового інституту міжнародних відносин </w:t>
      </w:r>
    </w:p>
    <w:p w:rsidR="00D97ECE" w:rsidRPr="00EA6C9C" w:rsidRDefault="00D97ECE" w:rsidP="007C7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sz w:val="28"/>
          <w:szCs w:val="28"/>
        </w:rPr>
        <w:t xml:space="preserve">Національного авіаційного університету (ННІМВ НАУ), </w:t>
      </w:r>
      <w:proofErr w:type="spellStart"/>
      <w:r w:rsidRPr="00EA6C9C"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:rsidR="00D97ECE" w:rsidRPr="00F555AC" w:rsidRDefault="00D97ECE" w:rsidP="007C78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E1C" w:rsidRDefault="00E773FC" w:rsidP="00F555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8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СТРАТЕГІЧНІ </w:t>
      </w:r>
      <w:proofErr w:type="gramStart"/>
      <w:r w:rsidRPr="007C788F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proofErr w:type="gramEnd"/>
      <w:r w:rsidRPr="007C788F">
        <w:rPr>
          <w:rFonts w:ascii="Times New Roman" w:hAnsi="Times New Roman" w:cs="Times New Roman"/>
          <w:b/>
          <w:sz w:val="28"/>
          <w:szCs w:val="28"/>
          <w:lang w:val="ru-RU"/>
        </w:rPr>
        <w:t>ІОРИТЕТИ СТАЛОГО РОЗВИТКУ У ХХІ СТ.</w:t>
      </w:r>
      <w:r w:rsidR="009A4722" w:rsidRPr="007C788F">
        <w:rPr>
          <w:rFonts w:ascii="Times New Roman" w:hAnsi="Times New Roman" w:cs="Times New Roman"/>
          <w:b/>
          <w:sz w:val="28"/>
          <w:szCs w:val="28"/>
          <w:lang w:val="ru-RU"/>
        </w:rPr>
        <w:t>: ДОСВІД КРАЇН ЄС ТА УКРАЇНИ</w:t>
      </w:r>
    </w:p>
    <w:p w:rsidR="004E101B" w:rsidRPr="007C788F" w:rsidRDefault="00A433D5" w:rsidP="00A433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3D5">
        <w:rPr>
          <w:rFonts w:ascii="Times New Roman" w:hAnsi="Times New Roman"/>
          <w:b/>
          <w:sz w:val="28"/>
          <w:szCs w:val="28"/>
          <w:lang w:val="uk-UA"/>
        </w:rPr>
        <w:t>Біла С.О., Гайдай М.Ю. Стратегічні пріоритети сталого розвитку у ХХІ ст.: досвід країн ЄС та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 xml:space="preserve">У статті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 xml:space="preserve">базові стратегічні пріоритети сталого розвитку у ХХІ ст., що розглядаються на прикладі економіки країн ЄС та України. Особливу увагу приділено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дослідженню </w:t>
      </w:r>
      <w:r w:rsidR="007C788F">
        <w:rPr>
          <w:rFonts w:ascii="Times New Roman" w:hAnsi="Times New Roman"/>
          <w:sz w:val="28"/>
          <w:szCs w:val="28"/>
          <w:lang w:val="uk-UA"/>
        </w:rPr>
        <w:t>сутності та принципам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 xml:space="preserve"> сталого розвитку у світовій та європейській практиці, що передбачає комплексне врахування економічних, соціальних та екологічних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складових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економічного зростання.</w:t>
      </w:r>
      <w:r w:rsid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Розглянуто системні </w:t>
      </w:r>
      <w:r w:rsidR="007C788F" w:rsidRPr="007C788F">
        <w:rPr>
          <w:rFonts w:ascii="Times New Roman" w:hAnsi="Times New Roman"/>
          <w:sz w:val="28"/>
          <w:szCs w:val="28"/>
          <w:lang w:val="uk-UA"/>
        </w:rPr>
        <w:t>дисбаланс</w:t>
      </w:r>
      <w:r w:rsidR="007C788F">
        <w:rPr>
          <w:rFonts w:ascii="Times New Roman" w:hAnsi="Times New Roman"/>
          <w:sz w:val="28"/>
          <w:szCs w:val="28"/>
          <w:lang w:val="uk-UA"/>
        </w:rPr>
        <w:t>и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 країни,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 xml:space="preserve">що виникають 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внаслідок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ігнорування принципів сталого розвитку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визначено шляхи їх подолання. </w:t>
      </w:r>
      <w:r w:rsidR="007C788F" w:rsidRPr="007C788F">
        <w:rPr>
          <w:rFonts w:ascii="Times New Roman" w:hAnsi="Times New Roman"/>
          <w:sz w:val="28"/>
          <w:szCs w:val="28"/>
          <w:lang w:val="uk-UA"/>
        </w:rPr>
        <w:t>Обґрунтовано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стратегічн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>і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пріоритет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>и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сталого розвитку в країнах ЄС та в Україні, 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пов'язан</w:t>
      </w:r>
      <w:r w:rsidR="007262BE" w:rsidRPr="007C788F">
        <w:rPr>
          <w:rFonts w:ascii="Times New Roman" w:hAnsi="Times New Roman"/>
          <w:sz w:val="28"/>
          <w:szCs w:val="28"/>
          <w:lang w:val="uk-UA"/>
        </w:rPr>
        <w:t>і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з інноваційн</w:t>
      </w:r>
      <w:r w:rsidR="00D97ECE" w:rsidRPr="007C788F">
        <w:rPr>
          <w:rFonts w:ascii="Times New Roman" w:hAnsi="Times New Roman"/>
          <w:sz w:val="28"/>
          <w:szCs w:val="28"/>
          <w:lang w:val="uk-UA"/>
        </w:rPr>
        <w:t xml:space="preserve">им,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«розумн</w:t>
      </w:r>
      <w:r w:rsidR="00D97ECE" w:rsidRPr="007C788F">
        <w:rPr>
          <w:rFonts w:ascii="Times New Roman" w:hAnsi="Times New Roman"/>
          <w:sz w:val="28"/>
          <w:szCs w:val="28"/>
          <w:lang w:val="uk-UA"/>
        </w:rPr>
        <w:t>им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» тип</w:t>
      </w:r>
      <w:r w:rsidR="00D97ECE" w:rsidRPr="007C788F">
        <w:rPr>
          <w:rFonts w:ascii="Times New Roman" w:hAnsi="Times New Roman"/>
          <w:sz w:val="28"/>
          <w:szCs w:val="28"/>
          <w:lang w:val="uk-UA"/>
        </w:rPr>
        <w:t>ом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економічного зростання, з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переход</w:t>
      </w:r>
      <w:r w:rsidR="00D97ECE" w:rsidRPr="007C788F">
        <w:rPr>
          <w:rFonts w:ascii="Times New Roman" w:hAnsi="Times New Roman"/>
          <w:sz w:val="28"/>
          <w:szCs w:val="28"/>
          <w:lang w:val="uk-UA"/>
        </w:rPr>
        <w:t>ом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до відно</w:t>
      </w:r>
      <w:r w:rsidR="00D97ECE" w:rsidRPr="007C788F">
        <w:rPr>
          <w:rFonts w:ascii="Times New Roman" w:hAnsi="Times New Roman"/>
          <w:sz w:val="28"/>
          <w:szCs w:val="28"/>
          <w:lang w:val="uk-UA"/>
        </w:rPr>
        <w:t>влюваної енергетики,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практичним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втілення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>м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 xml:space="preserve">проектів 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«р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озумн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>ий</w:t>
      </w:r>
      <w:r w:rsidR="007C788F">
        <w:rPr>
          <w:rFonts w:ascii="Times New Roman" w:hAnsi="Times New Roman"/>
          <w:sz w:val="28"/>
          <w:szCs w:val="28"/>
          <w:lang w:val="uk-UA"/>
        </w:rPr>
        <w:t xml:space="preserve"> будинок</w:t>
      </w:r>
      <w:r w:rsidR="00934982" w:rsidRPr="00934982">
        <w:rPr>
          <w:rFonts w:ascii="Times New Roman" w:hAnsi="Times New Roman"/>
          <w:sz w:val="28"/>
          <w:szCs w:val="28"/>
          <w:lang w:val="uk-UA"/>
        </w:rPr>
        <w:t>»</w:t>
      </w:r>
      <w:r w:rsidR="00B6346D" w:rsidRPr="007C788F">
        <w:rPr>
          <w:rFonts w:ascii="Times New Roman" w:hAnsi="Times New Roman"/>
          <w:sz w:val="28"/>
          <w:szCs w:val="28"/>
          <w:lang w:val="uk-UA"/>
        </w:rPr>
        <w:t xml:space="preserve"> та «розумне</w:t>
      </w:r>
      <w:r w:rsidR="007C788F">
        <w:rPr>
          <w:rFonts w:ascii="Times New Roman" w:hAnsi="Times New Roman"/>
          <w:sz w:val="28"/>
          <w:szCs w:val="28"/>
          <w:lang w:val="uk-UA"/>
        </w:rPr>
        <w:t xml:space="preserve"> місто</w:t>
      </w:r>
      <w:r w:rsidR="00934982">
        <w:rPr>
          <w:rFonts w:ascii="Times New Roman" w:hAnsi="Times New Roman"/>
          <w:sz w:val="28"/>
          <w:szCs w:val="28"/>
          <w:lang w:val="uk-UA"/>
        </w:rPr>
        <w:t>»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>У статті наголошується, щ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 xml:space="preserve">о стратегічні пріоритети сталого розвитку формують базові тренди випереджаючого розвитку національної економіки, 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а їх втілення у державній економічній політиці гарантує Україні 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>досяг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нення 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>високих темпів економічного зростання та пере</w:t>
      </w:r>
      <w:r w:rsidR="00E439C5" w:rsidRPr="007C788F">
        <w:rPr>
          <w:rFonts w:ascii="Times New Roman" w:hAnsi="Times New Roman"/>
          <w:sz w:val="28"/>
          <w:szCs w:val="28"/>
          <w:lang w:val="uk-UA"/>
        </w:rPr>
        <w:t xml:space="preserve">хід до нової </w:t>
      </w:r>
      <w:r w:rsidR="004E101B" w:rsidRPr="007C788F">
        <w:rPr>
          <w:rFonts w:ascii="Times New Roman" w:hAnsi="Times New Roman"/>
          <w:sz w:val="28"/>
          <w:szCs w:val="28"/>
          <w:lang w:val="uk-UA"/>
        </w:rPr>
        <w:t>якості соціально-економічного розвитку у ХХІ ст.</w:t>
      </w:r>
    </w:p>
    <w:p w:rsidR="00874C6D" w:rsidRPr="007C788F" w:rsidRDefault="004E101B" w:rsidP="00A433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788F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7C7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стал</w:t>
      </w:r>
      <w:r w:rsidRPr="007C788F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розвит</w:t>
      </w:r>
      <w:r w:rsidRPr="007C788F">
        <w:rPr>
          <w:rFonts w:ascii="Times New Roman" w:hAnsi="Times New Roman"/>
          <w:sz w:val="28"/>
          <w:szCs w:val="28"/>
          <w:lang w:val="uk-UA"/>
        </w:rPr>
        <w:t>о</w:t>
      </w:r>
      <w:r w:rsidR="004B61E3" w:rsidRPr="007C788F">
        <w:rPr>
          <w:rFonts w:ascii="Times New Roman" w:hAnsi="Times New Roman"/>
          <w:sz w:val="28"/>
          <w:szCs w:val="28"/>
          <w:lang w:val="uk-UA"/>
        </w:rPr>
        <w:t>к</w:t>
      </w:r>
      <w:r w:rsidRPr="007C788F">
        <w:rPr>
          <w:rFonts w:ascii="Times New Roman" w:hAnsi="Times New Roman"/>
          <w:sz w:val="28"/>
          <w:szCs w:val="28"/>
          <w:lang w:val="uk-UA"/>
        </w:rPr>
        <w:t>; стратегічні пріоритети; відновлювана енергетика; «розумне</w:t>
      </w:r>
      <w:r w:rsidR="007C788F">
        <w:rPr>
          <w:rFonts w:ascii="Times New Roman" w:hAnsi="Times New Roman"/>
          <w:sz w:val="28"/>
          <w:szCs w:val="28"/>
          <w:lang w:val="uk-UA"/>
        </w:rPr>
        <w:t xml:space="preserve"> місто</w:t>
      </w:r>
      <w:r w:rsidR="00934982">
        <w:rPr>
          <w:rFonts w:ascii="Times New Roman" w:hAnsi="Times New Roman"/>
          <w:sz w:val="28"/>
          <w:szCs w:val="28"/>
          <w:lang w:val="uk-UA"/>
        </w:rPr>
        <w:t>»</w:t>
      </w:r>
      <w:r w:rsidRPr="007C788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639E3" w:rsidRPr="007C788F">
        <w:rPr>
          <w:rFonts w:ascii="Times New Roman" w:hAnsi="Times New Roman"/>
          <w:sz w:val="28"/>
          <w:szCs w:val="28"/>
          <w:lang w:val="uk-UA"/>
        </w:rPr>
        <w:t xml:space="preserve">інновації; </w:t>
      </w:r>
      <w:r w:rsidRPr="007C788F">
        <w:rPr>
          <w:rFonts w:ascii="Times New Roman" w:hAnsi="Times New Roman"/>
          <w:sz w:val="28"/>
          <w:szCs w:val="28"/>
          <w:lang w:val="uk-UA"/>
        </w:rPr>
        <w:t>економічне зростання</w:t>
      </w:r>
      <w:r w:rsidR="001639E3" w:rsidRPr="007C788F">
        <w:rPr>
          <w:rFonts w:ascii="Times New Roman" w:hAnsi="Times New Roman"/>
          <w:sz w:val="28"/>
          <w:szCs w:val="28"/>
          <w:lang w:val="uk-UA"/>
        </w:rPr>
        <w:t>; країни ЄС; Україна.</w:t>
      </w:r>
    </w:p>
    <w:p w:rsidR="00A433D5" w:rsidRPr="00E52B69" w:rsidRDefault="00A433D5" w:rsidP="00A43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D5" w:rsidRPr="00315B3B" w:rsidRDefault="00A433D5" w:rsidP="00A4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B3B">
        <w:rPr>
          <w:rFonts w:ascii="Times New Roman" w:hAnsi="Times New Roman" w:cs="Times New Roman"/>
          <w:b/>
          <w:sz w:val="28"/>
          <w:szCs w:val="28"/>
          <w:lang w:val="ru-RU"/>
        </w:rPr>
        <w:t>Белая С.А., Гайдай М.Ю. Стратегические приоритеты устойчивого развития в ХХ</w:t>
      </w:r>
      <w:proofErr w:type="gramStart"/>
      <w:r w:rsidRPr="00315B3B">
        <w:rPr>
          <w:rFonts w:ascii="Times New Roman" w:hAnsi="Times New Roman" w:cs="Times New Roman"/>
          <w:b/>
          <w:sz w:val="28"/>
          <w:szCs w:val="28"/>
          <w:lang w:val="ru-RU"/>
        </w:rPr>
        <w:t>I</w:t>
      </w:r>
      <w:proofErr w:type="gramEnd"/>
      <w:r w:rsidRPr="00315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ст.: опыт стран ЕС и Украины. </w:t>
      </w:r>
      <w:r w:rsidRPr="00315B3B">
        <w:rPr>
          <w:rFonts w:ascii="Times New Roman" w:hAnsi="Times New Roman" w:cs="Times New Roman"/>
          <w:sz w:val="28"/>
          <w:szCs w:val="28"/>
          <w:lang w:val="ru-RU"/>
        </w:rPr>
        <w:t xml:space="preserve">В статье определены базовые стратегические приоритеты устойчивого развития XXI ст., рассмотренные на примере экономики стран ЕС и Украины. Особое внимание уделено исследованию сущности и принципов устойчивого развития в мировой и европейской практике, что предусматривает комплексный учет экономических, </w:t>
      </w:r>
      <w:r w:rsidRPr="00315B3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социальных и экологических составляющих экономического роста. Рассматриваются системные дисбалансы социально-экономического развития страны, которые возникают вследствие игнорирования принципов устойчивого развития, определены пути их преодоления. Обоснованы стратегические приоритеты устойчивого развития в странах ЕС и в Украине, связанные с инновационным, «умным» типом экономического роста, с переходом к возобновляемой энергетике, практическим воплощением проектов «умный дом»  и «умный город». В статье акцентировано внимание на том, что стратегические приоритеты устойчивого развития формируют базовые тренды опережающего развития национальной экономики, а их воплощение в государственной экономической политике гарантирует Украине достижение высоких темпов экономического роста и переход к новому качеству социально-экономического развития в XXI столетии.</w:t>
      </w:r>
    </w:p>
    <w:p w:rsidR="00A433D5" w:rsidRPr="00315B3B" w:rsidRDefault="00A433D5" w:rsidP="00A43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15B3B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315B3B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устойчивое развитие; стратегические приоритеты; возобновляемая энергетика; «умный город»; инновации; экономический рост; страны ЕС; Украина.</w:t>
      </w:r>
      <w:proofErr w:type="gramEnd"/>
    </w:p>
    <w:p w:rsidR="00A433D5" w:rsidRPr="00F555AC" w:rsidRDefault="00A433D5" w:rsidP="00A43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3D5" w:rsidRPr="00A433D5" w:rsidRDefault="00A433D5" w:rsidP="00A43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>Bila</w:t>
      </w:r>
      <w:proofErr w:type="spellEnd"/>
      <w:r w:rsidRPr="00F5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15B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5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15B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>Gaidai</w:t>
      </w:r>
      <w:proofErr w:type="spellEnd"/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</w:t>
      </w:r>
      <w:r w:rsidRPr="00315B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555A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315B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Strategic priorities of sustainable development in the </w:t>
      </w:r>
      <w:r w:rsidRPr="001B0411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1B041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century</w:t>
      </w:r>
      <w:r w:rsidRPr="001B04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experience of EU and Ukraine. 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>The present article deals with</w:t>
      </w:r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r w:rsidRPr="002C4D37">
        <w:rPr>
          <w:rStyle w:val="st"/>
          <w:rFonts w:ascii="Times New Roman" w:hAnsi="Times New Roman"/>
          <w:sz w:val="28"/>
          <w:szCs w:val="28"/>
          <w:lang w:val="en-US"/>
        </w:rPr>
        <w:t>sustainable development</w:t>
      </w:r>
      <w:r w:rsidRPr="002C4D37">
        <w:rPr>
          <w:rStyle w:val="st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21st</w:t>
      </w:r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 examined on the example of economy of European countries and Ukraine.</w:t>
      </w:r>
      <w:r w:rsidRPr="007C4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990">
        <w:rPr>
          <w:rStyle w:val="ad"/>
          <w:rFonts w:ascii="Times New Roman" w:hAnsi="Times New Roman" w:cs="Times New Roman"/>
          <w:bCs/>
          <w:i w:val="0"/>
          <w:sz w:val="28"/>
          <w:szCs w:val="28"/>
          <w:lang w:val="en-US"/>
        </w:rPr>
        <w:t>Special attention was paid to</w:t>
      </w:r>
      <w:r w:rsidRPr="007C4990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7C4990">
        <w:rPr>
          <w:rStyle w:val="ad"/>
          <w:rFonts w:ascii="Times New Roman" w:hAnsi="Times New Roman" w:cs="Times New Roman"/>
          <w:bCs/>
          <w:i w:val="0"/>
          <w:sz w:val="28"/>
          <w:szCs w:val="28"/>
          <w:lang w:val="en-US"/>
        </w:rPr>
        <w:t>the</w:t>
      </w:r>
      <w:r w:rsidRPr="002C4D37">
        <w:rPr>
          <w:rStyle w:val="ad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determination of essence and principles of </w:t>
      </w:r>
      <w:r w:rsidRPr="002C4D37">
        <w:rPr>
          <w:rStyle w:val="st"/>
          <w:rFonts w:ascii="Times New Roman" w:hAnsi="Times New Roman"/>
          <w:sz w:val="28"/>
          <w:szCs w:val="28"/>
          <w:lang w:val="en-US"/>
        </w:rPr>
        <w:t>sustainable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 development used in international and European practice that provides with the complex based on economic, social and ecological aspects of the economy growing.</w:t>
      </w:r>
      <w:r w:rsidRPr="007C4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On the basis of selection of system problems of socio-economic development, that arise from violation of environmental-economic balance and ignoring of principles of </w:t>
      </w:r>
      <w:r w:rsidRPr="002C4D37">
        <w:rPr>
          <w:rStyle w:val="st"/>
          <w:rFonts w:ascii="Times New Roman" w:hAnsi="Times New Roman"/>
          <w:sz w:val="28"/>
          <w:szCs w:val="28"/>
          <w:lang w:val="en-US"/>
        </w:rPr>
        <w:t>sustainable</w:t>
      </w:r>
      <w:r w:rsidRPr="002C4D37">
        <w:rPr>
          <w:rFonts w:ascii="Times New Roman" w:hAnsi="Times New Roman" w:cs="Times New Roman"/>
          <w:sz w:val="28"/>
          <w:szCs w:val="28"/>
          <w:lang w:val="en-US"/>
        </w:rPr>
        <w:t xml:space="preserve"> development, the typical </w:t>
      </w:r>
      <w:r w:rsidRPr="007C4990">
        <w:rPr>
          <w:rFonts w:ascii="Times New Roman" w:hAnsi="Times New Roman" w:cs="Times New Roman"/>
          <w:sz w:val="28"/>
          <w:szCs w:val="28"/>
          <w:lang w:val="en-US"/>
        </w:rPr>
        <w:t xml:space="preserve">macroeconomic imbalances encountered by  country were educed. </w:t>
      </w:r>
      <w:r w:rsidRPr="007C4990">
        <w:rPr>
          <w:rStyle w:val="ad"/>
          <w:rFonts w:ascii="Times New Roman" w:hAnsi="Times New Roman" w:cs="Times New Roman"/>
          <w:bCs/>
          <w:i w:val="0"/>
          <w:sz w:val="28"/>
          <w:szCs w:val="28"/>
          <w:lang w:val="en-US"/>
        </w:rPr>
        <w:t>Special attention in the article was paid</w:t>
      </w:r>
      <w:r w:rsidRPr="00CD4978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</w:t>
      </w:r>
      <w:r w:rsidRPr="00CD4978">
        <w:rPr>
          <w:rFonts w:ascii="Times New Roman" w:hAnsi="Times New Roman" w:cs="Times New Roman"/>
          <w:sz w:val="28"/>
          <w:szCs w:val="28"/>
          <w:lang w:val="en-US"/>
        </w:rPr>
        <w:t xml:space="preserve">to the ground of strategic priorities of </w:t>
      </w:r>
      <w:r w:rsidRPr="00CD4978">
        <w:rPr>
          <w:rStyle w:val="st"/>
          <w:rFonts w:ascii="Times New Roman" w:hAnsi="Times New Roman"/>
          <w:sz w:val="28"/>
          <w:szCs w:val="28"/>
          <w:lang w:val="en-US"/>
        </w:rPr>
        <w:t>sustainable</w:t>
      </w:r>
      <w:r w:rsidRPr="00CD4978">
        <w:rPr>
          <w:rFonts w:ascii="Times New Roman" w:hAnsi="Times New Roman" w:cs="Times New Roman"/>
          <w:sz w:val="28"/>
          <w:szCs w:val="28"/>
          <w:lang w:val="en-US"/>
        </w:rPr>
        <w:t xml:space="preserve"> development in the EU countries and Ukraine, related to the innovative, «smart» type of the economy growing, with the transition from traditional «carbon» energy sources to the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renewable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ones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practical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realization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of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smart</w:t>
      </w:r>
      <w:proofErr w:type="spellEnd"/>
      <w:r w:rsidRPr="007D63E8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home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»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and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«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smart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c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ty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» </w:t>
      </w: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projects</w:t>
      </w:r>
      <w:proofErr w:type="spellEnd"/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83F6C">
        <w:rPr>
          <w:rFonts w:ascii="Times New Roman" w:hAnsi="Times New Roman" w:cs="Times New Roman"/>
          <w:sz w:val="28"/>
          <w:szCs w:val="28"/>
          <w:lang w:val="en-US"/>
        </w:rPr>
        <w:t xml:space="preserve"> is marked, that strategic the priorities of </w:t>
      </w:r>
      <w:r w:rsidRPr="00383F6C">
        <w:rPr>
          <w:rStyle w:val="st"/>
          <w:rFonts w:ascii="Times New Roman" w:hAnsi="Times New Roman" w:cs="Times New Roman"/>
          <w:sz w:val="28"/>
          <w:szCs w:val="28"/>
          <w:lang w:val="en-US"/>
        </w:rPr>
        <w:t>sustainable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development form the basic</w:t>
      </w:r>
      <w:r w:rsidRPr="00383F6C">
        <w:rPr>
          <w:rFonts w:ascii="Times New Roman" w:hAnsi="Times New Roman" w:cs="Times New Roman"/>
          <w:sz w:val="28"/>
          <w:szCs w:val="28"/>
          <w:lang w:val="en-US"/>
        </w:rPr>
        <w:t xml:space="preserve"> trends of 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383F6C"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orward-looking development</w:t>
      </w:r>
      <w:r w:rsidRPr="00383F6C">
        <w:rPr>
          <w:rFonts w:ascii="Times New Roman" w:hAnsi="Times New Roman" w:cs="Times New Roman"/>
          <w:sz w:val="28"/>
          <w:szCs w:val="28"/>
          <w:lang w:val="en-US"/>
        </w:rPr>
        <w:t xml:space="preserve"> of national economy for Ukraine that aims to attain the high rates of the economy growing and </w:t>
      </w:r>
      <w:r>
        <w:rPr>
          <w:rFonts w:ascii="Times New Roman" w:hAnsi="Times New Roman" w:cs="Times New Roman"/>
          <w:sz w:val="28"/>
          <w:szCs w:val="28"/>
          <w:lang w:val="en-US"/>
        </w:rPr>
        <w:t>rise up</w:t>
      </w:r>
      <w:r w:rsidRPr="00383F6C">
        <w:rPr>
          <w:rFonts w:ascii="Times New Roman" w:hAnsi="Times New Roman" w:cs="Times New Roman"/>
          <w:sz w:val="28"/>
          <w:szCs w:val="28"/>
          <w:lang w:val="en-US"/>
        </w:rPr>
        <w:t xml:space="preserve"> on the new level of quality of socio-economic development in the 21st of century.</w:t>
      </w:r>
    </w:p>
    <w:p w:rsidR="00A433D5" w:rsidRPr="00AC3735" w:rsidRDefault="00A433D5" w:rsidP="00A433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2E40E5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2E40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6C">
        <w:rPr>
          <w:rStyle w:val="st"/>
          <w:rFonts w:ascii="Times New Roman" w:hAnsi="Times New Roman" w:cs="Times New Roman"/>
          <w:sz w:val="28"/>
          <w:szCs w:val="28"/>
          <w:lang w:val="en-US"/>
        </w:rPr>
        <w:t>sustainable</w:t>
      </w:r>
      <w:r w:rsidRPr="00383F6C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strategic priorities; </w:t>
      </w:r>
      <w:proofErr w:type="spellStart"/>
      <w:r w:rsidRPr="00A903AE">
        <w:rPr>
          <w:rStyle w:val="ad"/>
          <w:rFonts w:ascii="Times New Roman" w:hAnsi="Times New Roman" w:cs="Times New Roman"/>
          <w:i w:val="0"/>
          <w:sz w:val="28"/>
          <w:szCs w:val="28"/>
        </w:rPr>
        <w:t>renewable</w:t>
      </w:r>
      <w:proofErr w:type="spellEnd"/>
      <w:r w:rsidRPr="00CD4978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978">
        <w:rPr>
          <w:rFonts w:ascii="Times New Roman" w:hAnsi="Times New Roman" w:cs="Times New Roman"/>
          <w:sz w:val="28"/>
          <w:szCs w:val="28"/>
          <w:lang w:val="en-US"/>
        </w:rPr>
        <w:t>energy sources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83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smart city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innovations; economy growth; EU countries; Ukraine.</w:t>
      </w:r>
    </w:p>
    <w:p w:rsidR="007C4990" w:rsidRPr="00A433D5" w:rsidRDefault="007C4990" w:rsidP="00511E25">
      <w:pPr>
        <w:spacing w:after="0" w:line="360" w:lineRule="auto"/>
        <w:ind w:firstLine="284"/>
        <w:contextualSpacing/>
        <w:jc w:val="both"/>
        <w:rPr>
          <w:rStyle w:val="text"/>
          <w:rFonts w:ascii="Times New Roman" w:hAnsi="Times New Roman" w:cs="Times New Roman"/>
          <w:sz w:val="28"/>
          <w:szCs w:val="28"/>
          <w:lang w:val="en-US"/>
        </w:rPr>
      </w:pPr>
    </w:p>
    <w:p w:rsidR="00FB635F" w:rsidRDefault="00CE7E1C" w:rsidP="00511E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5AC">
        <w:rPr>
          <w:rFonts w:ascii="Times New Roman" w:hAnsi="Times New Roman" w:cs="Times New Roman"/>
          <w:b/>
          <w:sz w:val="28"/>
          <w:szCs w:val="28"/>
        </w:rPr>
        <w:t xml:space="preserve">Постановка проблеми. </w:t>
      </w:r>
      <w:proofErr w:type="spellStart"/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>Глобалізаційні</w:t>
      </w:r>
      <w:proofErr w:type="spellEnd"/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 процеси та стрімкий розвиток високотехнологічного виробництва постіндустріального суспільства привносять із собою не тільки високі стандарти якості та рівня життя для країн, лідерів світового економічного розвитку, але й негативні наслідки у вигляді 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lastRenderedPageBreak/>
        <w:t>зростаючого техногенного навантаження на при</w:t>
      </w:r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родне середовище, виснаження </w:t>
      </w:r>
      <w:proofErr w:type="spellStart"/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>відновлюваних</w:t>
      </w:r>
      <w:proofErr w:type="spellEnd"/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 природних ресурсів, </w:t>
      </w:r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>що у довгостроковому період</w:t>
      </w:r>
      <w:r w:rsidR="00FB635F" w:rsidRPr="0077692C">
        <w:rPr>
          <w:rFonts w:ascii="Times New Roman" w:hAnsi="Times New Roman" w:cs="Times New Roman"/>
          <w:color w:val="FF0000"/>
          <w:sz w:val="28"/>
          <w:szCs w:val="28"/>
        </w:rPr>
        <w:t>і спричиня</w:t>
      </w:r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є 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>обмеження можливостей стабільного еконо</w:t>
      </w:r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мічного зростання для майбутніх 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>поколінь.</w:t>
      </w:r>
      <w:r w:rsidR="003C5119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Альтернативний шлях підтримки високих темпів економічного зростання на засадах </w:t>
      </w:r>
      <w:proofErr w:type="spellStart"/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>екологізації</w:t>
      </w:r>
      <w:proofErr w:type="spellEnd"/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 виробництва демонструє запропонована наприкінці ХХ ст</w:t>
      </w:r>
      <w:r w:rsidR="006604C7" w:rsidRPr="007769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3467B" w:rsidRPr="0077692C">
        <w:rPr>
          <w:rFonts w:ascii="Times New Roman" w:hAnsi="Times New Roman" w:cs="Times New Roman"/>
          <w:color w:val="FF0000"/>
          <w:sz w:val="28"/>
          <w:szCs w:val="28"/>
        </w:rPr>
        <w:t xml:space="preserve"> концепція сталого розвитку</w:t>
      </w:r>
      <w:r w:rsidR="00E3467B" w:rsidRPr="007C788F">
        <w:rPr>
          <w:rFonts w:ascii="Times New Roman" w:hAnsi="Times New Roman" w:cs="Times New Roman"/>
          <w:sz w:val="28"/>
          <w:szCs w:val="28"/>
        </w:rPr>
        <w:t>, невід’ємною складовою якої є «зелена</w:t>
      </w:r>
      <w:r w:rsidR="00FB635F">
        <w:rPr>
          <w:rFonts w:ascii="Times New Roman" w:hAnsi="Times New Roman" w:cs="Times New Roman"/>
          <w:sz w:val="28"/>
          <w:szCs w:val="28"/>
        </w:rPr>
        <w:t>» економіка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 та «зелений</w:t>
      </w:r>
      <w:r w:rsidR="00FB635F">
        <w:rPr>
          <w:rFonts w:ascii="Times New Roman" w:hAnsi="Times New Roman" w:cs="Times New Roman"/>
          <w:sz w:val="28"/>
          <w:szCs w:val="28"/>
        </w:rPr>
        <w:t>» бізнес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, розвиток відновлюваної енергетики, </w:t>
      </w:r>
      <w:proofErr w:type="spellStart"/>
      <w:r w:rsidR="00E3467B" w:rsidRPr="007C788F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E3467B" w:rsidRPr="007C788F">
        <w:rPr>
          <w:rFonts w:ascii="Times New Roman" w:hAnsi="Times New Roman" w:cs="Times New Roman"/>
          <w:sz w:val="28"/>
          <w:szCs w:val="28"/>
        </w:rPr>
        <w:t xml:space="preserve"> промислового виробництва,  розвиток органічного сільського господарства, швидке розповсюдження електромобіл</w:t>
      </w:r>
      <w:r w:rsidR="00FB635F">
        <w:rPr>
          <w:rFonts w:ascii="Times New Roman" w:hAnsi="Times New Roman" w:cs="Times New Roman"/>
          <w:sz w:val="28"/>
          <w:szCs w:val="28"/>
        </w:rPr>
        <w:t>ів</w:t>
      </w:r>
      <w:r w:rsidR="00E3467B" w:rsidRPr="007C788F">
        <w:rPr>
          <w:rFonts w:ascii="Times New Roman" w:hAnsi="Times New Roman" w:cs="Times New Roman"/>
          <w:sz w:val="28"/>
          <w:szCs w:val="28"/>
        </w:rPr>
        <w:t>, «розумних</w:t>
      </w:r>
      <w:r w:rsidR="00FB635F">
        <w:rPr>
          <w:rFonts w:ascii="Times New Roman" w:hAnsi="Times New Roman" w:cs="Times New Roman"/>
          <w:sz w:val="28"/>
          <w:szCs w:val="28"/>
        </w:rPr>
        <w:t>»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 будинків та «розумних</w:t>
      </w:r>
      <w:r w:rsidR="00FB635F">
        <w:rPr>
          <w:rFonts w:ascii="Times New Roman" w:hAnsi="Times New Roman" w:cs="Times New Roman"/>
          <w:sz w:val="28"/>
          <w:szCs w:val="28"/>
        </w:rPr>
        <w:t>» міст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. Такі пріоритети сталого розвитку </w:t>
      </w:r>
      <w:r w:rsidR="003C5119" w:rsidRPr="007C788F">
        <w:rPr>
          <w:rFonts w:ascii="Times New Roman" w:hAnsi="Times New Roman" w:cs="Times New Roman"/>
          <w:sz w:val="28"/>
          <w:szCs w:val="28"/>
        </w:rPr>
        <w:t>тісно пов</w:t>
      </w:r>
      <w:r w:rsidR="00FB635F">
        <w:rPr>
          <w:rFonts w:ascii="Times New Roman" w:hAnsi="Times New Roman" w:cs="Times New Roman"/>
          <w:sz w:val="28"/>
          <w:szCs w:val="28"/>
        </w:rPr>
        <w:t xml:space="preserve">’язані </w:t>
      </w:r>
      <w:r w:rsidR="003C5119" w:rsidRPr="007C788F">
        <w:rPr>
          <w:rFonts w:ascii="Times New Roman" w:hAnsi="Times New Roman" w:cs="Times New Roman"/>
          <w:sz w:val="28"/>
          <w:szCs w:val="28"/>
        </w:rPr>
        <w:t>з</w:t>
      </w:r>
      <w:r w:rsidR="00FB635F">
        <w:rPr>
          <w:rFonts w:ascii="Times New Roman" w:hAnsi="Times New Roman" w:cs="Times New Roman"/>
          <w:sz w:val="28"/>
          <w:szCs w:val="28"/>
        </w:rPr>
        <w:t>і</w:t>
      </w:r>
      <w:r w:rsidR="003C5119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FB635F" w:rsidRPr="007C788F">
        <w:rPr>
          <w:rFonts w:ascii="Times New Roman" w:hAnsi="Times New Roman" w:cs="Times New Roman"/>
          <w:sz w:val="28"/>
          <w:szCs w:val="28"/>
        </w:rPr>
        <w:t>структурно</w:t>
      </w:r>
      <w:r w:rsidR="003C5119" w:rsidRPr="007C788F">
        <w:rPr>
          <w:rFonts w:ascii="Times New Roman" w:hAnsi="Times New Roman" w:cs="Times New Roman"/>
          <w:sz w:val="28"/>
          <w:szCs w:val="28"/>
        </w:rPr>
        <w:t>-</w:t>
      </w:r>
      <w:r w:rsidR="00E3467B" w:rsidRPr="007C788F">
        <w:rPr>
          <w:rFonts w:ascii="Times New Roman" w:hAnsi="Times New Roman" w:cs="Times New Roman"/>
          <w:sz w:val="28"/>
          <w:szCs w:val="28"/>
        </w:rPr>
        <w:t>інноваційн</w:t>
      </w:r>
      <w:r w:rsidR="003C5119" w:rsidRPr="007C788F">
        <w:rPr>
          <w:rFonts w:ascii="Times New Roman" w:hAnsi="Times New Roman" w:cs="Times New Roman"/>
          <w:sz w:val="28"/>
          <w:szCs w:val="28"/>
        </w:rPr>
        <w:t>ими зрушеннями</w:t>
      </w:r>
      <w:r w:rsidR="007E66EF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економіки країн-лідерів світового розвитку у ХХІ ст. Лідером щодо </w:t>
      </w:r>
      <w:r w:rsidR="007E66EF" w:rsidRPr="007C788F">
        <w:rPr>
          <w:rFonts w:ascii="Times New Roman" w:hAnsi="Times New Roman" w:cs="Times New Roman"/>
          <w:sz w:val="28"/>
          <w:szCs w:val="28"/>
        </w:rPr>
        <w:t xml:space="preserve">практичної реалізації 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ідей сталого розвитку у ХХІ ст. є Європейський Союз, що </w:t>
      </w:r>
      <w:r w:rsidR="00BC2390" w:rsidRPr="007C788F">
        <w:rPr>
          <w:rFonts w:ascii="Times New Roman" w:hAnsi="Times New Roman" w:cs="Times New Roman"/>
          <w:sz w:val="28"/>
          <w:szCs w:val="28"/>
        </w:rPr>
        <w:t>у 201</w:t>
      </w:r>
      <w:r w:rsidR="00764A2E" w:rsidRPr="007C788F">
        <w:rPr>
          <w:rFonts w:ascii="Times New Roman" w:hAnsi="Times New Roman" w:cs="Times New Roman"/>
          <w:sz w:val="28"/>
          <w:szCs w:val="28"/>
        </w:rPr>
        <w:t>0</w:t>
      </w:r>
      <w:r w:rsidR="00BC2390" w:rsidRPr="007C788F">
        <w:rPr>
          <w:rFonts w:ascii="Times New Roman" w:hAnsi="Times New Roman" w:cs="Times New Roman"/>
          <w:sz w:val="28"/>
          <w:szCs w:val="28"/>
        </w:rPr>
        <w:t xml:space="preserve"> р. 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прийняв та </w:t>
      </w:r>
      <w:r w:rsidR="007E66EF" w:rsidRPr="007C788F">
        <w:rPr>
          <w:rFonts w:ascii="Times New Roman" w:hAnsi="Times New Roman" w:cs="Times New Roman"/>
          <w:sz w:val="28"/>
          <w:szCs w:val="28"/>
        </w:rPr>
        <w:t xml:space="preserve">втілює </w:t>
      </w:r>
      <w:r w:rsidR="00764A2E" w:rsidRPr="007C788F">
        <w:rPr>
          <w:rFonts w:ascii="Times New Roman" w:hAnsi="Times New Roman" w:cs="Times New Roman"/>
          <w:sz w:val="28"/>
          <w:szCs w:val="28"/>
        </w:rPr>
        <w:t>Стратегію «Європа – 2020: Стратегія інтелектуального, ст</w:t>
      </w:r>
      <w:r w:rsidR="007E66EF" w:rsidRPr="007C788F">
        <w:rPr>
          <w:rFonts w:ascii="Times New Roman" w:hAnsi="Times New Roman" w:cs="Times New Roman"/>
          <w:sz w:val="28"/>
          <w:szCs w:val="28"/>
        </w:rPr>
        <w:t>ійкого і всеосяжного зростання»</w:t>
      </w:r>
      <w:r w:rsidR="00764A2E" w:rsidRPr="007C788F">
        <w:rPr>
          <w:rFonts w:ascii="Times New Roman" w:hAnsi="Times New Roman" w:cs="Times New Roman"/>
          <w:sz w:val="28"/>
          <w:szCs w:val="28"/>
        </w:rPr>
        <w:t>.</w:t>
      </w:r>
      <w:r w:rsidR="007E66EF" w:rsidRPr="007C78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Узагальнення позитивного досвіду європейських країн щодо </w:t>
      </w:r>
      <w:r w:rsidR="00BC2390" w:rsidRPr="007C788F">
        <w:rPr>
          <w:rFonts w:ascii="Times New Roman" w:hAnsi="Times New Roman" w:cs="Times New Roman"/>
          <w:sz w:val="28"/>
          <w:szCs w:val="28"/>
        </w:rPr>
        <w:t xml:space="preserve">впровадження стратегії сталого розвитку </w:t>
      </w:r>
      <w:r w:rsidR="00E3467B" w:rsidRPr="007C788F">
        <w:rPr>
          <w:rFonts w:ascii="Times New Roman" w:hAnsi="Times New Roman" w:cs="Times New Roman"/>
          <w:sz w:val="28"/>
          <w:szCs w:val="28"/>
        </w:rPr>
        <w:t>є надзвичайно важлив</w:t>
      </w:r>
      <w:r w:rsidR="001E11AF" w:rsidRPr="007C788F">
        <w:rPr>
          <w:rFonts w:ascii="Times New Roman" w:hAnsi="Times New Roman" w:cs="Times New Roman"/>
          <w:sz w:val="28"/>
          <w:szCs w:val="28"/>
        </w:rPr>
        <w:t>им</w:t>
      </w:r>
      <w:r w:rsidR="00E3467B" w:rsidRPr="007C788F">
        <w:rPr>
          <w:rFonts w:ascii="Times New Roman" w:hAnsi="Times New Roman" w:cs="Times New Roman"/>
          <w:sz w:val="28"/>
          <w:szCs w:val="28"/>
        </w:rPr>
        <w:t xml:space="preserve"> для України, що увійшла у складний процес структурної трансформації всіх сфер національного господарства</w:t>
      </w:r>
      <w:r w:rsidR="00BC2390" w:rsidRPr="007C788F">
        <w:rPr>
          <w:rFonts w:ascii="Times New Roman" w:hAnsi="Times New Roman" w:cs="Times New Roman"/>
          <w:sz w:val="28"/>
          <w:szCs w:val="28"/>
        </w:rPr>
        <w:t xml:space="preserve"> після підписання Угоди про асоціацію з ЄС</w:t>
      </w:r>
      <w:r w:rsidR="00E3467B" w:rsidRPr="007C788F">
        <w:rPr>
          <w:rFonts w:ascii="Times New Roman" w:hAnsi="Times New Roman" w:cs="Times New Roman"/>
          <w:sz w:val="28"/>
          <w:szCs w:val="28"/>
        </w:rPr>
        <w:t>. Така постановка проблеми свідчить про актуальність та вагоме практичне значення тем</w:t>
      </w:r>
      <w:r w:rsidR="007E66EF" w:rsidRPr="007C788F">
        <w:rPr>
          <w:rFonts w:ascii="Times New Roman" w:hAnsi="Times New Roman" w:cs="Times New Roman"/>
          <w:sz w:val="28"/>
          <w:szCs w:val="28"/>
        </w:rPr>
        <w:t>атики статті</w:t>
      </w:r>
      <w:r w:rsidR="006604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0D55" w:rsidRPr="007C788F">
        <w:rPr>
          <w:rFonts w:ascii="Times New Roman" w:hAnsi="Times New Roman" w:cs="Times New Roman"/>
          <w:sz w:val="28"/>
          <w:szCs w:val="28"/>
        </w:rPr>
        <w:t>Адже реформування економіки України відповідно до стратегічних пріоритетів сталого розвитку</w:t>
      </w:r>
      <w:r w:rsidR="006604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604C7">
        <w:rPr>
          <w:rFonts w:ascii="Times New Roman" w:hAnsi="Times New Roman" w:cs="Times New Roman"/>
          <w:sz w:val="28"/>
          <w:szCs w:val="28"/>
          <w:lang w:val="ru-RU"/>
        </w:rPr>
        <w:t>загальновизнаних</w:t>
      </w:r>
      <w:proofErr w:type="spellEnd"/>
      <w:r w:rsidR="006604C7">
        <w:rPr>
          <w:rFonts w:ascii="Times New Roman" w:hAnsi="Times New Roman" w:cs="Times New Roman"/>
          <w:sz w:val="28"/>
          <w:szCs w:val="28"/>
          <w:lang w:val="ru-RU"/>
        </w:rPr>
        <w:t xml:space="preserve"> у ЄС), </w:t>
      </w:r>
      <w:r w:rsidR="00DC0D55" w:rsidRPr="007C788F">
        <w:rPr>
          <w:rFonts w:ascii="Times New Roman" w:hAnsi="Times New Roman" w:cs="Times New Roman"/>
          <w:sz w:val="28"/>
          <w:szCs w:val="28"/>
        </w:rPr>
        <w:t xml:space="preserve">дозволить нашій державі </w:t>
      </w:r>
      <w:r w:rsidR="001E11AF" w:rsidRPr="007C788F">
        <w:rPr>
          <w:rFonts w:ascii="Times New Roman" w:hAnsi="Times New Roman" w:cs="Times New Roman"/>
          <w:sz w:val="28"/>
          <w:szCs w:val="28"/>
        </w:rPr>
        <w:t xml:space="preserve">піти </w:t>
      </w:r>
      <w:r w:rsidR="00DC0D55" w:rsidRPr="007C788F">
        <w:rPr>
          <w:rFonts w:ascii="Times New Roman" w:hAnsi="Times New Roman" w:cs="Times New Roman"/>
          <w:sz w:val="28"/>
          <w:szCs w:val="28"/>
        </w:rPr>
        <w:t>шлях</w:t>
      </w:r>
      <w:r w:rsidR="001E11AF" w:rsidRPr="007C788F">
        <w:rPr>
          <w:rFonts w:ascii="Times New Roman" w:hAnsi="Times New Roman" w:cs="Times New Roman"/>
          <w:sz w:val="28"/>
          <w:szCs w:val="28"/>
        </w:rPr>
        <w:t>ом</w:t>
      </w:r>
      <w:r w:rsidR="00DC0D55" w:rsidRPr="007C788F">
        <w:rPr>
          <w:rFonts w:ascii="Times New Roman" w:hAnsi="Times New Roman" w:cs="Times New Roman"/>
          <w:sz w:val="28"/>
          <w:szCs w:val="28"/>
        </w:rPr>
        <w:t xml:space="preserve"> випереджаючого</w:t>
      </w:r>
      <w:r w:rsidR="006604C7">
        <w:rPr>
          <w:rFonts w:ascii="Times New Roman" w:hAnsi="Times New Roman" w:cs="Times New Roman"/>
          <w:sz w:val="28"/>
          <w:szCs w:val="28"/>
        </w:rPr>
        <w:t xml:space="preserve">, </w:t>
      </w:r>
      <w:r w:rsidR="00FB635F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FB635F">
        <w:rPr>
          <w:rFonts w:ascii="Times New Roman" w:hAnsi="Times New Roman" w:cs="Times New Roman"/>
          <w:sz w:val="28"/>
          <w:szCs w:val="28"/>
        </w:rPr>
        <w:t>на</w:t>
      </w:r>
      <w:r w:rsidR="00934982">
        <w:rPr>
          <w:rFonts w:ascii="Times New Roman" w:hAnsi="Times New Roman" w:cs="Times New Roman"/>
          <w:sz w:val="28"/>
          <w:szCs w:val="28"/>
        </w:rPr>
        <w:t>в</w:t>
      </w:r>
      <w:r w:rsidR="007E66EF" w:rsidRPr="007C788F">
        <w:rPr>
          <w:rFonts w:ascii="Times New Roman" w:hAnsi="Times New Roman" w:cs="Times New Roman"/>
          <w:sz w:val="28"/>
          <w:szCs w:val="28"/>
        </w:rPr>
        <w:t>здоганяючого</w:t>
      </w:r>
      <w:proofErr w:type="spellEnd"/>
      <w:r w:rsidR="006604C7">
        <w:rPr>
          <w:rFonts w:ascii="Times New Roman" w:hAnsi="Times New Roman" w:cs="Times New Roman"/>
          <w:sz w:val="28"/>
          <w:szCs w:val="28"/>
        </w:rPr>
        <w:t xml:space="preserve"> </w:t>
      </w:r>
      <w:r w:rsidR="00DC0D55" w:rsidRPr="007C788F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що позитивно </w:t>
      </w:r>
      <w:r w:rsidR="006604C7">
        <w:rPr>
          <w:rFonts w:ascii="Times New Roman" w:hAnsi="Times New Roman" w:cs="Times New Roman"/>
          <w:sz w:val="28"/>
          <w:szCs w:val="28"/>
        </w:rPr>
        <w:t xml:space="preserve">позначиться </w:t>
      </w:r>
      <w:r w:rsidR="00DC0D55" w:rsidRPr="007C788F">
        <w:rPr>
          <w:rFonts w:ascii="Times New Roman" w:hAnsi="Times New Roman" w:cs="Times New Roman"/>
          <w:sz w:val="28"/>
          <w:szCs w:val="28"/>
        </w:rPr>
        <w:t>на темпах та якості економічного зростання</w:t>
      </w:r>
      <w:r w:rsidR="007E66EF" w:rsidRPr="007C788F">
        <w:rPr>
          <w:rFonts w:ascii="Times New Roman" w:hAnsi="Times New Roman" w:cs="Times New Roman"/>
          <w:sz w:val="28"/>
          <w:szCs w:val="28"/>
        </w:rPr>
        <w:t xml:space="preserve"> української економіки</w:t>
      </w:r>
      <w:r w:rsidR="00DC0D55" w:rsidRPr="007C788F">
        <w:rPr>
          <w:rFonts w:ascii="Times New Roman" w:hAnsi="Times New Roman" w:cs="Times New Roman"/>
          <w:sz w:val="28"/>
          <w:szCs w:val="28"/>
        </w:rPr>
        <w:t>.</w:t>
      </w:r>
    </w:p>
    <w:p w:rsidR="00FB635F" w:rsidRDefault="00EA6C9C" w:rsidP="00511E25">
      <w:pPr>
        <w:spacing w:after="0" w:line="360" w:lineRule="auto"/>
        <w:ind w:firstLine="284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Огляд (а</w:t>
      </w:r>
      <w:r w:rsidR="00EC2B12" w:rsidRPr="007C788F">
        <w:rPr>
          <w:rFonts w:ascii="Times New Roman" w:hAnsi="Times New Roman" w:cs="Times New Roman"/>
          <w:b/>
          <w:sz w:val="28"/>
          <w:szCs w:val="28"/>
        </w:rPr>
        <w:t>наліз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C2B12" w:rsidRPr="007C788F">
        <w:rPr>
          <w:rFonts w:ascii="Times New Roman" w:hAnsi="Times New Roman" w:cs="Times New Roman"/>
          <w:b/>
          <w:sz w:val="28"/>
          <w:szCs w:val="28"/>
        </w:rPr>
        <w:t xml:space="preserve"> останніх досліджень і</w:t>
      </w:r>
      <w:r w:rsidR="00DC0D55" w:rsidRPr="007C788F">
        <w:rPr>
          <w:rFonts w:ascii="Times New Roman" w:hAnsi="Times New Roman" w:cs="Times New Roman"/>
          <w:b/>
          <w:sz w:val="28"/>
          <w:szCs w:val="28"/>
        </w:rPr>
        <w:t xml:space="preserve"> публікацій. </w:t>
      </w:r>
      <w:r w:rsidR="001670C5" w:rsidRPr="007C788F">
        <w:rPr>
          <w:rFonts w:ascii="Times New Roman" w:hAnsi="Times New Roman" w:cs="Times New Roman"/>
          <w:sz w:val="28"/>
          <w:szCs w:val="28"/>
        </w:rPr>
        <w:t>Аналіз науков</w:t>
      </w:r>
      <w:r w:rsidR="001852A3" w:rsidRPr="007C788F">
        <w:rPr>
          <w:rFonts w:ascii="Times New Roman" w:hAnsi="Times New Roman" w:cs="Times New Roman"/>
          <w:sz w:val="28"/>
          <w:szCs w:val="28"/>
        </w:rPr>
        <w:t>их</w:t>
      </w:r>
      <w:r w:rsidR="001670C5" w:rsidRPr="007C788F">
        <w:rPr>
          <w:rFonts w:ascii="Times New Roman" w:hAnsi="Times New Roman" w:cs="Times New Roman"/>
          <w:sz w:val="28"/>
          <w:szCs w:val="28"/>
        </w:rPr>
        <w:t xml:space="preserve"> досліджен</w:t>
      </w:r>
      <w:r w:rsidR="001852A3" w:rsidRPr="007C788F">
        <w:rPr>
          <w:rFonts w:ascii="Times New Roman" w:hAnsi="Times New Roman" w:cs="Times New Roman"/>
          <w:sz w:val="28"/>
          <w:szCs w:val="28"/>
        </w:rPr>
        <w:t>ь і</w:t>
      </w:r>
      <w:r w:rsidR="001670C5" w:rsidRPr="007C788F">
        <w:rPr>
          <w:rFonts w:ascii="Times New Roman" w:hAnsi="Times New Roman" w:cs="Times New Roman"/>
          <w:sz w:val="28"/>
          <w:szCs w:val="28"/>
        </w:rPr>
        <w:t xml:space="preserve"> публікаці</w:t>
      </w:r>
      <w:r w:rsidR="001852A3" w:rsidRPr="007C788F">
        <w:rPr>
          <w:rFonts w:ascii="Times New Roman" w:hAnsi="Times New Roman" w:cs="Times New Roman"/>
          <w:sz w:val="28"/>
          <w:szCs w:val="28"/>
        </w:rPr>
        <w:t>й</w:t>
      </w:r>
      <w:r w:rsidR="001670C5" w:rsidRPr="007C788F">
        <w:rPr>
          <w:rFonts w:ascii="Times New Roman" w:hAnsi="Times New Roman" w:cs="Times New Roman"/>
          <w:sz w:val="28"/>
          <w:szCs w:val="28"/>
        </w:rPr>
        <w:t>, присвячен</w:t>
      </w:r>
      <w:r w:rsidR="001852A3" w:rsidRPr="007C788F">
        <w:rPr>
          <w:rFonts w:ascii="Times New Roman" w:hAnsi="Times New Roman" w:cs="Times New Roman"/>
          <w:sz w:val="28"/>
          <w:szCs w:val="28"/>
        </w:rPr>
        <w:t>их</w:t>
      </w:r>
      <w:r w:rsidR="001670C5" w:rsidRPr="007C788F">
        <w:rPr>
          <w:rFonts w:ascii="Times New Roman" w:hAnsi="Times New Roman" w:cs="Times New Roman"/>
          <w:sz w:val="28"/>
          <w:szCs w:val="28"/>
        </w:rPr>
        <w:t xml:space="preserve"> питанням сталого розвитку </w:t>
      </w:r>
      <w:r w:rsidR="00AB5870" w:rsidRPr="007C788F">
        <w:rPr>
          <w:rFonts w:ascii="Times New Roman" w:hAnsi="Times New Roman" w:cs="Times New Roman"/>
          <w:sz w:val="28"/>
          <w:szCs w:val="28"/>
        </w:rPr>
        <w:t xml:space="preserve">свідчить про вагомий внесок </w:t>
      </w:r>
      <w:r w:rsidR="001670C5" w:rsidRPr="007C788F">
        <w:rPr>
          <w:rFonts w:ascii="Times New Roman" w:hAnsi="Times New Roman" w:cs="Times New Roman"/>
          <w:sz w:val="28"/>
          <w:szCs w:val="28"/>
        </w:rPr>
        <w:t>іноземних вчених</w:t>
      </w:r>
      <w:r w:rsidR="007507AB" w:rsidRPr="007C788F">
        <w:rPr>
          <w:rFonts w:ascii="Times New Roman" w:hAnsi="Times New Roman" w:cs="Times New Roman"/>
          <w:sz w:val="28"/>
          <w:szCs w:val="28"/>
        </w:rPr>
        <w:t xml:space="preserve"> у висвітлення цього питання. Заслуговують на увагу наукові розробки</w:t>
      </w:r>
      <w:r w:rsidR="001670C5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Трейсі</w:t>
      </w:r>
      <w:proofErr w:type="spellEnd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Стрендж</w:t>
      </w:r>
      <w:r w:rsidR="00AB5870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Енн</w:t>
      </w:r>
      <w:proofErr w:type="spellEnd"/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Бейлі [1], </w:t>
      </w:r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Стівена </w:t>
      </w:r>
      <w:proofErr w:type="spellStart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Уіллера</w:t>
      </w:r>
      <w:proofErr w:type="spellEnd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Тімоті</w:t>
      </w:r>
      <w:proofErr w:type="spellEnd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Бітлі</w:t>
      </w:r>
      <w:proofErr w:type="spellEnd"/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[2], </w:t>
      </w:r>
      <w:proofErr w:type="spellStart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Стивена</w:t>
      </w:r>
      <w:proofErr w:type="spellEnd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Коена</w:t>
      </w:r>
      <w:proofErr w:type="spellEnd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Уільяма</w:t>
      </w:r>
      <w:proofErr w:type="spellEnd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Ейміке</w:t>
      </w:r>
      <w:proofErr w:type="spellEnd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Елісон</w:t>
      </w:r>
      <w:proofErr w:type="spellEnd"/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Міллер</w:t>
      </w:r>
      <w:r w:rsidR="006A5FC1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5870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870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D51DA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B5870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]; </w:t>
      </w:r>
      <w:proofErr w:type="spellStart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Памели</w:t>
      </w:r>
      <w:proofErr w:type="spellEnd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Метсон</w:t>
      </w:r>
      <w:proofErr w:type="spellEnd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Уільяма</w:t>
      </w:r>
      <w:proofErr w:type="spellEnd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Кларя</w:t>
      </w:r>
      <w:proofErr w:type="spellEnd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Крістера</w:t>
      </w:r>
      <w:proofErr w:type="spellEnd"/>
      <w:r w:rsidR="006D6AD2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Андерсон </w:t>
      </w:r>
      <w:r w:rsidR="006D6AD2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D51DA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62B4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]; </w:t>
      </w:r>
      <w:r w:rsidR="006D6AD2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0C5" w:rsidRPr="007C788F">
        <w:rPr>
          <w:rFonts w:ascii="Times New Roman" w:hAnsi="Times New Roman" w:cs="Times New Roman"/>
          <w:sz w:val="28"/>
          <w:szCs w:val="28"/>
        </w:rPr>
        <w:t>Бхіндрадат</w:t>
      </w:r>
      <w:r w:rsidR="00AB5870" w:rsidRPr="007C78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70C5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C5" w:rsidRPr="007C788F">
        <w:rPr>
          <w:rFonts w:ascii="Times New Roman" w:hAnsi="Times New Roman" w:cs="Times New Roman"/>
          <w:sz w:val="28"/>
          <w:szCs w:val="28"/>
        </w:rPr>
        <w:t>Теварі</w:t>
      </w:r>
      <w:proofErr w:type="spellEnd"/>
      <w:r w:rsidR="001670C5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D51DA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],</w:t>
      </w:r>
      <w:r w:rsidR="001670C5" w:rsidRPr="007C788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70C5" w:rsidRPr="007C788F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Маргарет </w:t>
      </w:r>
      <w:proofErr w:type="spellStart"/>
      <w:r w:rsidR="001670C5" w:rsidRPr="007C788F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Робертсон</w:t>
      </w:r>
      <w:proofErr w:type="spellEnd"/>
      <w:r w:rsidR="001670C5" w:rsidRPr="007C788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D51DA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>6]</w:t>
      </w:r>
      <w:r w:rsidR="001670C5" w:rsidRPr="007C788F">
        <w:rPr>
          <w:rStyle w:val="a-size-mediu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та ін</w:t>
      </w:r>
      <w:r w:rsidR="00813A3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A3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ноземні </w:t>
      </w:r>
      <w:r w:rsidR="001670C5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вчені наголошують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перевагах сталого економічного розвитку порівняно з «вуглецевою» економікою</w:t>
      </w:r>
      <w:r w:rsidR="006A5FC1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, пов'язують сталий розвиток з інноваціями та вищою якістю життя людини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3A3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A5FC1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азначають, що с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талий розвиток </w:t>
      </w:r>
      <w:r w:rsidR="00FB635F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ґрунтується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принципах енергоефективності та </w:t>
      </w:r>
      <w:proofErr w:type="spellStart"/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енергозаощадження</w:t>
      </w:r>
      <w:proofErr w:type="spellEnd"/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, на інноваційних технологіях, що зорієнтовані на зростання ефективності національної економіки.</w:t>
      </w:r>
    </w:p>
    <w:p w:rsidR="00FB635F" w:rsidRDefault="001670C5" w:rsidP="00511E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Проблематику сталого розвитку та її зв'язок з актуальними питаннями соціально-економічного розвитку 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країни </w:t>
      </w:r>
      <w:r w:rsidR="000D51DA"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висвітлюють у своїх працях </w:t>
      </w:r>
      <w:r w:rsidRPr="007C788F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українські вчені, а саме: </w:t>
      </w:r>
      <w:r w:rsidRPr="007C788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Аверкин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, Н. Андрєєва, М.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Балджи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, О. Веклич, Є.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Хлобистов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[7], Е.</w:t>
      </w:r>
      <w:r w:rsidR="00FB6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Лібанов</w:t>
      </w:r>
      <w:r w:rsidR="00511E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>, М.</w:t>
      </w:r>
      <w:r w:rsidR="00FB6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Хвесик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[8</w:t>
      </w:r>
      <w:r w:rsidR="00813A31" w:rsidRPr="007C788F">
        <w:rPr>
          <w:rFonts w:ascii="Times New Roman" w:hAnsi="Times New Roman" w:cs="Times New Roman"/>
          <w:sz w:val="28"/>
          <w:szCs w:val="28"/>
        </w:rPr>
        <w:t>]</w:t>
      </w:r>
      <w:r w:rsidR="00813A31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>та ін</w:t>
      </w:r>
      <w:r w:rsidR="00384915" w:rsidRPr="007C788F">
        <w:rPr>
          <w:rFonts w:ascii="Times New Roman" w:hAnsi="Times New Roman" w:cs="Times New Roman"/>
          <w:sz w:val="28"/>
          <w:szCs w:val="28"/>
        </w:rPr>
        <w:t xml:space="preserve">ші </w:t>
      </w:r>
      <w:r w:rsidR="006A5FC1" w:rsidRPr="007C788F">
        <w:rPr>
          <w:rFonts w:ascii="Times New Roman" w:hAnsi="Times New Roman" w:cs="Times New Roman"/>
          <w:sz w:val="28"/>
          <w:szCs w:val="28"/>
        </w:rPr>
        <w:t>українські науковці</w:t>
      </w:r>
      <w:r w:rsidR="00384915" w:rsidRPr="007C788F">
        <w:rPr>
          <w:rFonts w:ascii="Times New Roman" w:hAnsi="Times New Roman" w:cs="Times New Roman"/>
          <w:sz w:val="28"/>
          <w:szCs w:val="28"/>
        </w:rPr>
        <w:t>.</w:t>
      </w:r>
      <w:r w:rsidRPr="007C788F">
        <w:rPr>
          <w:rFonts w:ascii="Times New Roman" w:hAnsi="Times New Roman" w:cs="Times New Roman"/>
          <w:sz w:val="28"/>
          <w:szCs w:val="28"/>
        </w:rPr>
        <w:t xml:space="preserve"> Водночас, проблематика визначення стратегічних пріоритетів </w:t>
      </w:r>
      <w:r w:rsidR="00D139EC" w:rsidRPr="007C788F">
        <w:rPr>
          <w:rFonts w:ascii="Times New Roman" w:hAnsi="Times New Roman" w:cs="Times New Roman"/>
          <w:sz w:val="28"/>
          <w:szCs w:val="28"/>
        </w:rPr>
        <w:t xml:space="preserve">сталого розвитку у світовій економіці, у розвинених країнах світу (як орієнтир для </w:t>
      </w:r>
      <w:r w:rsidR="006A5FC1" w:rsidRPr="007C788F">
        <w:rPr>
          <w:rFonts w:ascii="Times New Roman" w:hAnsi="Times New Roman" w:cs="Times New Roman"/>
          <w:sz w:val="28"/>
          <w:szCs w:val="28"/>
        </w:rPr>
        <w:t xml:space="preserve">сталого </w:t>
      </w:r>
      <w:r w:rsidR="00D139EC" w:rsidRPr="007C788F">
        <w:rPr>
          <w:rFonts w:ascii="Times New Roman" w:hAnsi="Times New Roman" w:cs="Times New Roman"/>
          <w:sz w:val="28"/>
          <w:szCs w:val="28"/>
        </w:rPr>
        <w:t xml:space="preserve">розвитку української економіки) </w:t>
      </w:r>
      <w:r w:rsidRPr="007C788F">
        <w:rPr>
          <w:rFonts w:ascii="Times New Roman" w:hAnsi="Times New Roman" w:cs="Times New Roman"/>
          <w:sz w:val="28"/>
          <w:szCs w:val="28"/>
        </w:rPr>
        <w:t>в українській економічній літературі висвітлена недостатньою мірою та потребує подальшого дослідження.</w:t>
      </w:r>
    </w:p>
    <w:p w:rsidR="00FB635F" w:rsidRDefault="009F105F" w:rsidP="00511E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b/>
          <w:sz w:val="28"/>
          <w:szCs w:val="28"/>
        </w:rPr>
        <w:t xml:space="preserve">Виділення невирішених раніше частин загальної проблеми. 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Попри великий інтерес науковців до проблематики сталого розвитку, у вивченні цього питання залишаються невирішені питання. Серед таких питань – визначення першочергових пріоритетів переходу національної та світової економіки до сталого розвитку; </w:t>
      </w:r>
      <w:r w:rsidR="00EA6C9C">
        <w:rPr>
          <w:rFonts w:ascii="Times New Roman" w:hAnsi="Times New Roman" w:cs="Times New Roman"/>
          <w:sz w:val="28"/>
          <w:szCs w:val="28"/>
        </w:rPr>
        <w:t>обґрунтування</w:t>
      </w:r>
      <w:r w:rsidR="00361E93">
        <w:rPr>
          <w:rFonts w:ascii="Times New Roman" w:hAnsi="Times New Roman" w:cs="Times New Roman"/>
          <w:sz w:val="28"/>
          <w:szCs w:val="28"/>
        </w:rPr>
        <w:t xml:space="preserve"> </w:t>
      </w:r>
      <w:r w:rsidR="00C56D48" w:rsidRPr="007C788F">
        <w:rPr>
          <w:rFonts w:ascii="Times New Roman" w:hAnsi="Times New Roman" w:cs="Times New Roman"/>
          <w:sz w:val="28"/>
          <w:szCs w:val="28"/>
        </w:rPr>
        <w:t>системних проблем соціально-економічного розвитку</w:t>
      </w:r>
      <w:r w:rsidR="00361E93">
        <w:rPr>
          <w:rFonts w:ascii="Times New Roman" w:hAnsi="Times New Roman" w:cs="Times New Roman"/>
          <w:sz w:val="28"/>
          <w:szCs w:val="28"/>
        </w:rPr>
        <w:t xml:space="preserve"> країни, 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які можуть виникати </w:t>
      </w:r>
      <w:r w:rsidR="00361E93"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="00C56D48" w:rsidRPr="007C788F">
        <w:rPr>
          <w:rFonts w:ascii="Times New Roman" w:hAnsi="Times New Roman" w:cs="Times New Roman"/>
          <w:sz w:val="28"/>
          <w:szCs w:val="28"/>
        </w:rPr>
        <w:t>ігнорув</w:t>
      </w:r>
      <w:r w:rsidR="00AA112A" w:rsidRPr="007C788F">
        <w:rPr>
          <w:rFonts w:ascii="Times New Roman" w:hAnsi="Times New Roman" w:cs="Times New Roman"/>
          <w:sz w:val="28"/>
          <w:szCs w:val="28"/>
        </w:rPr>
        <w:t>ання принципів стал</w:t>
      </w:r>
      <w:r w:rsidR="00361E93">
        <w:rPr>
          <w:rFonts w:ascii="Times New Roman" w:hAnsi="Times New Roman" w:cs="Times New Roman"/>
          <w:sz w:val="28"/>
          <w:szCs w:val="28"/>
        </w:rPr>
        <w:t xml:space="preserve">ого розвитку. На особливу увагу </w:t>
      </w:r>
      <w:r w:rsidR="00AA112A" w:rsidRPr="007C788F">
        <w:rPr>
          <w:rFonts w:ascii="Times New Roman" w:hAnsi="Times New Roman" w:cs="Times New Roman"/>
          <w:sz w:val="28"/>
          <w:szCs w:val="28"/>
        </w:rPr>
        <w:t>за</w:t>
      </w:r>
      <w:r w:rsidR="00EA6C9C">
        <w:rPr>
          <w:rFonts w:ascii="Times New Roman" w:hAnsi="Times New Roman" w:cs="Times New Roman"/>
          <w:sz w:val="28"/>
          <w:szCs w:val="28"/>
        </w:rPr>
        <w:t>с</w:t>
      </w:r>
      <w:r w:rsidR="00AA112A" w:rsidRPr="007C788F">
        <w:rPr>
          <w:rFonts w:ascii="Times New Roman" w:hAnsi="Times New Roman" w:cs="Times New Roman"/>
          <w:sz w:val="28"/>
          <w:szCs w:val="28"/>
        </w:rPr>
        <w:t>луговує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FB635F" w:rsidRPr="007C788F">
        <w:rPr>
          <w:rFonts w:ascii="Times New Roman" w:hAnsi="Times New Roman" w:cs="Times New Roman"/>
          <w:sz w:val="28"/>
          <w:szCs w:val="28"/>
        </w:rPr>
        <w:t>обґрунтування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секторальних 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пріоритетів переходу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56D48" w:rsidRPr="007C788F">
        <w:rPr>
          <w:rFonts w:ascii="Times New Roman" w:hAnsi="Times New Roman" w:cs="Times New Roman"/>
          <w:sz w:val="28"/>
          <w:szCs w:val="28"/>
        </w:rPr>
        <w:t>від традиційної</w:t>
      </w:r>
      <w:r w:rsidR="00361E93">
        <w:rPr>
          <w:rFonts w:ascii="Times New Roman" w:hAnsi="Times New Roman" w:cs="Times New Roman"/>
          <w:sz w:val="28"/>
          <w:szCs w:val="28"/>
        </w:rPr>
        <w:t xml:space="preserve"> – 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«вуглецевої економіки» до сталого 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економічного </w:t>
      </w:r>
      <w:r w:rsidR="00C56D48" w:rsidRPr="007C788F">
        <w:rPr>
          <w:rFonts w:ascii="Times New Roman" w:hAnsi="Times New Roman" w:cs="Times New Roman"/>
          <w:sz w:val="28"/>
          <w:szCs w:val="28"/>
        </w:rPr>
        <w:t>розвитку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, що </w:t>
      </w:r>
      <w:r w:rsidR="00FB635F" w:rsidRPr="007C788F">
        <w:rPr>
          <w:rFonts w:ascii="Times New Roman" w:hAnsi="Times New Roman" w:cs="Times New Roman"/>
          <w:sz w:val="28"/>
          <w:szCs w:val="28"/>
        </w:rPr>
        <w:t>ґрунтується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 на основі узагальнень </w:t>
      </w:r>
      <w:r w:rsidR="00361E93">
        <w:rPr>
          <w:rFonts w:ascii="Times New Roman" w:hAnsi="Times New Roman" w:cs="Times New Roman"/>
          <w:sz w:val="28"/>
          <w:szCs w:val="28"/>
        </w:rPr>
        <w:t xml:space="preserve">досвіду 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країн ЄС. </w:t>
      </w:r>
      <w:r w:rsidR="00C56D48" w:rsidRPr="007C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5F" w:rsidRDefault="00EC2B12" w:rsidP="00511E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b/>
          <w:sz w:val="28"/>
          <w:szCs w:val="28"/>
        </w:rPr>
        <w:t>Мета статті</w:t>
      </w:r>
      <w:r w:rsidR="00361E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E93" w:rsidRPr="00EA6C9C">
        <w:rPr>
          <w:rFonts w:ascii="Times New Roman" w:hAnsi="Times New Roman" w:cs="Times New Roman"/>
          <w:sz w:val="28"/>
          <w:szCs w:val="28"/>
        </w:rPr>
        <w:t>Головна мета статті</w:t>
      </w:r>
      <w:r w:rsidR="00361E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788F">
        <w:rPr>
          <w:rFonts w:ascii="Times New Roman" w:hAnsi="Times New Roman" w:cs="Times New Roman"/>
          <w:sz w:val="28"/>
          <w:szCs w:val="28"/>
        </w:rPr>
        <w:t>в</w:t>
      </w:r>
      <w:r w:rsidR="00DA78B1" w:rsidRPr="007C788F">
        <w:rPr>
          <w:rFonts w:ascii="Times New Roman" w:hAnsi="Times New Roman" w:cs="Times New Roman"/>
          <w:sz w:val="28"/>
          <w:szCs w:val="28"/>
        </w:rPr>
        <w:t>исвітл</w:t>
      </w:r>
      <w:r w:rsidR="00361E93">
        <w:rPr>
          <w:rFonts w:ascii="Times New Roman" w:hAnsi="Times New Roman" w:cs="Times New Roman"/>
          <w:sz w:val="28"/>
          <w:szCs w:val="28"/>
        </w:rPr>
        <w:t xml:space="preserve">ити </w:t>
      </w:r>
      <w:r w:rsidR="00DA78B1" w:rsidRPr="007C788F">
        <w:rPr>
          <w:rFonts w:ascii="Times New Roman" w:hAnsi="Times New Roman" w:cs="Times New Roman"/>
          <w:sz w:val="28"/>
          <w:szCs w:val="28"/>
        </w:rPr>
        <w:t>проблематик</w:t>
      </w:r>
      <w:r w:rsidR="00361E93">
        <w:rPr>
          <w:rFonts w:ascii="Times New Roman" w:hAnsi="Times New Roman" w:cs="Times New Roman"/>
          <w:sz w:val="28"/>
          <w:szCs w:val="28"/>
        </w:rPr>
        <w:t>у</w:t>
      </w:r>
      <w:r w:rsidR="00DA78B1" w:rsidRPr="007C788F">
        <w:rPr>
          <w:rFonts w:ascii="Times New Roman" w:hAnsi="Times New Roman" w:cs="Times New Roman"/>
          <w:sz w:val="28"/>
          <w:szCs w:val="28"/>
        </w:rPr>
        <w:t xml:space="preserve"> сталого розвитку </w:t>
      </w:r>
      <w:r w:rsidRPr="007C788F">
        <w:rPr>
          <w:rFonts w:ascii="Times New Roman" w:hAnsi="Times New Roman" w:cs="Times New Roman"/>
          <w:sz w:val="28"/>
          <w:szCs w:val="28"/>
        </w:rPr>
        <w:t xml:space="preserve">як </w:t>
      </w:r>
      <w:r w:rsidR="00DA78B1" w:rsidRPr="007C788F">
        <w:rPr>
          <w:rFonts w:ascii="Times New Roman" w:hAnsi="Times New Roman" w:cs="Times New Roman"/>
          <w:sz w:val="28"/>
          <w:szCs w:val="28"/>
        </w:rPr>
        <w:t>системн</w:t>
      </w:r>
      <w:r w:rsidRPr="007C788F">
        <w:rPr>
          <w:rFonts w:ascii="Times New Roman" w:hAnsi="Times New Roman" w:cs="Times New Roman"/>
          <w:sz w:val="28"/>
          <w:szCs w:val="28"/>
        </w:rPr>
        <w:t>ого</w:t>
      </w:r>
      <w:r w:rsidR="00DA78B1" w:rsidRPr="007C788F">
        <w:rPr>
          <w:rFonts w:ascii="Times New Roman" w:hAnsi="Times New Roman" w:cs="Times New Roman"/>
          <w:sz w:val="28"/>
          <w:szCs w:val="28"/>
        </w:rPr>
        <w:t>, комплексн</w:t>
      </w:r>
      <w:r w:rsidRPr="007C788F">
        <w:rPr>
          <w:rFonts w:ascii="Times New Roman" w:hAnsi="Times New Roman" w:cs="Times New Roman"/>
          <w:sz w:val="28"/>
          <w:szCs w:val="28"/>
        </w:rPr>
        <w:t>ого явища</w:t>
      </w:r>
      <w:r w:rsidR="00361E93">
        <w:rPr>
          <w:rFonts w:ascii="Times New Roman" w:hAnsi="Times New Roman" w:cs="Times New Roman"/>
          <w:sz w:val="28"/>
          <w:szCs w:val="28"/>
        </w:rPr>
        <w:t>, тісно пов'язаного з розвитком національної та світової економіки.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361E93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A78B1" w:rsidRPr="007C788F">
        <w:rPr>
          <w:rFonts w:ascii="Times New Roman" w:hAnsi="Times New Roman" w:cs="Times New Roman"/>
          <w:sz w:val="28"/>
          <w:szCs w:val="28"/>
        </w:rPr>
        <w:t>стратегічн</w:t>
      </w:r>
      <w:r w:rsidR="00361E93">
        <w:rPr>
          <w:rFonts w:ascii="Times New Roman" w:hAnsi="Times New Roman" w:cs="Times New Roman"/>
          <w:sz w:val="28"/>
          <w:szCs w:val="28"/>
        </w:rPr>
        <w:t>і</w:t>
      </w:r>
      <w:r w:rsidR="00DA78B1" w:rsidRPr="007C788F">
        <w:rPr>
          <w:rFonts w:ascii="Times New Roman" w:hAnsi="Times New Roman" w:cs="Times New Roman"/>
          <w:sz w:val="28"/>
          <w:szCs w:val="28"/>
        </w:rPr>
        <w:t xml:space="preserve"> пріоритет</w:t>
      </w:r>
      <w:r w:rsidR="00361E93">
        <w:rPr>
          <w:rFonts w:ascii="Times New Roman" w:hAnsi="Times New Roman" w:cs="Times New Roman"/>
          <w:sz w:val="28"/>
          <w:szCs w:val="28"/>
        </w:rPr>
        <w:t>и</w:t>
      </w:r>
      <w:r w:rsidR="00DA78B1" w:rsidRPr="007C788F">
        <w:rPr>
          <w:rFonts w:ascii="Times New Roman" w:hAnsi="Times New Roman" w:cs="Times New Roman"/>
          <w:sz w:val="28"/>
          <w:szCs w:val="28"/>
        </w:rPr>
        <w:t xml:space="preserve"> сталого розвитку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 у ХХІ ст. </w:t>
      </w:r>
      <w:r w:rsidR="00F244B6" w:rsidRPr="007C788F">
        <w:rPr>
          <w:rFonts w:ascii="Times New Roman" w:hAnsi="Times New Roman" w:cs="Times New Roman"/>
          <w:sz w:val="28"/>
          <w:szCs w:val="28"/>
        </w:rPr>
        <w:t xml:space="preserve">на прикладі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економіки </w:t>
      </w:r>
      <w:r w:rsidR="00F244B6" w:rsidRPr="007C788F">
        <w:rPr>
          <w:rFonts w:ascii="Times New Roman" w:hAnsi="Times New Roman" w:cs="Times New Roman"/>
          <w:sz w:val="28"/>
          <w:szCs w:val="28"/>
        </w:rPr>
        <w:t>країн ЄС</w:t>
      </w:r>
      <w:r w:rsidRPr="007C788F">
        <w:rPr>
          <w:rFonts w:ascii="Times New Roman" w:hAnsi="Times New Roman" w:cs="Times New Roman"/>
          <w:sz w:val="28"/>
          <w:szCs w:val="28"/>
        </w:rPr>
        <w:t xml:space="preserve"> та України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35F" w:rsidRDefault="00EA6C9C" w:rsidP="00511E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C9C">
        <w:rPr>
          <w:rFonts w:ascii="Times New Roman" w:hAnsi="Times New Roman" w:cs="Times New Roman"/>
          <w:b/>
          <w:sz w:val="28"/>
          <w:szCs w:val="28"/>
        </w:rPr>
        <w:t>Формулювання завдання дослідження.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B6" w:rsidRPr="007C788F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r w:rsidR="00EC2B12" w:rsidRPr="007C788F">
        <w:rPr>
          <w:rFonts w:ascii="Times New Roman" w:hAnsi="Times New Roman" w:cs="Times New Roman"/>
          <w:sz w:val="28"/>
          <w:szCs w:val="28"/>
        </w:rPr>
        <w:t xml:space="preserve">мети </w:t>
      </w:r>
      <w:r w:rsidR="00F244B6" w:rsidRPr="007C788F">
        <w:rPr>
          <w:rFonts w:ascii="Times New Roman" w:hAnsi="Times New Roman" w:cs="Times New Roman"/>
          <w:sz w:val="28"/>
          <w:szCs w:val="28"/>
        </w:rPr>
        <w:t>у статті сформульовані та вирішуються завдання</w:t>
      </w:r>
      <w:r w:rsidR="00361E93">
        <w:rPr>
          <w:rFonts w:ascii="Times New Roman" w:hAnsi="Times New Roman" w:cs="Times New Roman"/>
          <w:sz w:val="28"/>
          <w:szCs w:val="28"/>
        </w:rPr>
        <w:t xml:space="preserve">, пов'язані з </w:t>
      </w:r>
      <w:r w:rsidR="00D81007" w:rsidRPr="007C788F">
        <w:rPr>
          <w:rFonts w:ascii="Times New Roman" w:hAnsi="Times New Roman" w:cs="Times New Roman"/>
          <w:sz w:val="28"/>
          <w:szCs w:val="28"/>
        </w:rPr>
        <w:t>дослід</w:t>
      </w:r>
      <w:r w:rsidR="00361E93">
        <w:rPr>
          <w:rFonts w:ascii="Times New Roman" w:hAnsi="Times New Roman" w:cs="Times New Roman"/>
          <w:sz w:val="28"/>
          <w:szCs w:val="28"/>
        </w:rPr>
        <w:t xml:space="preserve">женням </w:t>
      </w:r>
      <w:r w:rsidR="00D81007" w:rsidRPr="007C788F">
        <w:rPr>
          <w:rFonts w:ascii="Times New Roman" w:hAnsi="Times New Roman" w:cs="Times New Roman"/>
          <w:sz w:val="28"/>
          <w:szCs w:val="28"/>
        </w:rPr>
        <w:t>принцип</w:t>
      </w:r>
      <w:r w:rsidR="00361E93">
        <w:rPr>
          <w:rFonts w:ascii="Times New Roman" w:hAnsi="Times New Roman" w:cs="Times New Roman"/>
          <w:sz w:val="28"/>
          <w:szCs w:val="28"/>
        </w:rPr>
        <w:t>ів</w:t>
      </w:r>
      <w:r w:rsidR="0049495E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3043D7" w:rsidRPr="007C788F">
        <w:rPr>
          <w:rFonts w:ascii="Times New Roman" w:hAnsi="Times New Roman" w:cs="Times New Roman"/>
          <w:sz w:val="28"/>
          <w:szCs w:val="28"/>
        </w:rPr>
        <w:lastRenderedPageBreak/>
        <w:t>сталого розвитку</w:t>
      </w:r>
      <w:r w:rsidR="00361E93">
        <w:rPr>
          <w:rFonts w:ascii="Times New Roman" w:hAnsi="Times New Roman" w:cs="Times New Roman"/>
          <w:sz w:val="28"/>
          <w:szCs w:val="28"/>
        </w:rPr>
        <w:t xml:space="preserve"> та </w:t>
      </w:r>
      <w:r w:rsidR="009E151C" w:rsidRPr="007C788F">
        <w:rPr>
          <w:rFonts w:ascii="Times New Roman" w:hAnsi="Times New Roman" w:cs="Times New Roman"/>
          <w:sz w:val="28"/>
          <w:szCs w:val="28"/>
        </w:rPr>
        <w:t>визнач</w:t>
      </w:r>
      <w:r w:rsidR="00361E93">
        <w:rPr>
          <w:rFonts w:ascii="Times New Roman" w:hAnsi="Times New Roman" w:cs="Times New Roman"/>
          <w:sz w:val="28"/>
          <w:szCs w:val="28"/>
        </w:rPr>
        <w:t xml:space="preserve">енням </w:t>
      </w:r>
      <w:r w:rsidR="009E151C" w:rsidRPr="007C788F">
        <w:rPr>
          <w:rFonts w:ascii="Times New Roman" w:hAnsi="Times New Roman" w:cs="Times New Roman"/>
          <w:sz w:val="28"/>
          <w:szCs w:val="28"/>
        </w:rPr>
        <w:t>системн</w:t>
      </w:r>
      <w:r w:rsidR="00361E93">
        <w:rPr>
          <w:rFonts w:ascii="Times New Roman" w:hAnsi="Times New Roman" w:cs="Times New Roman"/>
          <w:sz w:val="28"/>
          <w:szCs w:val="28"/>
        </w:rPr>
        <w:t>их проблем</w:t>
      </w:r>
      <w:r w:rsidR="009E151C" w:rsidRPr="007C788F"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</w:t>
      </w:r>
      <w:r w:rsidR="00EC2B12" w:rsidRPr="007C788F">
        <w:rPr>
          <w:rFonts w:ascii="Times New Roman" w:hAnsi="Times New Roman" w:cs="Times New Roman"/>
          <w:sz w:val="28"/>
          <w:szCs w:val="28"/>
        </w:rPr>
        <w:t xml:space="preserve"> країни</w:t>
      </w:r>
      <w:r w:rsidR="009E151C" w:rsidRPr="007C788F">
        <w:rPr>
          <w:rFonts w:ascii="Times New Roman" w:hAnsi="Times New Roman" w:cs="Times New Roman"/>
          <w:sz w:val="28"/>
          <w:szCs w:val="28"/>
        </w:rPr>
        <w:t xml:space="preserve">, </w:t>
      </w:r>
      <w:r w:rsidR="00361E93">
        <w:rPr>
          <w:rFonts w:ascii="Times New Roman" w:hAnsi="Times New Roman" w:cs="Times New Roman"/>
          <w:sz w:val="28"/>
          <w:szCs w:val="28"/>
        </w:rPr>
        <w:t xml:space="preserve">що </w:t>
      </w:r>
      <w:r w:rsidR="009E151C" w:rsidRPr="007C788F">
        <w:rPr>
          <w:rFonts w:ascii="Times New Roman" w:hAnsi="Times New Roman" w:cs="Times New Roman"/>
          <w:sz w:val="28"/>
          <w:szCs w:val="28"/>
        </w:rPr>
        <w:t xml:space="preserve">можуть виникати внаслідок </w:t>
      </w:r>
      <w:r w:rsidR="00F961B5" w:rsidRPr="007C788F">
        <w:rPr>
          <w:rFonts w:ascii="Times New Roman" w:hAnsi="Times New Roman" w:cs="Times New Roman"/>
          <w:sz w:val="28"/>
          <w:szCs w:val="28"/>
        </w:rPr>
        <w:t xml:space="preserve">ігнорування </w:t>
      </w:r>
      <w:r w:rsidR="00361E93">
        <w:rPr>
          <w:rFonts w:ascii="Times New Roman" w:hAnsi="Times New Roman" w:cs="Times New Roman"/>
          <w:sz w:val="28"/>
          <w:szCs w:val="28"/>
        </w:rPr>
        <w:t xml:space="preserve">засад </w:t>
      </w:r>
      <w:r w:rsidR="00F961B5" w:rsidRPr="007C788F">
        <w:rPr>
          <w:rFonts w:ascii="Times New Roman" w:hAnsi="Times New Roman" w:cs="Times New Roman"/>
          <w:sz w:val="28"/>
          <w:szCs w:val="28"/>
        </w:rPr>
        <w:t>сталого розвитку</w:t>
      </w:r>
      <w:r w:rsidR="00361E93">
        <w:rPr>
          <w:rFonts w:ascii="Times New Roman" w:hAnsi="Times New Roman" w:cs="Times New Roman"/>
          <w:sz w:val="28"/>
          <w:szCs w:val="28"/>
        </w:rPr>
        <w:t xml:space="preserve">. Приділяється увага </w:t>
      </w:r>
      <w:r w:rsidR="00445F2C" w:rsidRPr="007C788F">
        <w:rPr>
          <w:rFonts w:ascii="Times New Roman" w:hAnsi="Times New Roman" w:cs="Times New Roman"/>
          <w:sz w:val="28"/>
          <w:szCs w:val="28"/>
        </w:rPr>
        <w:t>дослід</w:t>
      </w:r>
      <w:r w:rsidR="00361E93">
        <w:rPr>
          <w:rFonts w:ascii="Times New Roman" w:hAnsi="Times New Roman" w:cs="Times New Roman"/>
          <w:sz w:val="28"/>
          <w:szCs w:val="28"/>
        </w:rPr>
        <w:t xml:space="preserve">женню </w:t>
      </w:r>
      <w:r w:rsidR="00EC2B12" w:rsidRPr="007C788F">
        <w:rPr>
          <w:rFonts w:ascii="Times New Roman" w:hAnsi="Times New Roman" w:cs="Times New Roman"/>
          <w:sz w:val="28"/>
          <w:szCs w:val="28"/>
        </w:rPr>
        <w:t>стратегічн</w:t>
      </w:r>
      <w:r w:rsidR="00361E93">
        <w:rPr>
          <w:rFonts w:ascii="Times New Roman" w:hAnsi="Times New Roman" w:cs="Times New Roman"/>
          <w:sz w:val="28"/>
          <w:szCs w:val="28"/>
        </w:rPr>
        <w:t>их</w:t>
      </w:r>
      <w:r w:rsidR="00EC2B12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361E93">
        <w:rPr>
          <w:rFonts w:ascii="Times New Roman" w:hAnsi="Times New Roman" w:cs="Times New Roman"/>
          <w:sz w:val="28"/>
          <w:szCs w:val="28"/>
        </w:rPr>
        <w:t>пріоритетів</w:t>
      </w:r>
      <w:r w:rsidR="00445F2C" w:rsidRPr="007C788F">
        <w:rPr>
          <w:rFonts w:ascii="Times New Roman" w:hAnsi="Times New Roman" w:cs="Times New Roman"/>
          <w:sz w:val="28"/>
          <w:szCs w:val="28"/>
        </w:rPr>
        <w:t xml:space="preserve"> переходу від «вуглецевої економіки» до сталого </w:t>
      </w:r>
      <w:r w:rsidR="00361E93">
        <w:rPr>
          <w:rFonts w:ascii="Times New Roman" w:hAnsi="Times New Roman" w:cs="Times New Roman"/>
          <w:sz w:val="28"/>
          <w:szCs w:val="28"/>
        </w:rPr>
        <w:t xml:space="preserve">економічного </w:t>
      </w:r>
      <w:r w:rsidR="00445F2C" w:rsidRPr="007C788F">
        <w:rPr>
          <w:rFonts w:ascii="Times New Roman" w:hAnsi="Times New Roman" w:cs="Times New Roman"/>
          <w:sz w:val="28"/>
          <w:szCs w:val="28"/>
        </w:rPr>
        <w:t>розвитку</w:t>
      </w:r>
      <w:r w:rsidR="0049495E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361E93">
        <w:rPr>
          <w:rFonts w:ascii="Times New Roman" w:hAnsi="Times New Roman" w:cs="Times New Roman"/>
          <w:sz w:val="28"/>
          <w:szCs w:val="28"/>
        </w:rPr>
        <w:t>(</w:t>
      </w:r>
      <w:r w:rsidR="00EC2B12" w:rsidRPr="007C788F">
        <w:rPr>
          <w:rFonts w:ascii="Times New Roman" w:hAnsi="Times New Roman" w:cs="Times New Roman"/>
          <w:sz w:val="28"/>
          <w:szCs w:val="28"/>
        </w:rPr>
        <w:t>на прикладі енергетичної сфери</w:t>
      </w:r>
      <w:r w:rsidR="00361E93">
        <w:rPr>
          <w:rFonts w:ascii="Times New Roman" w:hAnsi="Times New Roman" w:cs="Times New Roman"/>
          <w:sz w:val="28"/>
          <w:szCs w:val="28"/>
        </w:rPr>
        <w:t xml:space="preserve">). Досліджуються </w:t>
      </w:r>
      <w:r w:rsidR="00EC2B12" w:rsidRPr="007C788F">
        <w:rPr>
          <w:rFonts w:ascii="Times New Roman" w:hAnsi="Times New Roman" w:cs="Times New Roman"/>
          <w:sz w:val="28"/>
          <w:szCs w:val="28"/>
        </w:rPr>
        <w:t>стратегічні пріоритети втілення ідеї «р</w:t>
      </w:r>
      <w:r w:rsidR="00874C6D" w:rsidRPr="007C788F">
        <w:rPr>
          <w:rFonts w:ascii="Times New Roman" w:hAnsi="Times New Roman" w:cs="Times New Roman"/>
          <w:sz w:val="28"/>
          <w:szCs w:val="28"/>
        </w:rPr>
        <w:t>озумне</w:t>
      </w:r>
      <w:r w:rsidR="00FB635F">
        <w:rPr>
          <w:rFonts w:ascii="Times New Roman" w:hAnsi="Times New Roman" w:cs="Times New Roman"/>
          <w:sz w:val="28"/>
          <w:szCs w:val="28"/>
        </w:rPr>
        <w:t xml:space="preserve"> місто</w:t>
      </w:r>
      <w:r w:rsidR="00934982">
        <w:rPr>
          <w:rFonts w:ascii="Times New Roman" w:hAnsi="Times New Roman"/>
          <w:sz w:val="28"/>
          <w:szCs w:val="28"/>
        </w:rPr>
        <w:t>»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 в країнах ЄС </w:t>
      </w:r>
      <w:r w:rsidR="0049495E" w:rsidRPr="007C788F">
        <w:rPr>
          <w:rFonts w:ascii="Times New Roman" w:hAnsi="Times New Roman" w:cs="Times New Roman"/>
          <w:sz w:val="28"/>
          <w:szCs w:val="28"/>
        </w:rPr>
        <w:t>та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 в Україні </w:t>
      </w:r>
      <w:r w:rsidR="0049495E" w:rsidRPr="007C788F">
        <w:rPr>
          <w:rFonts w:ascii="Times New Roman" w:hAnsi="Times New Roman" w:cs="Times New Roman"/>
          <w:sz w:val="28"/>
          <w:szCs w:val="28"/>
        </w:rPr>
        <w:t xml:space="preserve">з огляду на реалізацію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стратегії </w:t>
      </w:r>
      <w:r w:rsidR="0049495E" w:rsidRPr="007C788F">
        <w:rPr>
          <w:rFonts w:ascii="Times New Roman" w:hAnsi="Times New Roman" w:cs="Times New Roman"/>
          <w:sz w:val="28"/>
          <w:szCs w:val="28"/>
        </w:rPr>
        <w:t>сталого розвитку.</w:t>
      </w:r>
    </w:p>
    <w:p w:rsidR="00FE6A42" w:rsidRDefault="00AC15B2" w:rsidP="005B26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b/>
          <w:sz w:val="28"/>
          <w:szCs w:val="28"/>
        </w:rPr>
        <w:t>Виклад основного матеріалу</w:t>
      </w:r>
      <w:r w:rsidR="00EA6C9C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361E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C6D" w:rsidRPr="007C788F">
        <w:rPr>
          <w:rFonts w:ascii="Times New Roman" w:hAnsi="Times New Roman" w:cs="Times New Roman"/>
          <w:sz w:val="28"/>
          <w:szCs w:val="28"/>
        </w:rPr>
        <w:t>У ХХ</w:t>
      </w:r>
      <w:r w:rsidRPr="007C788F">
        <w:rPr>
          <w:rFonts w:ascii="Times New Roman" w:hAnsi="Times New Roman" w:cs="Times New Roman"/>
          <w:sz w:val="28"/>
          <w:szCs w:val="28"/>
        </w:rPr>
        <w:t xml:space="preserve"> ст.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стрімкий </w:t>
      </w:r>
      <w:r w:rsidRPr="007C788F">
        <w:rPr>
          <w:rFonts w:ascii="Times New Roman" w:hAnsi="Times New Roman" w:cs="Times New Roman"/>
          <w:sz w:val="28"/>
          <w:szCs w:val="28"/>
        </w:rPr>
        <w:t xml:space="preserve">розвиток технічного прогресу та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вуглецевих </w:t>
      </w:r>
      <w:r w:rsidRPr="007C788F">
        <w:rPr>
          <w:rFonts w:ascii="Times New Roman" w:hAnsi="Times New Roman" w:cs="Times New Roman"/>
          <w:sz w:val="28"/>
          <w:szCs w:val="28"/>
        </w:rPr>
        <w:t>технологій виробництва, що забезпечу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вали матеріальний </w:t>
      </w:r>
      <w:r w:rsidRPr="007C788F">
        <w:rPr>
          <w:rFonts w:ascii="Times New Roman" w:hAnsi="Times New Roman" w:cs="Times New Roman"/>
          <w:sz w:val="28"/>
          <w:szCs w:val="28"/>
        </w:rPr>
        <w:t xml:space="preserve">добробут та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виробництво товарів масового споживання </w:t>
      </w:r>
      <w:r w:rsidRPr="007C788F">
        <w:rPr>
          <w:rFonts w:ascii="Times New Roman" w:hAnsi="Times New Roman" w:cs="Times New Roman"/>
          <w:sz w:val="28"/>
          <w:szCs w:val="28"/>
        </w:rPr>
        <w:t>для людської цивілізації</w:t>
      </w:r>
      <w:r w:rsidR="00EC2B12" w:rsidRPr="007C788F">
        <w:rPr>
          <w:rFonts w:ascii="Times New Roman" w:hAnsi="Times New Roman" w:cs="Times New Roman"/>
          <w:sz w:val="28"/>
          <w:szCs w:val="28"/>
        </w:rPr>
        <w:t>,</w:t>
      </w:r>
      <w:r w:rsidRPr="007C788F">
        <w:rPr>
          <w:rFonts w:ascii="Times New Roman" w:hAnsi="Times New Roman" w:cs="Times New Roman"/>
          <w:sz w:val="28"/>
          <w:szCs w:val="28"/>
        </w:rPr>
        <w:t xml:space="preserve"> призвел</w:t>
      </w:r>
      <w:r w:rsidR="00EC2B12" w:rsidRPr="007C788F">
        <w:rPr>
          <w:rFonts w:ascii="Times New Roman" w:hAnsi="Times New Roman" w:cs="Times New Roman"/>
          <w:sz w:val="28"/>
          <w:szCs w:val="28"/>
        </w:rPr>
        <w:t>и</w:t>
      </w:r>
      <w:r w:rsidRPr="007C788F">
        <w:rPr>
          <w:rFonts w:ascii="Times New Roman" w:hAnsi="Times New Roman" w:cs="Times New Roman"/>
          <w:sz w:val="28"/>
          <w:szCs w:val="28"/>
        </w:rPr>
        <w:t xml:space="preserve"> до виникнення та розповсюдження глобальних загроз для люд</w:t>
      </w:r>
      <w:r w:rsidR="00EC2B12" w:rsidRPr="007C788F">
        <w:rPr>
          <w:rFonts w:ascii="Times New Roman" w:hAnsi="Times New Roman" w:cs="Times New Roman"/>
          <w:sz w:val="28"/>
          <w:szCs w:val="28"/>
        </w:rPr>
        <w:t>ства,</w:t>
      </w:r>
      <w:r w:rsidRPr="007C788F">
        <w:rPr>
          <w:rFonts w:ascii="Times New Roman" w:hAnsi="Times New Roman" w:cs="Times New Roman"/>
          <w:sz w:val="28"/>
          <w:szCs w:val="28"/>
        </w:rPr>
        <w:t xml:space="preserve"> для існування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планети </w:t>
      </w:r>
      <w:r w:rsidRPr="007C788F">
        <w:rPr>
          <w:rFonts w:ascii="Times New Roman" w:hAnsi="Times New Roman" w:cs="Times New Roman"/>
          <w:sz w:val="28"/>
          <w:szCs w:val="28"/>
        </w:rPr>
        <w:t>Земл</w:t>
      </w:r>
      <w:r w:rsidR="00874C6D" w:rsidRPr="007C788F">
        <w:rPr>
          <w:rFonts w:ascii="Times New Roman" w:hAnsi="Times New Roman" w:cs="Times New Roman"/>
          <w:sz w:val="28"/>
          <w:szCs w:val="28"/>
        </w:rPr>
        <w:t>я</w:t>
      </w:r>
      <w:r w:rsidRPr="007C788F">
        <w:rPr>
          <w:rFonts w:ascii="Times New Roman" w:hAnsi="Times New Roman" w:cs="Times New Roman"/>
          <w:sz w:val="28"/>
          <w:szCs w:val="28"/>
        </w:rPr>
        <w:t>. Внаслідок гонитви за надприбутками, нехтування екологічними нормативами виробництва та зростання викидів СО</w:t>
      </w:r>
      <w:r w:rsidRPr="00FE6A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788F">
        <w:rPr>
          <w:rFonts w:ascii="Times New Roman" w:hAnsi="Times New Roman" w:cs="Times New Roman"/>
          <w:sz w:val="28"/>
          <w:szCs w:val="28"/>
        </w:rPr>
        <w:t xml:space="preserve"> на планеті Земля </w:t>
      </w:r>
      <w:r w:rsidR="00874C6D" w:rsidRPr="007C788F">
        <w:rPr>
          <w:rFonts w:ascii="Times New Roman" w:hAnsi="Times New Roman" w:cs="Times New Roman"/>
          <w:sz w:val="28"/>
          <w:szCs w:val="28"/>
        </w:rPr>
        <w:t xml:space="preserve">останні десятиліття </w:t>
      </w:r>
      <w:r w:rsidRPr="007C788F">
        <w:rPr>
          <w:rFonts w:ascii="Times New Roman" w:hAnsi="Times New Roman" w:cs="Times New Roman"/>
          <w:sz w:val="28"/>
          <w:szCs w:val="28"/>
        </w:rPr>
        <w:t>спостеріга</w:t>
      </w:r>
      <w:r w:rsidR="00874C6D" w:rsidRPr="007C788F">
        <w:rPr>
          <w:rFonts w:ascii="Times New Roman" w:hAnsi="Times New Roman" w:cs="Times New Roman"/>
          <w:sz w:val="28"/>
          <w:szCs w:val="28"/>
        </w:rPr>
        <w:t>є</w:t>
      </w:r>
      <w:r w:rsidRPr="007C788F">
        <w:rPr>
          <w:rFonts w:ascii="Times New Roman" w:hAnsi="Times New Roman" w:cs="Times New Roman"/>
          <w:sz w:val="28"/>
          <w:szCs w:val="28"/>
        </w:rPr>
        <w:t>ться глобальне потепління, забруднення питної води, повітря та земель, вирубування лі</w:t>
      </w:r>
      <w:r w:rsidR="00EC2B12" w:rsidRPr="007C788F">
        <w:rPr>
          <w:rFonts w:ascii="Times New Roman" w:hAnsi="Times New Roman" w:cs="Times New Roman"/>
          <w:sz w:val="28"/>
          <w:szCs w:val="28"/>
        </w:rPr>
        <w:t>сів та хижацьке використання природних копалин</w:t>
      </w:r>
      <w:r w:rsidRPr="007C788F">
        <w:rPr>
          <w:rFonts w:ascii="Times New Roman" w:hAnsi="Times New Roman" w:cs="Times New Roman"/>
          <w:sz w:val="28"/>
          <w:szCs w:val="28"/>
        </w:rPr>
        <w:t>. Екологічні проблеми</w:t>
      </w:r>
      <w:r w:rsidR="00EC2B12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 xml:space="preserve">загострюють </w:t>
      </w:r>
      <w:r w:rsidR="00EC2B12" w:rsidRPr="007C788F">
        <w:rPr>
          <w:rFonts w:ascii="Times New Roman" w:hAnsi="Times New Roman" w:cs="Times New Roman"/>
          <w:sz w:val="28"/>
          <w:szCs w:val="28"/>
        </w:rPr>
        <w:t xml:space="preserve">і </w:t>
      </w:r>
      <w:r w:rsidRPr="007C788F"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874C6D" w:rsidRPr="007C788F">
        <w:rPr>
          <w:rFonts w:ascii="Times New Roman" w:hAnsi="Times New Roman" w:cs="Times New Roman"/>
          <w:sz w:val="28"/>
          <w:szCs w:val="28"/>
        </w:rPr>
        <w:t>соціально-</w:t>
      </w:r>
      <w:r w:rsidRPr="007C788F">
        <w:rPr>
          <w:rFonts w:ascii="Times New Roman" w:hAnsi="Times New Roman" w:cs="Times New Roman"/>
          <w:sz w:val="28"/>
          <w:szCs w:val="28"/>
        </w:rPr>
        <w:t xml:space="preserve">економічного розвитку країн світу. </w:t>
      </w:r>
    </w:p>
    <w:p w:rsidR="007A2CB3" w:rsidRDefault="00F005D6" w:rsidP="005B26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Сутність сталого розвитку полягає у встановленні та дотриманні балансу між задоволенням сучасних потреб людства і захистом інтересів майбутніх поколінь, включаючи їх потребу у безпечному і здоровому довкіллі. </w:t>
      </w:r>
      <w:r w:rsidR="001D4DB9" w:rsidRPr="007C788F">
        <w:rPr>
          <w:rFonts w:ascii="Times New Roman" w:hAnsi="Times New Roman" w:cs="Times New Roman"/>
          <w:sz w:val="28"/>
          <w:szCs w:val="28"/>
        </w:rPr>
        <w:t xml:space="preserve">Стратегічне значення має дотримання принципів сталого розвитку у повсякденному житті будь-якої країни та світової спільноти: </w:t>
      </w:r>
      <w:r w:rsidRPr="007C788F">
        <w:rPr>
          <w:rFonts w:ascii="Times New Roman" w:hAnsi="Times New Roman" w:cs="Times New Roman"/>
          <w:sz w:val="28"/>
          <w:szCs w:val="28"/>
        </w:rPr>
        <w:t>людство повинно надати економічному розвитку сталого і довготривалого характеру, не ліквідуючи можливості для майбутніх поколінь задовольняти соціально-економічні потреби та досягати високих темпів економічного зростання</w:t>
      </w:r>
      <w:r w:rsidR="00361E93">
        <w:rPr>
          <w:rFonts w:ascii="Times New Roman" w:hAnsi="Times New Roman" w:cs="Times New Roman"/>
          <w:sz w:val="28"/>
          <w:szCs w:val="28"/>
        </w:rPr>
        <w:t>.</w:t>
      </w:r>
      <w:r w:rsidR="00862D1C">
        <w:rPr>
          <w:rFonts w:ascii="Times New Roman" w:hAnsi="Times New Roman" w:cs="Times New Roman"/>
          <w:sz w:val="28"/>
          <w:szCs w:val="28"/>
        </w:rPr>
        <w:t xml:space="preserve"> </w:t>
      </w:r>
      <w:r w:rsidR="000566EF" w:rsidRPr="007C788F">
        <w:rPr>
          <w:rFonts w:ascii="Times New Roman" w:hAnsi="Times New Roman" w:cs="Times New Roman"/>
          <w:sz w:val="28"/>
          <w:szCs w:val="28"/>
        </w:rPr>
        <w:t>Сталий розвиток органічно поєднує у собі економічні, соціальні та екологічні складові, які комплексно враховуються в процесі досягнення нової якості економічного зростання розвиненими країнами світу (у т.ч. країнами ЄС)</w:t>
      </w:r>
      <w:r w:rsidR="001D4DB9" w:rsidRPr="007C788F">
        <w:rPr>
          <w:rFonts w:ascii="Times New Roman" w:hAnsi="Times New Roman" w:cs="Times New Roman"/>
          <w:sz w:val="28"/>
          <w:szCs w:val="28"/>
        </w:rPr>
        <w:t>.</w:t>
      </w:r>
      <w:r w:rsidR="000566EF" w:rsidRPr="007C788F">
        <w:rPr>
          <w:rFonts w:ascii="Times New Roman" w:hAnsi="Times New Roman" w:cs="Times New Roman"/>
          <w:sz w:val="28"/>
          <w:szCs w:val="28"/>
        </w:rPr>
        <w:t xml:space="preserve"> Так, у березні 2010 р</w:t>
      </w:r>
      <w:r w:rsidR="00F32B6B" w:rsidRPr="007C788F">
        <w:rPr>
          <w:rFonts w:ascii="Times New Roman" w:hAnsi="Times New Roman" w:cs="Times New Roman"/>
          <w:sz w:val="28"/>
          <w:szCs w:val="28"/>
        </w:rPr>
        <w:t>.</w:t>
      </w:r>
      <w:r w:rsidR="000566EF" w:rsidRPr="007C788F">
        <w:rPr>
          <w:rFonts w:ascii="Times New Roman" w:hAnsi="Times New Roman" w:cs="Times New Roman"/>
          <w:sz w:val="28"/>
          <w:szCs w:val="28"/>
        </w:rPr>
        <w:t xml:space="preserve"> Європейською Радою було затверджено стратегію сталого соціально-економічного розвитку Євро</w:t>
      </w:r>
      <w:r w:rsidR="001D4DB9" w:rsidRPr="007C788F">
        <w:rPr>
          <w:rFonts w:ascii="Times New Roman" w:hAnsi="Times New Roman" w:cs="Times New Roman"/>
          <w:sz w:val="28"/>
          <w:szCs w:val="28"/>
        </w:rPr>
        <w:t>пейського С</w:t>
      </w:r>
      <w:r w:rsidR="000566EF" w:rsidRPr="007C788F">
        <w:rPr>
          <w:rFonts w:ascii="Times New Roman" w:hAnsi="Times New Roman" w:cs="Times New Roman"/>
          <w:sz w:val="28"/>
          <w:szCs w:val="28"/>
        </w:rPr>
        <w:t xml:space="preserve">оюзу на період до 2020 року </w:t>
      </w:r>
      <w:r w:rsidR="000566EF" w:rsidRPr="007C788F">
        <w:rPr>
          <w:rFonts w:ascii="Times New Roman" w:hAnsi="Times New Roman" w:cs="Times New Roman"/>
          <w:sz w:val="28"/>
          <w:szCs w:val="28"/>
        </w:rPr>
        <w:lastRenderedPageBreak/>
        <w:t xml:space="preserve">«Європа – 2020: Стратегія інтелектуального, стійкого і всеосяжного зростання», у якій були визначені напрямки та принципи розбудови соціальної ринкової економіки країн ЄС на засадах сталого розвитку </w:t>
      </w:r>
      <w:r w:rsidR="000566EF" w:rsidRPr="00E10DEA">
        <w:rPr>
          <w:rFonts w:ascii="Times New Roman" w:hAnsi="Times New Roman" w:cs="Times New Roman"/>
          <w:sz w:val="28"/>
          <w:szCs w:val="28"/>
        </w:rPr>
        <w:t>[</w:t>
      </w:r>
      <w:r w:rsidR="00361E93" w:rsidRPr="00E10DEA">
        <w:rPr>
          <w:rFonts w:ascii="Times New Roman" w:hAnsi="Times New Roman" w:cs="Times New Roman"/>
          <w:sz w:val="28"/>
          <w:szCs w:val="28"/>
        </w:rPr>
        <w:t>9</w:t>
      </w:r>
      <w:r w:rsidR="000566EF" w:rsidRPr="00E10DEA">
        <w:rPr>
          <w:rFonts w:ascii="Times New Roman" w:hAnsi="Times New Roman" w:cs="Times New Roman"/>
          <w:sz w:val="28"/>
          <w:szCs w:val="28"/>
        </w:rPr>
        <w:t>].</w:t>
      </w:r>
      <w:r w:rsidR="000566EF" w:rsidRPr="007C788F">
        <w:rPr>
          <w:rFonts w:ascii="Times New Roman" w:hAnsi="Times New Roman" w:cs="Times New Roman"/>
          <w:sz w:val="28"/>
          <w:szCs w:val="28"/>
        </w:rPr>
        <w:t xml:space="preserve"> У стратегії «Європа – 2020» на перший план </w:t>
      </w:r>
      <w:r w:rsidR="00F32B6B" w:rsidRPr="007C788F">
        <w:rPr>
          <w:rFonts w:ascii="Times New Roman" w:hAnsi="Times New Roman" w:cs="Times New Roman"/>
          <w:sz w:val="28"/>
          <w:szCs w:val="28"/>
        </w:rPr>
        <w:t xml:space="preserve">вийшли </w:t>
      </w:r>
      <w:r w:rsidR="000566EF" w:rsidRPr="007C788F">
        <w:rPr>
          <w:rFonts w:ascii="Times New Roman" w:hAnsi="Times New Roman" w:cs="Times New Roman"/>
          <w:sz w:val="28"/>
          <w:szCs w:val="28"/>
        </w:rPr>
        <w:t xml:space="preserve">три </w:t>
      </w:r>
      <w:r w:rsidR="00F32B6B" w:rsidRPr="007C788F">
        <w:rPr>
          <w:rFonts w:ascii="Times New Roman" w:hAnsi="Times New Roman" w:cs="Times New Roman"/>
          <w:sz w:val="28"/>
          <w:szCs w:val="28"/>
        </w:rPr>
        <w:t>с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тратегічні цілі: 1) </w:t>
      </w:r>
      <w:r w:rsidR="006B2A38" w:rsidRPr="005016EC">
        <w:rPr>
          <w:rFonts w:ascii="Times New Roman" w:hAnsi="Times New Roman" w:cs="Times New Roman"/>
          <w:sz w:val="28"/>
          <w:szCs w:val="28"/>
        </w:rPr>
        <w:t>розумне зростання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2A38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6B2A38" w:rsidRPr="007C788F">
        <w:rPr>
          <w:rFonts w:ascii="Times New Roman" w:hAnsi="Times New Roman" w:cs="Times New Roman"/>
          <w:sz w:val="28"/>
          <w:szCs w:val="28"/>
        </w:rPr>
        <w:t xml:space="preserve">): розвиток економіки, основою якої є знання та інновації; 2) </w:t>
      </w:r>
      <w:r w:rsidR="006B2A38" w:rsidRPr="005016EC">
        <w:rPr>
          <w:rFonts w:ascii="Times New Roman" w:hAnsi="Times New Roman" w:cs="Times New Roman"/>
          <w:sz w:val="28"/>
          <w:szCs w:val="28"/>
        </w:rPr>
        <w:t>стійке зростання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2A38" w:rsidRPr="007C788F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="006B2A38" w:rsidRPr="007C788F">
        <w:rPr>
          <w:rFonts w:ascii="Times New Roman" w:hAnsi="Times New Roman" w:cs="Times New Roman"/>
          <w:sz w:val="28"/>
          <w:szCs w:val="28"/>
        </w:rPr>
        <w:t xml:space="preserve">): підтримка </w:t>
      </w:r>
      <w:r w:rsidR="00F32B6B" w:rsidRPr="007C788F">
        <w:rPr>
          <w:rFonts w:ascii="Times New Roman" w:hAnsi="Times New Roman" w:cs="Times New Roman"/>
          <w:sz w:val="28"/>
          <w:szCs w:val="28"/>
        </w:rPr>
        <w:t xml:space="preserve">такої 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моделі економіки, яка базується на ефективному використанні ресурсів, </w:t>
      </w:r>
      <w:r w:rsidR="00F32B6B" w:rsidRPr="007C788F">
        <w:rPr>
          <w:rFonts w:ascii="Times New Roman" w:hAnsi="Times New Roman" w:cs="Times New Roman"/>
          <w:sz w:val="28"/>
          <w:szCs w:val="28"/>
        </w:rPr>
        <w:t xml:space="preserve">є конкурентоспроможною, </w:t>
      </w:r>
      <w:r w:rsidR="006B2A38" w:rsidRPr="007C788F">
        <w:rPr>
          <w:rFonts w:ascii="Times New Roman" w:hAnsi="Times New Roman" w:cs="Times New Roman"/>
          <w:sz w:val="28"/>
          <w:szCs w:val="28"/>
        </w:rPr>
        <w:t>не шкодить довкіллю</w:t>
      </w:r>
      <w:r w:rsidR="00F32B6B" w:rsidRPr="007C788F">
        <w:rPr>
          <w:rFonts w:ascii="Times New Roman" w:hAnsi="Times New Roman" w:cs="Times New Roman"/>
          <w:sz w:val="28"/>
          <w:szCs w:val="28"/>
        </w:rPr>
        <w:t>,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; 3) </w:t>
      </w:r>
      <w:r w:rsidR="006B2A38" w:rsidRPr="005016EC">
        <w:rPr>
          <w:rFonts w:ascii="Times New Roman" w:hAnsi="Times New Roman" w:cs="Times New Roman"/>
          <w:sz w:val="28"/>
          <w:szCs w:val="28"/>
        </w:rPr>
        <w:t>всеохоплююче зростання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2A38" w:rsidRPr="007C788F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="006B2A38" w:rsidRPr="007C788F">
        <w:rPr>
          <w:rFonts w:ascii="Times New Roman" w:hAnsi="Times New Roman" w:cs="Times New Roman"/>
          <w:sz w:val="28"/>
          <w:szCs w:val="28"/>
        </w:rPr>
        <w:t>): підтримка такого варіанта економічного розвитку, який характеризується високим рівнем зайн</w:t>
      </w:r>
      <w:r w:rsidR="00F32B6B" w:rsidRPr="007C788F">
        <w:rPr>
          <w:rFonts w:ascii="Times New Roman" w:hAnsi="Times New Roman" w:cs="Times New Roman"/>
          <w:sz w:val="28"/>
          <w:szCs w:val="28"/>
        </w:rPr>
        <w:t>ятості та забезпечує соціальне та</w:t>
      </w:r>
      <w:r w:rsidR="006B2A38" w:rsidRPr="007C788F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F32B6B" w:rsidRPr="007C788F">
        <w:rPr>
          <w:rFonts w:ascii="Times New Roman" w:hAnsi="Times New Roman" w:cs="Times New Roman"/>
          <w:sz w:val="28"/>
          <w:szCs w:val="28"/>
        </w:rPr>
        <w:t xml:space="preserve">е згуртування у межах </w:t>
      </w:r>
      <w:r w:rsidR="00F32B6B" w:rsidRPr="00E10DEA">
        <w:rPr>
          <w:rFonts w:ascii="Times New Roman" w:hAnsi="Times New Roman" w:cs="Times New Roman"/>
          <w:sz w:val="28"/>
          <w:szCs w:val="28"/>
        </w:rPr>
        <w:t xml:space="preserve">ЄС </w:t>
      </w:r>
      <w:r w:rsidR="000566EF" w:rsidRPr="00E10DEA">
        <w:rPr>
          <w:rFonts w:ascii="Times New Roman" w:hAnsi="Times New Roman" w:cs="Times New Roman"/>
          <w:sz w:val="28"/>
          <w:szCs w:val="28"/>
        </w:rPr>
        <w:t>[</w:t>
      </w:r>
      <w:r w:rsidR="00361E93" w:rsidRPr="00E10DEA">
        <w:rPr>
          <w:rFonts w:ascii="Times New Roman" w:hAnsi="Times New Roman" w:cs="Times New Roman"/>
          <w:sz w:val="28"/>
          <w:szCs w:val="28"/>
        </w:rPr>
        <w:t>9</w:t>
      </w:r>
      <w:r w:rsidR="000566EF" w:rsidRPr="00E10DEA">
        <w:rPr>
          <w:rFonts w:ascii="Times New Roman" w:hAnsi="Times New Roman" w:cs="Times New Roman"/>
          <w:sz w:val="28"/>
          <w:szCs w:val="28"/>
        </w:rPr>
        <w:t>].</w:t>
      </w:r>
    </w:p>
    <w:p w:rsidR="00361E93" w:rsidRDefault="00A96984" w:rsidP="005B26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>Проблематика сталого розвитку  традиці</w:t>
      </w:r>
      <w:r w:rsidR="00231721" w:rsidRPr="007C788F">
        <w:rPr>
          <w:rFonts w:ascii="Times New Roman" w:hAnsi="Times New Roman" w:cs="Times New Roman"/>
          <w:sz w:val="28"/>
          <w:szCs w:val="28"/>
        </w:rPr>
        <w:t>й</w:t>
      </w:r>
      <w:r w:rsidRPr="007C788F">
        <w:rPr>
          <w:rFonts w:ascii="Times New Roman" w:hAnsi="Times New Roman" w:cs="Times New Roman"/>
          <w:sz w:val="28"/>
          <w:szCs w:val="28"/>
        </w:rPr>
        <w:t>но залишається актуальною для ООН</w:t>
      </w:r>
      <w:r w:rsidR="00F32B6B" w:rsidRPr="007C788F">
        <w:rPr>
          <w:rFonts w:ascii="Times New Roman" w:hAnsi="Times New Roman" w:cs="Times New Roman"/>
          <w:sz w:val="28"/>
          <w:szCs w:val="28"/>
        </w:rPr>
        <w:t xml:space="preserve"> та усієї світової спільноти</w:t>
      </w:r>
      <w:r w:rsidRPr="007C788F">
        <w:rPr>
          <w:rFonts w:ascii="Times New Roman" w:hAnsi="Times New Roman" w:cs="Times New Roman"/>
          <w:sz w:val="28"/>
          <w:szCs w:val="28"/>
        </w:rPr>
        <w:t xml:space="preserve">. Так, </w:t>
      </w:r>
      <w:r w:rsidR="00EA6C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A6C9C">
        <w:rPr>
          <w:rFonts w:ascii="Times New Roman" w:hAnsi="Times New Roman" w:cs="Times New Roman"/>
          <w:sz w:val="28"/>
          <w:szCs w:val="28"/>
        </w:rPr>
        <w:t>Семи</w:t>
      </w:r>
      <w:r w:rsidR="0049495E" w:rsidRPr="007C788F">
        <w:rPr>
          <w:rFonts w:ascii="Times New Roman" w:hAnsi="Times New Roman" w:cs="Times New Roman"/>
          <w:sz w:val="28"/>
          <w:szCs w:val="28"/>
        </w:rPr>
        <w:t>десятій</w:t>
      </w:r>
      <w:proofErr w:type="spellEnd"/>
      <w:r w:rsidR="0049495E" w:rsidRPr="007C788F">
        <w:rPr>
          <w:rFonts w:ascii="Times New Roman" w:hAnsi="Times New Roman" w:cs="Times New Roman"/>
          <w:sz w:val="28"/>
          <w:szCs w:val="28"/>
        </w:rPr>
        <w:t xml:space="preserve"> сесії Генеральної Асамблеї ООН (18 вересня 2015 р.) було прийнято програмний документ: «Перетворення нашого світу: Порядок денний у галузі сталого розвитку на період до 2030 року», яким визнач</w:t>
      </w:r>
      <w:r w:rsidRPr="007C788F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49495E" w:rsidRPr="007C788F">
        <w:rPr>
          <w:rFonts w:ascii="Times New Roman" w:hAnsi="Times New Roman" w:cs="Times New Roman"/>
          <w:sz w:val="28"/>
          <w:szCs w:val="28"/>
        </w:rPr>
        <w:t>17 цілей розвитку Світової економіки</w:t>
      </w:r>
      <w:r w:rsidR="00212C54">
        <w:rPr>
          <w:rFonts w:ascii="Times New Roman" w:hAnsi="Times New Roman" w:cs="Times New Roman"/>
          <w:sz w:val="28"/>
          <w:szCs w:val="28"/>
        </w:rPr>
        <w:t xml:space="preserve"> та людської цивілізації, серед яких: </w:t>
      </w:r>
      <w:r w:rsidR="00212C54" w:rsidRPr="007C788F">
        <w:rPr>
          <w:rFonts w:ascii="Times New Roman" w:hAnsi="Times New Roman" w:cs="Times New Roman"/>
          <w:sz w:val="28"/>
          <w:szCs w:val="28"/>
        </w:rPr>
        <w:t>Ціль 6: «Забезпечити наявність і раціональне використання водних ресурсів та санітарії для всіх». Ціль 7: «Забезпечити загальний доступ до недорогого, надійного, стійкого і сучасного енергопостачання». Ціль 8: «Сприяти неухильному, всеохоплюючому та сталому економічному зростанню, повній і продуктивній зайнятості та гідній праці для всіх». Ціль 11: «Зробити міста і населені пункти відкритими, безпечними, життєздатними і стійкими»</w:t>
      </w:r>
      <w:r w:rsidR="00212C54">
        <w:rPr>
          <w:rFonts w:ascii="Times New Roman" w:hAnsi="Times New Roman" w:cs="Times New Roman"/>
          <w:sz w:val="28"/>
          <w:szCs w:val="28"/>
        </w:rPr>
        <w:t xml:space="preserve">  та ін</w:t>
      </w:r>
      <w:r w:rsidR="00212C54" w:rsidRPr="00E10DEA">
        <w:rPr>
          <w:rFonts w:ascii="Times New Roman" w:hAnsi="Times New Roman" w:cs="Times New Roman"/>
          <w:sz w:val="28"/>
          <w:szCs w:val="28"/>
        </w:rPr>
        <w:t xml:space="preserve">. </w:t>
      </w:r>
      <w:r w:rsidR="00361E93" w:rsidRPr="00E10DEA">
        <w:rPr>
          <w:rFonts w:ascii="Times New Roman" w:hAnsi="Times New Roman" w:cs="Times New Roman"/>
          <w:sz w:val="28"/>
          <w:szCs w:val="28"/>
        </w:rPr>
        <w:t>[</w:t>
      </w:r>
      <w:r w:rsidR="00212C54" w:rsidRPr="00E10DEA">
        <w:rPr>
          <w:rFonts w:ascii="Times New Roman" w:hAnsi="Times New Roman" w:cs="Times New Roman"/>
          <w:sz w:val="28"/>
          <w:szCs w:val="28"/>
        </w:rPr>
        <w:t>10</w:t>
      </w:r>
      <w:r w:rsidR="00361E93" w:rsidRPr="00E10DEA">
        <w:rPr>
          <w:rFonts w:ascii="Times New Roman" w:hAnsi="Times New Roman" w:cs="Times New Roman"/>
          <w:sz w:val="28"/>
          <w:szCs w:val="28"/>
        </w:rPr>
        <w:t>].</w:t>
      </w:r>
      <w:r w:rsidR="00212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B3" w:rsidRDefault="005F3E0C" w:rsidP="00AD24B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Сталий розвиток у ХХІ ст. набуває для світової економіки </w:t>
      </w:r>
      <w:r w:rsidR="00A247F3" w:rsidRPr="007C788F">
        <w:rPr>
          <w:rFonts w:ascii="Times New Roman" w:hAnsi="Times New Roman" w:cs="Times New Roman"/>
          <w:sz w:val="28"/>
          <w:szCs w:val="28"/>
        </w:rPr>
        <w:t>надзвич</w:t>
      </w:r>
      <w:r w:rsidR="003325F4" w:rsidRPr="007C788F">
        <w:rPr>
          <w:rFonts w:ascii="Times New Roman" w:hAnsi="Times New Roman" w:cs="Times New Roman"/>
          <w:sz w:val="28"/>
          <w:szCs w:val="28"/>
        </w:rPr>
        <w:t>айної гостроти та актуальності</w:t>
      </w:r>
      <w:r w:rsidR="00212C54">
        <w:rPr>
          <w:rFonts w:ascii="Times New Roman" w:hAnsi="Times New Roman" w:cs="Times New Roman"/>
          <w:sz w:val="28"/>
          <w:szCs w:val="28"/>
        </w:rPr>
        <w:t xml:space="preserve">. </w:t>
      </w:r>
      <w:r w:rsidR="00212C54" w:rsidRPr="007C788F">
        <w:rPr>
          <w:rFonts w:ascii="Times New Roman" w:hAnsi="Times New Roman" w:cs="Times New Roman"/>
          <w:sz w:val="28"/>
          <w:szCs w:val="28"/>
        </w:rPr>
        <w:t>Особливого значення для сталого розвитку має раціональне природокористування, зменшення викидів СО</w:t>
      </w:r>
      <w:r w:rsidR="00212C54" w:rsidRPr="007A2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2C54" w:rsidRPr="007C788F">
        <w:rPr>
          <w:rFonts w:ascii="Times New Roman" w:hAnsi="Times New Roman" w:cs="Times New Roman"/>
          <w:sz w:val="28"/>
          <w:szCs w:val="28"/>
        </w:rPr>
        <w:t>.</w:t>
      </w:r>
      <w:r w:rsidR="00212C54">
        <w:rPr>
          <w:rFonts w:ascii="Times New Roman" w:hAnsi="Times New Roman" w:cs="Times New Roman"/>
          <w:sz w:val="28"/>
          <w:szCs w:val="28"/>
        </w:rPr>
        <w:t xml:space="preserve"> 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Адже порушення екологічного балансу </w:t>
      </w:r>
      <w:r w:rsidR="003325F4" w:rsidRPr="007C788F">
        <w:rPr>
          <w:rFonts w:ascii="Times New Roman" w:hAnsi="Times New Roman" w:cs="Times New Roman"/>
          <w:sz w:val="28"/>
          <w:szCs w:val="28"/>
        </w:rPr>
        <w:t xml:space="preserve">Землі 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викликає глобальне потепління, що призводить як до природних катаклізмів, так і до макроекономічних дисбалансів, загострює системні проблеми соціально-економічного розвитку країни та світової економіки в цілому. Як приклад: посуха </w:t>
      </w:r>
      <w:r w:rsidR="003325F4" w:rsidRPr="007C788F">
        <w:rPr>
          <w:rFonts w:ascii="Times New Roman" w:hAnsi="Times New Roman" w:cs="Times New Roman"/>
          <w:sz w:val="28"/>
          <w:szCs w:val="28"/>
        </w:rPr>
        <w:t xml:space="preserve">зменшує врожаї, </w:t>
      </w:r>
      <w:r w:rsidR="00780A27" w:rsidRPr="007C788F">
        <w:rPr>
          <w:rFonts w:ascii="Times New Roman" w:hAnsi="Times New Roman" w:cs="Times New Roman"/>
          <w:sz w:val="28"/>
          <w:szCs w:val="28"/>
        </w:rPr>
        <w:t>що загострює проблему недоїдання та голоду</w:t>
      </w:r>
      <w:r w:rsidR="003325F4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5B26C7" w:rsidRPr="007C788F">
        <w:rPr>
          <w:rFonts w:ascii="Times New Roman" w:hAnsi="Times New Roman" w:cs="Times New Roman"/>
          <w:sz w:val="28"/>
          <w:szCs w:val="28"/>
        </w:rPr>
        <w:t xml:space="preserve">Різкі зміни температури – від холоду до спеки і </w:t>
      </w:r>
      <w:r w:rsidR="005B26C7" w:rsidRPr="007C788F">
        <w:rPr>
          <w:rFonts w:ascii="Times New Roman" w:hAnsi="Times New Roman" w:cs="Times New Roman"/>
          <w:sz w:val="28"/>
          <w:szCs w:val="28"/>
        </w:rPr>
        <w:lastRenderedPageBreak/>
        <w:t>навпаки</w:t>
      </w:r>
      <w:r w:rsidR="00A64625">
        <w:rPr>
          <w:rFonts w:ascii="Times New Roman" w:hAnsi="Times New Roman" w:cs="Times New Roman"/>
          <w:sz w:val="28"/>
          <w:szCs w:val="28"/>
        </w:rPr>
        <w:t xml:space="preserve">, </w:t>
      </w:r>
      <w:r w:rsidR="005B26C7" w:rsidRPr="007C788F">
        <w:rPr>
          <w:rFonts w:ascii="Times New Roman" w:hAnsi="Times New Roman" w:cs="Times New Roman"/>
          <w:sz w:val="28"/>
          <w:szCs w:val="28"/>
        </w:rPr>
        <w:t xml:space="preserve">формують ризики </w:t>
      </w:r>
      <w:r w:rsidR="00A64625">
        <w:rPr>
          <w:rFonts w:ascii="Times New Roman" w:hAnsi="Times New Roman" w:cs="Times New Roman"/>
          <w:sz w:val="28"/>
          <w:szCs w:val="28"/>
        </w:rPr>
        <w:t>не</w:t>
      </w:r>
      <w:r w:rsidR="005B26C7" w:rsidRPr="007C788F">
        <w:rPr>
          <w:rFonts w:ascii="Times New Roman" w:hAnsi="Times New Roman" w:cs="Times New Roman"/>
          <w:sz w:val="28"/>
          <w:szCs w:val="28"/>
        </w:rPr>
        <w:t>врожаїв, що сприяє зростанню цін на продукти харчування</w:t>
      </w:r>
      <w:r w:rsidR="005B26C7">
        <w:rPr>
          <w:rFonts w:ascii="Times New Roman" w:hAnsi="Times New Roman" w:cs="Times New Roman"/>
          <w:sz w:val="28"/>
          <w:szCs w:val="28"/>
        </w:rPr>
        <w:t xml:space="preserve">, </w:t>
      </w:r>
      <w:r w:rsidR="005B26C7" w:rsidRPr="007C788F">
        <w:rPr>
          <w:rFonts w:ascii="Times New Roman" w:hAnsi="Times New Roman" w:cs="Times New Roman"/>
          <w:sz w:val="28"/>
          <w:szCs w:val="28"/>
        </w:rPr>
        <w:t>збільшує загрози настання голоду</w:t>
      </w:r>
      <w:r w:rsidR="005B26C7">
        <w:rPr>
          <w:rFonts w:ascii="Times New Roman" w:hAnsi="Times New Roman" w:cs="Times New Roman"/>
          <w:sz w:val="28"/>
          <w:szCs w:val="28"/>
        </w:rPr>
        <w:t xml:space="preserve"> та </w:t>
      </w:r>
      <w:r w:rsidR="00A64625">
        <w:rPr>
          <w:rFonts w:ascii="Times New Roman" w:hAnsi="Times New Roman" w:cs="Times New Roman"/>
          <w:sz w:val="28"/>
          <w:szCs w:val="28"/>
        </w:rPr>
        <w:t xml:space="preserve">поширення </w:t>
      </w:r>
      <w:r w:rsidR="005B26C7">
        <w:rPr>
          <w:rFonts w:ascii="Times New Roman" w:hAnsi="Times New Roman" w:cs="Times New Roman"/>
          <w:sz w:val="28"/>
          <w:szCs w:val="28"/>
        </w:rPr>
        <w:t xml:space="preserve">бідності. Як наслідок – зростає </w:t>
      </w:r>
      <w:r w:rsidR="00780A27" w:rsidRPr="007C788F">
        <w:rPr>
          <w:rFonts w:ascii="Times New Roman" w:hAnsi="Times New Roman" w:cs="Times New Roman"/>
          <w:sz w:val="28"/>
          <w:szCs w:val="28"/>
        </w:rPr>
        <w:t>напруження у суспільстві, а державний бюджет країни несе додаткове навантаження на соціальні виплати</w:t>
      </w:r>
      <w:r w:rsidR="003325F4" w:rsidRPr="007C788F">
        <w:rPr>
          <w:rFonts w:ascii="Times New Roman" w:hAnsi="Times New Roman" w:cs="Times New Roman"/>
          <w:sz w:val="28"/>
          <w:szCs w:val="28"/>
        </w:rPr>
        <w:t xml:space="preserve">, субсидії, соціальну допомогу. </w:t>
      </w:r>
      <w:r w:rsidR="00780A27" w:rsidRPr="007C788F">
        <w:rPr>
          <w:rFonts w:ascii="Times New Roman" w:hAnsi="Times New Roman" w:cs="Times New Roman"/>
          <w:sz w:val="28"/>
          <w:szCs w:val="28"/>
        </w:rPr>
        <w:t>Глобальне потепління, та</w:t>
      </w:r>
      <w:r w:rsidR="007A2CB3">
        <w:rPr>
          <w:rFonts w:ascii="Times New Roman" w:hAnsi="Times New Roman" w:cs="Times New Roman"/>
          <w:sz w:val="28"/>
          <w:szCs w:val="28"/>
        </w:rPr>
        <w:t>нення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 льодовиків пі</w:t>
      </w:r>
      <w:r w:rsidR="007A2CB3">
        <w:rPr>
          <w:rFonts w:ascii="Times New Roman" w:hAnsi="Times New Roman" w:cs="Times New Roman"/>
          <w:sz w:val="28"/>
          <w:szCs w:val="28"/>
        </w:rPr>
        <w:t>днімає рівень води у Світовому о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кеані, що обумовлює затоплення прибережних </w:t>
      </w:r>
      <w:r w:rsidR="003325F4" w:rsidRPr="007C788F">
        <w:rPr>
          <w:rFonts w:ascii="Times New Roman" w:hAnsi="Times New Roman" w:cs="Times New Roman"/>
          <w:sz w:val="28"/>
          <w:szCs w:val="28"/>
        </w:rPr>
        <w:t xml:space="preserve">сільськогосподарських 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територій та територій острівних держав, </w:t>
      </w:r>
      <w:r w:rsidR="00212C54">
        <w:rPr>
          <w:rFonts w:ascii="Times New Roman" w:hAnsi="Times New Roman" w:cs="Times New Roman"/>
          <w:sz w:val="28"/>
          <w:szCs w:val="28"/>
        </w:rPr>
        <w:t xml:space="preserve">зменшує площі, </w:t>
      </w:r>
      <w:r w:rsidR="00780A27" w:rsidRPr="007C788F">
        <w:rPr>
          <w:rFonts w:ascii="Times New Roman" w:hAnsi="Times New Roman" w:cs="Times New Roman"/>
          <w:sz w:val="28"/>
          <w:szCs w:val="28"/>
        </w:rPr>
        <w:t>придатн</w:t>
      </w:r>
      <w:r w:rsidR="00212C54">
        <w:rPr>
          <w:rFonts w:ascii="Times New Roman" w:hAnsi="Times New Roman" w:cs="Times New Roman"/>
          <w:sz w:val="28"/>
          <w:szCs w:val="28"/>
        </w:rPr>
        <w:t>і</w:t>
      </w:r>
      <w:r w:rsidR="00780A27" w:rsidRPr="007C788F">
        <w:rPr>
          <w:rFonts w:ascii="Times New Roman" w:hAnsi="Times New Roman" w:cs="Times New Roman"/>
          <w:sz w:val="28"/>
          <w:szCs w:val="28"/>
        </w:rPr>
        <w:t xml:space="preserve"> для сільського</w:t>
      </w:r>
      <w:r w:rsidR="00212C54">
        <w:rPr>
          <w:rFonts w:ascii="Times New Roman" w:hAnsi="Times New Roman" w:cs="Times New Roman"/>
          <w:sz w:val="28"/>
          <w:szCs w:val="28"/>
        </w:rPr>
        <w:t xml:space="preserve"> господарства, що </w:t>
      </w:r>
      <w:r w:rsidR="005B26C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212C54">
        <w:rPr>
          <w:rFonts w:ascii="Times New Roman" w:hAnsi="Times New Roman" w:cs="Times New Roman"/>
          <w:sz w:val="28"/>
          <w:szCs w:val="28"/>
        </w:rPr>
        <w:t>загострює проблему голоду та зб</w:t>
      </w:r>
      <w:r w:rsidR="00780A27" w:rsidRPr="007C788F">
        <w:rPr>
          <w:rFonts w:ascii="Times New Roman" w:hAnsi="Times New Roman" w:cs="Times New Roman"/>
          <w:sz w:val="28"/>
          <w:szCs w:val="28"/>
        </w:rPr>
        <w:t>ільшує кількість «кліматичних біженців»</w:t>
      </w:r>
      <w:r w:rsidR="00212C54">
        <w:rPr>
          <w:rFonts w:ascii="Times New Roman" w:hAnsi="Times New Roman" w:cs="Times New Roman"/>
          <w:sz w:val="28"/>
          <w:szCs w:val="28"/>
        </w:rPr>
        <w:t>.</w:t>
      </w:r>
      <w:r w:rsidR="005B26C7">
        <w:rPr>
          <w:rFonts w:ascii="Times New Roman" w:hAnsi="Times New Roman" w:cs="Times New Roman"/>
          <w:sz w:val="28"/>
          <w:szCs w:val="28"/>
        </w:rPr>
        <w:t xml:space="preserve"> </w:t>
      </w:r>
      <w:r w:rsidR="009D589B" w:rsidRPr="007C788F">
        <w:rPr>
          <w:rFonts w:ascii="Times New Roman" w:hAnsi="Times New Roman" w:cs="Times New Roman"/>
          <w:sz w:val="28"/>
          <w:szCs w:val="28"/>
        </w:rPr>
        <w:t>Всі ці негаразди</w:t>
      </w:r>
      <w:r w:rsidR="006D1F06" w:rsidRPr="007C788F">
        <w:rPr>
          <w:rFonts w:ascii="Times New Roman" w:hAnsi="Times New Roman" w:cs="Times New Roman"/>
          <w:sz w:val="28"/>
          <w:szCs w:val="28"/>
        </w:rPr>
        <w:t xml:space="preserve">, пов'язані з порушенням принципів сталого розвитку, </w:t>
      </w:r>
      <w:r w:rsidR="00A64625">
        <w:rPr>
          <w:rFonts w:ascii="Times New Roman" w:hAnsi="Times New Roman" w:cs="Times New Roman"/>
          <w:sz w:val="28"/>
          <w:szCs w:val="28"/>
        </w:rPr>
        <w:t xml:space="preserve">у господарській практиці </w:t>
      </w:r>
      <w:r w:rsidR="006D1F06" w:rsidRPr="007C788F">
        <w:rPr>
          <w:rFonts w:ascii="Times New Roman" w:hAnsi="Times New Roman" w:cs="Times New Roman"/>
          <w:sz w:val="28"/>
          <w:szCs w:val="28"/>
        </w:rPr>
        <w:t>відображ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аються через </w:t>
      </w:r>
      <w:r w:rsidR="006D1F06" w:rsidRPr="007C788F">
        <w:rPr>
          <w:rFonts w:ascii="Times New Roman" w:hAnsi="Times New Roman" w:cs="Times New Roman"/>
          <w:sz w:val="28"/>
          <w:szCs w:val="28"/>
        </w:rPr>
        <w:t>зростанн</w:t>
      </w:r>
      <w:r w:rsidR="00966A22" w:rsidRPr="007C788F">
        <w:rPr>
          <w:rFonts w:ascii="Times New Roman" w:hAnsi="Times New Roman" w:cs="Times New Roman"/>
          <w:sz w:val="28"/>
          <w:szCs w:val="28"/>
        </w:rPr>
        <w:t>я</w:t>
      </w:r>
      <w:r w:rsidR="006D1F06" w:rsidRPr="007C788F">
        <w:rPr>
          <w:rFonts w:ascii="Times New Roman" w:hAnsi="Times New Roman" w:cs="Times New Roman"/>
          <w:sz w:val="28"/>
          <w:szCs w:val="28"/>
        </w:rPr>
        <w:t xml:space="preserve"> дефіциту державного бюджету країни. Адже саме на державний бюджет «лягає тягар» вирішення гострих соціальних, продовольчих та енергетичних проблем суспільного розвитку. </w:t>
      </w:r>
      <w:r w:rsidR="005B26C7">
        <w:rPr>
          <w:rFonts w:ascii="Times New Roman" w:hAnsi="Times New Roman" w:cs="Times New Roman"/>
          <w:sz w:val="28"/>
          <w:szCs w:val="28"/>
        </w:rPr>
        <w:t>Натомість, д</w:t>
      </w:r>
      <w:r w:rsidR="009D589B" w:rsidRPr="007C788F">
        <w:rPr>
          <w:rFonts w:ascii="Times New Roman" w:hAnsi="Times New Roman" w:cs="Times New Roman"/>
          <w:sz w:val="28"/>
          <w:szCs w:val="28"/>
        </w:rPr>
        <w:t xml:space="preserve">ефіцит державного бюджету часто покривається </w:t>
      </w:r>
      <w:r w:rsidR="00381AE5" w:rsidRPr="007C788F">
        <w:rPr>
          <w:rFonts w:ascii="Times New Roman" w:hAnsi="Times New Roman" w:cs="Times New Roman"/>
          <w:sz w:val="28"/>
          <w:szCs w:val="28"/>
        </w:rPr>
        <w:t xml:space="preserve">міжнародними </w:t>
      </w:r>
      <w:proofErr w:type="spellStart"/>
      <w:r w:rsidR="00381AE5" w:rsidRPr="007C788F">
        <w:rPr>
          <w:rFonts w:ascii="Times New Roman" w:hAnsi="Times New Roman" w:cs="Times New Roman"/>
          <w:sz w:val="28"/>
          <w:szCs w:val="28"/>
        </w:rPr>
        <w:t>займами</w:t>
      </w:r>
      <w:proofErr w:type="spellEnd"/>
      <w:r w:rsidR="00381AE5" w:rsidRPr="007C788F">
        <w:rPr>
          <w:rFonts w:ascii="Times New Roman" w:hAnsi="Times New Roman" w:cs="Times New Roman"/>
          <w:sz w:val="28"/>
          <w:szCs w:val="28"/>
        </w:rPr>
        <w:t xml:space="preserve"> та </w:t>
      </w:r>
      <w:r w:rsidR="00966A22" w:rsidRPr="007C788F">
        <w:rPr>
          <w:rFonts w:ascii="Times New Roman" w:hAnsi="Times New Roman" w:cs="Times New Roman"/>
          <w:sz w:val="28"/>
          <w:szCs w:val="28"/>
        </w:rPr>
        <w:t>зростанням державного боргу</w:t>
      </w:r>
      <w:r w:rsidR="009D589B" w:rsidRPr="007C788F">
        <w:rPr>
          <w:rFonts w:ascii="Times New Roman" w:hAnsi="Times New Roman" w:cs="Times New Roman"/>
          <w:sz w:val="28"/>
          <w:szCs w:val="28"/>
        </w:rPr>
        <w:t xml:space="preserve"> (у т.ч. боргом перед МВФ та іншими міжнародними фінансовими організаціями</w:t>
      </w:r>
      <w:r w:rsidR="005B26C7">
        <w:rPr>
          <w:rFonts w:ascii="Times New Roman" w:hAnsi="Times New Roman" w:cs="Times New Roman"/>
          <w:sz w:val="28"/>
          <w:szCs w:val="28"/>
        </w:rPr>
        <w:t>), що</w:t>
      </w:r>
      <w:r w:rsidR="00A64625">
        <w:rPr>
          <w:rFonts w:ascii="Times New Roman" w:hAnsi="Times New Roman" w:cs="Times New Roman"/>
          <w:sz w:val="28"/>
          <w:szCs w:val="28"/>
        </w:rPr>
        <w:t xml:space="preserve"> </w:t>
      </w:r>
      <w:r w:rsidR="005B26C7">
        <w:rPr>
          <w:rFonts w:ascii="Times New Roman" w:hAnsi="Times New Roman" w:cs="Times New Roman"/>
          <w:sz w:val="28"/>
          <w:szCs w:val="28"/>
        </w:rPr>
        <w:t>загострює ризики «зовнішн</w:t>
      </w:r>
      <w:r w:rsidR="00A64625">
        <w:rPr>
          <w:rFonts w:ascii="Times New Roman" w:hAnsi="Times New Roman" w:cs="Times New Roman"/>
          <w:sz w:val="28"/>
          <w:szCs w:val="28"/>
        </w:rPr>
        <w:t>ього</w:t>
      </w:r>
      <w:r w:rsidR="005B26C7">
        <w:rPr>
          <w:rFonts w:ascii="Times New Roman" w:hAnsi="Times New Roman" w:cs="Times New Roman"/>
          <w:sz w:val="28"/>
          <w:szCs w:val="28"/>
        </w:rPr>
        <w:t xml:space="preserve"> управління»</w:t>
      </w:r>
      <w:r w:rsidR="00A64625">
        <w:rPr>
          <w:rFonts w:ascii="Times New Roman" w:hAnsi="Times New Roman" w:cs="Times New Roman"/>
          <w:sz w:val="28"/>
          <w:szCs w:val="28"/>
        </w:rPr>
        <w:t xml:space="preserve"> та переходу до політики «затягування пасків»</w:t>
      </w:r>
      <w:r w:rsidR="009D589B" w:rsidRPr="007C788F">
        <w:rPr>
          <w:rFonts w:ascii="Times New Roman" w:hAnsi="Times New Roman" w:cs="Times New Roman"/>
          <w:sz w:val="28"/>
          <w:szCs w:val="28"/>
        </w:rPr>
        <w:t>.</w:t>
      </w:r>
      <w:r w:rsidR="00A64625">
        <w:rPr>
          <w:rFonts w:ascii="Times New Roman" w:hAnsi="Times New Roman" w:cs="Times New Roman"/>
          <w:sz w:val="28"/>
          <w:szCs w:val="28"/>
        </w:rPr>
        <w:t xml:space="preserve"> 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Узагальнюючи, </w:t>
      </w:r>
      <w:r w:rsidR="00A64625">
        <w:rPr>
          <w:rFonts w:ascii="Times New Roman" w:hAnsi="Times New Roman" w:cs="Times New Roman"/>
          <w:sz w:val="28"/>
          <w:szCs w:val="28"/>
        </w:rPr>
        <w:t xml:space="preserve">слід визнати, що 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ігнорування </w:t>
      </w:r>
      <w:r w:rsidR="00A64625">
        <w:rPr>
          <w:rFonts w:ascii="Times New Roman" w:hAnsi="Times New Roman" w:cs="Times New Roman"/>
          <w:sz w:val="28"/>
          <w:szCs w:val="28"/>
        </w:rPr>
        <w:t xml:space="preserve">принципів 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сталого розвитку 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66A22" w:rsidRPr="007C788F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="00966A22" w:rsidRPr="007C788F">
        <w:rPr>
          <w:rFonts w:ascii="Times New Roman" w:hAnsi="Times New Roman" w:cs="Times New Roman"/>
          <w:sz w:val="28"/>
          <w:szCs w:val="28"/>
        </w:rPr>
        <w:t xml:space="preserve"> та довгостроковому часовому періоді 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призводить до загострення макроекономічних </w:t>
      </w:r>
      <w:r w:rsidR="00966A22" w:rsidRPr="007C788F">
        <w:rPr>
          <w:rFonts w:ascii="Times New Roman" w:hAnsi="Times New Roman" w:cs="Times New Roman"/>
          <w:sz w:val="28"/>
          <w:szCs w:val="28"/>
        </w:rPr>
        <w:t>дисбалансів</w:t>
      </w:r>
      <w:r w:rsidR="00A64625">
        <w:rPr>
          <w:rFonts w:ascii="Times New Roman" w:hAnsi="Times New Roman" w:cs="Times New Roman"/>
          <w:sz w:val="28"/>
          <w:szCs w:val="28"/>
        </w:rPr>
        <w:t xml:space="preserve"> країни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, а саме – 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спричинює 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зростання дефіциту державного бюджету, </w:t>
      </w:r>
      <w:r w:rsidR="00A64625">
        <w:rPr>
          <w:rFonts w:ascii="Times New Roman" w:hAnsi="Times New Roman" w:cs="Times New Roman"/>
          <w:sz w:val="28"/>
          <w:szCs w:val="28"/>
        </w:rPr>
        <w:t>збільшує зо</w:t>
      </w:r>
      <w:r w:rsidR="00966A22" w:rsidRPr="007C788F">
        <w:rPr>
          <w:rFonts w:ascii="Times New Roman" w:hAnsi="Times New Roman" w:cs="Times New Roman"/>
          <w:sz w:val="28"/>
          <w:szCs w:val="28"/>
        </w:rPr>
        <w:t>внішні борги</w:t>
      </w:r>
      <w:r w:rsidR="00A64625">
        <w:rPr>
          <w:rFonts w:ascii="Times New Roman" w:hAnsi="Times New Roman" w:cs="Times New Roman"/>
          <w:sz w:val="28"/>
          <w:szCs w:val="28"/>
        </w:rPr>
        <w:t>,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 призводить до </w:t>
      </w:r>
      <w:r w:rsidR="003534D3" w:rsidRPr="007C788F">
        <w:rPr>
          <w:rFonts w:ascii="Times New Roman" w:hAnsi="Times New Roman" w:cs="Times New Roman"/>
          <w:sz w:val="28"/>
          <w:szCs w:val="28"/>
        </w:rPr>
        <w:t>енергетично</w:t>
      </w:r>
      <w:r w:rsidR="00966A22" w:rsidRPr="007C788F">
        <w:rPr>
          <w:rFonts w:ascii="Times New Roman" w:hAnsi="Times New Roman" w:cs="Times New Roman"/>
          <w:sz w:val="28"/>
          <w:szCs w:val="28"/>
        </w:rPr>
        <w:t>ї</w:t>
      </w:r>
      <w:r w:rsidR="003534D3" w:rsidRPr="007C788F">
        <w:rPr>
          <w:rFonts w:ascii="Times New Roman" w:hAnsi="Times New Roman" w:cs="Times New Roman"/>
          <w:sz w:val="28"/>
          <w:szCs w:val="28"/>
        </w:rPr>
        <w:t xml:space="preserve"> кризи та 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до загострення </w:t>
      </w:r>
      <w:r w:rsidR="003534D3" w:rsidRPr="007C788F">
        <w:rPr>
          <w:rFonts w:ascii="Times New Roman" w:hAnsi="Times New Roman" w:cs="Times New Roman"/>
          <w:sz w:val="28"/>
          <w:szCs w:val="28"/>
        </w:rPr>
        <w:t>соціальних</w:t>
      </w:r>
      <w:r w:rsidR="009D589B" w:rsidRPr="007C788F">
        <w:rPr>
          <w:rFonts w:ascii="Times New Roman" w:hAnsi="Times New Roman" w:cs="Times New Roman"/>
          <w:sz w:val="28"/>
          <w:szCs w:val="28"/>
        </w:rPr>
        <w:t xml:space="preserve"> проблем суспільства (бідності та </w:t>
      </w:r>
      <w:r w:rsidR="003534D3" w:rsidRPr="007C788F">
        <w:rPr>
          <w:rFonts w:ascii="Times New Roman" w:hAnsi="Times New Roman" w:cs="Times New Roman"/>
          <w:sz w:val="28"/>
          <w:szCs w:val="28"/>
        </w:rPr>
        <w:t>недоїдання, зменшення тривалості життя людини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, зростання захворюваності </w:t>
      </w:r>
      <w:r w:rsidR="007A2CB3">
        <w:rPr>
          <w:rFonts w:ascii="Times New Roman" w:hAnsi="Times New Roman" w:cs="Times New Roman"/>
          <w:sz w:val="28"/>
          <w:szCs w:val="28"/>
        </w:rPr>
        <w:t>тощо).</w:t>
      </w:r>
    </w:p>
    <w:p w:rsidR="007A2CB3" w:rsidRDefault="00397EE6" w:rsidP="00AD24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625">
        <w:rPr>
          <w:rFonts w:ascii="Times New Roman" w:hAnsi="Times New Roman" w:cs="Times New Roman"/>
          <w:sz w:val="28"/>
          <w:szCs w:val="28"/>
        </w:rPr>
        <w:t xml:space="preserve">У широкому розумінні, </w:t>
      </w:r>
      <w:r w:rsidR="00934982">
        <w:rPr>
          <w:rFonts w:ascii="Times New Roman" w:hAnsi="Times New Roman" w:cs="Times New Roman"/>
          <w:sz w:val="28"/>
          <w:szCs w:val="28"/>
        </w:rPr>
        <w:t xml:space="preserve">відповідно до концепції ООН, </w:t>
      </w:r>
      <w:r w:rsidRPr="00A64625">
        <w:rPr>
          <w:rFonts w:ascii="Times New Roman" w:hAnsi="Times New Roman" w:cs="Times New Roman"/>
          <w:sz w:val="28"/>
          <w:szCs w:val="28"/>
        </w:rPr>
        <w:t>проблематика сталого розвитку тісно пов</w:t>
      </w:r>
      <w:r w:rsidRPr="007C788F">
        <w:rPr>
          <w:rFonts w:ascii="Times New Roman" w:hAnsi="Times New Roman" w:cs="Times New Roman"/>
          <w:sz w:val="28"/>
          <w:szCs w:val="28"/>
        </w:rPr>
        <w:t>'</w:t>
      </w:r>
      <w:r w:rsidRPr="00A64625">
        <w:rPr>
          <w:rFonts w:ascii="Times New Roman" w:hAnsi="Times New Roman" w:cs="Times New Roman"/>
          <w:sz w:val="28"/>
          <w:szCs w:val="28"/>
        </w:rPr>
        <w:t>язана з системними глобальними проблемами існування</w:t>
      </w:r>
      <w:r w:rsidR="007A2CB3" w:rsidRPr="00A64625">
        <w:rPr>
          <w:rFonts w:ascii="Times New Roman" w:hAnsi="Times New Roman" w:cs="Times New Roman"/>
          <w:sz w:val="28"/>
          <w:szCs w:val="28"/>
        </w:rPr>
        <w:t xml:space="preserve"> людської цивілізації, а саме</w:t>
      </w:r>
      <w:r w:rsidR="00A64625" w:rsidRPr="00A64625">
        <w:rPr>
          <w:rFonts w:ascii="Times New Roman" w:hAnsi="Times New Roman" w:cs="Times New Roman"/>
          <w:sz w:val="28"/>
          <w:szCs w:val="28"/>
        </w:rPr>
        <w:t xml:space="preserve"> – із </w:t>
      </w:r>
      <w:r w:rsidRPr="00A64625">
        <w:rPr>
          <w:rFonts w:ascii="Times New Roman" w:hAnsi="Times New Roman" w:cs="Times New Roman"/>
          <w:sz w:val="28"/>
          <w:szCs w:val="28"/>
        </w:rPr>
        <w:t>збереженням миру і недопущенням ядерної війни; подолання</w:t>
      </w:r>
      <w:r w:rsidR="00A64625">
        <w:rPr>
          <w:rFonts w:ascii="Times New Roman" w:hAnsi="Times New Roman" w:cs="Times New Roman"/>
          <w:sz w:val="28"/>
          <w:szCs w:val="28"/>
        </w:rPr>
        <w:t>м</w:t>
      </w:r>
      <w:r w:rsidRPr="00A64625">
        <w:rPr>
          <w:rFonts w:ascii="Times New Roman" w:hAnsi="Times New Roman" w:cs="Times New Roman"/>
          <w:sz w:val="28"/>
          <w:szCs w:val="28"/>
        </w:rPr>
        <w:t xml:space="preserve"> бідності та економічної відсталості країн</w:t>
      </w:r>
      <w:r w:rsidR="00A64625">
        <w:rPr>
          <w:rFonts w:ascii="Times New Roman" w:hAnsi="Times New Roman" w:cs="Times New Roman"/>
          <w:sz w:val="28"/>
          <w:szCs w:val="28"/>
        </w:rPr>
        <w:t>, що розвиваються</w:t>
      </w:r>
      <w:r w:rsidRPr="00A64625">
        <w:rPr>
          <w:rFonts w:ascii="Times New Roman" w:hAnsi="Times New Roman" w:cs="Times New Roman"/>
          <w:sz w:val="28"/>
          <w:szCs w:val="28"/>
        </w:rPr>
        <w:t>;</w:t>
      </w:r>
      <w:r w:rsidR="00A64625">
        <w:rPr>
          <w:rFonts w:ascii="Times New Roman" w:hAnsi="Times New Roman" w:cs="Times New Roman"/>
          <w:sz w:val="28"/>
          <w:szCs w:val="28"/>
        </w:rPr>
        <w:t xml:space="preserve"> </w:t>
      </w:r>
      <w:r w:rsidR="00B57027">
        <w:rPr>
          <w:rFonts w:ascii="Times New Roman" w:hAnsi="Times New Roman" w:cs="Times New Roman"/>
          <w:sz w:val="28"/>
          <w:szCs w:val="28"/>
        </w:rPr>
        <w:t xml:space="preserve">із </w:t>
      </w:r>
      <w:r w:rsidR="008674E6" w:rsidRPr="007A2CB3">
        <w:rPr>
          <w:rFonts w:ascii="Times New Roman" w:hAnsi="Times New Roman" w:cs="Times New Roman"/>
          <w:sz w:val="28"/>
          <w:szCs w:val="28"/>
        </w:rPr>
        <w:t>вирішення</w:t>
      </w:r>
      <w:r w:rsidR="00B57027">
        <w:rPr>
          <w:rFonts w:ascii="Times New Roman" w:hAnsi="Times New Roman" w:cs="Times New Roman"/>
          <w:sz w:val="28"/>
          <w:szCs w:val="28"/>
        </w:rPr>
        <w:t>м</w:t>
      </w:r>
      <w:r w:rsidR="008674E6" w:rsidRPr="007A2CB3">
        <w:rPr>
          <w:rFonts w:ascii="Times New Roman" w:hAnsi="Times New Roman" w:cs="Times New Roman"/>
          <w:sz w:val="28"/>
          <w:szCs w:val="28"/>
        </w:rPr>
        <w:t xml:space="preserve"> нагальних </w:t>
      </w:r>
      <w:r w:rsidRPr="007A2CB3">
        <w:rPr>
          <w:rFonts w:ascii="Times New Roman" w:hAnsi="Times New Roman" w:cs="Times New Roman"/>
          <w:sz w:val="28"/>
          <w:szCs w:val="28"/>
        </w:rPr>
        <w:t>екологічн</w:t>
      </w:r>
      <w:r w:rsidR="008674E6" w:rsidRPr="007A2CB3">
        <w:rPr>
          <w:rFonts w:ascii="Times New Roman" w:hAnsi="Times New Roman" w:cs="Times New Roman"/>
          <w:sz w:val="28"/>
          <w:szCs w:val="28"/>
        </w:rPr>
        <w:t>их</w:t>
      </w:r>
      <w:r w:rsidRPr="007A2CB3">
        <w:rPr>
          <w:rFonts w:ascii="Times New Roman" w:hAnsi="Times New Roman" w:cs="Times New Roman"/>
          <w:sz w:val="28"/>
          <w:szCs w:val="28"/>
        </w:rPr>
        <w:t>, енергетичн</w:t>
      </w:r>
      <w:r w:rsidR="008674E6" w:rsidRPr="007A2CB3">
        <w:rPr>
          <w:rFonts w:ascii="Times New Roman" w:hAnsi="Times New Roman" w:cs="Times New Roman"/>
          <w:sz w:val="28"/>
          <w:szCs w:val="28"/>
        </w:rPr>
        <w:t>их</w:t>
      </w:r>
      <w:r w:rsidRPr="007A2CB3">
        <w:rPr>
          <w:rFonts w:ascii="Times New Roman" w:hAnsi="Times New Roman" w:cs="Times New Roman"/>
          <w:sz w:val="28"/>
          <w:szCs w:val="28"/>
        </w:rPr>
        <w:t>, сировинн</w:t>
      </w:r>
      <w:r w:rsidR="008674E6" w:rsidRPr="007A2CB3">
        <w:rPr>
          <w:rFonts w:ascii="Times New Roman" w:hAnsi="Times New Roman" w:cs="Times New Roman"/>
          <w:sz w:val="28"/>
          <w:szCs w:val="28"/>
        </w:rPr>
        <w:t>их</w:t>
      </w:r>
      <w:r w:rsidRPr="007A2CB3">
        <w:rPr>
          <w:rFonts w:ascii="Times New Roman" w:hAnsi="Times New Roman" w:cs="Times New Roman"/>
          <w:sz w:val="28"/>
          <w:szCs w:val="28"/>
        </w:rPr>
        <w:t>, продовольч</w:t>
      </w:r>
      <w:r w:rsidR="008674E6" w:rsidRPr="007A2CB3">
        <w:rPr>
          <w:rFonts w:ascii="Times New Roman" w:hAnsi="Times New Roman" w:cs="Times New Roman"/>
          <w:sz w:val="28"/>
          <w:szCs w:val="28"/>
        </w:rPr>
        <w:t>их</w:t>
      </w:r>
      <w:r w:rsidRPr="007A2CB3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8674E6" w:rsidRPr="007A2CB3">
        <w:rPr>
          <w:rFonts w:ascii="Times New Roman" w:hAnsi="Times New Roman" w:cs="Times New Roman"/>
          <w:sz w:val="28"/>
          <w:szCs w:val="28"/>
        </w:rPr>
        <w:t>ь, тісно пов</w:t>
      </w:r>
      <w:r w:rsidR="008674E6" w:rsidRPr="007C788F">
        <w:rPr>
          <w:rFonts w:ascii="Times New Roman" w:hAnsi="Times New Roman" w:cs="Times New Roman"/>
          <w:sz w:val="28"/>
          <w:szCs w:val="28"/>
        </w:rPr>
        <w:t>'</w:t>
      </w:r>
      <w:r w:rsidR="008674E6" w:rsidRPr="007A2CB3">
        <w:rPr>
          <w:rFonts w:ascii="Times New Roman" w:hAnsi="Times New Roman" w:cs="Times New Roman"/>
          <w:sz w:val="28"/>
          <w:szCs w:val="28"/>
        </w:rPr>
        <w:t>язаних із</w:t>
      </w:r>
      <w:r w:rsidRPr="007A2CB3">
        <w:rPr>
          <w:rFonts w:ascii="Times New Roman" w:hAnsi="Times New Roman" w:cs="Times New Roman"/>
          <w:sz w:val="28"/>
          <w:szCs w:val="28"/>
        </w:rPr>
        <w:t xml:space="preserve"> збереження</w:t>
      </w:r>
      <w:r w:rsidR="008674E6" w:rsidRPr="007A2CB3">
        <w:rPr>
          <w:rFonts w:ascii="Times New Roman" w:hAnsi="Times New Roman" w:cs="Times New Roman"/>
          <w:sz w:val="28"/>
          <w:szCs w:val="28"/>
        </w:rPr>
        <w:t>м</w:t>
      </w:r>
      <w:r w:rsidRPr="007A2CB3">
        <w:rPr>
          <w:rFonts w:ascii="Times New Roman" w:hAnsi="Times New Roman" w:cs="Times New Roman"/>
          <w:sz w:val="28"/>
          <w:szCs w:val="28"/>
        </w:rPr>
        <w:t xml:space="preserve"> клімату, </w:t>
      </w:r>
      <w:r w:rsidR="008674E6" w:rsidRPr="007A2CB3">
        <w:rPr>
          <w:rFonts w:ascii="Times New Roman" w:hAnsi="Times New Roman" w:cs="Times New Roman"/>
          <w:sz w:val="28"/>
          <w:szCs w:val="28"/>
        </w:rPr>
        <w:t>захистом морських</w:t>
      </w:r>
      <w:r w:rsidR="00966A22" w:rsidRPr="007A2CB3">
        <w:rPr>
          <w:rFonts w:ascii="Times New Roman" w:hAnsi="Times New Roman" w:cs="Times New Roman"/>
          <w:sz w:val="28"/>
          <w:szCs w:val="28"/>
        </w:rPr>
        <w:t xml:space="preserve">, </w:t>
      </w:r>
      <w:r w:rsidR="008674E6" w:rsidRPr="007A2CB3">
        <w:rPr>
          <w:rFonts w:ascii="Times New Roman" w:hAnsi="Times New Roman" w:cs="Times New Roman"/>
          <w:sz w:val="28"/>
          <w:szCs w:val="28"/>
        </w:rPr>
        <w:t xml:space="preserve">прибережних територій та </w:t>
      </w:r>
      <w:r w:rsidRPr="007A2CB3">
        <w:rPr>
          <w:rFonts w:ascii="Times New Roman" w:hAnsi="Times New Roman" w:cs="Times New Roman"/>
          <w:sz w:val="28"/>
          <w:szCs w:val="28"/>
        </w:rPr>
        <w:t>Світового океану;</w:t>
      </w:r>
      <w:r w:rsidR="00B57027">
        <w:rPr>
          <w:rFonts w:ascii="Times New Roman" w:hAnsi="Times New Roman" w:cs="Times New Roman"/>
          <w:sz w:val="28"/>
          <w:szCs w:val="28"/>
        </w:rPr>
        <w:t xml:space="preserve"> із </w:t>
      </w:r>
      <w:r w:rsidR="003E198C" w:rsidRPr="007A2CB3">
        <w:rPr>
          <w:rFonts w:ascii="Times New Roman" w:hAnsi="Times New Roman" w:cs="Times New Roman"/>
          <w:sz w:val="28"/>
          <w:szCs w:val="28"/>
        </w:rPr>
        <w:t>зменшення</w:t>
      </w:r>
      <w:r w:rsidR="00B57027">
        <w:rPr>
          <w:rFonts w:ascii="Times New Roman" w:hAnsi="Times New Roman" w:cs="Times New Roman"/>
          <w:sz w:val="28"/>
          <w:szCs w:val="28"/>
        </w:rPr>
        <w:t>м</w:t>
      </w:r>
      <w:r w:rsidR="003E198C" w:rsidRPr="007A2CB3">
        <w:rPr>
          <w:rFonts w:ascii="Times New Roman" w:hAnsi="Times New Roman" w:cs="Times New Roman"/>
          <w:sz w:val="28"/>
          <w:szCs w:val="28"/>
        </w:rPr>
        <w:t xml:space="preserve"> дитячої </w:t>
      </w:r>
      <w:r w:rsidR="003E198C" w:rsidRPr="007A2CB3">
        <w:rPr>
          <w:rFonts w:ascii="Times New Roman" w:hAnsi="Times New Roman" w:cs="Times New Roman"/>
          <w:sz w:val="28"/>
          <w:szCs w:val="28"/>
        </w:rPr>
        <w:lastRenderedPageBreak/>
        <w:t>та материнської смертності, дотримання</w:t>
      </w:r>
      <w:r w:rsidR="00966A22" w:rsidRPr="007A2CB3">
        <w:rPr>
          <w:rFonts w:ascii="Times New Roman" w:hAnsi="Times New Roman" w:cs="Times New Roman"/>
          <w:sz w:val="28"/>
          <w:szCs w:val="28"/>
        </w:rPr>
        <w:t>м</w:t>
      </w:r>
      <w:r w:rsidR="003E198C" w:rsidRPr="007A2CB3">
        <w:rPr>
          <w:rFonts w:ascii="Times New Roman" w:hAnsi="Times New Roman" w:cs="Times New Roman"/>
          <w:sz w:val="28"/>
          <w:szCs w:val="28"/>
        </w:rPr>
        <w:t xml:space="preserve"> гендерної рівності, вирішення</w:t>
      </w:r>
      <w:r w:rsidR="00966A22" w:rsidRPr="007A2CB3">
        <w:rPr>
          <w:rFonts w:ascii="Times New Roman" w:hAnsi="Times New Roman" w:cs="Times New Roman"/>
          <w:sz w:val="28"/>
          <w:szCs w:val="28"/>
        </w:rPr>
        <w:t>м</w:t>
      </w:r>
      <w:r w:rsidR="003E198C" w:rsidRPr="007A2CB3">
        <w:rPr>
          <w:rFonts w:ascii="Times New Roman" w:hAnsi="Times New Roman" w:cs="Times New Roman"/>
          <w:sz w:val="28"/>
          <w:szCs w:val="28"/>
        </w:rPr>
        <w:t xml:space="preserve"> національних та міжнародних </w:t>
      </w:r>
      <w:r w:rsidRPr="007A2CB3">
        <w:rPr>
          <w:rFonts w:ascii="Times New Roman" w:hAnsi="Times New Roman" w:cs="Times New Roman"/>
          <w:sz w:val="28"/>
          <w:szCs w:val="28"/>
        </w:rPr>
        <w:t>питан</w:t>
      </w:r>
      <w:r w:rsidR="003E198C" w:rsidRPr="007A2CB3">
        <w:rPr>
          <w:rFonts w:ascii="Times New Roman" w:hAnsi="Times New Roman" w:cs="Times New Roman"/>
          <w:sz w:val="28"/>
          <w:szCs w:val="28"/>
        </w:rPr>
        <w:t>ь</w:t>
      </w:r>
      <w:r w:rsidRPr="007A2CB3">
        <w:rPr>
          <w:rFonts w:ascii="Times New Roman" w:hAnsi="Times New Roman" w:cs="Times New Roman"/>
          <w:sz w:val="28"/>
          <w:szCs w:val="28"/>
        </w:rPr>
        <w:t xml:space="preserve"> культури, освіти і охорони здоров'я</w:t>
      </w:r>
      <w:r w:rsidR="00B57027">
        <w:rPr>
          <w:rFonts w:ascii="Times New Roman" w:hAnsi="Times New Roman" w:cs="Times New Roman"/>
          <w:sz w:val="28"/>
          <w:szCs w:val="28"/>
        </w:rPr>
        <w:t xml:space="preserve"> тощо. У ХХІ ст. </w:t>
      </w:r>
      <w:r w:rsidR="003534D3" w:rsidRPr="007C788F">
        <w:rPr>
          <w:rFonts w:ascii="Times New Roman" w:hAnsi="Times New Roman" w:cs="Times New Roman"/>
          <w:sz w:val="28"/>
          <w:szCs w:val="28"/>
        </w:rPr>
        <w:t>перехід до сталого розвитку є необхідною умовою для процвітання</w:t>
      </w:r>
      <w:r w:rsidR="003E198C" w:rsidRPr="007C788F">
        <w:rPr>
          <w:rFonts w:ascii="Times New Roman" w:hAnsi="Times New Roman" w:cs="Times New Roman"/>
          <w:sz w:val="28"/>
          <w:szCs w:val="28"/>
        </w:rPr>
        <w:t xml:space="preserve"> як о</w:t>
      </w:r>
      <w:r w:rsidR="0099313F" w:rsidRPr="007C788F">
        <w:rPr>
          <w:rFonts w:ascii="Times New Roman" w:hAnsi="Times New Roman" w:cs="Times New Roman"/>
          <w:sz w:val="28"/>
          <w:szCs w:val="28"/>
        </w:rPr>
        <w:t>к</w:t>
      </w:r>
      <w:r w:rsidR="003E198C" w:rsidRPr="007C788F">
        <w:rPr>
          <w:rFonts w:ascii="Times New Roman" w:hAnsi="Times New Roman" w:cs="Times New Roman"/>
          <w:sz w:val="28"/>
          <w:szCs w:val="28"/>
        </w:rPr>
        <w:t>ремо</w:t>
      </w:r>
      <w:r w:rsidR="00966A22" w:rsidRPr="007C788F">
        <w:rPr>
          <w:rFonts w:ascii="Times New Roman" w:hAnsi="Times New Roman" w:cs="Times New Roman"/>
          <w:sz w:val="28"/>
          <w:szCs w:val="28"/>
        </w:rPr>
        <w:t xml:space="preserve"> взятої </w:t>
      </w:r>
      <w:r w:rsidR="003534D3" w:rsidRPr="007C788F">
        <w:rPr>
          <w:rFonts w:ascii="Times New Roman" w:hAnsi="Times New Roman" w:cs="Times New Roman"/>
          <w:sz w:val="28"/>
          <w:szCs w:val="28"/>
        </w:rPr>
        <w:t>країни</w:t>
      </w:r>
      <w:r w:rsidR="003E198C" w:rsidRPr="007C788F">
        <w:rPr>
          <w:rFonts w:ascii="Times New Roman" w:hAnsi="Times New Roman" w:cs="Times New Roman"/>
          <w:sz w:val="28"/>
          <w:szCs w:val="28"/>
        </w:rPr>
        <w:t xml:space="preserve">, </w:t>
      </w:r>
      <w:r w:rsidR="009D589B" w:rsidRPr="007C788F">
        <w:rPr>
          <w:rFonts w:ascii="Times New Roman" w:hAnsi="Times New Roman" w:cs="Times New Roman"/>
          <w:sz w:val="28"/>
          <w:szCs w:val="28"/>
        </w:rPr>
        <w:t xml:space="preserve">регіонів </w:t>
      </w:r>
      <w:r w:rsidR="00B57027">
        <w:rPr>
          <w:rFonts w:ascii="Times New Roman" w:hAnsi="Times New Roman" w:cs="Times New Roman"/>
          <w:sz w:val="28"/>
          <w:szCs w:val="28"/>
        </w:rPr>
        <w:t xml:space="preserve">Світу </w:t>
      </w:r>
      <w:r w:rsidR="009D589B" w:rsidRPr="007C788F">
        <w:rPr>
          <w:rFonts w:ascii="Times New Roman" w:hAnsi="Times New Roman" w:cs="Times New Roman"/>
          <w:sz w:val="28"/>
          <w:szCs w:val="28"/>
        </w:rPr>
        <w:t>та</w:t>
      </w:r>
      <w:r w:rsidR="00644273" w:rsidRPr="00644273">
        <w:rPr>
          <w:rFonts w:ascii="Times New Roman" w:hAnsi="Times New Roman" w:cs="Times New Roman"/>
          <w:sz w:val="28"/>
          <w:szCs w:val="28"/>
        </w:rPr>
        <w:t>к і</w:t>
      </w:r>
      <w:r w:rsidR="009D589B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3E198C" w:rsidRPr="007C788F">
        <w:rPr>
          <w:rFonts w:ascii="Times New Roman" w:hAnsi="Times New Roman" w:cs="Times New Roman"/>
          <w:sz w:val="28"/>
          <w:szCs w:val="28"/>
        </w:rPr>
        <w:t>людської цивілізації в цілому</w:t>
      </w:r>
      <w:r w:rsidR="00934982">
        <w:rPr>
          <w:rFonts w:ascii="Times New Roman" w:hAnsi="Times New Roman" w:cs="Times New Roman"/>
          <w:sz w:val="28"/>
          <w:szCs w:val="28"/>
        </w:rPr>
        <w:t xml:space="preserve"> </w:t>
      </w:r>
      <w:r w:rsidR="00934982" w:rsidRPr="00E10DEA">
        <w:rPr>
          <w:rFonts w:ascii="Times New Roman" w:hAnsi="Times New Roman" w:cs="Times New Roman"/>
          <w:sz w:val="28"/>
          <w:szCs w:val="28"/>
        </w:rPr>
        <w:t>[10].</w:t>
      </w:r>
      <w:r w:rsidR="003E198C" w:rsidRPr="007C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3F" w:rsidRPr="00315B3B" w:rsidRDefault="0099313F" w:rsidP="007C788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Таблиця 1</w:t>
      </w:r>
    </w:p>
    <w:p w:rsidR="000006DC" w:rsidRPr="00315B3B" w:rsidRDefault="0099313F" w:rsidP="007C78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 xml:space="preserve">Загальні </w:t>
      </w:r>
      <w:r w:rsidR="00A306FF" w:rsidRPr="00315B3B">
        <w:rPr>
          <w:rFonts w:ascii="Times New Roman" w:hAnsi="Times New Roman" w:cs="Times New Roman"/>
          <w:b/>
          <w:sz w:val="28"/>
          <w:szCs w:val="28"/>
        </w:rPr>
        <w:t xml:space="preserve">розвідані 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запаси </w:t>
      </w:r>
      <w:r w:rsidR="00A306FF" w:rsidRPr="00315B3B">
        <w:rPr>
          <w:rFonts w:ascii="Times New Roman" w:hAnsi="Times New Roman" w:cs="Times New Roman"/>
          <w:b/>
          <w:sz w:val="28"/>
          <w:szCs w:val="28"/>
        </w:rPr>
        <w:t xml:space="preserve">природних </w:t>
      </w:r>
      <w:r w:rsidRPr="00315B3B">
        <w:rPr>
          <w:rFonts w:ascii="Times New Roman" w:hAnsi="Times New Roman" w:cs="Times New Roman"/>
          <w:b/>
          <w:sz w:val="28"/>
          <w:szCs w:val="28"/>
        </w:rPr>
        <w:t xml:space="preserve">корисних копалин у світі </w:t>
      </w:r>
    </w:p>
    <w:p w:rsidR="0099313F" w:rsidRPr="00315B3B" w:rsidRDefault="0099313F" w:rsidP="007A2CB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B3B">
        <w:rPr>
          <w:rFonts w:ascii="Times New Roman" w:hAnsi="Times New Roman" w:cs="Times New Roman"/>
          <w:b/>
          <w:sz w:val="28"/>
          <w:szCs w:val="28"/>
        </w:rPr>
        <w:t>з розрахованим коефіцієнтом запасу до споживання (RPR</w:t>
      </w:r>
      <w:r w:rsidR="007A2CB3" w:rsidRPr="00315B3B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A306FF" w:rsidRPr="00315B3B">
        <w:rPr>
          <w:rFonts w:ascii="Times New Roman" w:hAnsi="Times New Roman" w:cs="Times New Roman"/>
          <w:b/>
          <w:sz w:val="28"/>
          <w:szCs w:val="28"/>
        </w:rPr>
        <w:t>(2016 р.)</w:t>
      </w:r>
    </w:p>
    <w:tbl>
      <w:tblPr>
        <w:tblStyle w:val="a9"/>
        <w:tblW w:w="9867" w:type="dxa"/>
        <w:tblLook w:val="04A0" w:firstRow="1" w:lastRow="0" w:firstColumn="1" w:lastColumn="0" w:noHBand="0" w:noVBand="1"/>
      </w:tblPr>
      <w:tblGrid>
        <w:gridCol w:w="2497"/>
        <w:gridCol w:w="1661"/>
        <w:gridCol w:w="2313"/>
        <w:gridCol w:w="3396"/>
      </w:tblGrid>
      <w:tr w:rsidR="0099313F" w:rsidRPr="00315B3B" w:rsidTr="007A2CB3">
        <w:trPr>
          <w:trHeight w:val="1183"/>
        </w:trPr>
        <w:tc>
          <w:tcPr>
            <w:tcW w:w="2497" w:type="dxa"/>
          </w:tcPr>
          <w:p w:rsidR="0099313F" w:rsidRPr="00315B3B" w:rsidRDefault="0099313F" w:rsidP="007A2CB3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15B3B">
              <w:rPr>
                <w:b/>
                <w:sz w:val="24"/>
                <w:szCs w:val="24"/>
              </w:rPr>
              <w:t>Корисна копалина</w:t>
            </w:r>
          </w:p>
        </w:tc>
        <w:tc>
          <w:tcPr>
            <w:tcW w:w="1661" w:type="dxa"/>
          </w:tcPr>
          <w:p w:rsidR="0099313F" w:rsidRPr="00315B3B" w:rsidRDefault="0099313F" w:rsidP="007A2CB3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15B3B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313" w:type="dxa"/>
          </w:tcPr>
          <w:p w:rsidR="0099313F" w:rsidRPr="00315B3B" w:rsidRDefault="007A2CB3" w:rsidP="007A2CB3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15B3B">
              <w:rPr>
                <w:b/>
                <w:sz w:val="24"/>
                <w:szCs w:val="24"/>
              </w:rPr>
              <w:t>Загальні</w:t>
            </w:r>
            <w:r w:rsidR="0099313F" w:rsidRPr="00315B3B">
              <w:rPr>
                <w:b/>
                <w:sz w:val="24"/>
                <w:szCs w:val="24"/>
              </w:rPr>
              <w:t xml:space="preserve"> доведені запаси на початок 2016 року</w:t>
            </w:r>
          </w:p>
        </w:tc>
        <w:tc>
          <w:tcPr>
            <w:tcW w:w="3396" w:type="dxa"/>
          </w:tcPr>
          <w:p w:rsidR="0099313F" w:rsidRPr="00315B3B" w:rsidRDefault="0099313F" w:rsidP="007A2CB3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15B3B">
              <w:rPr>
                <w:b/>
                <w:sz w:val="24"/>
                <w:szCs w:val="24"/>
              </w:rPr>
              <w:t>RPR, коефіцієнт запасу до споживання (</w:t>
            </w:r>
            <w:r w:rsidR="00A47310" w:rsidRPr="00315B3B">
              <w:rPr>
                <w:b/>
                <w:sz w:val="24"/>
                <w:szCs w:val="24"/>
              </w:rPr>
              <w:t xml:space="preserve">кількість </w:t>
            </w:r>
            <w:r w:rsidRPr="00315B3B">
              <w:rPr>
                <w:b/>
                <w:sz w:val="24"/>
                <w:szCs w:val="24"/>
              </w:rPr>
              <w:t>рок</w:t>
            </w:r>
            <w:r w:rsidR="00A47310" w:rsidRPr="00315B3B">
              <w:rPr>
                <w:b/>
                <w:sz w:val="24"/>
                <w:szCs w:val="24"/>
              </w:rPr>
              <w:t>ів</w:t>
            </w:r>
            <w:r w:rsidRPr="00315B3B">
              <w:rPr>
                <w:b/>
                <w:sz w:val="24"/>
                <w:szCs w:val="24"/>
              </w:rPr>
              <w:t xml:space="preserve">, на які вистачить запасу за нинішніх темпів </w:t>
            </w:r>
            <w:r w:rsidR="00A47310" w:rsidRPr="00315B3B">
              <w:rPr>
                <w:b/>
                <w:sz w:val="24"/>
                <w:szCs w:val="24"/>
              </w:rPr>
              <w:t>с</w:t>
            </w:r>
            <w:r w:rsidRPr="00315B3B">
              <w:rPr>
                <w:b/>
                <w:sz w:val="24"/>
                <w:szCs w:val="24"/>
              </w:rPr>
              <w:t>поживання</w:t>
            </w:r>
          </w:p>
        </w:tc>
      </w:tr>
      <w:tr w:rsidR="0099313F" w:rsidRPr="007A2CB3" w:rsidTr="007A2CB3">
        <w:trPr>
          <w:trHeight w:val="472"/>
        </w:trPr>
        <w:tc>
          <w:tcPr>
            <w:tcW w:w="2497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Нафта</w:t>
            </w:r>
          </w:p>
        </w:tc>
        <w:tc>
          <w:tcPr>
            <w:tcW w:w="1661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млрд. барелів</w:t>
            </w:r>
          </w:p>
        </w:tc>
        <w:tc>
          <w:tcPr>
            <w:tcW w:w="2313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1697,6</w:t>
            </w:r>
          </w:p>
        </w:tc>
        <w:tc>
          <w:tcPr>
            <w:tcW w:w="3396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50,7 років</w:t>
            </w:r>
          </w:p>
        </w:tc>
      </w:tr>
      <w:tr w:rsidR="0099313F" w:rsidRPr="007A2CB3" w:rsidTr="007A2CB3">
        <w:trPr>
          <w:trHeight w:val="318"/>
        </w:trPr>
        <w:tc>
          <w:tcPr>
            <w:tcW w:w="2497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Природний газ</w:t>
            </w:r>
          </w:p>
        </w:tc>
        <w:tc>
          <w:tcPr>
            <w:tcW w:w="1661" w:type="dxa"/>
          </w:tcPr>
          <w:p w:rsidR="0099313F" w:rsidRPr="007A2CB3" w:rsidRDefault="0099313F" w:rsidP="007A2CB3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7A2CB3">
              <w:rPr>
                <w:sz w:val="24"/>
                <w:szCs w:val="24"/>
              </w:rPr>
              <w:t>трлн. м</w:t>
            </w:r>
            <w:r w:rsidRPr="007A2CB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13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186,9</w:t>
            </w:r>
          </w:p>
        </w:tc>
        <w:tc>
          <w:tcPr>
            <w:tcW w:w="3396" w:type="dxa"/>
          </w:tcPr>
          <w:p w:rsidR="0099313F" w:rsidRPr="007A2CB3" w:rsidRDefault="0099313F" w:rsidP="007C788F">
            <w:pPr>
              <w:spacing w:line="360" w:lineRule="auto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52,8 роки</w:t>
            </w:r>
          </w:p>
        </w:tc>
      </w:tr>
      <w:tr w:rsidR="0099313F" w:rsidRPr="007A2CB3" w:rsidTr="007A2CB3">
        <w:trPr>
          <w:trHeight w:val="236"/>
        </w:trPr>
        <w:tc>
          <w:tcPr>
            <w:tcW w:w="2497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Вугілля</w:t>
            </w:r>
          </w:p>
        </w:tc>
        <w:tc>
          <w:tcPr>
            <w:tcW w:w="1661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  <w:lang w:val="ru-RU"/>
              </w:rPr>
              <w:t>млн. тонн</w:t>
            </w:r>
          </w:p>
        </w:tc>
        <w:tc>
          <w:tcPr>
            <w:tcW w:w="2313" w:type="dxa"/>
          </w:tcPr>
          <w:p w:rsidR="0099313F" w:rsidRPr="007A2CB3" w:rsidRDefault="0099313F" w:rsidP="007C78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891589</w:t>
            </w:r>
          </w:p>
        </w:tc>
        <w:tc>
          <w:tcPr>
            <w:tcW w:w="3396" w:type="dxa"/>
          </w:tcPr>
          <w:p w:rsidR="0099313F" w:rsidRPr="007A2CB3" w:rsidRDefault="0099313F" w:rsidP="007C788F">
            <w:pPr>
              <w:spacing w:line="360" w:lineRule="auto"/>
              <w:rPr>
                <w:sz w:val="24"/>
                <w:szCs w:val="24"/>
              </w:rPr>
            </w:pPr>
            <w:r w:rsidRPr="007A2CB3">
              <w:rPr>
                <w:sz w:val="24"/>
                <w:szCs w:val="24"/>
              </w:rPr>
              <w:t>114 років</w:t>
            </w:r>
          </w:p>
        </w:tc>
      </w:tr>
    </w:tbl>
    <w:p w:rsidR="0099313F" w:rsidRPr="001A4045" w:rsidRDefault="005016EC" w:rsidP="001A40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</w:t>
      </w:r>
      <w:r w:rsidR="007A2CB3" w:rsidRPr="007A2CB3">
        <w:rPr>
          <w:rFonts w:ascii="Times New Roman" w:hAnsi="Times New Roman" w:cs="Times New Roman"/>
          <w:sz w:val="24"/>
          <w:szCs w:val="24"/>
        </w:rPr>
        <w:t>ітка.</w:t>
      </w:r>
      <w:r w:rsidR="0099313F" w:rsidRPr="007A2CB3">
        <w:rPr>
          <w:rFonts w:ascii="Times New Roman" w:hAnsi="Times New Roman" w:cs="Times New Roman"/>
          <w:sz w:val="24"/>
          <w:szCs w:val="24"/>
        </w:rPr>
        <w:t xml:space="preserve"> </w:t>
      </w:r>
      <w:r w:rsidR="007A2CB3" w:rsidRPr="007A2CB3">
        <w:rPr>
          <w:rFonts w:ascii="Times New Roman" w:hAnsi="Times New Roman" w:cs="Times New Roman"/>
          <w:sz w:val="24"/>
          <w:szCs w:val="24"/>
        </w:rPr>
        <w:t xml:space="preserve">Складено на основі </w:t>
      </w:r>
      <w:r w:rsidR="00B74D54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7A2CB3" w:rsidRPr="007A2CB3">
        <w:rPr>
          <w:rFonts w:ascii="Times New Roman" w:hAnsi="Times New Roman" w:cs="Times New Roman"/>
          <w:sz w:val="24"/>
          <w:szCs w:val="24"/>
        </w:rPr>
        <w:t>BP</w:t>
      </w:r>
      <w:r w:rsidR="007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3" w:rsidRPr="007A2CB3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7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3" w:rsidRPr="007A2CB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3" w:rsidRPr="007A2C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3" w:rsidRPr="007A2CB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7A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B3" w:rsidRPr="007A2CB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A4045">
        <w:rPr>
          <w:rFonts w:ascii="Times New Roman" w:hAnsi="Times New Roman" w:cs="Times New Roman"/>
          <w:sz w:val="24"/>
          <w:szCs w:val="24"/>
        </w:rPr>
        <w:t xml:space="preserve"> [1</w:t>
      </w:r>
      <w:r w:rsidR="00D455C8">
        <w:rPr>
          <w:rFonts w:ascii="Times New Roman" w:hAnsi="Times New Roman" w:cs="Times New Roman"/>
          <w:sz w:val="24"/>
          <w:szCs w:val="24"/>
        </w:rPr>
        <w:t>1</w:t>
      </w:r>
      <w:r w:rsidR="001A4045">
        <w:rPr>
          <w:rFonts w:ascii="Times New Roman" w:hAnsi="Times New Roman" w:cs="Times New Roman"/>
          <w:sz w:val="24"/>
          <w:szCs w:val="24"/>
        </w:rPr>
        <w:t>]</w:t>
      </w:r>
      <w:r w:rsidR="007A2CB3" w:rsidRPr="007A2CB3">
        <w:rPr>
          <w:rFonts w:ascii="Times New Roman" w:hAnsi="Times New Roman" w:cs="Times New Roman"/>
          <w:sz w:val="24"/>
          <w:szCs w:val="24"/>
        </w:rPr>
        <w:t>.</w:t>
      </w:r>
    </w:p>
    <w:p w:rsidR="00A433D5" w:rsidRPr="00A433D5" w:rsidRDefault="00A433D5" w:rsidP="00A433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Невід'ємною с</w:t>
      </w:r>
      <w:r w:rsidRPr="007C788F">
        <w:rPr>
          <w:rFonts w:ascii="Times New Roman" w:hAnsi="Times New Roman" w:cs="Times New Roman"/>
          <w:sz w:val="28"/>
          <w:szCs w:val="28"/>
        </w:rPr>
        <w:t>кладовою сталого розвитку є раціональне використання енергетичних ресурсів</w:t>
      </w:r>
      <w:r>
        <w:rPr>
          <w:rFonts w:ascii="Times New Roman" w:hAnsi="Times New Roman" w:cs="Times New Roman"/>
          <w:sz w:val="28"/>
          <w:szCs w:val="28"/>
        </w:rPr>
        <w:t xml:space="preserve">, що передбачає </w:t>
      </w:r>
      <w:r w:rsidRPr="007C788F">
        <w:rPr>
          <w:rFonts w:ascii="Times New Roman" w:hAnsi="Times New Roman" w:cs="Times New Roman"/>
          <w:sz w:val="28"/>
          <w:szCs w:val="28"/>
        </w:rPr>
        <w:t xml:space="preserve"> перех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C788F">
        <w:rPr>
          <w:rFonts w:ascii="Times New Roman" w:hAnsi="Times New Roman" w:cs="Times New Roman"/>
          <w:sz w:val="28"/>
          <w:szCs w:val="28"/>
        </w:rPr>
        <w:t xml:space="preserve">д від вуглецевої економіки до екологічно-зорієнтованої.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788F">
        <w:rPr>
          <w:rFonts w:ascii="Times New Roman" w:hAnsi="Times New Roman" w:cs="Times New Roman"/>
          <w:sz w:val="28"/>
          <w:szCs w:val="28"/>
        </w:rPr>
        <w:t>идобут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C788F">
        <w:rPr>
          <w:rFonts w:ascii="Times New Roman" w:hAnsi="Times New Roman" w:cs="Times New Roman"/>
          <w:sz w:val="28"/>
          <w:szCs w:val="28"/>
        </w:rPr>
        <w:t xml:space="preserve"> нафти та природнього газу </w:t>
      </w:r>
      <w:r>
        <w:rPr>
          <w:rFonts w:ascii="Times New Roman" w:hAnsi="Times New Roman" w:cs="Times New Roman"/>
          <w:sz w:val="28"/>
          <w:szCs w:val="28"/>
        </w:rPr>
        <w:t xml:space="preserve">стає основою </w:t>
      </w:r>
      <w:r w:rsidRPr="007C788F">
        <w:rPr>
          <w:rFonts w:ascii="Times New Roman" w:hAnsi="Times New Roman" w:cs="Times New Roman"/>
          <w:sz w:val="28"/>
          <w:szCs w:val="28"/>
        </w:rPr>
        <w:t>екстенсивно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788F">
        <w:rPr>
          <w:rFonts w:ascii="Times New Roman" w:hAnsi="Times New Roman" w:cs="Times New Roman"/>
          <w:sz w:val="28"/>
          <w:szCs w:val="28"/>
        </w:rPr>
        <w:t>розвитку економіки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88F">
        <w:rPr>
          <w:rFonts w:ascii="Times New Roman" w:hAnsi="Times New Roman" w:cs="Times New Roman"/>
          <w:sz w:val="28"/>
          <w:szCs w:val="28"/>
        </w:rPr>
        <w:t xml:space="preserve">У ХХ ст. </w:t>
      </w:r>
      <w:r w:rsidRPr="00B57027">
        <w:rPr>
          <w:rFonts w:ascii="Times New Roman" w:hAnsi="Times New Roman" w:cs="Times New Roman"/>
          <w:sz w:val="28"/>
          <w:szCs w:val="28"/>
        </w:rPr>
        <w:t>потреба у традиційних енергетичних ресурсах подвоювалася кожні 15 років, а з надр Землі було вилучено традиційних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57027">
        <w:rPr>
          <w:rFonts w:ascii="Times New Roman" w:hAnsi="Times New Roman" w:cs="Times New Roman"/>
          <w:sz w:val="28"/>
          <w:szCs w:val="28"/>
        </w:rPr>
        <w:t>відновлюваних</w:t>
      </w:r>
      <w:proofErr w:type="spellEnd"/>
      <w:r w:rsidRPr="00B57027">
        <w:rPr>
          <w:rFonts w:ascii="Times New Roman" w:hAnsi="Times New Roman" w:cs="Times New Roman"/>
          <w:sz w:val="28"/>
          <w:szCs w:val="28"/>
        </w:rPr>
        <w:t>) корисних копалин більше, ніж за всю історію існування людської цивілізації. У Таблиці 1 представлено дані про офіційно розвідані у Світі запаси нафти, природнього газу та камінного вугілля (2016 р.) з розрахованим коефіцієнтом запасу до споживання (</w:t>
      </w:r>
      <w:r w:rsidRPr="007C788F">
        <w:rPr>
          <w:rFonts w:ascii="Times New Roman" w:hAnsi="Times New Roman" w:cs="Times New Roman"/>
          <w:bCs/>
          <w:sz w:val="28"/>
          <w:szCs w:val="28"/>
        </w:rPr>
        <w:t>Reserves</w:t>
      </w:r>
      <w:r w:rsidRPr="00B57027">
        <w:rPr>
          <w:rFonts w:ascii="Times New Roman" w:hAnsi="Times New Roman" w:cs="Times New Roman"/>
          <w:bCs/>
          <w:sz w:val="28"/>
          <w:szCs w:val="28"/>
        </w:rPr>
        <w:t>-</w:t>
      </w:r>
      <w:r w:rsidRPr="007C788F">
        <w:rPr>
          <w:rFonts w:ascii="Times New Roman" w:hAnsi="Times New Roman" w:cs="Times New Roman"/>
          <w:bCs/>
          <w:sz w:val="28"/>
          <w:szCs w:val="28"/>
        </w:rPr>
        <w:t>to</w:t>
      </w:r>
      <w:r w:rsidRPr="00B57027">
        <w:rPr>
          <w:rFonts w:ascii="Times New Roman" w:hAnsi="Times New Roman" w:cs="Times New Roman"/>
          <w:bCs/>
          <w:sz w:val="28"/>
          <w:szCs w:val="28"/>
        </w:rPr>
        <w:t>-</w:t>
      </w:r>
      <w:r w:rsidRPr="007C788F">
        <w:rPr>
          <w:rFonts w:ascii="Times New Roman" w:hAnsi="Times New Roman" w:cs="Times New Roman"/>
          <w:bCs/>
          <w:sz w:val="28"/>
          <w:szCs w:val="28"/>
        </w:rPr>
        <w:t>production</w:t>
      </w:r>
      <w:r w:rsidRPr="00B570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bCs/>
          <w:sz w:val="28"/>
          <w:szCs w:val="28"/>
        </w:rPr>
        <w:t>ratio</w:t>
      </w:r>
      <w:proofErr w:type="spellEnd"/>
      <w:r w:rsidRPr="00B57027">
        <w:rPr>
          <w:rFonts w:ascii="Times New Roman" w:hAnsi="Times New Roman" w:cs="Times New Roman"/>
          <w:sz w:val="28"/>
          <w:szCs w:val="28"/>
        </w:rPr>
        <w:t xml:space="preserve"> (</w:t>
      </w:r>
      <w:r w:rsidRPr="007C788F">
        <w:rPr>
          <w:rFonts w:ascii="Times New Roman" w:hAnsi="Times New Roman" w:cs="Times New Roman"/>
          <w:sz w:val="28"/>
          <w:szCs w:val="28"/>
        </w:rPr>
        <w:t>RPR</w:t>
      </w:r>
      <w:r w:rsidRPr="00B57027">
        <w:rPr>
          <w:rFonts w:ascii="Times New Roman" w:hAnsi="Times New Roman" w:cs="Times New Roman"/>
          <w:sz w:val="28"/>
          <w:szCs w:val="28"/>
        </w:rPr>
        <w:t xml:space="preserve">)). </w:t>
      </w:r>
      <w:r w:rsidRPr="00315B3B">
        <w:rPr>
          <w:rFonts w:ascii="Times New Roman" w:hAnsi="Times New Roman" w:cs="Times New Roman"/>
          <w:sz w:val="28"/>
          <w:szCs w:val="28"/>
        </w:rPr>
        <w:t xml:space="preserve">За експертними даними, лише на 10 промислово-розвинених країн світу на початку ХХІ ст. припадало біля 70 % споживання всієї виробленої енергії (з </w:t>
      </w:r>
      <w:proofErr w:type="spellStart"/>
      <w:r w:rsidRPr="00315B3B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Pr="00315B3B">
        <w:rPr>
          <w:rFonts w:ascii="Times New Roman" w:hAnsi="Times New Roman" w:cs="Times New Roman"/>
          <w:sz w:val="28"/>
          <w:szCs w:val="28"/>
        </w:rPr>
        <w:t xml:space="preserve"> енергоресурсів). Перед людством постає вибір: або і надалі розвиватися шляхом використання обмежених ресурсів традиційної «вуглецевої економіки», що породжує безліч проблем для </w:t>
      </w:r>
      <w:r w:rsidRPr="00315B3B">
        <w:rPr>
          <w:rFonts w:ascii="Times New Roman" w:hAnsi="Times New Roman" w:cs="Times New Roman"/>
          <w:sz w:val="28"/>
          <w:szCs w:val="28"/>
        </w:rPr>
        <w:lastRenderedPageBreak/>
        <w:t>самого існування людської цивілізації, або слід забезпечити перехід до сталого економічного розвитку.</w:t>
      </w:r>
      <w:r w:rsidRPr="00A4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45" w:rsidRDefault="00D53D42" w:rsidP="00B74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Усвідомлюючи відповідальність перед майбутніми поколіннями, країни ЄС 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у ХХІ ст. </w:t>
      </w:r>
      <w:r w:rsidRPr="007C788F">
        <w:rPr>
          <w:rFonts w:ascii="Times New Roman" w:hAnsi="Times New Roman" w:cs="Times New Roman"/>
          <w:sz w:val="28"/>
          <w:szCs w:val="28"/>
        </w:rPr>
        <w:t xml:space="preserve">офіційно </w:t>
      </w:r>
      <w:r w:rsidR="00744251" w:rsidRPr="007C788F">
        <w:rPr>
          <w:rFonts w:ascii="Times New Roman" w:hAnsi="Times New Roman" w:cs="Times New Roman"/>
          <w:sz w:val="28"/>
          <w:szCs w:val="28"/>
        </w:rPr>
        <w:t>проголосили</w:t>
      </w:r>
      <w:r w:rsidRPr="007C788F">
        <w:rPr>
          <w:rFonts w:ascii="Times New Roman" w:hAnsi="Times New Roman" w:cs="Times New Roman"/>
          <w:sz w:val="28"/>
          <w:szCs w:val="28"/>
        </w:rPr>
        <w:t xml:space="preserve"> стал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ий </w:t>
      </w:r>
      <w:r w:rsidRPr="007C788F">
        <w:rPr>
          <w:rFonts w:ascii="Times New Roman" w:hAnsi="Times New Roman" w:cs="Times New Roman"/>
          <w:sz w:val="28"/>
          <w:szCs w:val="28"/>
        </w:rPr>
        <w:t>розвит</w:t>
      </w:r>
      <w:r w:rsidR="00744251" w:rsidRPr="007C788F">
        <w:rPr>
          <w:rFonts w:ascii="Times New Roman" w:hAnsi="Times New Roman" w:cs="Times New Roman"/>
          <w:sz w:val="28"/>
          <w:szCs w:val="28"/>
        </w:rPr>
        <w:t>о</w:t>
      </w:r>
      <w:r w:rsidRPr="007C788F">
        <w:rPr>
          <w:rFonts w:ascii="Times New Roman" w:hAnsi="Times New Roman" w:cs="Times New Roman"/>
          <w:sz w:val="28"/>
          <w:szCs w:val="28"/>
        </w:rPr>
        <w:t>к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 пріоритетним </w:t>
      </w:r>
      <w:r w:rsidRPr="007C788F">
        <w:rPr>
          <w:rFonts w:ascii="Times New Roman" w:hAnsi="Times New Roman" w:cs="Times New Roman"/>
          <w:sz w:val="28"/>
          <w:szCs w:val="28"/>
        </w:rPr>
        <w:t>у забез</w:t>
      </w:r>
      <w:r w:rsidR="00862D1C">
        <w:rPr>
          <w:rFonts w:ascii="Times New Roman" w:hAnsi="Times New Roman" w:cs="Times New Roman"/>
          <w:sz w:val="28"/>
          <w:szCs w:val="28"/>
        </w:rPr>
        <w:t xml:space="preserve">печенні економічного зростання, прийняли </w:t>
      </w:r>
      <w:r w:rsidR="00032DAD" w:rsidRPr="007C788F">
        <w:rPr>
          <w:rFonts w:ascii="Times New Roman" w:hAnsi="Times New Roman" w:cs="Times New Roman"/>
          <w:sz w:val="28"/>
          <w:szCs w:val="28"/>
        </w:rPr>
        <w:t>Стратегі</w:t>
      </w:r>
      <w:r w:rsidR="00862D1C">
        <w:rPr>
          <w:rFonts w:ascii="Times New Roman" w:hAnsi="Times New Roman" w:cs="Times New Roman"/>
          <w:sz w:val="28"/>
          <w:szCs w:val="28"/>
        </w:rPr>
        <w:t>ю</w:t>
      </w:r>
      <w:r w:rsidR="00032DAD" w:rsidRPr="007C788F">
        <w:rPr>
          <w:rFonts w:ascii="Times New Roman" w:hAnsi="Times New Roman" w:cs="Times New Roman"/>
          <w:sz w:val="28"/>
          <w:szCs w:val="28"/>
        </w:rPr>
        <w:t xml:space="preserve"> сталого розвитку «Європа – 2020</w:t>
      </w:r>
      <w:r w:rsidR="00032DAD" w:rsidRPr="00E10DEA">
        <w:rPr>
          <w:rFonts w:ascii="Times New Roman" w:hAnsi="Times New Roman" w:cs="Times New Roman"/>
          <w:sz w:val="28"/>
          <w:szCs w:val="28"/>
        </w:rPr>
        <w:t>»</w:t>
      </w:r>
      <w:r w:rsidR="00862D1C" w:rsidRPr="00E10DEA">
        <w:rPr>
          <w:rFonts w:ascii="Times New Roman" w:hAnsi="Times New Roman" w:cs="Times New Roman"/>
          <w:sz w:val="28"/>
          <w:szCs w:val="28"/>
        </w:rPr>
        <w:t xml:space="preserve"> [9].</w:t>
      </w:r>
      <w:r w:rsidR="00862D1C">
        <w:rPr>
          <w:rFonts w:ascii="Times New Roman" w:hAnsi="Times New Roman" w:cs="Times New Roman"/>
          <w:sz w:val="28"/>
          <w:szCs w:val="28"/>
        </w:rPr>
        <w:t xml:space="preserve"> </w:t>
      </w:r>
      <w:r w:rsidR="008A1C6E">
        <w:rPr>
          <w:rFonts w:ascii="Times New Roman" w:hAnsi="Times New Roman" w:cs="Times New Roman"/>
          <w:sz w:val="28"/>
          <w:szCs w:val="28"/>
        </w:rPr>
        <w:t xml:space="preserve">Серед практичних </w:t>
      </w:r>
      <w:r w:rsidR="00744251" w:rsidRPr="007C788F">
        <w:rPr>
          <w:rFonts w:ascii="Times New Roman" w:hAnsi="Times New Roman" w:cs="Times New Roman"/>
          <w:sz w:val="28"/>
          <w:szCs w:val="28"/>
        </w:rPr>
        <w:t>заходів країн ЄС</w:t>
      </w:r>
      <w:r w:rsidR="008A1C6E">
        <w:rPr>
          <w:rFonts w:ascii="Times New Roman" w:hAnsi="Times New Roman" w:cs="Times New Roman"/>
          <w:sz w:val="28"/>
          <w:szCs w:val="28"/>
        </w:rPr>
        <w:t xml:space="preserve"> у сфері сталого розвитку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: пріоритетність розвитку відновлюваної енергетики; обов'язковість </w:t>
      </w:r>
      <w:proofErr w:type="spellStart"/>
      <w:r w:rsidR="00744251" w:rsidRPr="007C788F">
        <w:rPr>
          <w:rFonts w:ascii="Times New Roman" w:hAnsi="Times New Roman" w:cs="Times New Roman"/>
          <w:sz w:val="28"/>
          <w:szCs w:val="28"/>
        </w:rPr>
        <w:t>екологізації</w:t>
      </w:r>
      <w:proofErr w:type="spellEnd"/>
      <w:r w:rsidR="00744251" w:rsidRPr="007C788F">
        <w:rPr>
          <w:rFonts w:ascii="Times New Roman" w:hAnsi="Times New Roman" w:cs="Times New Roman"/>
          <w:sz w:val="28"/>
          <w:szCs w:val="28"/>
        </w:rPr>
        <w:t xml:space="preserve"> всіх сфер виробництва та життєдіяльності; масовий пер</w:t>
      </w:r>
      <w:r w:rsidR="001A4045">
        <w:rPr>
          <w:rFonts w:ascii="Times New Roman" w:hAnsi="Times New Roman" w:cs="Times New Roman"/>
          <w:sz w:val="28"/>
          <w:szCs w:val="28"/>
        </w:rPr>
        <w:t>ехід до електромобілів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032DAD" w:rsidRPr="007C788F">
        <w:rPr>
          <w:rFonts w:ascii="Times New Roman" w:hAnsi="Times New Roman" w:cs="Times New Roman"/>
          <w:sz w:val="28"/>
          <w:szCs w:val="28"/>
        </w:rPr>
        <w:t>до 2020 р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032DAD" w:rsidRPr="007C788F">
        <w:rPr>
          <w:rFonts w:ascii="Times New Roman" w:hAnsi="Times New Roman" w:cs="Times New Roman"/>
          <w:sz w:val="28"/>
          <w:szCs w:val="28"/>
        </w:rPr>
        <w:t xml:space="preserve">(вже сьогодні </w:t>
      </w:r>
      <w:r w:rsidR="00744251" w:rsidRPr="007C788F">
        <w:rPr>
          <w:rFonts w:ascii="Times New Roman" w:hAnsi="Times New Roman" w:cs="Times New Roman"/>
          <w:sz w:val="28"/>
          <w:szCs w:val="28"/>
        </w:rPr>
        <w:t>в країнах ЄС весь громадський транспорт у</w:t>
      </w:r>
      <w:r w:rsidR="00934982">
        <w:rPr>
          <w:rFonts w:ascii="Times New Roman" w:hAnsi="Times New Roman" w:cs="Times New Roman"/>
          <w:sz w:val="28"/>
          <w:szCs w:val="28"/>
        </w:rPr>
        <w:t xml:space="preserve"> містах є екологічно-безпечним</w:t>
      </w:r>
      <w:r w:rsidR="00032DAD" w:rsidRPr="007C788F">
        <w:rPr>
          <w:rFonts w:ascii="Times New Roman" w:hAnsi="Times New Roman" w:cs="Times New Roman"/>
          <w:sz w:val="28"/>
          <w:szCs w:val="28"/>
        </w:rPr>
        <w:t>); впровадж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ення заходів з </w:t>
      </w:r>
      <w:proofErr w:type="spellStart"/>
      <w:r w:rsidR="00032DAD" w:rsidRPr="007C788F">
        <w:rPr>
          <w:rFonts w:ascii="Times New Roman" w:hAnsi="Times New Roman" w:cs="Times New Roman"/>
          <w:sz w:val="28"/>
          <w:szCs w:val="28"/>
        </w:rPr>
        <w:t>енергозаощадження</w:t>
      </w:r>
      <w:proofErr w:type="spellEnd"/>
      <w:r w:rsidR="00032DAD" w:rsidRPr="007C788F">
        <w:rPr>
          <w:rFonts w:ascii="Times New Roman" w:hAnsi="Times New Roman" w:cs="Times New Roman"/>
          <w:sz w:val="28"/>
          <w:szCs w:val="28"/>
        </w:rPr>
        <w:t xml:space="preserve"> та раціонального енергоспоживання, що 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втілюються через </w:t>
      </w:r>
      <w:r w:rsidR="00AA112A" w:rsidRPr="007C788F">
        <w:rPr>
          <w:rFonts w:ascii="Times New Roman" w:hAnsi="Times New Roman" w:cs="Times New Roman"/>
          <w:sz w:val="28"/>
          <w:szCs w:val="28"/>
        </w:rPr>
        <w:t>проект</w:t>
      </w:r>
      <w:r w:rsidR="00744251" w:rsidRPr="007C788F">
        <w:rPr>
          <w:rFonts w:ascii="Times New Roman" w:hAnsi="Times New Roman" w:cs="Times New Roman"/>
          <w:sz w:val="28"/>
          <w:szCs w:val="28"/>
        </w:rPr>
        <w:t>и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 «розумн</w:t>
      </w:r>
      <w:r w:rsidR="00744251" w:rsidRPr="007C788F">
        <w:rPr>
          <w:rFonts w:ascii="Times New Roman" w:hAnsi="Times New Roman" w:cs="Times New Roman"/>
          <w:sz w:val="28"/>
          <w:szCs w:val="28"/>
        </w:rPr>
        <w:t>ий</w:t>
      </w:r>
      <w:r w:rsidR="00934982">
        <w:rPr>
          <w:rFonts w:ascii="Times New Roman" w:hAnsi="Times New Roman" w:cs="Times New Roman"/>
          <w:sz w:val="28"/>
          <w:szCs w:val="28"/>
        </w:rPr>
        <w:t xml:space="preserve"> </w:t>
      </w:r>
      <w:r w:rsidR="00AA112A" w:rsidRPr="007C788F">
        <w:rPr>
          <w:rFonts w:ascii="Times New Roman" w:hAnsi="Times New Roman" w:cs="Times New Roman"/>
          <w:sz w:val="28"/>
          <w:szCs w:val="28"/>
        </w:rPr>
        <w:t>будин</w:t>
      </w:r>
      <w:r w:rsidR="00744251" w:rsidRPr="007C788F">
        <w:rPr>
          <w:rFonts w:ascii="Times New Roman" w:hAnsi="Times New Roman" w:cs="Times New Roman"/>
          <w:sz w:val="28"/>
          <w:szCs w:val="28"/>
        </w:rPr>
        <w:t>ок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="00934982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 та «р</w:t>
      </w:r>
      <w:r w:rsidR="00032DAD" w:rsidRPr="007C788F">
        <w:rPr>
          <w:rFonts w:ascii="Times New Roman" w:hAnsi="Times New Roman" w:cs="Times New Roman"/>
          <w:sz w:val="28"/>
          <w:szCs w:val="28"/>
        </w:rPr>
        <w:t>озумн</w:t>
      </w:r>
      <w:r w:rsidR="00744251" w:rsidRPr="007C788F">
        <w:rPr>
          <w:rFonts w:ascii="Times New Roman" w:hAnsi="Times New Roman" w:cs="Times New Roman"/>
          <w:sz w:val="28"/>
          <w:szCs w:val="28"/>
        </w:rPr>
        <w:t>е</w:t>
      </w:r>
      <w:r w:rsidR="00032DAD" w:rsidRPr="007C788F">
        <w:rPr>
          <w:rFonts w:ascii="Times New Roman" w:hAnsi="Times New Roman" w:cs="Times New Roman"/>
          <w:sz w:val="28"/>
          <w:szCs w:val="28"/>
        </w:rPr>
        <w:t xml:space="preserve"> міст</w:t>
      </w:r>
      <w:r w:rsidR="00744251" w:rsidRPr="007C788F">
        <w:rPr>
          <w:rFonts w:ascii="Times New Roman" w:hAnsi="Times New Roman" w:cs="Times New Roman"/>
          <w:sz w:val="28"/>
          <w:szCs w:val="28"/>
        </w:rPr>
        <w:t>о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="00032DAD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8A1C6E">
        <w:rPr>
          <w:rFonts w:ascii="Times New Roman" w:hAnsi="Times New Roman" w:cs="Times New Roman"/>
          <w:sz w:val="28"/>
          <w:szCs w:val="28"/>
        </w:rPr>
        <w:t xml:space="preserve">До того ж, </w:t>
      </w:r>
      <w:r w:rsidR="00522489" w:rsidRPr="007C788F">
        <w:rPr>
          <w:rFonts w:ascii="Times New Roman" w:hAnsi="Times New Roman" w:cs="Times New Roman"/>
          <w:sz w:val="28"/>
          <w:szCs w:val="28"/>
        </w:rPr>
        <w:t>Франція, Німеччина, Італія, Іспанія, Чехія, Болгарія, Нідерланди, Швеція, Великобританія</w:t>
      </w:r>
      <w:r w:rsidR="00744251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8A1C6E">
        <w:rPr>
          <w:rFonts w:ascii="Times New Roman" w:hAnsi="Times New Roman" w:cs="Times New Roman"/>
          <w:sz w:val="28"/>
          <w:szCs w:val="28"/>
        </w:rPr>
        <w:t xml:space="preserve">у ХХІ ст. </w:t>
      </w:r>
      <w:r w:rsidR="0099313F" w:rsidRPr="007C788F">
        <w:rPr>
          <w:rFonts w:ascii="Times New Roman" w:hAnsi="Times New Roman" w:cs="Times New Roman"/>
          <w:sz w:val="28"/>
          <w:szCs w:val="28"/>
        </w:rPr>
        <w:t>ввел</w:t>
      </w:r>
      <w:r w:rsidR="00522489" w:rsidRPr="007C788F">
        <w:rPr>
          <w:rFonts w:ascii="Times New Roman" w:hAnsi="Times New Roman" w:cs="Times New Roman"/>
          <w:sz w:val="28"/>
          <w:szCs w:val="28"/>
        </w:rPr>
        <w:t>и</w:t>
      </w:r>
      <w:r w:rsidR="0099313F" w:rsidRPr="007C788F">
        <w:rPr>
          <w:rFonts w:ascii="Times New Roman" w:hAnsi="Times New Roman" w:cs="Times New Roman"/>
          <w:sz w:val="28"/>
          <w:szCs w:val="28"/>
        </w:rPr>
        <w:t xml:space="preserve"> заборону на видобуток сланцевого газу</w:t>
      </w:r>
      <w:r w:rsidRPr="007C788F">
        <w:rPr>
          <w:rFonts w:ascii="Times New Roman" w:hAnsi="Times New Roman" w:cs="Times New Roman"/>
          <w:sz w:val="28"/>
          <w:szCs w:val="28"/>
        </w:rPr>
        <w:t xml:space="preserve">, </w:t>
      </w:r>
      <w:r w:rsidR="00934982">
        <w:rPr>
          <w:rFonts w:ascii="Times New Roman" w:hAnsi="Times New Roman" w:cs="Times New Roman"/>
          <w:sz w:val="28"/>
          <w:szCs w:val="28"/>
        </w:rPr>
        <w:t>оскільки «технологі</w:t>
      </w:r>
      <w:r w:rsidR="0027190B">
        <w:rPr>
          <w:rFonts w:ascii="Times New Roman" w:hAnsi="Times New Roman" w:cs="Times New Roman"/>
          <w:sz w:val="28"/>
          <w:szCs w:val="28"/>
        </w:rPr>
        <w:t>я</w:t>
      </w:r>
      <w:r w:rsidR="0093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982">
        <w:rPr>
          <w:rFonts w:ascii="Times New Roman" w:hAnsi="Times New Roman" w:cs="Times New Roman"/>
          <w:sz w:val="28"/>
          <w:szCs w:val="28"/>
        </w:rPr>
        <w:t>фрекінгу</w:t>
      </w:r>
      <w:proofErr w:type="spellEnd"/>
      <w:r w:rsidR="00934982">
        <w:rPr>
          <w:rFonts w:ascii="Times New Roman" w:hAnsi="Times New Roman" w:cs="Times New Roman"/>
          <w:sz w:val="28"/>
          <w:szCs w:val="28"/>
        </w:rPr>
        <w:t xml:space="preserve">» </w:t>
      </w:r>
      <w:r w:rsidRPr="007C788F">
        <w:rPr>
          <w:rFonts w:ascii="Times New Roman" w:hAnsi="Times New Roman" w:cs="Times New Roman"/>
          <w:sz w:val="28"/>
          <w:szCs w:val="28"/>
        </w:rPr>
        <w:t xml:space="preserve">має </w:t>
      </w:r>
      <w:r w:rsidR="008A1C6E">
        <w:rPr>
          <w:rFonts w:ascii="Times New Roman" w:hAnsi="Times New Roman" w:cs="Times New Roman"/>
          <w:sz w:val="28"/>
          <w:szCs w:val="28"/>
        </w:rPr>
        <w:t xml:space="preserve">негативні </w:t>
      </w:r>
      <w:r w:rsidRPr="007C788F">
        <w:rPr>
          <w:rFonts w:ascii="Times New Roman" w:hAnsi="Times New Roman" w:cs="Times New Roman"/>
          <w:sz w:val="28"/>
          <w:szCs w:val="28"/>
        </w:rPr>
        <w:t xml:space="preserve">екологічні наслідки </w:t>
      </w:r>
      <w:r w:rsidR="0027190B">
        <w:rPr>
          <w:rFonts w:ascii="Times New Roman" w:hAnsi="Times New Roman" w:cs="Times New Roman"/>
          <w:sz w:val="28"/>
          <w:szCs w:val="28"/>
        </w:rPr>
        <w:t>та</w:t>
      </w:r>
      <w:r w:rsidR="00934982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>проголосил</w:t>
      </w:r>
      <w:r w:rsidR="00522489" w:rsidRPr="007C788F">
        <w:rPr>
          <w:rFonts w:ascii="Times New Roman" w:hAnsi="Times New Roman" w:cs="Times New Roman"/>
          <w:sz w:val="28"/>
          <w:szCs w:val="28"/>
        </w:rPr>
        <w:t>и</w:t>
      </w:r>
      <w:r w:rsidRPr="007C788F">
        <w:rPr>
          <w:rFonts w:ascii="Times New Roman" w:hAnsi="Times New Roman" w:cs="Times New Roman"/>
          <w:sz w:val="28"/>
          <w:szCs w:val="28"/>
        </w:rPr>
        <w:t xml:space="preserve"> пріоритетом розвиток відновлюваної енергетики (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геліо</w:t>
      </w:r>
      <w:r w:rsidR="0027190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27190B">
        <w:rPr>
          <w:rFonts w:ascii="Times New Roman" w:hAnsi="Times New Roman" w:cs="Times New Roman"/>
          <w:sz w:val="28"/>
          <w:szCs w:val="28"/>
        </w:rPr>
        <w:t xml:space="preserve"> і</w:t>
      </w:r>
      <w:r w:rsidR="00934982">
        <w:rPr>
          <w:rFonts w:ascii="Times New Roman" w:hAnsi="Times New Roman" w:cs="Times New Roman"/>
          <w:sz w:val="28"/>
          <w:szCs w:val="28"/>
        </w:rPr>
        <w:t xml:space="preserve"> </w:t>
      </w:r>
      <w:r w:rsidR="00934982" w:rsidRPr="007C788F">
        <w:rPr>
          <w:rFonts w:ascii="Times New Roman" w:hAnsi="Times New Roman" w:cs="Times New Roman"/>
          <w:sz w:val="28"/>
          <w:szCs w:val="28"/>
        </w:rPr>
        <w:t xml:space="preserve">вітрової </w:t>
      </w:r>
      <w:r w:rsidRPr="007C788F">
        <w:rPr>
          <w:rFonts w:ascii="Times New Roman" w:hAnsi="Times New Roman" w:cs="Times New Roman"/>
          <w:sz w:val="28"/>
          <w:szCs w:val="28"/>
        </w:rPr>
        <w:t>енергетики, біоенергетики</w:t>
      </w:r>
      <w:r w:rsidR="00F60F7E" w:rsidRPr="007C788F">
        <w:rPr>
          <w:rFonts w:ascii="Times New Roman" w:hAnsi="Times New Roman" w:cs="Times New Roman"/>
          <w:sz w:val="28"/>
          <w:szCs w:val="28"/>
        </w:rPr>
        <w:t>, гідроенергетики</w:t>
      </w:r>
      <w:r w:rsidRPr="007C788F">
        <w:rPr>
          <w:rFonts w:ascii="Times New Roman" w:hAnsi="Times New Roman" w:cs="Times New Roman"/>
          <w:sz w:val="28"/>
          <w:szCs w:val="28"/>
        </w:rPr>
        <w:t>)</w:t>
      </w:r>
      <w:r w:rsidR="0099313F" w:rsidRPr="007C7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5C8" w:rsidRDefault="001E0198" w:rsidP="00B74D5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України </w:t>
      </w: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енергетична проблема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традиційно </w:t>
      </w:r>
      <w:r w:rsidR="00786605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залишається </w:t>
      </w:r>
      <w:r w:rsidR="00032DAD" w:rsidRPr="007C788F">
        <w:rPr>
          <w:rFonts w:ascii="Times New Roman" w:eastAsia="Times New Roman" w:hAnsi="Times New Roman" w:cs="Times New Roman"/>
          <w:bCs/>
          <w:sz w:val="28"/>
          <w:szCs w:val="28"/>
        </w:rPr>
        <w:t>надзвичайно гострою</w:t>
      </w:r>
      <w:r w:rsidR="00786605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32DAD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що вимагає </w:t>
      </w:r>
      <w:r w:rsidR="00786605" w:rsidRPr="007C788F">
        <w:rPr>
          <w:rFonts w:ascii="Times New Roman" w:eastAsia="Times New Roman" w:hAnsi="Times New Roman" w:cs="Times New Roman"/>
          <w:bCs/>
          <w:sz w:val="28"/>
          <w:szCs w:val="28"/>
        </w:rPr>
        <w:t>нових рішень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605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принципах сталого розвитку.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Такий вибір </w:t>
      </w: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України </w:t>
      </w:r>
      <w:r w:rsidR="006B65BA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напряму </w:t>
      </w: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>пов'язан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перспективами</w:t>
      </w:r>
      <w:r w:rsidR="006B65BA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євроінтеграції.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>Стратегічним п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ріоритетом модернізації енергетичного сектору економіки України на засадах сталого розвитку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має стати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розвиток відновлюваної енергетики.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Україна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має необхідні природні ресурси для розвитку </w:t>
      </w:r>
      <w:r w:rsidR="00AA112A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відновлюваної енергетики: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гідроенергетики, вітрової та </w:t>
      </w:r>
      <w:proofErr w:type="spellStart"/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геліо</w:t>
      </w:r>
      <w:proofErr w:type="spellEnd"/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(сонячної)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енергетики. </w:t>
      </w:r>
      <w:r w:rsidR="00AA112A" w:rsidRPr="007C788F">
        <w:rPr>
          <w:rFonts w:ascii="Times New Roman" w:eastAsia="Times New Roman" w:hAnsi="Times New Roman" w:cs="Times New Roman"/>
          <w:bCs/>
          <w:sz w:val="28"/>
          <w:szCs w:val="28"/>
        </w:rPr>
        <w:t>Так, п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отенціал вітрової енергетики в Україні оцінюється у 19 – 24 ГВт. 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 xml:space="preserve">(перспективним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розвиток вітрової енергетики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 xml:space="preserve">південних областей –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Херсонськ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, Миколаївськ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, Одеськ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. Енергетичний потенціал </w:t>
      </w:r>
      <w:r w:rsidR="00315B3B" w:rsidRPr="007C788F">
        <w:rPr>
          <w:rFonts w:ascii="Times New Roman" w:eastAsia="Times New Roman" w:hAnsi="Times New Roman" w:cs="Times New Roman"/>
          <w:bCs/>
          <w:sz w:val="28"/>
          <w:szCs w:val="28"/>
        </w:rPr>
        <w:t>геліоенергетики</w:t>
      </w:r>
      <w:r w:rsidR="00AA112A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в Україні о</w:t>
      </w:r>
      <w:r w:rsidR="001A4045">
        <w:rPr>
          <w:rFonts w:ascii="Times New Roman" w:eastAsia="Times New Roman" w:hAnsi="Times New Roman" w:cs="Times New Roman"/>
          <w:bCs/>
          <w:sz w:val="28"/>
          <w:szCs w:val="28"/>
        </w:rPr>
        <w:t>цінюється у 800 – 1450 кВт*год./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кв. м. за рік </w:t>
      </w:r>
      <w:r w:rsidR="001A4045" w:rsidRPr="00E10DEA">
        <w:rPr>
          <w:rFonts w:ascii="Times New Roman" w:hAnsi="Times New Roman" w:cs="Times New Roman"/>
          <w:sz w:val="28"/>
          <w:szCs w:val="28"/>
        </w:rPr>
        <w:t>[1</w:t>
      </w:r>
      <w:r w:rsidR="00D455C8" w:rsidRPr="00E10DEA">
        <w:rPr>
          <w:rFonts w:ascii="Times New Roman" w:hAnsi="Times New Roman" w:cs="Times New Roman"/>
          <w:sz w:val="28"/>
          <w:szCs w:val="28"/>
        </w:rPr>
        <w:t>2</w:t>
      </w:r>
      <w:r w:rsidRPr="00E10DEA">
        <w:rPr>
          <w:rFonts w:ascii="Times New Roman" w:hAnsi="Times New Roman" w:cs="Times New Roman"/>
          <w:sz w:val="28"/>
          <w:szCs w:val="28"/>
        </w:rPr>
        <w:t>].</w:t>
      </w:r>
      <w:r w:rsidR="0037519C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D455C8">
        <w:rPr>
          <w:rFonts w:ascii="Times New Roman" w:hAnsi="Times New Roman" w:cs="Times New Roman"/>
          <w:sz w:val="28"/>
          <w:szCs w:val="28"/>
        </w:rPr>
        <w:t xml:space="preserve">На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території України  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налічується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понад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22 400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великих та малих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річок, що </w:t>
      </w:r>
      <w:r w:rsidR="00D455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сприяє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розвитку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екологічно-безпечної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гідроенергетики,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малих гідроелектростанцій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потужністю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AA112A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2,3 ГВт., а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загальна потужність гідроелектрос</w:t>
      </w:r>
      <w:r w:rsidR="0027190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танцій України оцінюється у </w:t>
      </w:r>
      <w:r w:rsidR="002719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150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МВт. </w:t>
      </w:r>
      <w:r w:rsidR="0037519C" w:rsidRPr="007C788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одернізація енергетичного сектору України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засадах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диверсифікації 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джерел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енерго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ресурсів та </w:t>
      </w:r>
      <w:r w:rsidR="0037519C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пріоритетного </w:t>
      </w:r>
      <w:r w:rsidR="00F60F7E" w:rsidRPr="007C788F">
        <w:rPr>
          <w:rFonts w:ascii="Times New Roman" w:eastAsia="Times New Roman" w:hAnsi="Times New Roman" w:cs="Times New Roman"/>
          <w:bCs/>
          <w:sz w:val="28"/>
          <w:szCs w:val="28"/>
        </w:rPr>
        <w:t>розвитку відновлюваної енергетики</w:t>
      </w:r>
      <w:r w:rsidR="002B7381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вимога </w:t>
      </w:r>
      <w:r w:rsidR="0037519C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часу, що відповідає курсу на інтенсифікацію економічного зростання національної економіки у ХХІ ст. Пріоритети реформування енергетичного сектору України на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засадах </w:t>
      </w:r>
      <w:r w:rsidR="0037519C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сталого розвитку відповідають 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цілям, </w:t>
      </w:r>
      <w:r w:rsidR="0037519C" w:rsidRPr="007C7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визначеним у </w:t>
      </w:r>
      <w:r w:rsidR="0037519C" w:rsidRPr="007C788F">
        <w:rPr>
          <w:rFonts w:ascii="Times New Roman" w:hAnsi="Times New Roman" w:cs="Times New Roman"/>
          <w:sz w:val="28"/>
          <w:szCs w:val="28"/>
        </w:rPr>
        <w:t>«Стратегії сталого розвитку «Україна – 2020»</w:t>
      </w:r>
      <w:r w:rsidR="00A37497" w:rsidRPr="007C788F">
        <w:rPr>
          <w:rFonts w:ascii="Times New Roman" w:hAnsi="Times New Roman" w:cs="Times New Roman"/>
          <w:sz w:val="28"/>
          <w:szCs w:val="28"/>
        </w:rPr>
        <w:t>»</w:t>
      </w:r>
      <w:r w:rsidR="0037519C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1A4045" w:rsidRPr="001A4045">
        <w:rPr>
          <w:rFonts w:ascii="Times New Roman" w:hAnsi="Times New Roman" w:cs="Times New Roman"/>
          <w:sz w:val="28"/>
          <w:szCs w:val="28"/>
        </w:rPr>
        <w:t>[1</w:t>
      </w:r>
      <w:r w:rsidR="00D455C8">
        <w:rPr>
          <w:rFonts w:ascii="Times New Roman" w:hAnsi="Times New Roman" w:cs="Times New Roman"/>
          <w:sz w:val="28"/>
          <w:szCs w:val="28"/>
        </w:rPr>
        <w:t>3</w:t>
      </w:r>
      <w:r w:rsidR="0037519C" w:rsidRPr="001A4045">
        <w:rPr>
          <w:rFonts w:ascii="Times New Roman" w:hAnsi="Times New Roman" w:cs="Times New Roman"/>
          <w:sz w:val="28"/>
          <w:szCs w:val="28"/>
        </w:rPr>
        <w:t>]</w:t>
      </w:r>
      <w:r w:rsidR="00D455C8">
        <w:rPr>
          <w:rFonts w:ascii="Times New Roman" w:hAnsi="Times New Roman" w:cs="Times New Roman"/>
          <w:sz w:val="28"/>
          <w:szCs w:val="28"/>
        </w:rPr>
        <w:t>. У Енергетичній</w:t>
      </w:r>
      <w:r w:rsidR="00D455C8" w:rsidRPr="007C788F">
        <w:rPr>
          <w:rFonts w:ascii="Times New Roman" w:hAnsi="Times New Roman" w:cs="Times New Roman"/>
          <w:sz w:val="28"/>
          <w:szCs w:val="28"/>
        </w:rPr>
        <w:t xml:space="preserve"> стратегі</w:t>
      </w:r>
      <w:r w:rsidR="00D455C8">
        <w:rPr>
          <w:rFonts w:ascii="Times New Roman" w:hAnsi="Times New Roman" w:cs="Times New Roman"/>
          <w:sz w:val="28"/>
          <w:szCs w:val="28"/>
        </w:rPr>
        <w:t>ї</w:t>
      </w:r>
      <w:r w:rsidR="00D455C8" w:rsidRPr="007C788F">
        <w:rPr>
          <w:rFonts w:ascii="Times New Roman" w:hAnsi="Times New Roman" w:cs="Times New Roman"/>
          <w:sz w:val="28"/>
          <w:szCs w:val="28"/>
        </w:rPr>
        <w:t xml:space="preserve"> України на період до 2035 року «Безпека, енергоефективність, конкурентоспроможність»</w:t>
      </w:r>
      <w:r w:rsidR="00D455C8">
        <w:rPr>
          <w:rFonts w:ascii="Times New Roman" w:hAnsi="Times New Roman" w:cs="Times New Roman"/>
          <w:sz w:val="28"/>
          <w:szCs w:val="28"/>
        </w:rPr>
        <w:t xml:space="preserve"> (</w:t>
      </w:r>
      <w:r w:rsidR="00D455C8" w:rsidRPr="007C788F">
        <w:rPr>
          <w:rFonts w:ascii="Times New Roman" w:hAnsi="Times New Roman" w:cs="Times New Roman"/>
          <w:sz w:val="28"/>
          <w:szCs w:val="28"/>
        </w:rPr>
        <w:t>від 18 серпня 2017 р.</w:t>
      </w:r>
      <w:r w:rsidR="00D455C8">
        <w:rPr>
          <w:rFonts w:ascii="Times New Roman" w:hAnsi="Times New Roman" w:cs="Times New Roman"/>
          <w:sz w:val="28"/>
          <w:szCs w:val="28"/>
        </w:rPr>
        <w:t xml:space="preserve">), </w:t>
      </w:r>
      <w:r w:rsidR="00644273">
        <w:rPr>
          <w:rFonts w:ascii="Times New Roman" w:hAnsi="Times New Roman" w:cs="Times New Roman"/>
          <w:sz w:val="28"/>
          <w:szCs w:val="28"/>
        </w:rPr>
        <w:t xml:space="preserve">визначено, що </w:t>
      </w:r>
      <w:r w:rsidR="00007A8A" w:rsidRPr="007C788F">
        <w:rPr>
          <w:rFonts w:ascii="Times New Roman" w:hAnsi="Times New Roman" w:cs="Times New Roman"/>
          <w:sz w:val="28"/>
          <w:szCs w:val="28"/>
        </w:rPr>
        <w:t>до 2035 р</w:t>
      </w:r>
      <w:r w:rsidR="00AA112A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F60F7E" w:rsidRPr="007C788F">
        <w:rPr>
          <w:rFonts w:ascii="Times New Roman" w:hAnsi="Times New Roman" w:cs="Times New Roman"/>
          <w:sz w:val="28"/>
          <w:szCs w:val="28"/>
        </w:rPr>
        <w:t>в Україні передбачається</w:t>
      </w:r>
      <w:r w:rsidR="00007A8A" w:rsidRPr="007C788F">
        <w:rPr>
          <w:rFonts w:ascii="Times New Roman" w:hAnsi="Times New Roman" w:cs="Times New Roman"/>
          <w:sz w:val="28"/>
          <w:szCs w:val="28"/>
        </w:rPr>
        <w:t xml:space="preserve"> здійснити кардинальні структурні зрушення у бік збільшення питомої ваги відновлюваної енергетики (з 4 % у 2015 р. до 25 % у 2035 р.), що позитивно позначиться на </w:t>
      </w:r>
      <w:r w:rsidR="00644273">
        <w:rPr>
          <w:rFonts w:ascii="Times New Roman" w:hAnsi="Times New Roman" w:cs="Times New Roman"/>
          <w:sz w:val="28"/>
          <w:szCs w:val="28"/>
        </w:rPr>
        <w:t xml:space="preserve">енергонезалежності країни, сприятиме </w:t>
      </w:r>
      <w:r w:rsidR="00007A8A" w:rsidRPr="007C788F">
        <w:rPr>
          <w:rFonts w:ascii="Times New Roman" w:hAnsi="Times New Roman" w:cs="Times New Roman"/>
          <w:sz w:val="28"/>
          <w:szCs w:val="28"/>
        </w:rPr>
        <w:t>диверсифікації джерел енергетични</w:t>
      </w:r>
      <w:r w:rsidR="00D455C8">
        <w:rPr>
          <w:rFonts w:ascii="Times New Roman" w:hAnsi="Times New Roman" w:cs="Times New Roman"/>
          <w:sz w:val="28"/>
          <w:szCs w:val="28"/>
        </w:rPr>
        <w:t>х ресурсів, знизить залежність у</w:t>
      </w:r>
      <w:r w:rsidR="00007A8A" w:rsidRPr="007C788F">
        <w:rPr>
          <w:rFonts w:ascii="Times New Roman" w:hAnsi="Times New Roman" w:cs="Times New Roman"/>
          <w:sz w:val="28"/>
          <w:szCs w:val="28"/>
        </w:rPr>
        <w:t xml:space="preserve">країнської економіки від монополістів на ринку енергетичних ресурсів та </w:t>
      </w:r>
      <w:r w:rsidR="00644273">
        <w:rPr>
          <w:rFonts w:ascii="Times New Roman" w:hAnsi="Times New Roman" w:cs="Times New Roman"/>
          <w:sz w:val="28"/>
          <w:szCs w:val="28"/>
        </w:rPr>
        <w:t xml:space="preserve">прискорить </w:t>
      </w:r>
      <w:r w:rsidR="00007A8A" w:rsidRPr="007C788F">
        <w:rPr>
          <w:rFonts w:ascii="Times New Roman" w:hAnsi="Times New Roman" w:cs="Times New Roman"/>
          <w:sz w:val="28"/>
          <w:szCs w:val="28"/>
        </w:rPr>
        <w:t>перех</w:t>
      </w:r>
      <w:r w:rsidR="00644273">
        <w:rPr>
          <w:rFonts w:ascii="Times New Roman" w:hAnsi="Times New Roman" w:cs="Times New Roman"/>
          <w:sz w:val="28"/>
          <w:szCs w:val="28"/>
        </w:rPr>
        <w:t>і</w:t>
      </w:r>
      <w:r w:rsidR="00007A8A" w:rsidRPr="007C788F">
        <w:rPr>
          <w:rFonts w:ascii="Times New Roman" w:hAnsi="Times New Roman" w:cs="Times New Roman"/>
          <w:sz w:val="28"/>
          <w:szCs w:val="28"/>
        </w:rPr>
        <w:t>д до сталого розвитку</w:t>
      </w:r>
      <w:r w:rsidR="00D455C8">
        <w:rPr>
          <w:rFonts w:ascii="Times New Roman" w:hAnsi="Times New Roman" w:cs="Times New Roman"/>
          <w:sz w:val="28"/>
          <w:szCs w:val="28"/>
        </w:rPr>
        <w:t xml:space="preserve"> </w:t>
      </w:r>
      <w:r w:rsidR="00D455C8" w:rsidRPr="001A4045">
        <w:rPr>
          <w:rFonts w:ascii="Times New Roman" w:hAnsi="Times New Roman" w:cs="Times New Roman"/>
          <w:sz w:val="28"/>
          <w:szCs w:val="28"/>
        </w:rPr>
        <w:t>[1</w:t>
      </w:r>
      <w:r w:rsidR="00D455C8">
        <w:rPr>
          <w:rFonts w:ascii="Times New Roman" w:hAnsi="Times New Roman" w:cs="Times New Roman"/>
          <w:sz w:val="28"/>
          <w:szCs w:val="28"/>
        </w:rPr>
        <w:t>4</w:t>
      </w:r>
      <w:r w:rsidR="00D455C8" w:rsidRPr="001A4045">
        <w:rPr>
          <w:rFonts w:ascii="Times New Roman" w:hAnsi="Times New Roman" w:cs="Times New Roman"/>
          <w:sz w:val="28"/>
          <w:szCs w:val="28"/>
        </w:rPr>
        <w:t>]</w:t>
      </w:r>
      <w:r w:rsidR="00007A8A" w:rsidRPr="007C788F">
        <w:rPr>
          <w:rFonts w:ascii="Times New Roman" w:hAnsi="Times New Roman" w:cs="Times New Roman"/>
          <w:sz w:val="28"/>
          <w:szCs w:val="28"/>
        </w:rPr>
        <w:t>.</w:t>
      </w:r>
      <w:r w:rsidR="006B65BA" w:rsidRPr="007C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CB" w:rsidRPr="007C788F" w:rsidRDefault="00C768AD" w:rsidP="00B74D5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eastAsia="Times New Roman" w:hAnsi="Times New Roman" w:cs="Times New Roman"/>
          <w:bCs/>
          <w:sz w:val="28"/>
          <w:szCs w:val="28"/>
        </w:rPr>
        <w:t>Такі реформи у енергетичному секторі України співзвучні пріоритетам сталого розвитку країн ЄС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>, що тісно пов</w:t>
      </w:r>
      <w:r w:rsidR="00A37497" w:rsidRPr="007C788F">
        <w:rPr>
          <w:rFonts w:ascii="Times New Roman" w:hAnsi="Times New Roman" w:cs="Times New Roman"/>
          <w:sz w:val="28"/>
          <w:szCs w:val="28"/>
        </w:rPr>
        <w:t>'</w:t>
      </w:r>
      <w:r w:rsidR="00A37497" w:rsidRPr="007C788F">
        <w:rPr>
          <w:rFonts w:ascii="Times New Roman" w:eastAsia="Times New Roman" w:hAnsi="Times New Roman" w:cs="Times New Roman"/>
          <w:bCs/>
          <w:sz w:val="28"/>
          <w:szCs w:val="28"/>
        </w:rPr>
        <w:t>язані з інноваціями</w:t>
      </w:r>
      <w:r w:rsidR="000A632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 т.ч. у сфері урбанізації та розвитку міст. Йдеться про концепцію </w:t>
      </w:r>
      <w:r w:rsidR="007A6851" w:rsidRPr="007C788F">
        <w:rPr>
          <w:rFonts w:ascii="Times New Roman" w:hAnsi="Times New Roman" w:cs="Times New Roman"/>
          <w:sz w:val="28"/>
          <w:szCs w:val="28"/>
        </w:rPr>
        <w:t>«</w:t>
      </w:r>
      <w:r w:rsidR="00AA112A" w:rsidRPr="007C788F">
        <w:rPr>
          <w:rFonts w:ascii="Times New Roman" w:hAnsi="Times New Roman" w:cs="Times New Roman"/>
          <w:sz w:val="28"/>
          <w:szCs w:val="28"/>
        </w:rPr>
        <w:t>р</w:t>
      </w:r>
      <w:r w:rsidR="007A6851" w:rsidRPr="007C788F">
        <w:rPr>
          <w:rFonts w:ascii="Times New Roman" w:hAnsi="Times New Roman" w:cs="Times New Roman"/>
          <w:sz w:val="28"/>
          <w:szCs w:val="28"/>
        </w:rPr>
        <w:t>озумн</w:t>
      </w:r>
      <w:r w:rsidR="000A632C">
        <w:rPr>
          <w:rFonts w:ascii="Times New Roman" w:hAnsi="Times New Roman" w:cs="Times New Roman"/>
          <w:sz w:val="28"/>
          <w:szCs w:val="28"/>
        </w:rPr>
        <w:t>е</w:t>
      </w:r>
      <w:r w:rsidR="007A6851" w:rsidRPr="007C788F">
        <w:rPr>
          <w:rFonts w:ascii="Times New Roman" w:hAnsi="Times New Roman" w:cs="Times New Roman"/>
          <w:sz w:val="28"/>
          <w:szCs w:val="28"/>
        </w:rPr>
        <w:t xml:space="preserve"> міст</w:t>
      </w:r>
      <w:r w:rsidR="004C15CB" w:rsidRPr="007C788F">
        <w:rPr>
          <w:rFonts w:ascii="Times New Roman" w:hAnsi="Times New Roman" w:cs="Times New Roman"/>
          <w:sz w:val="28"/>
          <w:szCs w:val="28"/>
        </w:rPr>
        <w:t>о», ідея яко</w:t>
      </w:r>
      <w:r w:rsidR="000A632C">
        <w:rPr>
          <w:rFonts w:ascii="Times New Roman" w:hAnsi="Times New Roman" w:cs="Times New Roman"/>
          <w:sz w:val="28"/>
          <w:szCs w:val="28"/>
        </w:rPr>
        <w:t>ї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з'явилась одночасно з виникненням руху на користь «розумного зростання» наприкінці 1990-х років ХХ ст. У ХХІ ст. </w:t>
      </w:r>
      <w:r w:rsidR="000A632C">
        <w:rPr>
          <w:rFonts w:ascii="Times New Roman" w:hAnsi="Times New Roman" w:cs="Times New Roman"/>
          <w:sz w:val="28"/>
          <w:szCs w:val="28"/>
        </w:rPr>
        <w:t xml:space="preserve">в країнах ЄС </w:t>
      </w:r>
      <w:r w:rsidR="004C15CB" w:rsidRPr="007C788F">
        <w:rPr>
          <w:rFonts w:ascii="Times New Roman" w:hAnsi="Times New Roman" w:cs="Times New Roman"/>
          <w:sz w:val="28"/>
          <w:szCs w:val="28"/>
        </w:rPr>
        <w:t>«</w:t>
      </w:r>
      <w:r w:rsidR="000A632C">
        <w:rPr>
          <w:rFonts w:ascii="Times New Roman" w:hAnsi="Times New Roman" w:cs="Times New Roman"/>
          <w:sz w:val="28"/>
          <w:szCs w:val="28"/>
        </w:rPr>
        <w:t>р</w:t>
      </w:r>
      <w:r w:rsidR="004C15CB" w:rsidRPr="007C788F">
        <w:rPr>
          <w:rFonts w:ascii="Times New Roman" w:hAnsi="Times New Roman" w:cs="Times New Roman"/>
          <w:sz w:val="28"/>
          <w:szCs w:val="28"/>
        </w:rPr>
        <w:t>озумне місто» розглядають як частину «зеленого» зростання міських та урбанізованих територій</w:t>
      </w:r>
      <w:r w:rsidR="00A37497" w:rsidRPr="007C788F">
        <w:rPr>
          <w:rFonts w:ascii="Times New Roman" w:hAnsi="Times New Roman" w:cs="Times New Roman"/>
          <w:sz w:val="28"/>
          <w:szCs w:val="28"/>
        </w:rPr>
        <w:t>.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У 2009 р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4C15CB" w:rsidRPr="007C788F">
        <w:rPr>
          <w:rFonts w:ascii="Times New Roman" w:hAnsi="Times New Roman" w:cs="Times New Roman"/>
          <w:sz w:val="28"/>
          <w:szCs w:val="28"/>
        </w:rPr>
        <w:t>ЄС затвердж</w:t>
      </w:r>
      <w:r w:rsidR="000A632C">
        <w:rPr>
          <w:rFonts w:ascii="Times New Roman" w:hAnsi="Times New Roman" w:cs="Times New Roman"/>
          <w:sz w:val="28"/>
          <w:szCs w:val="28"/>
        </w:rPr>
        <w:t>ує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Промислову ініціативу щодо «розумних міст та спільнот» (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Cities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5CB" w:rsidRPr="007C788F">
        <w:rPr>
          <w:rFonts w:ascii="Times New Roman" w:hAnsi="Times New Roman" w:cs="Times New Roman"/>
          <w:sz w:val="28"/>
          <w:szCs w:val="28"/>
        </w:rPr>
        <w:t>Initiative</w:t>
      </w:r>
      <w:proofErr w:type="spellEnd"/>
      <w:r w:rsidR="004C15CB" w:rsidRPr="007C788F">
        <w:rPr>
          <w:rFonts w:ascii="Times New Roman" w:hAnsi="Times New Roman" w:cs="Times New Roman"/>
          <w:sz w:val="28"/>
          <w:szCs w:val="28"/>
        </w:rPr>
        <w:t>), яка набрала чинності 21 червня 2011 р. Це перша ініціатива ЄС у с</w:t>
      </w:r>
      <w:r w:rsidR="000A632C">
        <w:rPr>
          <w:rFonts w:ascii="Times New Roman" w:hAnsi="Times New Roman" w:cs="Times New Roman"/>
          <w:sz w:val="28"/>
          <w:szCs w:val="28"/>
        </w:rPr>
        <w:t xml:space="preserve">фері розбудови «розумних міст» (що відповідає </w:t>
      </w:r>
      <w:r w:rsidR="004C15CB" w:rsidRPr="007C788F">
        <w:rPr>
          <w:rFonts w:ascii="Times New Roman" w:hAnsi="Times New Roman" w:cs="Times New Roman"/>
          <w:sz w:val="28"/>
          <w:szCs w:val="28"/>
        </w:rPr>
        <w:t>створенн</w:t>
      </w:r>
      <w:r w:rsidR="000A632C">
        <w:rPr>
          <w:rFonts w:ascii="Times New Roman" w:hAnsi="Times New Roman" w:cs="Times New Roman"/>
          <w:sz w:val="28"/>
          <w:szCs w:val="28"/>
        </w:rPr>
        <w:t>ю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низьковуглецевої економіки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до </w:t>
      </w:r>
      <w:r w:rsidR="001A4045">
        <w:rPr>
          <w:rFonts w:ascii="Times New Roman" w:hAnsi="Times New Roman" w:cs="Times New Roman"/>
          <w:sz w:val="28"/>
          <w:szCs w:val="28"/>
        </w:rPr>
        <w:t>2020 р</w:t>
      </w:r>
      <w:r w:rsidR="004C15CB" w:rsidRPr="001A4045">
        <w:rPr>
          <w:rFonts w:ascii="Times New Roman" w:hAnsi="Times New Roman" w:cs="Times New Roman"/>
          <w:sz w:val="28"/>
          <w:szCs w:val="28"/>
        </w:rPr>
        <w:t>.</w:t>
      </w:r>
      <w:r w:rsidR="000A632C">
        <w:rPr>
          <w:rFonts w:ascii="Times New Roman" w:hAnsi="Times New Roman" w:cs="Times New Roman"/>
          <w:sz w:val="28"/>
          <w:szCs w:val="28"/>
        </w:rPr>
        <w:t>)</w:t>
      </w:r>
      <w:r w:rsidR="009F1EBD">
        <w:rPr>
          <w:rFonts w:ascii="Times New Roman" w:hAnsi="Times New Roman" w:cs="Times New Roman"/>
          <w:sz w:val="28"/>
          <w:szCs w:val="28"/>
        </w:rPr>
        <w:t xml:space="preserve"> </w:t>
      </w:r>
      <w:r w:rsidR="000A632C">
        <w:rPr>
          <w:rFonts w:ascii="Times New Roman" w:hAnsi="Times New Roman" w:cs="Times New Roman"/>
          <w:sz w:val="28"/>
          <w:szCs w:val="28"/>
        </w:rPr>
        <w:t xml:space="preserve">стосувалася </w:t>
      </w:r>
      <w:r w:rsidR="004C15CB" w:rsidRPr="007C788F">
        <w:rPr>
          <w:rFonts w:ascii="Times New Roman" w:hAnsi="Times New Roman" w:cs="Times New Roman"/>
          <w:sz w:val="28"/>
          <w:szCs w:val="28"/>
        </w:rPr>
        <w:t>стандартиз</w:t>
      </w:r>
      <w:r w:rsidR="000A632C">
        <w:rPr>
          <w:rFonts w:ascii="Times New Roman" w:hAnsi="Times New Roman" w:cs="Times New Roman"/>
          <w:sz w:val="28"/>
          <w:szCs w:val="28"/>
        </w:rPr>
        <w:t xml:space="preserve">ації </w:t>
      </w:r>
      <w:r w:rsidR="004C15CB" w:rsidRPr="007C788F">
        <w:rPr>
          <w:rFonts w:ascii="Times New Roman" w:hAnsi="Times New Roman" w:cs="Times New Roman"/>
          <w:sz w:val="28"/>
          <w:szCs w:val="28"/>
        </w:rPr>
        <w:t>вимог</w:t>
      </w:r>
      <w:r w:rsidR="000A632C">
        <w:rPr>
          <w:rFonts w:ascii="Times New Roman" w:hAnsi="Times New Roman" w:cs="Times New Roman"/>
          <w:sz w:val="28"/>
          <w:szCs w:val="28"/>
        </w:rPr>
        <w:t xml:space="preserve"> </w:t>
      </w:r>
      <w:r w:rsidR="004C15CB" w:rsidRPr="007C788F">
        <w:rPr>
          <w:rFonts w:ascii="Times New Roman" w:hAnsi="Times New Roman" w:cs="Times New Roman"/>
          <w:sz w:val="28"/>
          <w:szCs w:val="28"/>
        </w:rPr>
        <w:t>до «розумних міст</w:t>
      </w:r>
      <w:r w:rsidR="008661F5" w:rsidRPr="007C788F">
        <w:rPr>
          <w:rFonts w:ascii="Times New Roman" w:hAnsi="Times New Roman" w:cs="Times New Roman"/>
          <w:sz w:val="28"/>
          <w:szCs w:val="28"/>
        </w:rPr>
        <w:t>»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. </w:t>
      </w:r>
      <w:r w:rsidR="008661F5" w:rsidRPr="007C788F">
        <w:rPr>
          <w:rFonts w:ascii="Times New Roman" w:hAnsi="Times New Roman" w:cs="Times New Roman"/>
          <w:sz w:val="28"/>
          <w:szCs w:val="28"/>
        </w:rPr>
        <w:t>Так, н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ормативна база для </w:t>
      </w:r>
      <w:r w:rsidR="000A632C">
        <w:rPr>
          <w:rFonts w:ascii="Times New Roman" w:hAnsi="Times New Roman" w:cs="Times New Roman"/>
          <w:sz w:val="28"/>
          <w:szCs w:val="28"/>
        </w:rPr>
        <w:t xml:space="preserve">розбудови </w:t>
      </w:r>
      <w:r w:rsidR="004C15CB" w:rsidRPr="007C788F">
        <w:rPr>
          <w:rFonts w:ascii="Times New Roman" w:hAnsi="Times New Roman" w:cs="Times New Roman"/>
          <w:sz w:val="28"/>
          <w:szCs w:val="28"/>
        </w:rPr>
        <w:t>«розумне місто</w:t>
      </w:r>
      <w:r w:rsidR="008661F5" w:rsidRPr="007C788F">
        <w:rPr>
          <w:rFonts w:ascii="Times New Roman" w:hAnsi="Times New Roman" w:cs="Times New Roman"/>
          <w:sz w:val="28"/>
          <w:szCs w:val="28"/>
        </w:rPr>
        <w:t>»</w:t>
      </w:r>
      <w:r w:rsidR="000A632C">
        <w:rPr>
          <w:rFonts w:ascii="Times New Roman" w:hAnsi="Times New Roman" w:cs="Times New Roman"/>
          <w:sz w:val="28"/>
          <w:szCs w:val="28"/>
        </w:rPr>
        <w:t xml:space="preserve"> зведена у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каталог міжнародних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стандартів </w:t>
      </w:r>
      <w:r w:rsidR="004C15CB" w:rsidRPr="007C788F">
        <w:rPr>
          <w:rStyle w:val="a3"/>
          <w:rFonts w:ascii="Times New Roman" w:hAnsi="Times New Roman"/>
          <w:b w:val="0"/>
          <w:sz w:val="28"/>
          <w:szCs w:val="28"/>
        </w:rPr>
        <w:t>ISO 37100:2016</w:t>
      </w:r>
      <w:r w:rsidR="008661F5" w:rsidRPr="007C788F">
        <w:rPr>
          <w:rFonts w:ascii="Times New Roman" w:hAnsi="Times New Roman" w:cs="Times New Roman"/>
          <w:sz w:val="28"/>
          <w:szCs w:val="28"/>
        </w:rPr>
        <w:t>, який</w:t>
      </w:r>
      <w:r w:rsidR="008661F5" w:rsidRPr="007C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передбачає 100 показників, </w:t>
      </w:r>
      <w:r w:rsidR="008661F5" w:rsidRPr="007C788F">
        <w:rPr>
          <w:rFonts w:ascii="Times New Roman" w:hAnsi="Times New Roman" w:cs="Times New Roman"/>
          <w:sz w:val="28"/>
          <w:szCs w:val="28"/>
        </w:rPr>
        <w:t>розміщених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8661F5" w:rsidRPr="007C788F">
        <w:rPr>
          <w:rFonts w:ascii="Times New Roman" w:hAnsi="Times New Roman" w:cs="Times New Roman"/>
          <w:sz w:val="28"/>
          <w:szCs w:val="28"/>
        </w:rPr>
        <w:t>у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17 тематичних напрямках, </w:t>
      </w:r>
      <w:r w:rsidR="00F23417" w:rsidRPr="007C788F">
        <w:rPr>
          <w:rFonts w:ascii="Times New Roman" w:hAnsi="Times New Roman" w:cs="Times New Roman"/>
          <w:sz w:val="28"/>
          <w:szCs w:val="28"/>
        </w:rPr>
        <w:t>що характ</w:t>
      </w:r>
      <w:r w:rsidR="000A632C">
        <w:rPr>
          <w:rFonts w:ascii="Times New Roman" w:hAnsi="Times New Roman" w:cs="Times New Roman"/>
          <w:sz w:val="28"/>
          <w:szCs w:val="28"/>
        </w:rPr>
        <w:t>е</w:t>
      </w:r>
      <w:r w:rsidR="00F23417" w:rsidRPr="007C788F">
        <w:rPr>
          <w:rFonts w:ascii="Times New Roman" w:hAnsi="Times New Roman" w:cs="Times New Roman"/>
          <w:sz w:val="28"/>
          <w:szCs w:val="28"/>
        </w:rPr>
        <w:t>ризують р</w:t>
      </w:r>
      <w:r w:rsidR="004C15CB" w:rsidRPr="007C788F">
        <w:rPr>
          <w:rFonts w:ascii="Times New Roman" w:hAnsi="Times New Roman" w:cs="Times New Roman"/>
          <w:sz w:val="28"/>
          <w:szCs w:val="28"/>
        </w:rPr>
        <w:t>ізн</w:t>
      </w:r>
      <w:r w:rsidR="00F23417" w:rsidRPr="007C788F">
        <w:rPr>
          <w:rFonts w:ascii="Times New Roman" w:hAnsi="Times New Roman" w:cs="Times New Roman"/>
          <w:sz w:val="28"/>
          <w:szCs w:val="28"/>
        </w:rPr>
        <w:t>і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аспекти функціонування міста.</w:t>
      </w:r>
      <w:r w:rsidR="0060218D" w:rsidRPr="007C788F">
        <w:rPr>
          <w:rFonts w:ascii="Times New Roman" w:hAnsi="Times New Roman" w:cs="Times New Roman"/>
          <w:sz w:val="28"/>
          <w:szCs w:val="28"/>
        </w:rPr>
        <w:t xml:space="preserve"> Стандарти </w:t>
      </w:r>
      <w:r w:rsidR="0060218D" w:rsidRPr="007C788F">
        <w:rPr>
          <w:rStyle w:val="a3"/>
          <w:rFonts w:ascii="Times New Roman" w:hAnsi="Times New Roman"/>
          <w:b w:val="0"/>
          <w:sz w:val="28"/>
          <w:szCs w:val="28"/>
        </w:rPr>
        <w:t>ISO 37100:2016</w:t>
      </w:r>
      <w:r w:rsidR="0060218D" w:rsidRPr="007C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18D" w:rsidRPr="007C788F">
        <w:rPr>
          <w:rFonts w:ascii="Times New Roman" w:hAnsi="Times New Roman" w:cs="Times New Roman"/>
          <w:sz w:val="28"/>
          <w:szCs w:val="28"/>
        </w:rPr>
        <w:t>охоплюють:</w:t>
      </w:r>
      <w:r w:rsidR="0060218D" w:rsidRPr="007C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18D" w:rsidRPr="007C788F">
        <w:rPr>
          <w:rFonts w:ascii="Times New Roman" w:hAnsi="Times New Roman" w:cs="Times New Roman"/>
          <w:sz w:val="28"/>
          <w:szCs w:val="28"/>
        </w:rPr>
        <w:t xml:space="preserve">економіку, освіту, енергетику, екологію, фінанси, протипожежний і аварійний захист, органи державного управління, охорону </w:t>
      </w:r>
      <w:r w:rsidR="0060218D" w:rsidRPr="007C788F">
        <w:rPr>
          <w:rFonts w:ascii="Times New Roman" w:hAnsi="Times New Roman" w:cs="Times New Roman"/>
          <w:sz w:val="28"/>
          <w:szCs w:val="28"/>
        </w:rPr>
        <w:lastRenderedPageBreak/>
        <w:t>здоров'я, дозвілля, безпеку, житло, поводження з ТПВ, комунікації та інновації, транспорт, міське планування, каналізацію, водопо</w:t>
      </w:r>
      <w:r w:rsidR="001A4045">
        <w:rPr>
          <w:rFonts w:ascii="Times New Roman" w:hAnsi="Times New Roman" w:cs="Times New Roman"/>
          <w:sz w:val="28"/>
          <w:szCs w:val="28"/>
        </w:rPr>
        <w:t xml:space="preserve">стачання та санітарні служби </w:t>
      </w:r>
      <w:r w:rsidR="001A4045" w:rsidRPr="00E10DEA">
        <w:rPr>
          <w:rFonts w:ascii="Times New Roman" w:hAnsi="Times New Roman" w:cs="Times New Roman"/>
          <w:sz w:val="28"/>
          <w:szCs w:val="28"/>
        </w:rPr>
        <w:t>[1</w:t>
      </w:r>
      <w:r w:rsidR="000A632C" w:rsidRPr="00E10DEA">
        <w:rPr>
          <w:rFonts w:ascii="Times New Roman" w:hAnsi="Times New Roman" w:cs="Times New Roman"/>
          <w:sz w:val="28"/>
          <w:szCs w:val="28"/>
        </w:rPr>
        <w:t>5</w:t>
      </w:r>
      <w:r w:rsidR="0060218D" w:rsidRPr="00E10DEA">
        <w:rPr>
          <w:rFonts w:ascii="Times New Roman" w:hAnsi="Times New Roman" w:cs="Times New Roman"/>
          <w:sz w:val="28"/>
          <w:szCs w:val="28"/>
        </w:rPr>
        <w:t>].</w:t>
      </w:r>
      <w:r w:rsidR="000A632C">
        <w:rPr>
          <w:rFonts w:ascii="Times New Roman" w:hAnsi="Times New Roman" w:cs="Times New Roman"/>
          <w:sz w:val="28"/>
          <w:szCs w:val="28"/>
        </w:rPr>
        <w:t xml:space="preserve"> </w:t>
      </w:r>
      <w:r w:rsidR="008661F5" w:rsidRPr="007C788F">
        <w:rPr>
          <w:rFonts w:ascii="Times New Roman" w:hAnsi="Times New Roman" w:cs="Times New Roman"/>
          <w:sz w:val="28"/>
          <w:szCs w:val="28"/>
        </w:rPr>
        <w:t>Програма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8661F5" w:rsidRPr="007C788F">
        <w:rPr>
          <w:rFonts w:ascii="Times New Roman" w:hAnsi="Times New Roman" w:cs="Times New Roman"/>
          <w:sz w:val="28"/>
          <w:szCs w:val="28"/>
        </w:rPr>
        <w:t>розбудови «Розумних</w:t>
      </w:r>
      <w:r w:rsidR="001A4045">
        <w:rPr>
          <w:rFonts w:ascii="Times New Roman" w:hAnsi="Times New Roman" w:cs="Times New Roman"/>
          <w:sz w:val="28"/>
          <w:szCs w:val="28"/>
        </w:rPr>
        <w:t xml:space="preserve"> міст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 у </w:t>
      </w:r>
      <w:r w:rsidR="004C15CB" w:rsidRPr="007C788F">
        <w:rPr>
          <w:rFonts w:ascii="Times New Roman" w:hAnsi="Times New Roman" w:cs="Times New Roman"/>
          <w:sz w:val="28"/>
          <w:szCs w:val="28"/>
        </w:rPr>
        <w:t>Європейськ</w:t>
      </w:r>
      <w:r w:rsidR="008661F5" w:rsidRPr="007C788F">
        <w:rPr>
          <w:rFonts w:ascii="Times New Roman" w:hAnsi="Times New Roman" w:cs="Times New Roman"/>
          <w:sz w:val="28"/>
          <w:szCs w:val="28"/>
        </w:rPr>
        <w:t>ому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Союз</w:t>
      </w:r>
      <w:r w:rsidR="008661F5" w:rsidRPr="007C788F">
        <w:rPr>
          <w:rFonts w:ascii="Times New Roman" w:hAnsi="Times New Roman" w:cs="Times New Roman"/>
          <w:sz w:val="28"/>
          <w:szCs w:val="28"/>
        </w:rPr>
        <w:t>і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за період 2011</w:t>
      </w:r>
      <w:r w:rsidR="00A433D5">
        <w:rPr>
          <w:rFonts w:ascii="Times New Roman" w:hAnsi="Times New Roman" w:cs="Times New Roman"/>
          <w:sz w:val="28"/>
          <w:szCs w:val="28"/>
        </w:rPr>
        <w:t xml:space="preserve"> – </w:t>
      </w:r>
      <w:r w:rsidR="004C15CB" w:rsidRPr="007C788F">
        <w:rPr>
          <w:rFonts w:ascii="Times New Roman" w:hAnsi="Times New Roman" w:cs="Times New Roman"/>
          <w:sz w:val="28"/>
          <w:szCs w:val="28"/>
        </w:rPr>
        <w:t>2016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рр.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становила </w:t>
      </w:r>
      <w:r w:rsidR="004C15CB" w:rsidRPr="007C788F">
        <w:rPr>
          <w:rFonts w:ascii="Times New Roman" w:hAnsi="Times New Roman" w:cs="Times New Roman"/>
          <w:sz w:val="28"/>
          <w:szCs w:val="28"/>
        </w:rPr>
        <w:t>45 млрд. євро</w:t>
      </w:r>
      <w:r w:rsidR="009F1EBD">
        <w:rPr>
          <w:rFonts w:ascii="Times New Roman" w:hAnsi="Times New Roman" w:cs="Times New Roman"/>
          <w:sz w:val="28"/>
          <w:szCs w:val="28"/>
        </w:rPr>
        <w:t xml:space="preserve"> </w:t>
      </w:r>
      <w:r w:rsidR="009F1EBD" w:rsidRPr="00E10DEA">
        <w:rPr>
          <w:rFonts w:ascii="Times New Roman" w:hAnsi="Times New Roman" w:cs="Times New Roman"/>
          <w:sz w:val="28"/>
          <w:szCs w:val="28"/>
        </w:rPr>
        <w:t>[16]</w:t>
      </w:r>
      <w:r w:rsidR="008661F5" w:rsidRPr="00E10DEA">
        <w:rPr>
          <w:rFonts w:ascii="Times New Roman" w:hAnsi="Times New Roman" w:cs="Times New Roman"/>
          <w:sz w:val="28"/>
          <w:szCs w:val="28"/>
        </w:rPr>
        <w:t>.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9F1EBD">
        <w:rPr>
          <w:rFonts w:ascii="Times New Roman" w:hAnsi="Times New Roman" w:cs="Times New Roman"/>
          <w:sz w:val="28"/>
          <w:szCs w:val="28"/>
        </w:rPr>
        <w:t>К</w:t>
      </w:r>
      <w:r w:rsidR="000A632C">
        <w:rPr>
          <w:rFonts w:ascii="Times New Roman" w:hAnsi="Times New Roman" w:cs="Times New Roman"/>
          <w:sz w:val="28"/>
          <w:szCs w:val="28"/>
        </w:rPr>
        <w:t xml:space="preserve">ошти </w:t>
      </w:r>
      <w:r w:rsidR="008661F5" w:rsidRPr="007C788F">
        <w:rPr>
          <w:rFonts w:ascii="Times New Roman" w:hAnsi="Times New Roman" w:cs="Times New Roman"/>
          <w:sz w:val="28"/>
          <w:szCs w:val="28"/>
        </w:rPr>
        <w:t>спрямов</w:t>
      </w:r>
      <w:r w:rsidR="000A632C">
        <w:rPr>
          <w:rFonts w:ascii="Times New Roman" w:hAnsi="Times New Roman" w:cs="Times New Roman"/>
          <w:sz w:val="28"/>
          <w:szCs w:val="28"/>
        </w:rPr>
        <w:t xml:space="preserve">увалися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на </w:t>
      </w:r>
      <w:r w:rsidR="004C15CB" w:rsidRPr="007C788F">
        <w:rPr>
          <w:rFonts w:ascii="Times New Roman" w:hAnsi="Times New Roman" w:cs="Times New Roman"/>
          <w:sz w:val="28"/>
          <w:szCs w:val="28"/>
        </w:rPr>
        <w:t>підвищення енергоефективності будинків</w:t>
      </w:r>
      <w:r w:rsidR="008661F5" w:rsidRPr="007C788F">
        <w:rPr>
          <w:rFonts w:ascii="Times New Roman" w:hAnsi="Times New Roman" w:cs="Times New Roman"/>
          <w:sz w:val="28"/>
          <w:szCs w:val="28"/>
        </w:rPr>
        <w:t>, житлового фонду міст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та транспортних систем, </w:t>
      </w:r>
      <w:r w:rsidR="008661F5" w:rsidRPr="007C788F">
        <w:rPr>
          <w:rFonts w:ascii="Times New Roman" w:hAnsi="Times New Roman" w:cs="Times New Roman"/>
          <w:sz w:val="28"/>
          <w:szCs w:val="28"/>
        </w:rPr>
        <w:t>на розбудову системи «</w:t>
      </w:r>
      <w:r w:rsidR="004C15CB" w:rsidRPr="007C788F">
        <w:rPr>
          <w:rFonts w:ascii="Times New Roman" w:hAnsi="Times New Roman" w:cs="Times New Roman"/>
          <w:sz w:val="28"/>
          <w:szCs w:val="28"/>
        </w:rPr>
        <w:t>розумн</w:t>
      </w:r>
      <w:r w:rsidR="008661F5" w:rsidRPr="007C788F">
        <w:rPr>
          <w:rFonts w:ascii="Times New Roman" w:hAnsi="Times New Roman" w:cs="Times New Roman"/>
          <w:sz w:val="28"/>
          <w:szCs w:val="28"/>
        </w:rPr>
        <w:t>ого</w:t>
      </w:r>
      <w:r w:rsidR="001A4045">
        <w:rPr>
          <w:rFonts w:ascii="Times New Roman" w:hAnsi="Times New Roman" w:cs="Times New Roman"/>
          <w:sz w:val="28"/>
          <w:szCs w:val="28"/>
        </w:rPr>
        <w:t>»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енергетичн</w:t>
      </w:r>
      <w:r w:rsidR="008661F5" w:rsidRPr="007C788F">
        <w:rPr>
          <w:rFonts w:ascii="Times New Roman" w:hAnsi="Times New Roman" w:cs="Times New Roman"/>
          <w:sz w:val="28"/>
          <w:szCs w:val="28"/>
        </w:rPr>
        <w:t>ого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 та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запровадження інформаційно-комунікаційних систем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на </w:t>
      </w:r>
      <w:r w:rsidR="004C15CB" w:rsidRPr="007C788F">
        <w:rPr>
          <w:rFonts w:ascii="Times New Roman" w:hAnsi="Times New Roman" w:cs="Times New Roman"/>
          <w:sz w:val="28"/>
          <w:szCs w:val="28"/>
        </w:rPr>
        <w:t>всі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х рівнях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сфери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житлово-комунального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 w:rsidR="008661F5" w:rsidRPr="007C788F">
        <w:rPr>
          <w:rFonts w:ascii="Times New Roman" w:hAnsi="Times New Roman" w:cs="Times New Roman"/>
          <w:sz w:val="28"/>
          <w:szCs w:val="28"/>
        </w:rPr>
        <w:t xml:space="preserve">мешканців міст.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45" w:rsidRPr="007C788F" w:rsidRDefault="008D2E02" w:rsidP="00B74D5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>Серед практичних р</w:t>
      </w:r>
      <w:r w:rsidR="004C15CB" w:rsidRPr="007C788F">
        <w:rPr>
          <w:rFonts w:ascii="Times New Roman" w:hAnsi="Times New Roman" w:cs="Times New Roman"/>
          <w:sz w:val="28"/>
          <w:szCs w:val="28"/>
        </w:rPr>
        <w:t>езультат</w:t>
      </w:r>
      <w:r w:rsidRPr="007C788F">
        <w:rPr>
          <w:rFonts w:ascii="Times New Roman" w:hAnsi="Times New Roman" w:cs="Times New Roman"/>
          <w:sz w:val="28"/>
          <w:szCs w:val="28"/>
        </w:rPr>
        <w:t>ів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активної політики ЄС у сфері розбудови «розумних</w:t>
      </w:r>
      <w:r w:rsidR="001A4045">
        <w:rPr>
          <w:rFonts w:ascii="Times New Roman" w:hAnsi="Times New Roman" w:cs="Times New Roman"/>
          <w:sz w:val="28"/>
          <w:szCs w:val="28"/>
        </w:rPr>
        <w:t xml:space="preserve"> міст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є те, що на кінець 2015 р</w:t>
      </w:r>
      <w:r w:rsidRPr="007C788F">
        <w:rPr>
          <w:rFonts w:ascii="Times New Roman" w:hAnsi="Times New Roman" w:cs="Times New Roman"/>
          <w:sz w:val="28"/>
          <w:szCs w:val="28"/>
        </w:rPr>
        <w:t>.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240 з 468 європейських міст із населенням </w:t>
      </w:r>
      <w:r w:rsidRPr="007C788F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100 000 </w:t>
      </w:r>
      <w:r w:rsidRPr="007C788F">
        <w:rPr>
          <w:rFonts w:ascii="Times New Roman" w:hAnsi="Times New Roman" w:cs="Times New Roman"/>
          <w:sz w:val="28"/>
          <w:szCs w:val="28"/>
        </w:rPr>
        <w:t xml:space="preserve">осіб </w:t>
      </w:r>
      <w:r w:rsidR="004C15CB" w:rsidRPr="007C788F">
        <w:rPr>
          <w:rFonts w:ascii="Times New Roman" w:hAnsi="Times New Roman" w:cs="Times New Roman"/>
          <w:sz w:val="28"/>
          <w:szCs w:val="28"/>
        </w:rPr>
        <w:t>відповіда</w:t>
      </w:r>
      <w:r w:rsidR="00F23417" w:rsidRPr="007C788F">
        <w:rPr>
          <w:rFonts w:ascii="Times New Roman" w:hAnsi="Times New Roman" w:cs="Times New Roman"/>
          <w:sz w:val="28"/>
          <w:szCs w:val="28"/>
        </w:rPr>
        <w:t>ли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>статусу «розумне</w:t>
      </w:r>
      <w:r w:rsidR="001A4045">
        <w:rPr>
          <w:rFonts w:ascii="Times New Roman" w:hAnsi="Times New Roman" w:cs="Times New Roman"/>
          <w:sz w:val="28"/>
          <w:szCs w:val="28"/>
        </w:rPr>
        <w:t xml:space="preserve"> місто</w:t>
      </w:r>
      <w:r w:rsidR="000A632C">
        <w:rPr>
          <w:rFonts w:ascii="Times New Roman" w:hAnsi="Times New Roman" w:cs="Times New Roman"/>
          <w:sz w:val="28"/>
          <w:szCs w:val="28"/>
        </w:rPr>
        <w:t>»</w:t>
      </w:r>
      <w:r w:rsidR="009F1EBD">
        <w:rPr>
          <w:rFonts w:ascii="Times New Roman" w:hAnsi="Times New Roman" w:cs="Times New Roman"/>
          <w:sz w:val="28"/>
          <w:szCs w:val="28"/>
        </w:rPr>
        <w:t xml:space="preserve"> </w:t>
      </w:r>
      <w:r w:rsidR="009F1EBD" w:rsidRPr="00E10DEA">
        <w:rPr>
          <w:rFonts w:ascii="Times New Roman" w:hAnsi="Times New Roman" w:cs="Times New Roman"/>
          <w:sz w:val="28"/>
          <w:szCs w:val="28"/>
        </w:rPr>
        <w:t>[16].</w:t>
      </w:r>
      <w:r w:rsidRPr="007C788F">
        <w:rPr>
          <w:rFonts w:ascii="Times New Roman" w:hAnsi="Times New Roman" w:cs="Times New Roman"/>
          <w:sz w:val="28"/>
          <w:szCs w:val="28"/>
        </w:rPr>
        <w:t xml:space="preserve"> У 2016 р.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7C788F">
        <w:rPr>
          <w:rFonts w:ascii="Times New Roman" w:hAnsi="Times New Roman" w:cs="Times New Roman"/>
          <w:sz w:val="28"/>
          <w:szCs w:val="28"/>
        </w:rPr>
        <w:t xml:space="preserve">лідера року серед європейських </w:t>
      </w:r>
      <w:r w:rsidR="004C15CB" w:rsidRPr="007C788F">
        <w:rPr>
          <w:rFonts w:ascii="Times New Roman" w:hAnsi="Times New Roman" w:cs="Times New Roman"/>
          <w:sz w:val="28"/>
          <w:szCs w:val="28"/>
        </w:rPr>
        <w:t>«розумн</w:t>
      </w:r>
      <w:r w:rsidRPr="007C788F">
        <w:rPr>
          <w:rFonts w:ascii="Times New Roman" w:hAnsi="Times New Roman" w:cs="Times New Roman"/>
          <w:sz w:val="28"/>
          <w:szCs w:val="28"/>
        </w:rPr>
        <w:t>их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міст</w:t>
      </w:r>
      <w:r w:rsidRPr="007C788F">
        <w:rPr>
          <w:rFonts w:ascii="Times New Roman" w:hAnsi="Times New Roman" w:cs="Times New Roman"/>
          <w:sz w:val="28"/>
          <w:szCs w:val="28"/>
        </w:rPr>
        <w:t xml:space="preserve">»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отримав </w:t>
      </w:r>
      <w:r w:rsidRPr="007C788F">
        <w:rPr>
          <w:rFonts w:ascii="Times New Roman" w:hAnsi="Times New Roman" w:cs="Times New Roman"/>
          <w:sz w:val="28"/>
          <w:szCs w:val="28"/>
        </w:rPr>
        <w:t>Копенгаген (</w:t>
      </w:r>
      <w:r w:rsidR="004C15CB" w:rsidRPr="007C788F">
        <w:rPr>
          <w:rFonts w:ascii="Times New Roman" w:hAnsi="Times New Roman" w:cs="Times New Roman"/>
          <w:sz w:val="28"/>
          <w:szCs w:val="28"/>
        </w:rPr>
        <w:t>Данія</w:t>
      </w:r>
      <w:r w:rsidRPr="007C788F">
        <w:rPr>
          <w:rFonts w:ascii="Times New Roman" w:hAnsi="Times New Roman" w:cs="Times New Roman"/>
          <w:sz w:val="28"/>
          <w:szCs w:val="28"/>
        </w:rPr>
        <w:t>)</w:t>
      </w:r>
      <w:r w:rsidR="000A632C">
        <w:rPr>
          <w:rFonts w:ascii="Times New Roman" w:hAnsi="Times New Roman" w:cs="Times New Roman"/>
          <w:sz w:val="28"/>
          <w:szCs w:val="28"/>
        </w:rPr>
        <w:t xml:space="preserve">, що демонструє: </w:t>
      </w:r>
      <w:r w:rsidR="00F23417" w:rsidRPr="007C788F">
        <w:rPr>
          <w:rFonts w:ascii="Times New Roman" w:hAnsi="Times New Roman" w:cs="Times New Roman"/>
          <w:sz w:val="28"/>
          <w:szCs w:val="28"/>
        </w:rPr>
        <w:t>«розумн</w:t>
      </w:r>
      <w:r w:rsidR="000A632C">
        <w:rPr>
          <w:rFonts w:ascii="Times New Roman" w:hAnsi="Times New Roman" w:cs="Times New Roman"/>
          <w:sz w:val="28"/>
          <w:szCs w:val="28"/>
        </w:rPr>
        <w:t>у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» </w:t>
      </w:r>
      <w:r w:rsidR="004C15CB" w:rsidRPr="007C788F">
        <w:rPr>
          <w:rFonts w:ascii="Times New Roman" w:hAnsi="Times New Roman" w:cs="Times New Roman"/>
          <w:sz w:val="28"/>
          <w:szCs w:val="28"/>
        </w:rPr>
        <w:t>політик</w:t>
      </w:r>
      <w:r w:rsidR="000A632C">
        <w:rPr>
          <w:rFonts w:ascii="Times New Roman" w:hAnsi="Times New Roman" w:cs="Times New Roman"/>
          <w:sz w:val="28"/>
          <w:szCs w:val="28"/>
        </w:rPr>
        <w:t>у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інтегрованої 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логістики міської </w:t>
      </w:r>
      <w:r w:rsidR="000A632C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="00F23417" w:rsidRPr="007C788F">
        <w:rPr>
          <w:rFonts w:ascii="Times New Roman" w:hAnsi="Times New Roman" w:cs="Times New Roman"/>
          <w:sz w:val="28"/>
          <w:szCs w:val="28"/>
        </w:rPr>
        <w:t>транспортної системи;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запровадження високоефективних систем централ</w:t>
      </w:r>
      <w:r w:rsidRPr="007C788F">
        <w:rPr>
          <w:rFonts w:ascii="Times New Roman" w:hAnsi="Times New Roman" w:cs="Times New Roman"/>
          <w:sz w:val="28"/>
          <w:szCs w:val="28"/>
        </w:rPr>
        <w:t xml:space="preserve">ізованого та локального </w:t>
      </w:r>
      <w:r w:rsidR="004C15CB" w:rsidRPr="007C788F">
        <w:rPr>
          <w:rFonts w:ascii="Times New Roman" w:hAnsi="Times New Roman" w:cs="Times New Roman"/>
          <w:sz w:val="28"/>
          <w:szCs w:val="28"/>
        </w:rPr>
        <w:t>теплопостачання</w:t>
      </w:r>
      <w:r w:rsidRPr="007C788F">
        <w:rPr>
          <w:rFonts w:ascii="Times New Roman" w:hAnsi="Times New Roman" w:cs="Times New Roman"/>
          <w:sz w:val="28"/>
          <w:szCs w:val="28"/>
        </w:rPr>
        <w:t>, в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одопостачання та водовідведення; </w:t>
      </w:r>
      <w:r w:rsidRPr="007C788F">
        <w:rPr>
          <w:rFonts w:ascii="Times New Roman" w:hAnsi="Times New Roman" w:cs="Times New Roman"/>
          <w:sz w:val="28"/>
          <w:szCs w:val="28"/>
        </w:rPr>
        <w:t xml:space="preserve">проекти щодо </w:t>
      </w:r>
      <w:r w:rsidR="004C15CB" w:rsidRPr="007C788F">
        <w:rPr>
          <w:rFonts w:ascii="Times New Roman" w:hAnsi="Times New Roman" w:cs="Times New Roman"/>
          <w:sz w:val="28"/>
          <w:szCs w:val="28"/>
        </w:rPr>
        <w:t>декарбонізації</w:t>
      </w:r>
      <w:r w:rsidRPr="007C788F">
        <w:rPr>
          <w:rFonts w:ascii="Times New Roman" w:hAnsi="Times New Roman" w:cs="Times New Roman"/>
          <w:sz w:val="28"/>
          <w:szCs w:val="28"/>
        </w:rPr>
        <w:t xml:space="preserve"> економіки міста. З </w:t>
      </w:r>
      <w:r w:rsidR="004C15CB" w:rsidRPr="007C788F">
        <w:rPr>
          <w:rFonts w:ascii="Times New Roman" w:hAnsi="Times New Roman" w:cs="Times New Roman"/>
          <w:sz w:val="28"/>
          <w:szCs w:val="28"/>
        </w:rPr>
        <w:t>2010 р</w:t>
      </w:r>
      <w:r w:rsidRPr="007C788F">
        <w:rPr>
          <w:rFonts w:ascii="Times New Roman" w:hAnsi="Times New Roman" w:cs="Times New Roman"/>
          <w:sz w:val="28"/>
          <w:szCs w:val="28"/>
        </w:rPr>
        <w:t>.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F23417" w:rsidRPr="007C788F">
        <w:rPr>
          <w:rFonts w:ascii="Times New Roman" w:hAnsi="Times New Roman" w:cs="Times New Roman"/>
          <w:sz w:val="28"/>
          <w:szCs w:val="28"/>
        </w:rPr>
        <w:t>мешканці Д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анії </w:t>
      </w:r>
      <w:r w:rsidR="000A632C">
        <w:rPr>
          <w:rFonts w:ascii="Times New Roman" w:hAnsi="Times New Roman" w:cs="Times New Roman"/>
          <w:sz w:val="28"/>
          <w:szCs w:val="28"/>
        </w:rPr>
        <w:t xml:space="preserve">цілеспрямовано та 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масово переходять до </w:t>
      </w:r>
      <w:r w:rsidR="004C15CB" w:rsidRPr="007C788F">
        <w:rPr>
          <w:rFonts w:ascii="Times New Roman" w:hAnsi="Times New Roman" w:cs="Times New Roman"/>
          <w:sz w:val="28"/>
          <w:szCs w:val="28"/>
        </w:rPr>
        <w:t>«розумни</w:t>
      </w:r>
      <w:r w:rsidR="00F23417" w:rsidRPr="007C788F">
        <w:rPr>
          <w:rFonts w:ascii="Times New Roman" w:hAnsi="Times New Roman" w:cs="Times New Roman"/>
          <w:sz w:val="28"/>
          <w:szCs w:val="28"/>
        </w:rPr>
        <w:t>х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F23417" w:rsidRPr="007C788F">
        <w:rPr>
          <w:rFonts w:ascii="Times New Roman" w:hAnsi="Times New Roman" w:cs="Times New Roman"/>
          <w:sz w:val="28"/>
          <w:szCs w:val="28"/>
        </w:rPr>
        <w:t>ів</w:t>
      </w:r>
      <w:r w:rsidR="004C15CB" w:rsidRPr="007C788F">
        <w:rPr>
          <w:rFonts w:ascii="Times New Roman" w:hAnsi="Times New Roman" w:cs="Times New Roman"/>
          <w:sz w:val="28"/>
          <w:szCs w:val="28"/>
        </w:rPr>
        <w:t>»</w:t>
      </w:r>
      <w:r w:rsidR="000A632C">
        <w:rPr>
          <w:rFonts w:ascii="Times New Roman" w:hAnsi="Times New Roman" w:cs="Times New Roman"/>
          <w:sz w:val="28"/>
          <w:szCs w:val="28"/>
        </w:rPr>
        <w:t xml:space="preserve">, яким притаманно: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автоматичне вмикання та вимикання світла й опалювання; спеціальна програма денного світла, що працює завдяки </w:t>
      </w:r>
      <w:r w:rsidRPr="007C788F">
        <w:rPr>
          <w:rFonts w:ascii="Times New Roman" w:hAnsi="Times New Roman" w:cs="Times New Roman"/>
          <w:sz w:val="28"/>
          <w:szCs w:val="28"/>
        </w:rPr>
        <w:t>електронним</w:t>
      </w:r>
      <w:r w:rsidR="00F23417" w:rsidRPr="007C788F">
        <w:rPr>
          <w:rFonts w:ascii="Times New Roman" w:hAnsi="Times New Roman" w:cs="Times New Roman"/>
          <w:sz w:val="28"/>
          <w:szCs w:val="28"/>
        </w:rPr>
        <w:t>/цифровим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датчикам, які змінюють кут </w:t>
      </w:r>
      <w:r w:rsidRPr="007C788F">
        <w:rPr>
          <w:rFonts w:ascii="Times New Roman" w:hAnsi="Times New Roman" w:cs="Times New Roman"/>
          <w:sz w:val="28"/>
          <w:szCs w:val="28"/>
        </w:rPr>
        <w:t xml:space="preserve">нахилу 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сонячних батарей та положення вікон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залежно від руху сонця; </w:t>
      </w:r>
      <w:r w:rsidRPr="007C788F">
        <w:rPr>
          <w:rFonts w:ascii="Times New Roman" w:hAnsi="Times New Roman" w:cs="Times New Roman"/>
          <w:sz w:val="28"/>
          <w:szCs w:val="28"/>
        </w:rPr>
        <w:t xml:space="preserve">акумуляція сонячної </w:t>
      </w:r>
      <w:r w:rsidR="004C15CB" w:rsidRPr="007C788F">
        <w:rPr>
          <w:rFonts w:ascii="Times New Roman" w:hAnsi="Times New Roman" w:cs="Times New Roman"/>
          <w:sz w:val="28"/>
          <w:szCs w:val="28"/>
        </w:rPr>
        <w:t>е</w:t>
      </w:r>
      <w:r w:rsidRPr="007C788F">
        <w:rPr>
          <w:rFonts w:ascii="Times New Roman" w:hAnsi="Times New Roman" w:cs="Times New Roman"/>
          <w:sz w:val="28"/>
          <w:szCs w:val="28"/>
        </w:rPr>
        <w:t xml:space="preserve">нергії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сонячними батареями та інше. З економічної точки зору, </w:t>
      </w:r>
      <w:r w:rsidRPr="007C788F">
        <w:rPr>
          <w:rFonts w:ascii="Times New Roman" w:hAnsi="Times New Roman" w:cs="Times New Roman"/>
          <w:sz w:val="28"/>
          <w:szCs w:val="28"/>
        </w:rPr>
        <w:t xml:space="preserve">фінансові витрати на </w:t>
      </w:r>
      <w:r w:rsidR="004C15CB" w:rsidRPr="007C788F">
        <w:rPr>
          <w:rFonts w:ascii="Times New Roman" w:hAnsi="Times New Roman" w:cs="Times New Roman"/>
          <w:sz w:val="28"/>
          <w:szCs w:val="28"/>
        </w:rPr>
        <w:t>розробку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 та</w:t>
      </w:r>
      <w:r w:rsidRPr="007C788F">
        <w:rPr>
          <w:rFonts w:ascii="Times New Roman" w:hAnsi="Times New Roman" w:cs="Times New Roman"/>
          <w:sz w:val="28"/>
          <w:szCs w:val="28"/>
        </w:rPr>
        <w:t xml:space="preserve"> технічне оснащення «розумного </w:t>
      </w:r>
      <w:r w:rsidR="004C15CB" w:rsidRPr="007C788F">
        <w:rPr>
          <w:rFonts w:ascii="Times New Roman" w:hAnsi="Times New Roman" w:cs="Times New Roman"/>
          <w:sz w:val="28"/>
          <w:szCs w:val="28"/>
        </w:rPr>
        <w:t>будинку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Pr="007C788F">
        <w:rPr>
          <w:rFonts w:ascii="Times New Roman" w:hAnsi="Times New Roman" w:cs="Times New Roman"/>
          <w:sz w:val="28"/>
          <w:szCs w:val="28"/>
        </w:rPr>
        <w:t xml:space="preserve"> (</w:t>
      </w:r>
      <w:r w:rsidR="004200BD">
        <w:rPr>
          <w:rFonts w:ascii="Times New Roman" w:hAnsi="Times New Roman" w:cs="Times New Roman"/>
          <w:sz w:val="28"/>
          <w:szCs w:val="28"/>
        </w:rPr>
        <w:t>близько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4C15CB" w:rsidRPr="007C788F">
        <w:rPr>
          <w:rFonts w:ascii="Times New Roman" w:hAnsi="Times New Roman" w:cs="Times New Roman"/>
          <w:sz w:val="28"/>
          <w:szCs w:val="28"/>
        </w:rPr>
        <w:t xml:space="preserve">5,5 </w:t>
      </w:r>
      <w:r w:rsidR="00F23417" w:rsidRPr="007C788F">
        <w:rPr>
          <w:rFonts w:ascii="Times New Roman" w:hAnsi="Times New Roman" w:cs="Times New Roman"/>
          <w:sz w:val="28"/>
          <w:szCs w:val="28"/>
        </w:rPr>
        <w:t>млн. євро</w:t>
      </w:r>
      <w:r w:rsidR="004C15CB" w:rsidRPr="007C788F">
        <w:rPr>
          <w:rFonts w:ascii="Times New Roman" w:hAnsi="Times New Roman" w:cs="Times New Roman"/>
          <w:sz w:val="28"/>
          <w:szCs w:val="28"/>
        </w:rPr>
        <w:t>)</w:t>
      </w:r>
      <w:r w:rsidR="00846918" w:rsidRPr="007C788F">
        <w:rPr>
          <w:rFonts w:ascii="Times New Roman" w:hAnsi="Times New Roman" w:cs="Times New Roman"/>
          <w:sz w:val="28"/>
          <w:szCs w:val="28"/>
        </w:rPr>
        <w:t xml:space="preserve"> відшкодовуються за 3 – 4 роки </w:t>
      </w:r>
      <w:r w:rsidR="00F23417" w:rsidRPr="007C788F">
        <w:rPr>
          <w:rFonts w:ascii="Times New Roman" w:hAnsi="Times New Roman" w:cs="Times New Roman"/>
          <w:sz w:val="28"/>
          <w:szCs w:val="28"/>
        </w:rPr>
        <w:t xml:space="preserve">його експлуатації. </w:t>
      </w:r>
      <w:r w:rsidR="00846918" w:rsidRPr="007C788F">
        <w:rPr>
          <w:rFonts w:ascii="Times New Roman" w:hAnsi="Times New Roman" w:cs="Times New Roman"/>
          <w:sz w:val="28"/>
          <w:szCs w:val="28"/>
        </w:rPr>
        <w:t>До 2020 року основою «розумних</w:t>
      </w:r>
      <w:r w:rsidR="004200BD">
        <w:rPr>
          <w:rFonts w:ascii="Times New Roman" w:hAnsi="Times New Roman" w:cs="Times New Roman"/>
          <w:sz w:val="28"/>
          <w:szCs w:val="28"/>
        </w:rPr>
        <w:t xml:space="preserve"> міст</w:t>
      </w:r>
      <w:r w:rsidR="00934982">
        <w:rPr>
          <w:rFonts w:ascii="Times New Roman" w:hAnsi="Times New Roman" w:cs="Times New Roman"/>
          <w:sz w:val="28"/>
          <w:szCs w:val="28"/>
        </w:rPr>
        <w:t>»</w:t>
      </w:r>
      <w:r w:rsidR="00846918" w:rsidRPr="007C788F">
        <w:rPr>
          <w:rFonts w:ascii="Times New Roman" w:hAnsi="Times New Roman" w:cs="Times New Roman"/>
          <w:sz w:val="28"/>
          <w:szCs w:val="28"/>
        </w:rPr>
        <w:t xml:space="preserve"> Європи стануть саме «розумні будинки»</w:t>
      </w:r>
      <w:r w:rsidR="009F1EBD">
        <w:rPr>
          <w:rFonts w:ascii="Times New Roman" w:hAnsi="Times New Roman" w:cs="Times New Roman"/>
          <w:sz w:val="28"/>
          <w:szCs w:val="28"/>
        </w:rPr>
        <w:t xml:space="preserve"> </w:t>
      </w:r>
      <w:r w:rsidR="009F1EBD" w:rsidRPr="00E10DEA">
        <w:rPr>
          <w:rFonts w:ascii="Times New Roman" w:hAnsi="Times New Roman" w:cs="Times New Roman"/>
          <w:sz w:val="28"/>
          <w:szCs w:val="28"/>
        </w:rPr>
        <w:t>[16]</w:t>
      </w:r>
      <w:r w:rsidR="00846918" w:rsidRPr="00E10DEA">
        <w:rPr>
          <w:rFonts w:ascii="Times New Roman" w:hAnsi="Times New Roman" w:cs="Times New Roman"/>
          <w:sz w:val="28"/>
          <w:szCs w:val="28"/>
        </w:rPr>
        <w:t>.</w:t>
      </w:r>
      <w:r w:rsidR="0060218D" w:rsidRPr="007C788F">
        <w:rPr>
          <w:rFonts w:ascii="Times New Roman" w:hAnsi="Times New Roman" w:cs="Times New Roman"/>
          <w:sz w:val="28"/>
          <w:szCs w:val="28"/>
        </w:rPr>
        <w:t xml:space="preserve"> Такий досвід слід врахувати і Україні, </w:t>
      </w:r>
      <w:r w:rsidR="0001376A" w:rsidRPr="007C788F">
        <w:rPr>
          <w:rFonts w:ascii="Times New Roman" w:hAnsi="Times New Roman" w:cs="Times New Roman"/>
          <w:sz w:val="28"/>
          <w:szCs w:val="28"/>
        </w:rPr>
        <w:t xml:space="preserve">оскільки в українських </w:t>
      </w:r>
      <w:r w:rsidR="0060218D" w:rsidRPr="007C788F">
        <w:rPr>
          <w:rFonts w:ascii="Times New Roman" w:hAnsi="Times New Roman" w:cs="Times New Roman"/>
          <w:sz w:val="28"/>
          <w:szCs w:val="28"/>
        </w:rPr>
        <w:t>містах</w:t>
      </w:r>
      <w:r w:rsidR="0001376A" w:rsidRPr="007C788F">
        <w:rPr>
          <w:rFonts w:ascii="Times New Roman" w:hAnsi="Times New Roman" w:cs="Times New Roman"/>
          <w:sz w:val="28"/>
          <w:szCs w:val="28"/>
        </w:rPr>
        <w:t xml:space="preserve"> проживає понад дв</w:t>
      </w:r>
      <w:r w:rsidR="00F23417" w:rsidRPr="007C788F">
        <w:rPr>
          <w:rFonts w:ascii="Times New Roman" w:hAnsi="Times New Roman" w:cs="Times New Roman"/>
          <w:sz w:val="28"/>
          <w:szCs w:val="28"/>
        </w:rPr>
        <w:t>і</w:t>
      </w:r>
      <w:r w:rsidR="0001376A" w:rsidRPr="007C788F">
        <w:rPr>
          <w:rFonts w:ascii="Times New Roman" w:hAnsi="Times New Roman" w:cs="Times New Roman"/>
          <w:sz w:val="28"/>
          <w:szCs w:val="28"/>
        </w:rPr>
        <w:t xml:space="preserve"> третин</w:t>
      </w:r>
      <w:r w:rsidR="00F23417" w:rsidRPr="007C788F">
        <w:rPr>
          <w:rFonts w:ascii="Times New Roman" w:hAnsi="Times New Roman" w:cs="Times New Roman"/>
          <w:sz w:val="28"/>
          <w:szCs w:val="28"/>
        </w:rPr>
        <w:t>и</w:t>
      </w:r>
      <w:r w:rsidR="0001376A" w:rsidRPr="007C788F">
        <w:rPr>
          <w:rFonts w:ascii="Times New Roman" w:hAnsi="Times New Roman" w:cs="Times New Roman"/>
          <w:sz w:val="28"/>
          <w:szCs w:val="28"/>
        </w:rPr>
        <w:t xml:space="preserve"> населення країни. </w:t>
      </w:r>
      <w:r w:rsidR="0060218D" w:rsidRPr="007C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AE" w:rsidRDefault="003C08B4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В країнах ЄС </w:t>
      </w:r>
      <w:r w:rsidR="000253F1" w:rsidRPr="007C788F">
        <w:rPr>
          <w:rFonts w:ascii="Times New Roman" w:hAnsi="Times New Roman" w:cs="Times New Roman"/>
          <w:sz w:val="28"/>
          <w:szCs w:val="28"/>
        </w:rPr>
        <w:t>практичн</w:t>
      </w:r>
      <w:r w:rsidRPr="007C788F">
        <w:rPr>
          <w:rFonts w:ascii="Times New Roman" w:hAnsi="Times New Roman" w:cs="Times New Roman"/>
          <w:sz w:val="28"/>
          <w:szCs w:val="28"/>
        </w:rPr>
        <w:t xml:space="preserve">е </w:t>
      </w:r>
      <w:r w:rsidR="000253F1" w:rsidRPr="007C788F">
        <w:rPr>
          <w:rFonts w:ascii="Times New Roman" w:hAnsi="Times New Roman" w:cs="Times New Roman"/>
          <w:sz w:val="28"/>
          <w:szCs w:val="28"/>
        </w:rPr>
        <w:t xml:space="preserve">втілення </w:t>
      </w:r>
      <w:r w:rsidRPr="007C788F">
        <w:rPr>
          <w:rFonts w:ascii="Times New Roman" w:hAnsi="Times New Roman" w:cs="Times New Roman"/>
          <w:sz w:val="28"/>
          <w:szCs w:val="28"/>
        </w:rPr>
        <w:t xml:space="preserve">проектів «розумних міст» втілює стратегію </w:t>
      </w:r>
      <w:r w:rsidR="000253F1" w:rsidRPr="007C788F">
        <w:rPr>
          <w:rFonts w:ascii="Times New Roman" w:hAnsi="Times New Roman" w:cs="Times New Roman"/>
          <w:sz w:val="28"/>
          <w:szCs w:val="28"/>
        </w:rPr>
        <w:t>сталого розвитку</w:t>
      </w:r>
      <w:r w:rsidRPr="007C788F">
        <w:rPr>
          <w:rFonts w:ascii="Times New Roman" w:hAnsi="Times New Roman" w:cs="Times New Roman"/>
          <w:sz w:val="28"/>
          <w:szCs w:val="28"/>
        </w:rPr>
        <w:t>, оскільки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 xml:space="preserve">комплексно </w:t>
      </w:r>
      <w:r w:rsidR="00A903AE">
        <w:rPr>
          <w:rFonts w:ascii="Times New Roman" w:hAnsi="Times New Roman" w:cs="Times New Roman"/>
          <w:sz w:val="28"/>
          <w:szCs w:val="28"/>
        </w:rPr>
        <w:t>поєднує:</w:t>
      </w:r>
    </w:p>
    <w:p w:rsidR="00A903AE" w:rsidRDefault="00A903AE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F1" w:rsidRPr="007C788F">
        <w:rPr>
          <w:rFonts w:ascii="Times New Roman" w:hAnsi="Times New Roman" w:cs="Times New Roman"/>
          <w:sz w:val="28"/>
          <w:szCs w:val="28"/>
        </w:rPr>
        <w:t>«розумну економіку» (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>)</w:t>
      </w:r>
      <w:r w:rsidR="005C4D5A" w:rsidRPr="007C788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5C4D5A" w:rsidRPr="007C788F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="005C4D5A" w:rsidRPr="007C788F">
        <w:rPr>
          <w:rFonts w:ascii="Times New Roman" w:hAnsi="Times New Roman" w:cs="Times New Roman"/>
          <w:sz w:val="28"/>
          <w:szCs w:val="28"/>
        </w:rPr>
        <w:t xml:space="preserve"> на цифровій </w:t>
      </w:r>
      <w:r w:rsidR="005C4D5A" w:rsidRPr="007C788F">
        <w:rPr>
          <w:rFonts w:ascii="Times New Roman" w:hAnsi="Times New Roman" w:cs="Times New Roman"/>
          <w:sz w:val="28"/>
          <w:szCs w:val="28"/>
        </w:rPr>
        <w:lastRenderedPageBreak/>
        <w:t>економіці, на інноваційних технологіях</w:t>
      </w:r>
      <w:r>
        <w:rPr>
          <w:rFonts w:ascii="Times New Roman" w:hAnsi="Times New Roman" w:cs="Times New Roman"/>
          <w:sz w:val="28"/>
          <w:szCs w:val="28"/>
        </w:rPr>
        <w:t xml:space="preserve"> виробництва товарів та послуг;</w:t>
      </w:r>
    </w:p>
    <w:p w:rsidR="00A903AE" w:rsidRDefault="00A903AE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F1" w:rsidRPr="007C788F">
        <w:rPr>
          <w:rFonts w:ascii="Times New Roman" w:hAnsi="Times New Roman" w:cs="Times New Roman"/>
          <w:sz w:val="28"/>
          <w:szCs w:val="28"/>
        </w:rPr>
        <w:t>«розумне переміщення» (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>)</w:t>
      </w:r>
      <w:r w:rsidR="005C4D5A" w:rsidRPr="007C788F">
        <w:rPr>
          <w:rFonts w:ascii="Times New Roman" w:hAnsi="Times New Roman" w:cs="Times New Roman"/>
          <w:sz w:val="28"/>
          <w:szCs w:val="28"/>
        </w:rPr>
        <w:t>, що передбачає розбудову оптимальних транспортно-транзитних логістичних розв’язок у містах</w:t>
      </w:r>
      <w:r w:rsidR="00091C85" w:rsidRPr="007C7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C85" w:rsidRPr="007C788F">
        <w:rPr>
          <w:rFonts w:ascii="Times New Roman" w:hAnsi="Times New Roman" w:cs="Times New Roman"/>
          <w:sz w:val="28"/>
          <w:szCs w:val="28"/>
        </w:rPr>
        <w:t>логічничних</w:t>
      </w:r>
      <w:proofErr w:type="spellEnd"/>
      <w:r w:rsidR="00091C85" w:rsidRPr="007C788F">
        <w:rPr>
          <w:rFonts w:ascii="Times New Roman" w:hAnsi="Times New Roman" w:cs="Times New Roman"/>
          <w:sz w:val="28"/>
          <w:szCs w:val="28"/>
        </w:rPr>
        <w:t xml:space="preserve"> мереж зв'язку міст та </w:t>
      </w:r>
      <w:r w:rsidR="005C4D5A" w:rsidRPr="007C788F">
        <w:rPr>
          <w:rFonts w:ascii="Times New Roman" w:hAnsi="Times New Roman" w:cs="Times New Roman"/>
          <w:sz w:val="28"/>
          <w:szCs w:val="28"/>
        </w:rPr>
        <w:t>приміських</w:t>
      </w:r>
      <w:r w:rsidR="00091C85" w:rsidRPr="007C788F">
        <w:rPr>
          <w:rFonts w:ascii="Times New Roman" w:hAnsi="Times New Roman" w:cs="Times New Roman"/>
          <w:sz w:val="28"/>
          <w:szCs w:val="28"/>
        </w:rPr>
        <w:t xml:space="preserve">, сільських </w:t>
      </w:r>
      <w:r w:rsidR="005C4D5A" w:rsidRPr="007C788F">
        <w:rPr>
          <w:rFonts w:ascii="Times New Roman" w:hAnsi="Times New Roman" w:cs="Times New Roman"/>
          <w:sz w:val="28"/>
          <w:szCs w:val="28"/>
        </w:rPr>
        <w:t>територі</w:t>
      </w:r>
      <w:r w:rsidR="00091C85" w:rsidRPr="007C788F">
        <w:rPr>
          <w:rFonts w:ascii="Times New Roman" w:hAnsi="Times New Roman" w:cs="Times New Roman"/>
          <w:sz w:val="28"/>
          <w:szCs w:val="28"/>
        </w:rPr>
        <w:t>й</w:t>
      </w:r>
      <w:r w:rsidR="005C4D5A" w:rsidRPr="007C78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3AE" w:rsidRDefault="00A903AE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F1" w:rsidRPr="007C788F">
        <w:rPr>
          <w:rFonts w:ascii="Times New Roman" w:hAnsi="Times New Roman" w:cs="Times New Roman"/>
          <w:sz w:val="28"/>
          <w:szCs w:val="28"/>
        </w:rPr>
        <w:t>«розумних людей» (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>)</w:t>
      </w:r>
      <w:r w:rsidR="005C4D5A" w:rsidRPr="007C788F">
        <w:rPr>
          <w:rFonts w:ascii="Times New Roman" w:hAnsi="Times New Roman" w:cs="Times New Roman"/>
          <w:sz w:val="28"/>
          <w:szCs w:val="28"/>
        </w:rPr>
        <w:t xml:space="preserve">, що мають навички роботи з ІТ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та цифровими </w:t>
      </w:r>
      <w:r w:rsidR="005C4D5A" w:rsidRPr="007C788F">
        <w:rPr>
          <w:rFonts w:ascii="Times New Roman" w:hAnsi="Times New Roman" w:cs="Times New Roman"/>
          <w:sz w:val="28"/>
          <w:szCs w:val="28"/>
        </w:rPr>
        <w:t xml:space="preserve">технологіями, </w:t>
      </w:r>
      <w:r w:rsidR="001C7E15" w:rsidRPr="007C788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C4D5A" w:rsidRPr="007C788F">
        <w:rPr>
          <w:rFonts w:ascii="Times New Roman" w:hAnsi="Times New Roman" w:cs="Times New Roman"/>
          <w:sz w:val="28"/>
          <w:szCs w:val="28"/>
        </w:rPr>
        <w:t xml:space="preserve">підвищують рівень освіти та кваліфікації, мають навички </w:t>
      </w:r>
      <w:r w:rsidR="00091C85" w:rsidRPr="007C788F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5C4D5A" w:rsidRPr="007C788F">
        <w:rPr>
          <w:rFonts w:ascii="Times New Roman" w:hAnsi="Times New Roman" w:cs="Times New Roman"/>
          <w:sz w:val="28"/>
          <w:szCs w:val="28"/>
        </w:rPr>
        <w:t>у креативн</w:t>
      </w:r>
      <w:r w:rsidR="00091C85" w:rsidRPr="007C788F">
        <w:rPr>
          <w:rFonts w:ascii="Times New Roman" w:hAnsi="Times New Roman" w:cs="Times New Roman"/>
          <w:sz w:val="28"/>
          <w:szCs w:val="28"/>
        </w:rPr>
        <w:t>ій та інноваційній сфер</w:t>
      </w:r>
      <w:r w:rsidR="001C7E15" w:rsidRPr="007C788F">
        <w:rPr>
          <w:rFonts w:ascii="Times New Roman" w:hAnsi="Times New Roman" w:cs="Times New Roman"/>
          <w:sz w:val="28"/>
          <w:szCs w:val="28"/>
        </w:rPr>
        <w:t>ах</w:t>
      </w:r>
      <w:r w:rsidR="00091C85" w:rsidRPr="007C788F">
        <w:rPr>
          <w:rFonts w:ascii="Times New Roman" w:hAnsi="Times New Roman" w:cs="Times New Roman"/>
          <w:sz w:val="28"/>
          <w:szCs w:val="28"/>
        </w:rPr>
        <w:t>;</w:t>
      </w:r>
    </w:p>
    <w:p w:rsidR="00A903AE" w:rsidRDefault="00A903AE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F1" w:rsidRPr="007C788F">
        <w:rPr>
          <w:rFonts w:ascii="Times New Roman" w:hAnsi="Times New Roman" w:cs="Times New Roman"/>
          <w:sz w:val="28"/>
          <w:szCs w:val="28"/>
        </w:rPr>
        <w:t>«розумне життя» (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F1" w:rsidRPr="007C788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="000253F1" w:rsidRPr="007C788F">
        <w:rPr>
          <w:rFonts w:ascii="Times New Roman" w:hAnsi="Times New Roman" w:cs="Times New Roman"/>
          <w:sz w:val="28"/>
          <w:szCs w:val="28"/>
        </w:rPr>
        <w:t>)</w:t>
      </w:r>
      <w:r w:rsidR="00CE7221" w:rsidRPr="007C788F">
        <w:rPr>
          <w:rFonts w:ascii="Times New Roman" w:hAnsi="Times New Roman" w:cs="Times New Roman"/>
          <w:sz w:val="28"/>
          <w:szCs w:val="28"/>
        </w:rPr>
        <w:t xml:space="preserve">, складовою якої є раціональне споживання мешканцями міст обмежених ресурсів (у т.ч. енергетичних), налагодження сортування та переробки ТПВ; повсюдне використання інформаційно-комунікаційних технологій для всіх сфер життєдіяльності міст (у т.ч. </w:t>
      </w:r>
      <w:proofErr w:type="spellStart"/>
      <w:r w:rsidR="00235BA7" w:rsidRPr="007C788F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235BA7" w:rsidRPr="007C788F">
        <w:rPr>
          <w:rFonts w:ascii="Times New Roman" w:hAnsi="Times New Roman" w:cs="Times New Roman"/>
          <w:sz w:val="28"/>
          <w:szCs w:val="28"/>
        </w:rPr>
        <w:t xml:space="preserve"> та фотозйомка </w:t>
      </w:r>
      <w:r w:rsidR="00CE7221" w:rsidRPr="007C788F">
        <w:rPr>
          <w:rFonts w:ascii="Times New Roman" w:hAnsi="Times New Roman" w:cs="Times New Roman"/>
          <w:sz w:val="28"/>
          <w:szCs w:val="28"/>
        </w:rPr>
        <w:t>у сфері громадсько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ї безпеки та </w:t>
      </w:r>
      <w:r w:rsidR="00CE7221" w:rsidRPr="007C788F">
        <w:rPr>
          <w:rFonts w:ascii="Times New Roman" w:hAnsi="Times New Roman" w:cs="Times New Roman"/>
          <w:sz w:val="28"/>
          <w:szCs w:val="28"/>
        </w:rPr>
        <w:t xml:space="preserve">транспорту), запровадження «розумних технологій» у сфері охорони здоров’я,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надання сучасних освітніх послуг (у т.ч. – дистанційних), гарантування безпеки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проживання </w:t>
      </w:r>
      <w:r w:rsidR="00476A1F" w:rsidRPr="007C788F">
        <w:rPr>
          <w:rFonts w:ascii="Times New Roman" w:hAnsi="Times New Roman" w:cs="Times New Roman"/>
          <w:sz w:val="28"/>
          <w:szCs w:val="28"/>
        </w:rPr>
        <w:t>людини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A1F" w:rsidRPr="007C788F" w:rsidRDefault="00A903AE" w:rsidP="00B74D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F1" w:rsidRPr="007C788F">
        <w:rPr>
          <w:rFonts w:ascii="Times New Roman" w:hAnsi="Times New Roman" w:cs="Times New Roman"/>
          <w:sz w:val="28"/>
          <w:szCs w:val="28"/>
        </w:rPr>
        <w:t xml:space="preserve">«розумне </w:t>
      </w:r>
      <w:r w:rsidR="00476A1F" w:rsidRPr="007C788F">
        <w:rPr>
          <w:rFonts w:ascii="Times New Roman" w:hAnsi="Times New Roman" w:cs="Times New Roman"/>
          <w:sz w:val="28"/>
          <w:szCs w:val="28"/>
        </w:rPr>
        <w:t>врядування» (</w:t>
      </w:r>
      <w:proofErr w:type="spellStart"/>
      <w:r w:rsidR="00476A1F" w:rsidRPr="007C788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76A1F"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1F" w:rsidRPr="007C788F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476A1F" w:rsidRPr="007C788F">
        <w:rPr>
          <w:rFonts w:ascii="Times New Roman" w:hAnsi="Times New Roman" w:cs="Times New Roman"/>
          <w:sz w:val="28"/>
          <w:szCs w:val="28"/>
        </w:rPr>
        <w:t xml:space="preserve">), передбачає запровадження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інноваційних ІТ та цифрових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технологій для забезпечення ефективного функціонування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публічної влади,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місцевого самоврядування, налагодження регулярної комунікації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публічної влади з </w:t>
      </w:r>
      <w:proofErr w:type="spellStart"/>
      <w:r w:rsidR="00476A1F" w:rsidRPr="007C788F">
        <w:rPr>
          <w:rFonts w:ascii="Times New Roman" w:hAnsi="Times New Roman" w:cs="Times New Roman"/>
          <w:sz w:val="28"/>
          <w:szCs w:val="28"/>
        </w:rPr>
        <w:t>громадскістю</w:t>
      </w:r>
      <w:proofErr w:type="spellEnd"/>
      <w:r w:rsidR="00235BA7" w:rsidRPr="007C788F">
        <w:rPr>
          <w:rFonts w:ascii="Times New Roman" w:hAnsi="Times New Roman" w:cs="Times New Roman"/>
          <w:sz w:val="28"/>
          <w:szCs w:val="28"/>
        </w:rPr>
        <w:t xml:space="preserve">, </w:t>
      </w:r>
      <w:r w:rsidR="00476A1F" w:rsidRPr="007C788F">
        <w:rPr>
          <w:rFonts w:ascii="Times New Roman" w:hAnsi="Times New Roman" w:cs="Times New Roman"/>
          <w:sz w:val="28"/>
          <w:szCs w:val="28"/>
        </w:rPr>
        <w:t>мешканцям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и міст (у т.ч. в режимі </w:t>
      </w:r>
      <w:proofErr w:type="spellStart"/>
      <w:r w:rsidR="00235BA7" w:rsidRPr="007C788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35BA7" w:rsidRPr="007C788F">
        <w:rPr>
          <w:rFonts w:ascii="Times New Roman" w:hAnsi="Times New Roman" w:cs="Times New Roman"/>
          <w:sz w:val="28"/>
          <w:szCs w:val="28"/>
        </w:rPr>
        <w:t>);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 задіяння механізму місцевих </w:t>
      </w:r>
      <w:r w:rsidR="00235BA7" w:rsidRPr="007C788F">
        <w:rPr>
          <w:rFonts w:ascii="Times New Roman" w:hAnsi="Times New Roman" w:cs="Times New Roman"/>
          <w:sz w:val="28"/>
          <w:szCs w:val="28"/>
        </w:rPr>
        <w:t xml:space="preserve">опитувань, </w:t>
      </w:r>
      <w:r w:rsidR="00476A1F" w:rsidRPr="007C788F">
        <w:rPr>
          <w:rFonts w:ascii="Times New Roman" w:hAnsi="Times New Roman" w:cs="Times New Roman"/>
          <w:sz w:val="28"/>
          <w:szCs w:val="28"/>
        </w:rPr>
        <w:t>референдумів, громадських слухань</w:t>
      </w:r>
      <w:r w:rsidR="00235BA7" w:rsidRPr="007C788F">
        <w:rPr>
          <w:rFonts w:ascii="Times New Roman" w:hAnsi="Times New Roman" w:cs="Times New Roman"/>
          <w:sz w:val="28"/>
          <w:szCs w:val="28"/>
        </w:rPr>
        <w:t>, з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в’язків з </w:t>
      </w:r>
      <w:proofErr w:type="spellStart"/>
      <w:r w:rsidR="00476A1F" w:rsidRPr="007C788F">
        <w:rPr>
          <w:rFonts w:ascii="Times New Roman" w:hAnsi="Times New Roman" w:cs="Times New Roman"/>
          <w:sz w:val="28"/>
          <w:szCs w:val="28"/>
        </w:rPr>
        <w:t>громадскістю</w:t>
      </w:r>
      <w:proofErr w:type="spellEnd"/>
      <w:r w:rsidR="00176664" w:rsidRPr="007C788F">
        <w:rPr>
          <w:rFonts w:ascii="Times New Roman" w:hAnsi="Times New Roman" w:cs="Times New Roman"/>
          <w:sz w:val="28"/>
          <w:szCs w:val="28"/>
        </w:rPr>
        <w:t xml:space="preserve">, е-врядування на рівні міста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для визначення 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стратегічних 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пріоритетів 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="00476A1F" w:rsidRPr="007C788F">
        <w:rPr>
          <w:rFonts w:ascii="Times New Roman" w:hAnsi="Times New Roman" w:cs="Times New Roman"/>
          <w:sz w:val="28"/>
          <w:szCs w:val="28"/>
        </w:rPr>
        <w:t>змін та реформ житт</w:t>
      </w:r>
      <w:r w:rsidR="00176664" w:rsidRPr="007C788F">
        <w:rPr>
          <w:rFonts w:ascii="Times New Roman" w:hAnsi="Times New Roman" w:cs="Times New Roman"/>
          <w:sz w:val="28"/>
          <w:szCs w:val="28"/>
        </w:rPr>
        <w:t>єдіяльності «</w:t>
      </w:r>
      <w:r w:rsidR="00476A1F" w:rsidRPr="007C788F">
        <w:rPr>
          <w:rFonts w:ascii="Times New Roman" w:hAnsi="Times New Roman" w:cs="Times New Roman"/>
          <w:sz w:val="28"/>
          <w:szCs w:val="28"/>
        </w:rPr>
        <w:t>розумного міста</w:t>
      </w:r>
      <w:r w:rsidR="00176664" w:rsidRPr="007C788F">
        <w:rPr>
          <w:rFonts w:ascii="Times New Roman" w:hAnsi="Times New Roman" w:cs="Times New Roman"/>
          <w:sz w:val="28"/>
          <w:szCs w:val="28"/>
        </w:rPr>
        <w:t>»</w:t>
      </w:r>
      <w:r w:rsidR="00476A1F" w:rsidRPr="007C788F">
        <w:rPr>
          <w:rFonts w:ascii="Times New Roman" w:hAnsi="Times New Roman" w:cs="Times New Roman"/>
          <w:sz w:val="28"/>
          <w:szCs w:val="28"/>
        </w:rPr>
        <w:t xml:space="preserve"> на засадах сталого розвитку.</w:t>
      </w:r>
    </w:p>
    <w:p w:rsidR="00862D1C" w:rsidRPr="009D4DD3" w:rsidRDefault="00176664" w:rsidP="00B74D5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78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Висновки</w:t>
      </w:r>
      <w:r w:rsidR="00837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5B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 даного дослідження і перспективи подальших розвідок у даному напрямку. </w:t>
      </w:r>
      <w:r w:rsidR="00862D1C" w:rsidRPr="009D4DD3">
        <w:rPr>
          <w:rFonts w:ascii="Times New Roman" w:hAnsi="Times New Roman"/>
          <w:sz w:val="28"/>
          <w:szCs w:val="28"/>
        </w:rPr>
        <w:t xml:space="preserve">Стратегічні пріоритети сталого розвитку у ХХІ ст. мають інституційну спорідненість на основі кореляції цілей та пріоритетів сталого розвитку людської цивілізації, проголошених ООН «Перетворення нашого світу: Порядок денний у галузі сталого розвитку на період до 2030 року»); пріоритетів, визначених у стратегії сталого розвитку Європейського Союзу «Європа – 2020: Стратегія інтелектуального, стійкого і всеосяжного зростання» </w:t>
      </w:r>
      <w:r w:rsidR="00862D1C" w:rsidRPr="009D4DD3">
        <w:rPr>
          <w:rFonts w:ascii="Times New Roman" w:hAnsi="Times New Roman"/>
          <w:sz w:val="28"/>
          <w:szCs w:val="28"/>
        </w:rPr>
        <w:lastRenderedPageBreak/>
        <w:t>та у системі пріоритетів, визначених у Стратегії сталого розвитку «Україна – 2020» (прийнято Указом Президента України № 5/2015 від 12.01.2015 р.).</w:t>
      </w:r>
    </w:p>
    <w:p w:rsidR="00A903AE" w:rsidRDefault="00751BA7" w:rsidP="00B74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Серед 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базових </w:t>
      </w:r>
      <w:r w:rsidRPr="007C788F">
        <w:rPr>
          <w:rFonts w:ascii="Times New Roman" w:hAnsi="Times New Roman" w:cs="Times New Roman"/>
          <w:sz w:val="28"/>
          <w:szCs w:val="28"/>
        </w:rPr>
        <w:t>с</w:t>
      </w:r>
      <w:r w:rsidR="00176664" w:rsidRPr="007C788F">
        <w:rPr>
          <w:rFonts w:ascii="Times New Roman" w:hAnsi="Times New Roman" w:cs="Times New Roman"/>
          <w:sz w:val="28"/>
          <w:szCs w:val="28"/>
        </w:rPr>
        <w:t>тратегічни</w:t>
      </w:r>
      <w:r w:rsidRPr="007C788F">
        <w:rPr>
          <w:rFonts w:ascii="Times New Roman" w:hAnsi="Times New Roman" w:cs="Times New Roman"/>
          <w:sz w:val="28"/>
          <w:szCs w:val="28"/>
        </w:rPr>
        <w:t>х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 пріоритет</w:t>
      </w:r>
      <w:r w:rsidRPr="007C788F">
        <w:rPr>
          <w:rFonts w:ascii="Times New Roman" w:hAnsi="Times New Roman" w:cs="Times New Roman"/>
          <w:sz w:val="28"/>
          <w:szCs w:val="28"/>
        </w:rPr>
        <w:t>ів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 економічного </w:t>
      </w:r>
      <w:r w:rsidRPr="007C788F">
        <w:rPr>
          <w:rFonts w:ascii="Times New Roman" w:hAnsi="Times New Roman" w:cs="Times New Roman"/>
          <w:sz w:val="28"/>
          <w:szCs w:val="28"/>
        </w:rPr>
        <w:t xml:space="preserve">розвитку країн ЄС та України </w:t>
      </w:r>
      <w:r w:rsidR="00176664" w:rsidRPr="007C788F">
        <w:rPr>
          <w:rFonts w:ascii="Times New Roman" w:hAnsi="Times New Roman" w:cs="Times New Roman"/>
          <w:sz w:val="28"/>
          <w:szCs w:val="28"/>
        </w:rPr>
        <w:t>(до 2020 року) слід в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ідзначити </w:t>
      </w:r>
      <w:r w:rsidRPr="007C788F">
        <w:rPr>
          <w:rFonts w:ascii="Times New Roman" w:hAnsi="Times New Roman" w:cs="Times New Roman"/>
          <w:sz w:val="28"/>
          <w:szCs w:val="28"/>
        </w:rPr>
        <w:t xml:space="preserve">реформування </w:t>
      </w:r>
      <w:r w:rsidR="00176664" w:rsidRPr="007C788F">
        <w:rPr>
          <w:rFonts w:ascii="Times New Roman" w:hAnsi="Times New Roman" w:cs="Times New Roman"/>
          <w:sz w:val="28"/>
          <w:szCs w:val="28"/>
        </w:rPr>
        <w:t>енергети</w:t>
      </w:r>
      <w:r w:rsidRPr="007C788F">
        <w:rPr>
          <w:rFonts w:ascii="Times New Roman" w:hAnsi="Times New Roman" w:cs="Times New Roman"/>
          <w:sz w:val="28"/>
          <w:szCs w:val="28"/>
        </w:rPr>
        <w:t xml:space="preserve">чної сфери шляхом диверсифікації постачання та використання енергетичних джерел, пріоритетність розвитку відновлюваної енергетики (у т.ч. сонячної, вітрової, біоенергетики, гідроенергетики). Перспективною для сталого розвитку національної та світової економіки є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176664" w:rsidRPr="007C788F">
        <w:rPr>
          <w:rFonts w:ascii="Times New Roman" w:hAnsi="Times New Roman" w:cs="Times New Roman"/>
          <w:sz w:val="28"/>
          <w:szCs w:val="28"/>
        </w:rPr>
        <w:t xml:space="preserve"> промислового виробництва</w:t>
      </w:r>
      <w:r w:rsidRPr="007C788F">
        <w:rPr>
          <w:rFonts w:ascii="Times New Roman" w:hAnsi="Times New Roman" w:cs="Times New Roman"/>
          <w:sz w:val="28"/>
          <w:szCs w:val="28"/>
        </w:rPr>
        <w:t xml:space="preserve">, розвиток органічного </w:t>
      </w:r>
      <w:r w:rsidR="00176664" w:rsidRPr="007C788F">
        <w:rPr>
          <w:rFonts w:ascii="Times New Roman" w:hAnsi="Times New Roman" w:cs="Times New Roman"/>
          <w:sz w:val="28"/>
          <w:szCs w:val="28"/>
        </w:rPr>
        <w:t>сільського господарства</w:t>
      </w:r>
      <w:r w:rsidRPr="007C788F">
        <w:rPr>
          <w:rFonts w:ascii="Times New Roman" w:hAnsi="Times New Roman" w:cs="Times New Roman"/>
          <w:sz w:val="28"/>
          <w:szCs w:val="28"/>
        </w:rPr>
        <w:t xml:space="preserve">, розбудова «розумних» </w:t>
      </w:r>
      <w:r w:rsidR="00176664" w:rsidRPr="007C788F">
        <w:rPr>
          <w:rFonts w:ascii="Times New Roman" w:hAnsi="Times New Roman" w:cs="Times New Roman"/>
          <w:sz w:val="28"/>
          <w:szCs w:val="28"/>
        </w:rPr>
        <w:t>інфраструктурних об'єктів</w:t>
      </w:r>
      <w:r w:rsidRPr="007C788F">
        <w:rPr>
          <w:rFonts w:ascii="Times New Roman" w:hAnsi="Times New Roman" w:cs="Times New Roman"/>
          <w:sz w:val="28"/>
          <w:szCs w:val="28"/>
        </w:rPr>
        <w:t xml:space="preserve">, «розумних будинків» </w:t>
      </w:r>
      <w:r w:rsidR="00A903AE">
        <w:rPr>
          <w:rFonts w:ascii="Times New Roman" w:hAnsi="Times New Roman" w:cs="Times New Roman"/>
          <w:sz w:val="28"/>
          <w:szCs w:val="28"/>
        </w:rPr>
        <w:t>та «розумних міст».</w:t>
      </w:r>
    </w:p>
    <w:p w:rsidR="00A903AE" w:rsidRDefault="00176664" w:rsidP="00B74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788F">
        <w:rPr>
          <w:rFonts w:ascii="Times New Roman" w:hAnsi="Times New Roman" w:cs="Times New Roman"/>
          <w:sz w:val="28"/>
          <w:szCs w:val="28"/>
        </w:rPr>
        <w:t xml:space="preserve">Стратегічні пріоритети </w:t>
      </w:r>
      <w:r w:rsidR="00701743" w:rsidRPr="007C788F">
        <w:rPr>
          <w:rFonts w:ascii="Times New Roman" w:hAnsi="Times New Roman" w:cs="Times New Roman"/>
          <w:sz w:val="28"/>
          <w:szCs w:val="28"/>
        </w:rPr>
        <w:t xml:space="preserve">сталого розвитку у ХХІ ст. передбачають </w:t>
      </w:r>
      <w:r w:rsidR="00D3340B" w:rsidRPr="007C788F">
        <w:rPr>
          <w:rFonts w:ascii="Times New Roman" w:hAnsi="Times New Roman" w:cs="Times New Roman"/>
          <w:sz w:val="28"/>
          <w:szCs w:val="28"/>
        </w:rPr>
        <w:t>в</w:t>
      </w:r>
      <w:r w:rsidR="00DC1005" w:rsidRPr="007C788F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Pr="007C788F">
        <w:rPr>
          <w:rFonts w:ascii="Times New Roman" w:hAnsi="Times New Roman" w:cs="Times New Roman"/>
          <w:noProof/>
          <w:sz w:val="28"/>
          <w:szCs w:val="28"/>
        </w:rPr>
        <w:t xml:space="preserve">енерго- і кліматично-безпечних </w:t>
      </w:r>
      <w:r w:rsidR="00DC1005" w:rsidRPr="007C788F">
        <w:rPr>
          <w:rFonts w:ascii="Times New Roman" w:hAnsi="Times New Roman" w:cs="Times New Roman"/>
          <w:noProof/>
          <w:sz w:val="28"/>
          <w:szCs w:val="28"/>
        </w:rPr>
        <w:t xml:space="preserve">інноваційних </w:t>
      </w:r>
      <w:r w:rsidRPr="007C788F">
        <w:rPr>
          <w:rFonts w:ascii="Times New Roman" w:hAnsi="Times New Roman" w:cs="Times New Roman"/>
          <w:noProof/>
          <w:sz w:val="28"/>
          <w:szCs w:val="28"/>
        </w:rPr>
        <w:t xml:space="preserve">технологій та стратегій, </w:t>
      </w:r>
      <w:r w:rsidR="005458CF" w:rsidRPr="007C788F">
        <w:rPr>
          <w:rFonts w:ascii="Times New Roman" w:hAnsi="Times New Roman" w:cs="Times New Roman"/>
          <w:noProof/>
          <w:sz w:val="28"/>
          <w:szCs w:val="28"/>
        </w:rPr>
        <w:t>заснованих</w:t>
      </w:r>
      <w:r w:rsidRPr="007C788F">
        <w:rPr>
          <w:rFonts w:ascii="Times New Roman" w:hAnsi="Times New Roman" w:cs="Times New Roman"/>
          <w:noProof/>
          <w:sz w:val="28"/>
          <w:szCs w:val="28"/>
        </w:rPr>
        <w:t xml:space="preserve"> на використанні </w:t>
      </w:r>
      <w:r w:rsidR="00BE4CA5" w:rsidRPr="007C788F">
        <w:rPr>
          <w:rFonts w:ascii="Times New Roman" w:hAnsi="Times New Roman" w:cs="Times New Roman"/>
          <w:noProof/>
          <w:sz w:val="28"/>
          <w:szCs w:val="28"/>
        </w:rPr>
        <w:t>відновлюваних ресурсів;</w:t>
      </w:r>
      <w:r w:rsidRPr="007C788F">
        <w:rPr>
          <w:rFonts w:ascii="Times New Roman" w:hAnsi="Times New Roman" w:cs="Times New Roman"/>
          <w:noProof/>
          <w:sz w:val="28"/>
          <w:szCs w:val="28"/>
        </w:rPr>
        <w:t xml:space="preserve"> заощадженні електроенергії та зменшенні викидів вуглецю (СО</w:t>
      </w:r>
      <w:r w:rsidR="00DC1005" w:rsidRPr="00A903AE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BE4CA5" w:rsidRPr="007C788F">
        <w:rPr>
          <w:rFonts w:ascii="Times New Roman" w:hAnsi="Times New Roman" w:cs="Times New Roman"/>
          <w:noProof/>
          <w:sz w:val="28"/>
          <w:szCs w:val="28"/>
        </w:rPr>
        <w:t xml:space="preserve">); </w:t>
      </w:r>
      <w:r w:rsidRPr="007C788F">
        <w:rPr>
          <w:rFonts w:ascii="Times New Roman" w:hAnsi="Times New Roman" w:cs="Times New Roman"/>
          <w:noProof/>
          <w:sz w:val="28"/>
          <w:szCs w:val="28"/>
        </w:rPr>
        <w:t xml:space="preserve">покращенні енергоефективності у </w:t>
      </w:r>
      <w:r w:rsidR="00BE4CA5" w:rsidRPr="007C788F">
        <w:rPr>
          <w:rFonts w:ascii="Times New Roman" w:hAnsi="Times New Roman" w:cs="Times New Roman"/>
          <w:noProof/>
          <w:sz w:val="28"/>
          <w:szCs w:val="28"/>
        </w:rPr>
        <w:t xml:space="preserve">системі ЖКГ та </w:t>
      </w:r>
      <w:r w:rsidRPr="007C788F">
        <w:rPr>
          <w:rFonts w:ascii="Times New Roman" w:hAnsi="Times New Roman" w:cs="Times New Roman"/>
          <w:noProof/>
          <w:sz w:val="28"/>
          <w:szCs w:val="28"/>
        </w:rPr>
        <w:t>секторі домашніх господарств</w:t>
      </w:r>
      <w:r w:rsidR="00BE4CA5" w:rsidRPr="007C788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7C788F">
        <w:rPr>
          <w:rFonts w:ascii="Times New Roman" w:hAnsi="Times New Roman" w:cs="Times New Roman"/>
          <w:noProof/>
          <w:sz w:val="28"/>
          <w:szCs w:val="28"/>
        </w:rPr>
        <w:t>розвитку екологічно безпечного (сталого) транспорту (у т.ч. електрокарів)</w:t>
      </w:r>
      <w:r w:rsidR="00BE4CA5" w:rsidRPr="007C788F">
        <w:rPr>
          <w:rFonts w:ascii="Times New Roman" w:hAnsi="Times New Roman" w:cs="Times New Roman"/>
          <w:noProof/>
          <w:sz w:val="28"/>
          <w:szCs w:val="28"/>
        </w:rPr>
        <w:t>;</w:t>
      </w:r>
      <w:r w:rsidR="005458CF" w:rsidRPr="007C788F">
        <w:rPr>
          <w:rFonts w:ascii="Times New Roman" w:hAnsi="Times New Roman" w:cs="Times New Roman"/>
          <w:noProof/>
          <w:sz w:val="28"/>
          <w:szCs w:val="28"/>
        </w:rPr>
        <w:t xml:space="preserve"> розповсюдженні «розумних будинків» та </w:t>
      </w:r>
      <w:r w:rsidR="004E7442" w:rsidRPr="007C788F">
        <w:rPr>
          <w:rFonts w:ascii="Times New Roman" w:hAnsi="Times New Roman" w:cs="Times New Roman"/>
          <w:noProof/>
          <w:sz w:val="28"/>
          <w:szCs w:val="28"/>
        </w:rPr>
        <w:t xml:space="preserve">поширенні практики розбудови </w:t>
      </w:r>
      <w:r w:rsidR="005458CF" w:rsidRPr="007C788F">
        <w:rPr>
          <w:rFonts w:ascii="Times New Roman" w:hAnsi="Times New Roman" w:cs="Times New Roman"/>
          <w:noProof/>
          <w:sz w:val="28"/>
          <w:szCs w:val="28"/>
        </w:rPr>
        <w:t>«</w:t>
      </w:r>
      <w:r w:rsidR="004E7442" w:rsidRPr="007C788F">
        <w:rPr>
          <w:rFonts w:ascii="Times New Roman" w:hAnsi="Times New Roman" w:cs="Times New Roman"/>
          <w:noProof/>
          <w:sz w:val="28"/>
          <w:szCs w:val="28"/>
        </w:rPr>
        <w:t>розумних міст»</w:t>
      </w:r>
      <w:r w:rsidR="00A903AE">
        <w:rPr>
          <w:rFonts w:ascii="Times New Roman" w:hAnsi="Times New Roman" w:cs="Times New Roman"/>
          <w:noProof/>
          <w:sz w:val="28"/>
          <w:szCs w:val="28"/>
        </w:rPr>
        <w:t>.</w:t>
      </w:r>
      <w:r w:rsidR="00837D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 xml:space="preserve">Стратегічними пріоритетами 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сталого розвитку у ХХІ ст. </w:t>
      </w:r>
      <w:r w:rsidR="00BE4CA5" w:rsidRPr="007C788F">
        <w:rPr>
          <w:rFonts w:ascii="Times New Roman" w:hAnsi="Times New Roman" w:cs="Times New Roman"/>
          <w:sz w:val="28"/>
          <w:szCs w:val="28"/>
        </w:rPr>
        <w:t>як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 для країн ЄС, 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так </w:t>
      </w:r>
      <w:r w:rsidR="004E7442" w:rsidRPr="007C788F">
        <w:rPr>
          <w:rFonts w:ascii="Times New Roman" w:hAnsi="Times New Roman" w:cs="Times New Roman"/>
          <w:sz w:val="28"/>
          <w:szCs w:val="28"/>
        </w:rPr>
        <w:t>і для України стає забезпечення якісної освіти</w:t>
      </w:r>
      <w:r w:rsidRPr="007C788F">
        <w:rPr>
          <w:rFonts w:ascii="Times New Roman" w:hAnsi="Times New Roman" w:cs="Times New Roman"/>
          <w:sz w:val="28"/>
          <w:szCs w:val="28"/>
        </w:rPr>
        <w:t>, боротьба зі змінами клімату</w:t>
      </w:r>
      <w:r w:rsidR="004E7442" w:rsidRPr="007C788F">
        <w:rPr>
          <w:rFonts w:ascii="Times New Roman" w:hAnsi="Times New Roman" w:cs="Times New Roman"/>
          <w:sz w:val="28"/>
          <w:szCs w:val="28"/>
        </w:rPr>
        <w:t>, глобальним потеплінням</w:t>
      </w:r>
      <w:r w:rsidRPr="007C788F">
        <w:rPr>
          <w:rFonts w:ascii="Times New Roman" w:hAnsi="Times New Roman" w:cs="Times New Roman"/>
          <w:sz w:val="28"/>
          <w:szCs w:val="28"/>
        </w:rPr>
        <w:t xml:space="preserve"> та ї</w:t>
      </w:r>
      <w:r w:rsidR="004E7442" w:rsidRPr="007C788F">
        <w:rPr>
          <w:rFonts w:ascii="Times New Roman" w:hAnsi="Times New Roman" w:cs="Times New Roman"/>
          <w:sz w:val="28"/>
          <w:szCs w:val="28"/>
        </w:rPr>
        <w:t>х</w:t>
      </w:r>
      <w:r w:rsidRPr="007C788F">
        <w:rPr>
          <w:rFonts w:ascii="Times New Roman" w:hAnsi="Times New Roman" w:cs="Times New Roman"/>
          <w:sz w:val="28"/>
          <w:szCs w:val="28"/>
        </w:rPr>
        <w:t xml:space="preserve"> негативними наслідками, розвиток цифрової економіки та 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інновацій, боротьба з бідністю та </w:t>
      </w:r>
      <w:r w:rsidR="00D3340B" w:rsidRPr="007C788F">
        <w:rPr>
          <w:rFonts w:ascii="Times New Roman" w:hAnsi="Times New Roman" w:cs="Times New Roman"/>
          <w:sz w:val="28"/>
          <w:szCs w:val="28"/>
        </w:rPr>
        <w:t>державна підтримка о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світи. </w:t>
      </w:r>
      <w:r w:rsidR="004E7442" w:rsidRPr="007C788F">
        <w:rPr>
          <w:rFonts w:ascii="Times New Roman" w:hAnsi="Times New Roman" w:cs="Times New Roman"/>
          <w:sz w:val="28"/>
          <w:szCs w:val="28"/>
        </w:rPr>
        <w:t>С</w:t>
      </w:r>
      <w:r w:rsidRPr="007C788F">
        <w:rPr>
          <w:rFonts w:ascii="Times New Roman" w:hAnsi="Times New Roman" w:cs="Times New Roman"/>
          <w:sz w:val="28"/>
          <w:szCs w:val="28"/>
        </w:rPr>
        <w:t xml:space="preserve">тратегічні пріоритети 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сталого розвитку у ХХІ ст. стали </w:t>
      </w:r>
      <w:r w:rsidRPr="007C788F">
        <w:rPr>
          <w:rFonts w:ascii="Times New Roman" w:hAnsi="Times New Roman" w:cs="Times New Roman"/>
          <w:sz w:val="28"/>
          <w:szCs w:val="28"/>
        </w:rPr>
        <w:t xml:space="preserve">«точками економічного </w:t>
      </w:r>
      <w:r w:rsidR="00BE4CA5" w:rsidRPr="007C788F">
        <w:rPr>
          <w:rFonts w:ascii="Times New Roman" w:hAnsi="Times New Roman" w:cs="Times New Roman"/>
          <w:sz w:val="28"/>
          <w:szCs w:val="28"/>
        </w:rPr>
        <w:t>зростання</w:t>
      </w:r>
      <w:r w:rsidRPr="007C788F">
        <w:rPr>
          <w:rFonts w:ascii="Times New Roman" w:hAnsi="Times New Roman" w:cs="Times New Roman"/>
          <w:sz w:val="28"/>
          <w:szCs w:val="28"/>
        </w:rPr>
        <w:t xml:space="preserve">» 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для економіки країн ЄС, </w:t>
      </w:r>
      <w:r w:rsidR="00D3340B" w:rsidRPr="007C788F">
        <w:rPr>
          <w:rFonts w:ascii="Times New Roman" w:hAnsi="Times New Roman" w:cs="Times New Roman"/>
          <w:sz w:val="28"/>
          <w:szCs w:val="28"/>
        </w:rPr>
        <w:t xml:space="preserve">створюють умови для </w:t>
      </w:r>
      <w:r w:rsidR="004E7442" w:rsidRPr="007C788F">
        <w:rPr>
          <w:rFonts w:ascii="Times New Roman" w:hAnsi="Times New Roman" w:cs="Times New Roman"/>
          <w:sz w:val="28"/>
          <w:szCs w:val="28"/>
        </w:rPr>
        <w:t>активізації розвитку малого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 та середнього бізнесу. Проекти сталого розвитку </w:t>
      </w:r>
      <w:r w:rsidR="00D3340B" w:rsidRPr="007C788F">
        <w:rPr>
          <w:rFonts w:ascii="Times New Roman" w:hAnsi="Times New Roman" w:cs="Times New Roman"/>
          <w:sz w:val="28"/>
          <w:szCs w:val="28"/>
        </w:rPr>
        <w:t>мають всі підстави стати «точ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ками економічного зростання» і для </w:t>
      </w:r>
      <w:r w:rsidRPr="007C788F">
        <w:rPr>
          <w:rFonts w:ascii="Times New Roman" w:hAnsi="Times New Roman" w:cs="Times New Roman"/>
          <w:sz w:val="28"/>
          <w:szCs w:val="28"/>
        </w:rPr>
        <w:t>української економіки.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Так, </w:t>
      </w:r>
      <w:r w:rsidR="00D3340B" w:rsidRPr="007C788F">
        <w:rPr>
          <w:rFonts w:ascii="Times New Roman" w:hAnsi="Times New Roman" w:cs="Times New Roman"/>
          <w:sz w:val="28"/>
          <w:szCs w:val="28"/>
        </w:rPr>
        <w:t xml:space="preserve">лише </w:t>
      </w:r>
      <w:r w:rsidR="00BE4CA5" w:rsidRPr="007C788F">
        <w:rPr>
          <w:rFonts w:ascii="Times New Roman" w:hAnsi="Times New Roman" w:cs="Times New Roman"/>
          <w:sz w:val="28"/>
          <w:szCs w:val="28"/>
        </w:rPr>
        <w:t>с</w:t>
      </w:r>
      <w:r w:rsidR="004E7442" w:rsidRPr="007C788F">
        <w:rPr>
          <w:rFonts w:ascii="Times New Roman" w:hAnsi="Times New Roman" w:cs="Times New Roman"/>
          <w:sz w:val="28"/>
          <w:szCs w:val="28"/>
        </w:rPr>
        <w:t>труктурна перебудова енергетичного сектор</w:t>
      </w:r>
      <w:r w:rsidR="00BE4CA5" w:rsidRPr="007C788F">
        <w:rPr>
          <w:rFonts w:ascii="Times New Roman" w:hAnsi="Times New Roman" w:cs="Times New Roman"/>
          <w:sz w:val="28"/>
          <w:szCs w:val="28"/>
        </w:rPr>
        <w:t>у</w:t>
      </w:r>
      <w:r w:rsidR="004E7442" w:rsidRPr="007C788F">
        <w:rPr>
          <w:rFonts w:ascii="Times New Roman" w:hAnsi="Times New Roman" w:cs="Times New Roman"/>
          <w:sz w:val="28"/>
          <w:szCs w:val="28"/>
        </w:rPr>
        <w:t xml:space="preserve"> України, розвиток відновлюваної енергетики містить вагомий потенціал для економічної активності малого та середнього бізнесу, дозвол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яє </w:t>
      </w:r>
      <w:r w:rsidR="004E7442" w:rsidRPr="007C788F">
        <w:rPr>
          <w:rFonts w:ascii="Times New Roman" w:hAnsi="Times New Roman" w:cs="Times New Roman"/>
          <w:sz w:val="28"/>
          <w:szCs w:val="28"/>
        </w:rPr>
        <w:t>створити велику кількість нових робочих місць.</w:t>
      </w:r>
    </w:p>
    <w:p w:rsidR="00176664" w:rsidRPr="00A903AE" w:rsidRDefault="00D22D84" w:rsidP="00B74D5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88F">
        <w:rPr>
          <w:rFonts w:ascii="Times New Roman" w:hAnsi="Times New Roman" w:cs="Times New Roman"/>
          <w:sz w:val="28"/>
          <w:szCs w:val="28"/>
        </w:rPr>
        <w:lastRenderedPageBreak/>
        <w:t xml:space="preserve">Для розвинених країн світу (у т.ч. для країн ЄС) реалізація проектів </w:t>
      </w:r>
      <w:r w:rsidR="00176664" w:rsidRPr="007C788F">
        <w:rPr>
          <w:rFonts w:ascii="Times New Roman" w:eastAsia="Calibri" w:hAnsi="Times New Roman" w:cs="Times New Roman"/>
          <w:sz w:val="28"/>
          <w:szCs w:val="28"/>
        </w:rPr>
        <w:t>у сфері сталого розвитку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</w:rPr>
        <w:t xml:space="preserve">нерозривно пов'язана зі стабільним соціально-економічним розвитком та соціальним прогресом. Втілення в Україні проектів сталого розвитку (у енергетиці, транспортній та житлово-комунальній сфері, у сфері утилізації ТПВ та розбудові «розумних міст») 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7C0491" w:rsidRPr="007C788F">
        <w:rPr>
          <w:rFonts w:ascii="Times New Roman" w:hAnsi="Times New Roman" w:cs="Times New Roman"/>
          <w:sz w:val="28"/>
          <w:szCs w:val="28"/>
        </w:rPr>
        <w:t xml:space="preserve">переходу до випереджаючого типу </w:t>
      </w:r>
      <w:r w:rsidR="00176664" w:rsidRPr="007C788F">
        <w:rPr>
          <w:rFonts w:ascii="Times New Roman" w:hAnsi="Times New Roman" w:cs="Times New Roman"/>
          <w:sz w:val="28"/>
          <w:szCs w:val="28"/>
        </w:rPr>
        <w:t>економічно</w:t>
      </w:r>
      <w:r w:rsidR="007C0491" w:rsidRPr="007C788F">
        <w:rPr>
          <w:rFonts w:ascii="Times New Roman" w:hAnsi="Times New Roman" w:cs="Times New Roman"/>
          <w:sz w:val="28"/>
          <w:szCs w:val="28"/>
        </w:rPr>
        <w:t>го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 зростанн</w:t>
      </w:r>
      <w:r w:rsidR="007C0491" w:rsidRPr="007C788F">
        <w:rPr>
          <w:rFonts w:ascii="Times New Roman" w:hAnsi="Times New Roman" w:cs="Times New Roman"/>
          <w:sz w:val="28"/>
          <w:szCs w:val="28"/>
        </w:rPr>
        <w:t>я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 національної економіки та  виходу </w:t>
      </w:r>
      <w:r w:rsidR="007C0491" w:rsidRPr="007C788F">
        <w:rPr>
          <w:rFonts w:ascii="Times New Roman" w:hAnsi="Times New Roman" w:cs="Times New Roman"/>
          <w:sz w:val="28"/>
          <w:szCs w:val="28"/>
        </w:rPr>
        <w:t xml:space="preserve">української економіки </w:t>
      </w:r>
      <w:r w:rsidR="00176664" w:rsidRPr="007C788F">
        <w:rPr>
          <w:rFonts w:ascii="Times New Roman" w:hAnsi="Times New Roman" w:cs="Times New Roman"/>
          <w:sz w:val="28"/>
          <w:szCs w:val="28"/>
        </w:rPr>
        <w:t>на інноваційний</w:t>
      </w:r>
      <w:r w:rsidR="00BE4CA5" w:rsidRPr="007C788F">
        <w:rPr>
          <w:rFonts w:ascii="Times New Roman" w:hAnsi="Times New Roman" w:cs="Times New Roman"/>
          <w:sz w:val="28"/>
          <w:szCs w:val="28"/>
        </w:rPr>
        <w:t xml:space="preserve">, </w:t>
      </w:r>
      <w:r w:rsidR="00837D8F">
        <w:rPr>
          <w:rFonts w:ascii="Times New Roman" w:hAnsi="Times New Roman" w:cs="Times New Roman"/>
          <w:sz w:val="28"/>
          <w:szCs w:val="28"/>
        </w:rPr>
        <w:t xml:space="preserve">«випереджаючий» та </w:t>
      </w:r>
      <w:r w:rsidR="00176664" w:rsidRPr="007C788F">
        <w:rPr>
          <w:rFonts w:ascii="Times New Roman" w:hAnsi="Times New Roman" w:cs="Times New Roman"/>
          <w:sz w:val="28"/>
          <w:szCs w:val="28"/>
        </w:rPr>
        <w:t xml:space="preserve">конкурентоспроможний вектор </w:t>
      </w:r>
      <w:r w:rsidR="007C0491" w:rsidRPr="007C788F">
        <w:rPr>
          <w:rFonts w:ascii="Times New Roman" w:hAnsi="Times New Roman" w:cs="Times New Roman"/>
          <w:sz w:val="28"/>
          <w:szCs w:val="28"/>
        </w:rPr>
        <w:t xml:space="preserve">сталого </w:t>
      </w:r>
      <w:r w:rsidR="00176664" w:rsidRPr="007C788F">
        <w:rPr>
          <w:rFonts w:ascii="Times New Roman" w:hAnsi="Times New Roman" w:cs="Times New Roman"/>
          <w:sz w:val="28"/>
          <w:szCs w:val="28"/>
        </w:rPr>
        <w:t>економічного зростання.</w:t>
      </w:r>
    </w:p>
    <w:p w:rsidR="00176664" w:rsidRPr="007C788F" w:rsidRDefault="00F555AC" w:rsidP="007C788F">
      <w:pPr>
        <w:shd w:val="clear" w:color="auto" w:fill="FFFFFF"/>
        <w:spacing w:after="0" w:line="360" w:lineRule="auto"/>
        <w:jc w:val="center"/>
        <w:rPr>
          <w:rStyle w:val="a-size-medium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-size-medium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використаних джерел: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88F">
        <w:rPr>
          <w:rStyle w:val="a-size-mediu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7C788F">
        <w:rPr>
          <w:rStyle w:val="a-size-mediu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Tracey</w:t>
      </w:r>
      <w:r w:rsidRPr="007C788F">
        <w:rPr>
          <w:rStyle w:val="a-size-mediu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788F">
        <w:rPr>
          <w:rStyle w:val="a-size-mediu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Strange</w:t>
      </w:r>
      <w:r w:rsidRPr="007C788F">
        <w:rPr>
          <w:rStyle w:val="a-size-mediu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7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Anne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Bayley</w:t>
        </w:r>
        <w:proofErr w:type="spellEnd"/>
      </w:hyperlink>
      <w:r w:rsidRPr="00A8312D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C788F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Sustainable Development: Linking Economy, Society, Environment (OECD Insights)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OECD (March 6, 2009)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4D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142 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hyperlink r:id="rId8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Stephen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Wheeler</w:t>
        </w:r>
      </w:hyperlink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Timothy</w:t>
        </w:r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Beatley</w:t>
        </w:r>
        <w:proofErr w:type="spellEnd"/>
      </w:hyperlink>
      <w:r w:rsidRPr="007C788F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Sustainable Urban Development Reader (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Routledge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Urban Reader Series)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Routledge</w:t>
      </w:r>
      <w:proofErr w:type="spellEnd"/>
      <w:proofErr w:type="gram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; 3 edition (November 6, 2014)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630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10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Steven Cohen</w:t>
        </w:r>
      </w:hyperlink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 xml:space="preserve">William </w:t>
        </w:r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Eimicke</w:t>
        </w:r>
        <w:proofErr w:type="spellEnd"/>
      </w:hyperlink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hyperlink r:id="rId12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Alison Miller</w:t>
        </w:r>
      </w:hyperlink>
      <w:r w:rsidRPr="007C788F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Sustainability Policy: Hastening the Transition to a Cleaner Economy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Jossey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-Bass; 1 edition (January 27, 2015)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288 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3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Pamela Matson</w:t>
        </w:r>
      </w:hyperlink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William C. Clark</w:t>
        </w:r>
      </w:hyperlink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A8312D">
        <w:rPr>
          <w:rStyle w:val="a-color-secondary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history="1"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Krister</w:t>
        </w:r>
        <w:proofErr w:type="spellEnd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Andersson</w:t>
        </w:r>
        <w:proofErr w:type="spellEnd"/>
      </w:hyperlink>
      <w:r w:rsidRPr="007C788F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C788F">
        <w:rPr>
          <w:rStyle w:val="auth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gram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Pursuing Sustainability: A Guide to the Science and Practice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Princeton University Press; 1 edition (March 29, 2016)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248 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hyperlink r:id="rId16" w:history="1"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Bhoendradatt</w:t>
        </w:r>
        <w:proofErr w:type="spellEnd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A831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Tewarie</w:t>
        </w:r>
        <w:proofErr w:type="spellEnd"/>
      </w:hyperlink>
      <w:r w:rsidRPr="00A83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C788F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Sustainable Development</w:t>
      </w:r>
      <w:r w:rsidRPr="007C788F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C788F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Hansib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Publishing (Caribbean), Limited; UK ed. </w:t>
      </w:r>
      <w:proofErr w:type="gram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edition</w:t>
      </w:r>
      <w:proofErr w:type="gram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(February 1, 2016)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306 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A83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Margaret Robertson</w:t>
      </w:r>
      <w:r w:rsidRPr="00A83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7C788F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Sustainability Principles and Practice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Routledge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; 2 edition (March 15, 2017)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418 p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Хлобистова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Є.В. Сталий розвиток – ХХІ століття: управління, технології, моделі: колективна монографія [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Аверкина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М.Ф., Андрєєва Н. М.,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лджи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Д., Веклич О. О. та ін.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] / НАН України, ДУ «Інститут економіки природокористуванн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та сталого розвитку НАН Укра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їни»; НТТУ «Київський політехнічний інститут»; Вища економіко-гуманітарна школа; Міжнародна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асоціація сталого розвитку / за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наук.ред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проф.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Хлобистова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Є.В. – Черкаси: видавець Чабаненко Ю. А, 2014. – 540 с.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Хвесик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Соціально-економічний потенціал сталого розвитку України та її регіонів. Національна доповідь / за ред. акад. НАН України Е.М.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Лібанової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акад. НААН України М.А. </w:t>
      </w:r>
      <w:proofErr w:type="spellStart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Хвесика</w:t>
      </w:r>
      <w:proofErr w:type="spellEnd"/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. – К. : ДУ ІЕПСР НАН України, 2014. – 776 с.</w:t>
      </w:r>
    </w:p>
    <w:p w:rsidR="00A903AE" w:rsidRPr="00077038" w:rsidRDefault="00837D8F" w:rsidP="00A903A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903AE" w:rsidRPr="007C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EUROPE </w:t>
      </w:r>
      <w:smartTag w:uri="urn:schemas-microsoft-com:office:smarttags" w:element="metricconverter">
        <w:smartTagPr>
          <w:attr w:name="ProductID" w:val="2020 A"/>
        </w:smartTagPr>
        <w:r w:rsidR="00A903AE" w:rsidRPr="007C78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 A</w:t>
        </w:r>
      </w:smartTag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strategy</w:t>
      </w:r>
      <w:proofErr w:type="spellEnd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03AE"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>ustainable</w:t>
      </w:r>
      <w:proofErr w:type="spellEnd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>inclusive</w:t>
      </w:r>
      <w:proofErr w:type="spellEnd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>growth</w:t>
      </w:r>
      <w:proofErr w:type="spellEnd"/>
      <w:r w:rsidR="00A9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[</w:t>
      </w:r>
      <w:proofErr w:type="spellStart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Електронний</w:t>
      </w:r>
      <w:proofErr w:type="spellEnd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ресурс</w:t>
      </w:r>
      <w:proofErr w:type="spellEnd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]. – </w:t>
      </w:r>
      <w:proofErr w:type="spellStart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Режим</w:t>
      </w:r>
      <w:proofErr w:type="spellEnd"/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903AE"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доступу</w:t>
      </w:r>
      <w:proofErr w:type="spellEnd"/>
      <w:r w:rsidR="00A903AE"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="00A903AE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http://ec.europa.eu/eu2020/pdf/COMPLET%20EN%20BARROSO%20%20%20007%20-%20Europe%202020%20-%20EN%20version.pdf</w:t>
        </w:r>
      </w:hyperlink>
      <w:r w:rsidR="009D4DD3">
        <w:rPr>
          <w:rFonts w:ascii="Times New Roman" w:hAnsi="Times New Roman" w:cs="Times New Roman"/>
          <w:sz w:val="28"/>
          <w:szCs w:val="28"/>
        </w:rPr>
        <w:t xml:space="preserve"> </w:t>
      </w:r>
      <w:r w:rsidR="00A903AE" w:rsidRPr="007C788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C78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D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C788F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  <w:lang w:val="en-US"/>
        </w:rPr>
        <w:t xml:space="preserve">Transforming our world: the 2030 Agenda for Sustainable Development </w:t>
      </w:r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[</w:t>
      </w:r>
      <w:proofErr w:type="spellStart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Електронний</w:t>
      </w:r>
      <w:proofErr w:type="spellEnd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ресурс</w:t>
      </w:r>
      <w:proofErr w:type="spellEnd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].</w:t>
      </w:r>
      <w:proofErr w:type="gramEnd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proofErr w:type="spellStart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Режим</w:t>
      </w:r>
      <w:proofErr w:type="spellEnd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доступу</w:t>
      </w:r>
      <w:proofErr w:type="spellEnd"/>
      <w:r w:rsidRPr="00077038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7C788F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hyperlink r:id="rId18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https://sustainabledevelopment.un.org/post2015/transformingourworld</w:t>
        </w:r>
      </w:hyperlink>
      <w:r w:rsidRPr="0007703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9D4D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7703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903AE" w:rsidRPr="00C119D3" w:rsidRDefault="00837D8F" w:rsidP="00A903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03AE">
        <w:rPr>
          <w:rFonts w:ascii="Times New Roman" w:hAnsi="Times New Roman" w:cs="Times New Roman"/>
          <w:sz w:val="28"/>
          <w:szCs w:val="28"/>
        </w:rPr>
        <w:t>.</w:t>
      </w:r>
      <w:r w:rsidR="00A903AE" w:rsidRPr="00C119D3">
        <w:rPr>
          <w:sz w:val="28"/>
          <w:szCs w:val="28"/>
        </w:rPr>
        <w:t xml:space="preserve"> </w:t>
      </w:r>
      <w:r w:rsidR="00A903AE" w:rsidRPr="00C119D3">
        <w:rPr>
          <w:rFonts w:ascii="Times New Roman" w:hAnsi="Times New Roman" w:cs="Times New Roman"/>
          <w:sz w:val="28"/>
          <w:szCs w:val="28"/>
        </w:rPr>
        <w:t xml:space="preserve">BP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3AE" w:rsidRPr="00C119D3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="00A903AE" w:rsidRPr="00C119D3">
        <w:rPr>
          <w:rFonts w:ascii="Times New Roman" w:hAnsi="Times New Roman" w:cs="Times New Roman"/>
          <w:sz w:val="28"/>
          <w:szCs w:val="28"/>
        </w:rPr>
        <w:t xml:space="preserve"> 2016 – p. 48.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37D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C78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C788F">
        <w:rPr>
          <w:rFonts w:ascii="Times New Roman" w:hAnsi="Times New Roman" w:cs="Times New Roman"/>
          <w:sz w:val="28"/>
          <w:szCs w:val="28"/>
        </w:rPr>
        <w:t xml:space="preserve">Офіційний сайт Міністерства енергетики та вугільної промисловості України [Електронний ресурс]. – Режим доступу: </w:t>
      </w:r>
      <w:hyperlink r:id="rId19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http://mpe.kmu.gov.ua</w:t>
        </w:r>
      </w:hyperlink>
      <w:r w:rsidR="009D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D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Стратегію сталого розвитку «Україна – 2020». Указ Президента України № 5/2015 від 12.01.2015 р. [Електронний ресурс]: –  Режим доступу: </w:t>
      </w:r>
      <w:r w:rsidRPr="007C788F">
        <w:rPr>
          <w:rFonts w:ascii="Times New Roman" w:hAnsi="Times New Roman" w:cs="Times New Roman"/>
          <w:color w:val="002060"/>
          <w:sz w:val="28"/>
          <w:szCs w:val="28"/>
        </w:rPr>
        <w:t xml:space="preserve">http:// </w:t>
      </w:r>
      <w:hyperlink r:id="rId20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www.president.gov.ua/documents/18688.html</w:t>
        </w:r>
      </w:hyperlink>
      <w:r w:rsidRPr="007C788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D4D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7D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788F">
        <w:rPr>
          <w:rFonts w:ascii="Times New Roman" w:hAnsi="Times New Roman" w:cs="Times New Roman"/>
          <w:sz w:val="28"/>
          <w:szCs w:val="28"/>
        </w:rPr>
        <w:t>Енергетична стратегія України на період до 2035 року «Безпека, енергоефективність, конкурентоспроможність». – Схвалено розпорядженням Кабінету Міністрів України від 18 серпня 2017 р., № 605-р – [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ресурс] – Режим доступу: </w:t>
      </w:r>
      <w:hyperlink r:id="rId21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http://mpe.kmu.gov.ua/minugol/control/uk/doccatalog/list?currDir=50358</w:t>
        </w:r>
      </w:hyperlink>
      <w:r w:rsidR="009D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AE" w:rsidRPr="007C788F" w:rsidRDefault="00A903AE" w:rsidP="00A903A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7D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C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Тhe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88F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7C788F">
        <w:rPr>
          <w:rFonts w:ascii="Times New Roman" w:hAnsi="Times New Roman" w:cs="Times New Roman"/>
          <w:sz w:val="28"/>
          <w:szCs w:val="28"/>
        </w:rPr>
        <w:t xml:space="preserve">. Офіційний сайт. [Електронний ресурс]. – Режим доступу: </w:t>
      </w:r>
      <w:hyperlink r:id="rId22" w:anchor="iso:std:iso:37120:ed-1:v1:en" w:history="1">
        <w:r w:rsidR="009D4DD3" w:rsidRPr="0048516C">
          <w:rPr>
            <w:rStyle w:val="a6"/>
            <w:rFonts w:ascii="Times New Roman" w:hAnsi="Times New Roman"/>
            <w:sz w:val="28"/>
            <w:szCs w:val="28"/>
          </w:rPr>
          <w:t>https://www.iso.org/obp/ui#iso:std:iso:37120:ed-1:v1:en</w:t>
        </w:r>
      </w:hyperlink>
      <w:r w:rsidR="009D4DD3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C3735" w:rsidRPr="00AC3735" w:rsidRDefault="009F1EBD" w:rsidP="00A433D5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EBD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7C788F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7C788F">
        <w:rPr>
          <w:rFonts w:ascii="Times New Roman" w:hAnsi="Times New Roman" w:cs="Times New Roman"/>
          <w:sz w:val="28"/>
          <w:szCs w:val="28"/>
        </w:rPr>
        <w:t xml:space="preserve"> </w:t>
      </w:r>
      <w:r w:rsidRPr="007C788F">
        <w:rPr>
          <w:rFonts w:ascii="Times New Roman" w:hAnsi="Times New Roman" w:cs="Times New Roman"/>
          <w:sz w:val="28"/>
          <w:szCs w:val="28"/>
          <w:lang w:val="en-US"/>
        </w:rPr>
        <w:t>cities</w:t>
      </w:r>
      <w:r w:rsidRPr="007C788F">
        <w:rPr>
          <w:rFonts w:ascii="Times New Roman" w:hAnsi="Times New Roman" w:cs="Times New Roman"/>
          <w:sz w:val="28"/>
          <w:szCs w:val="28"/>
        </w:rPr>
        <w:t xml:space="preserve">. [Електронний ресурс]. — Режим доступу: </w:t>
      </w:r>
      <w:hyperlink r:id="rId23" w:history="1"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8516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ec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europa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eu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eurostat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statisticsexplained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/</w:t>
        </w:r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index</w:t>
        </w:r>
        <w:r w:rsidRPr="0048516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48516C">
          <w:rPr>
            <w:rStyle w:val="a6"/>
            <w:rFonts w:ascii="Times New Roman" w:hAnsi="Times New Roman"/>
            <w:sz w:val="28"/>
            <w:szCs w:val="28"/>
          </w:rPr>
          <w:t>/</w:t>
        </w:r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Statistics</w:t>
        </w:r>
        <w:r w:rsidRPr="0048516C">
          <w:rPr>
            <w:rStyle w:val="a6"/>
            <w:rFonts w:ascii="Times New Roman" w:hAnsi="Times New Roman"/>
            <w:sz w:val="28"/>
            <w:szCs w:val="28"/>
          </w:rPr>
          <w:t>_</w:t>
        </w:r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on</w:t>
        </w:r>
        <w:r w:rsidRPr="0048516C">
          <w:rPr>
            <w:rStyle w:val="a6"/>
            <w:rFonts w:ascii="Times New Roman" w:hAnsi="Times New Roman"/>
            <w:sz w:val="28"/>
            <w:szCs w:val="28"/>
          </w:rPr>
          <w:t>_</w:t>
        </w:r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European</w:t>
        </w:r>
        <w:r w:rsidRPr="0048516C">
          <w:rPr>
            <w:rStyle w:val="a6"/>
            <w:rFonts w:ascii="Times New Roman" w:hAnsi="Times New Roman"/>
            <w:sz w:val="28"/>
            <w:szCs w:val="28"/>
          </w:rPr>
          <w:t>_</w:t>
        </w:r>
        <w:r w:rsidRPr="0048516C">
          <w:rPr>
            <w:rStyle w:val="a6"/>
            <w:rFonts w:ascii="Times New Roman" w:hAnsi="Times New Roman"/>
            <w:sz w:val="28"/>
            <w:szCs w:val="28"/>
            <w:lang w:val="en-US"/>
          </w:rPr>
          <w:t>cities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735" w:rsidRPr="00AC3735" w:rsidSect="005268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1D1"/>
    <w:multiLevelType w:val="hybridMultilevel"/>
    <w:tmpl w:val="9632A670"/>
    <w:lvl w:ilvl="0" w:tplc="9D205EF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F7E"/>
    <w:multiLevelType w:val="hybridMultilevel"/>
    <w:tmpl w:val="AE50A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13E3"/>
    <w:multiLevelType w:val="hybridMultilevel"/>
    <w:tmpl w:val="3CBEA9A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B7946"/>
    <w:multiLevelType w:val="hybridMultilevel"/>
    <w:tmpl w:val="7546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0F77F7"/>
    <w:multiLevelType w:val="hybridMultilevel"/>
    <w:tmpl w:val="68889126"/>
    <w:lvl w:ilvl="0" w:tplc="1C9853C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5FF0"/>
    <w:multiLevelType w:val="hybridMultilevel"/>
    <w:tmpl w:val="BEF66C3A"/>
    <w:lvl w:ilvl="0" w:tplc="D236156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A"/>
    <w:rsid w:val="000006DC"/>
    <w:rsid w:val="00007A8A"/>
    <w:rsid w:val="0001376A"/>
    <w:rsid w:val="00013989"/>
    <w:rsid w:val="000253F1"/>
    <w:rsid w:val="0002664D"/>
    <w:rsid w:val="00032DAD"/>
    <w:rsid w:val="00037DF4"/>
    <w:rsid w:val="00054111"/>
    <w:rsid w:val="00054B5C"/>
    <w:rsid w:val="000566EF"/>
    <w:rsid w:val="00063A39"/>
    <w:rsid w:val="00091C85"/>
    <w:rsid w:val="00095121"/>
    <w:rsid w:val="000A632C"/>
    <w:rsid w:val="000B4912"/>
    <w:rsid w:val="000C1642"/>
    <w:rsid w:val="000D51DA"/>
    <w:rsid w:val="000F12BC"/>
    <w:rsid w:val="000F305E"/>
    <w:rsid w:val="0010240D"/>
    <w:rsid w:val="0010766B"/>
    <w:rsid w:val="0011276C"/>
    <w:rsid w:val="00151DCF"/>
    <w:rsid w:val="00152ABF"/>
    <w:rsid w:val="00160C47"/>
    <w:rsid w:val="001639E3"/>
    <w:rsid w:val="001670C5"/>
    <w:rsid w:val="00176664"/>
    <w:rsid w:val="001852A3"/>
    <w:rsid w:val="00195A0D"/>
    <w:rsid w:val="001A4045"/>
    <w:rsid w:val="001C47A9"/>
    <w:rsid w:val="001C7E15"/>
    <w:rsid w:val="001D297B"/>
    <w:rsid w:val="001D2C17"/>
    <w:rsid w:val="001D4DB9"/>
    <w:rsid w:val="001E0198"/>
    <w:rsid w:val="001E11AF"/>
    <w:rsid w:val="001F0126"/>
    <w:rsid w:val="001F04EC"/>
    <w:rsid w:val="00200414"/>
    <w:rsid w:val="00212C54"/>
    <w:rsid w:val="0022558F"/>
    <w:rsid w:val="00231721"/>
    <w:rsid w:val="00235BA7"/>
    <w:rsid w:val="00235BC0"/>
    <w:rsid w:val="00260414"/>
    <w:rsid w:val="00265E39"/>
    <w:rsid w:val="00270EAF"/>
    <w:rsid w:val="0027190B"/>
    <w:rsid w:val="00290128"/>
    <w:rsid w:val="00290176"/>
    <w:rsid w:val="00292BFE"/>
    <w:rsid w:val="002A2B56"/>
    <w:rsid w:val="002B4A13"/>
    <w:rsid w:val="002B7381"/>
    <w:rsid w:val="002D05FA"/>
    <w:rsid w:val="002D6403"/>
    <w:rsid w:val="002E40D4"/>
    <w:rsid w:val="002E48CF"/>
    <w:rsid w:val="002E4B91"/>
    <w:rsid w:val="00301A76"/>
    <w:rsid w:val="003043D7"/>
    <w:rsid w:val="00315B3B"/>
    <w:rsid w:val="0032058D"/>
    <w:rsid w:val="00324BF4"/>
    <w:rsid w:val="003325F4"/>
    <w:rsid w:val="0034047F"/>
    <w:rsid w:val="003440CB"/>
    <w:rsid w:val="003534D3"/>
    <w:rsid w:val="003573B9"/>
    <w:rsid w:val="00361E93"/>
    <w:rsid w:val="0037519C"/>
    <w:rsid w:val="003756C2"/>
    <w:rsid w:val="0037668E"/>
    <w:rsid w:val="00376D64"/>
    <w:rsid w:val="00377944"/>
    <w:rsid w:val="00381AE5"/>
    <w:rsid w:val="00384915"/>
    <w:rsid w:val="003906E4"/>
    <w:rsid w:val="00393463"/>
    <w:rsid w:val="00396EFE"/>
    <w:rsid w:val="00397EE6"/>
    <w:rsid w:val="003A1FD9"/>
    <w:rsid w:val="003B0D77"/>
    <w:rsid w:val="003B21B9"/>
    <w:rsid w:val="003C08B4"/>
    <w:rsid w:val="003C5119"/>
    <w:rsid w:val="003E198C"/>
    <w:rsid w:val="004060F4"/>
    <w:rsid w:val="00415575"/>
    <w:rsid w:val="004200BD"/>
    <w:rsid w:val="00426986"/>
    <w:rsid w:val="00442B97"/>
    <w:rsid w:val="00445F2C"/>
    <w:rsid w:val="00476A1F"/>
    <w:rsid w:val="00477514"/>
    <w:rsid w:val="0049495E"/>
    <w:rsid w:val="004A570C"/>
    <w:rsid w:val="004B61E3"/>
    <w:rsid w:val="004C15CB"/>
    <w:rsid w:val="004C3752"/>
    <w:rsid w:val="004E101B"/>
    <w:rsid w:val="004E122F"/>
    <w:rsid w:val="004E4315"/>
    <w:rsid w:val="004E7442"/>
    <w:rsid w:val="005016EC"/>
    <w:rsid w:val="005064D7"/>
    <w:rsid w:val="00511E25"/>
    <w:rsid w:val="00514E87"/>
    <w:rsid w:val="00522489"/>
    <w:rsid w:val="0052688F"/>
    <w:rsid w:val="005334C4"/>
    <w:rsid w:val="00533F6E"/>
    <w:rsid w:val="005374BD"/>
    <w:rsid w:val="005458CF"/>
    <w:rsid w:val="005574F7"/>
    <w:rsid w:val="0056127F"/>
    <w:rsid w:val="00576457"/>
    <w:rsid w:val="00592915"/>
    <w:rsid w:val="005A05CB"/>
    <w:rsid w:val="005A7862"/>
    <w:rsid w:val="005B26C7"/>
    <w:rsid w:val="005C3FAB"/>
    <w:rsid w:val="005C4D5A"/>
    <w:rsid w:val="005C5295"/>
    <w:rsid w:val="005E2FF6"/>
    <w:rsid w:val="005E4A4E"/>
    <w:rsid w:val="005F3E0C"/>
    <w:rsid w:val="0060218D"/>
    <w:rsid w:val="00625344"/>
    <w:rsid w:val="00636CAB"/>
    <w:rsid w:val="00644273"/>
    <w:rsid w:val="006514A9"/>
    <w:rsid w:val="006604C7"/>
    <w:rsid w:val="00670B21"/>
    <w:rsid w:val="0067110E"/>
    <w:rsid w:val="006929C3"/>
    <w:rsid w:val="006A5FC1"/>
    <w:rsid w:val="006B2A38"/>
    <w:rsid w:val="006B65BA"/>
    <w:rsid w:val="006C111D"/>
    <w:rsid w:val="006C3E11"/>
    <w:rsid w:val="006D1F06"/>
    <w:rsid w:val="006D6AD2"/>
    <w:rsid w:val="006F53BE"/>
    <w:rsid w:val="00701743"/>
    <w:rsid w:val="007077DD"/>
    <w:rsid w:val="007262BE"/>
    <w:rsid w:val="0073267A"/>
    <w:rsid w:val="007422DE"/>
    <w:rsid w:val="00744251"/>
    <w:rsid w:val="007507AB"/>
    <w:rsid w:val="00751BA7"/>
    <w:rsid w:val="00764A2E"/>
    <w:rsid w:val="00774FC8"/>
    <w:rsid w:val="0077692C"/>
    <w:rsid w:val="00780A27"/>
    <w:rsid w:val="00786605"/>
    <w:rsid w:val="00787453"/>
    <w:rsid w:val="007A2CB3"/>
    <w:rsid w:val="007A33FB"/>
    <w:rsid w:val="007A5D4A"/>
    <w:rsid w:val="007A6851"/>
    <w:rsid w:val="007C00D0"/>
    <w:rsid w:val="007C0491"/>
    <w:rsid w:val="007C4990"/>
    <w:rsid w:val="007C4C4C"/>
    <w:rsid w:val="007C788F"/>
    <w:rsid w:val="007D63E8"/>
    <w:rsid w:val="007D6500"/>
    <w:rsid w:val="007D71DE"/>
    <w:rsid w:val="007E32CE"/>
    <w:rsid w:val="007E66EF"/>
    <w:rsid w:val="007F22D6"/>
    <w:rsid w:val="007F473E"/>
    <w:rsid w:val="007F7AEE"/>
    <w:rsid w:val="00813A31"/>
    <w:rsid w:val="008277A6"/>
    <w:rsid w:val="00831B6C"/>
    <w:rsid w:val="00837D8F"/>
    <w:rsid w:val="00846918"/>
    <w:rsid w:val="00854021"/>
    <w:rsid w:val="00862286"/>
    <w:rsid w:val="00862D1C"/>
    <w:rsid w:val="008661F5"/>
    <w:rsid w:val="008674E6"/>
    <w:rsid w:val="00870B7D"/>
    <w:rsid w:val="00872277"/>
    <w:rsid w:val="008734A9"/>
    <w:rsid w:val="00874C6D"/>
    <w:rsid w:val="00880BCA"/>
    <w:rsid w:val="0088438C"/>
    <w:rsid w:val="00893104"/>
    <w:rsid w:val="008A1C6E"/>
    <w:rsid w:val="008A5392"/>
    <w:rsid w:val="008B63B2"/>
    <w:rsid w:val="008C0AAE"/>
    <w:rsid w:val="008D2E02"/>
    <w:rsid w:val="008E1067"/>
    <w:rsid w:val="008E25B6"/>
    <w:rsid w:val="008E732B"/>
    <w:rsid w:val="00934982"/>
    <w:rsid w:val="00935033"/>
    <w:rsid w:val="00936338"/>
    <w:rsid w:val="00946285"/>
    <w:rsid w:val="00947635"/>
    <w:rsid w:val="009564F3"/>
    <w:rsid w:val="009631A3"/>
    <w:rsid w:val="00966A22"/>
    <w:rsid w:val="00972B98"/>
    <w:rsid w:val="00976C4F"/>
    <w:rsid w:val="00982195"/>
    <w:rsid w:val="0099313F"/>
    <w:rsid w:val="00993297"/>
    <w:rsid w:val="009A4722"/>
    <w:rsid w:val="009B148D"/>
    <w:rsid w:val="009C6B8C"/>
    <w:rsid w:val="009C7F99"/>
    <w:rsid w:val="009D1235"/>
    <w:rsid w:val="009D4DD3"/>
    <w:rsid w:val="009D589B"/>
    <w:rsid w:val="009E151C"/>
    <w:rsid w:val="009F105F"/>
    <w:rsid w:val="009F1EBD"/>
    <w:rsid w:val="009F564B"/>
    <w:rsid w:val="00A051E0"/>
    <w:rsid w:val="00A247F3"/>
    <w:rsid w:val="00A306FF"/>
    <w:rsid w:val="00A37497"/>
    <w:rsid w:val="00A433D5"/>
    <w:rsid w:val="00A4483E"/>
    <w:rsid w:val="00A47310"/>
    <w:rsid w:val="00A64625"/>
    <w:rsid w:val="00A66EFD"/>
    <w:rsid w:val="00A756BD"/>
    <w:rsid w:val="00A76EAD"/>
    <w:rsid w:val="00A80965"/>
    <w:rsid w:val="00A903AE"/>
    <w:rsid w:val="00A923CD"/>
    <w:rsid w:val="00A96984"/>
    <w:rsid w:val="00AA112A"/>
    <w:rsid w:val="00AA7D68"/>
    <w:rsid w:val="00AB5870"/>
    <w:rsid w:val="00AC0441"/>
    <w:rsid w:val="00AC15B2"/>
    <w:rsid w:val="00AC3735"/>
    <w:rsid w:val="00AD0904"/>
    <w:rsid w:val="00AD24BE"/>
    <w:rsid w:val="00AE29D3"/>
    <w:rsid w:val="00AE4E95"/>
    <w:rsid w:val="00AF203F"/>
    <w:rsid w:val="00B16174"/>
    <w:rsid w:val="00B349A8"/>
    <w:rsid w:val="00B4737B"/>
    <w:rsid w:val="00B50214"/>
    <w:rsid w:val="00B57027"/>
    <w:rsid w:val="00B60BED"/>
    <w:rsid w:val="00B6346D"/>
    <w:rsid w:val="00B72095"/>
    <w:rsid w:val="00B74D54"/>
    <w:rsid w:val="00B81145"/>
    <w:rsid w:val="00B9076C"/>
    <w:rsid w:val="00BA160D"/>
    <w:rsid w:val="00BB29E6"/>
    <w:rsid w:val="00BC2390"/>
    <w:rsid w:val="00BD1DA1"/>
    <w:rsid w:val="00BD7829"/>
    <w:rsid w:val="00BE3585"/>
    <w:rsid w:val="00BE4CA5"/>
    <w:rsid w:val="00BE5372"/>
    <w:rsid w:val="00C0502D"/>
    <w:rsid w:val="00C15771"/>
    <w:rsid w:val="00C36071"/>
    <w:rsid w:val="00C404F8"/>
    <w:rsid w:val="00C56D48"/>
    <w:rsid w:val="00C5766D"/>
    <w:rsid w:val="00C61DC2"/>
    <w:rsid w:val="00C62396"/>
    <w:rsid w:val="00C667FC"/>
    <w:rsid w:val="00C75806"/>
    <w:rsid w:val="00C768AD"/>
    <w:rsid w:val="00C8465F"/>
    <w:rsid w:val="00C9706E"/>
    <w:rsid w:val="00CA1261"/>
    <w:rsid w:val="00CB6AD0"/>
    <w:rsid w:val="00CB7D9F"/>
    <w:rsid w:val="00CC5DF3"/>
    <w:rsid w:val="00CD4CCD"/>
    <w:rsid w:val="00CE7221"/>
    <w:rsid w:val="00CE7E1C"/>
    <w:rsid w:val="00CF3A41"/>
    <w:rsid w:val="00D05D95"/>
    <w:rsid w:val="00D062B4"/>
    <w:rsid w:val="00D139EC"/>
    <w:rsid w:val="00D144F3"/>
    <w:rsid w:val="00D22D84"/>
    <w:rsid w:val="00D23C24"/>
    <w:rsid w:val="00D30D61"/>
    <w:rsid w:val="00D3340B"/>
    <w:rsid w:val="00D35F18"/>
    <w:rsid w:val="00D404CB"/>
    <w:rsid w:val="00D4551C"/>
    <w:rsid w:val="00D455C8"/>
    <w:rsid w:val="00D515E9"/>
    <w:rsid w:val="00D5386A"/>
    <w:rsid w:val="00D53D42"/>
    <w:rsid w:val="00D54837"/>
    <w:rsid w:val="00D63DE3"/>
    <w:rsid w:val="00D67F9C"/>
    <w:rsid w:val="00D707E2"/>
    <w:rsid w:val="00D70F87"/>
    <w:rsid w:val="00D8095A"/>
    <w:rsid w:val="00D80E38"/>
    <w:rsid w:val="00D81007"/>
    <w:rsid w:val="00D84A9C"/>
    <w:rsid w:val="00D920BB"/>
    <w:rsid w:val="00D97ECE"/>
    <w:rsid w:val="00DA62B0"/>
    <w:rsid w:val="00DA78B1"/>
    <w:rsid w:val="00DC0D55"/>
    <w:rsid w:val="00DC1005"/>
    <w:rsid w:val="00DD0331"/>
    <w:rsid w:val="00E10DEA"/>
    <w:rsid w:val="00E22840"/>
    <w:rsid w:val="00E25783"/>
    <w:rsid w:val="00E343C1"/>
    <w:rsid w:val="00E3467B"/>
    <w:rsid w:val="00E439C5"/>
    <w:rsid w:val="00E52B69"/>
    <w:rsid w:val="00E54712"/>
    <w:rsid w:val="00E55340"/>
    <w:rsid w:val="00E773FC"/>
    <w:rsid w:val="00E90E12"/>
    <w:rsid w:val="00E92FB9"/>
    <w:rsid w:val="00EA2386"/>
    <w:rsid w:val="00EA318F"/>
    <w:rsid w:val="00EA6C9C"/>
    <w:rsid w:val="00EA76F0"/>
    <w:rsid w:val="00EB2980"/>
    <w:rsid w:val="00EC2B12"/>
    <w:rsid w:val="00EC68FB"/>
    <w:rsid w:val="00F005D6"/>
    <w:rsid w:val="00F05C60"/>
    <w:rsid w:val="00F06B61"/>
    <w:rsid w:val="00F23417"/>
    <w:rsid w:val="00F244B6"/>
    <w:rsid w:val="00F3192A"/>
    <w:rsid w:val="00F32B6B"/>
    <w:rsid w:val="00F373E4"/>
    <w:rsid w:val="00F411D6"/>
    <w:rsid w:val="00F42F2B"/>
    <w:rsid w:val="00F44AA1"/>
    <w:rsid w:val="00F4598C"/>
    <w:rsid w:val="00F555AC"/>
    <w:rsid w:val="00F60F7E"/>
    <w:rsid w:val="00F6589C"/>
    <w:rsid w:val="00F7748D"/>
    <w:rsid w:val="00F82DB9"/>
    <w:rsid w:val="00F961B5"/>
    <w:rsid w:val="00F97F33"/>
    <w:rsid w:val="00FA302A"/>
    <w:rsid w:val="00FA5CB0"/>
    <w:rsid w:val="00FB07F1"/>
    <w:rsid w:val="00FB635F"/>
    <w:rsid w:val="00FD14AE"/>
    <w:rsid w:val="00FE5DCD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70C5"/>
    <w:rPr>
      <w:rFonts w:cs="Times New Roman"/>
      <w:b/>
      <w:bCs/>
    </w:rPr>
  </w:style>
  <w:style w:type="paragraph" w:styleId="a4">
    <w:name w:val="Body Text Indent"/>
    <w:basedOn w:val="a"/>
    <w:link w:val="a5"/>
    <w:rsid w:val="001670C5"/>
    <w:pPr>
      <w:spacing w:after="120"/>
      <w:ind w:left="283"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1670C5"/>
    <w:rPr>
      <w:rFonts w:ascii="Calibri" w:eastAsia="Times New Roman" w:hAnsi="Calibri" w:cs="Times New Roman"/>
    </w:rPr>
  </w:style>
  <w:style w:type="character" w:customStyle="1" w:styleId="a-size-medium">
    <w:name w:val="a-size-medium"/>
    <w:basedOn w:val="a0"/>
    <w:rsid w:val="001670C5"/>
  </w:style>
  <w:style w:type="character" w:customStyle="1" w:styleId="author">
    <w:name w:val="author"/>
    <w:basedOn w:val="a0"/>
    <w:rsid w:val="001670C5"/>
  </w:style>
  <w:style w:type="character" w:styleId="a6">
    <w:name w:val="Hyperlink"/>
    <w:uiPriority w:val="99"/>
    <w:rsid w:val="001670C5"/>
    <w:rPr>
      <w:rFonts w:cs="Times New Roman"/>
      <w:color w:val="0000FF"/>
      <w:u w:val="single"/>
    </w:rPr>
  </w:style>
  <w:style w:type="character" w:customStyle="1" w:styleId="a-color-secondary">
    <w:name w:val="a-color-secondary"/>
    <w:basedOn w:val="a0"/>
    <w:rsid w:val="001670C5"/>
  </w:style>
  <w:style w:type="character" w:customStyle="1" w:styleId="a-size-large">
    <w:name w:val="a-size-large"/>
    <w:basedOn w:val="a0"/>
    <w:rsid w:val="001670C5"/>
  </w:style>
  <w:style w:type="paragraph" w:styleId="a7">
    <w:name w:val="List Paragraph"/>
    <w:basedOn w:val="a"/>
    <w:uiPriority w:val="34"/>
    <w:qFormat/>
    <w:rsid w:val="00397EE6"/>
    <w:pPr>
      <w:ind w:left="720"/>
      <w:contextualSpacing/>
    </w:pPr>
  </w:style>
  <w:style w:type="character" w:styleId="a8">
    <w:name w:val="annotation reference"/>
    <w:basedOn w:val="a0"/>
    <w:rsid w:val="0099313F"/>
    <w:rPr>
      <w:sz w:val="16"/>
      <w:szCs w:val="16"/>
    </w:rPr>
  </w:style>
  <w:style w:type="table" w:styleId="a9">
    <w:name w:val="Table Grid"/>
    <w:basedOn w:val="a1"/>
    <w:uiPriority w:val="59"/>
    <w:rsid w:val="0099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F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nhideWhenUsed/>
    <w:rsid w:val="00270E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70E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F6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C8465F"/>
  </w:style>
  <w:style w:type="character" w:customStyle="1" w:styleId="st">
    <w:name w:val="st"/>
    <w:basedOn w:val="a0"/>
    <w:rsid w:val="007C4990"/>
  </w:style>
  <w:style w:type="character" w:styleId="ad">
    <w:name w:val="Emphasis"/>
    <w:basedOn w:val="a0"/>
    <w:uiPriority w:val="20"/>
    <w:qFormat/>
    <w:rsid w:val="007C4990"/>
    <w:rPr>
      <w:i/>
      <w:iCs/>
    </w:rPr>
  </w:style>
  <w:style w:type="character" w:customStyle="1" w:styleId="text">
    <w:name w:val="text"/>
    <w:basedOn w:val="a0"/>
    <w:rsid w:val="007C4990"/>
  </w:style>
  <w:style w:type="paragraph" w:customStyle="1" w:styleId="Pa8">
    <w:name w:val="Pa8"/>
    <w:basedOn w:val="a"/>
    <w:next w:val="a"/>
    <w:uiPriority w:val="99"/>
    <w:rsid w:val="00E52B6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30">
    <w:name w:val="A3"/>
    <w:uiPriority w:val="99"/>
    <w:rsid w:val="00E52B69"/>
    <w:rPr>
      <w:color w:val="221E1F"/>
      <w:sz w:val="32"/>
      <w:szCs w:val="32"/>
    </w:rPr>
  </w:style>
  <w:style w:type="character" w:customStyle="1" w:styleId="fs-journal-icv-ibox-title1">
    <w:name w:val="fs-journal-icv-ibox-title1"/>
    <w:basedOn w:val="a0"/>
    <w:rsid w:val="00E52B6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70C5"/>
    <w:rPr>
      <w:rFonts w:cs="Times New Roman"/>
      <w:b/>
      <w:bCs/>
    </w:rPr>
  </w:style>
  <w:style w:type="paragraph" w:styleId="a4">
    <w:name w:val="Body Text Indent"/>
    <w:basedOn w:val="a"/>
    <w:link w:val="a5"/>
    <w:rsid w:val="001670C5"/>
    <w:pPr>
      <w:spacing w:after="120"/>
      <w:ind w:left="283"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1670C5"/>
    <w:rPr>
      <w:rFonts w:ascii="Calibri" w:eastAsia="Times New Roman" w:hAnsi="Calibri" w:cs="Times New Roman"/>
    </w:rPr>
  </w:style>
  <w:style w:type="character" w:customStyle="1" w:styleId="a-size-medium">
    <w:name w:val="a-size-medium"/>
    <w:basedOn w:val="a0"/>
    <w:rsid w:val="001670C5"/>
  </w:style>
  <w:style w:type="character" w:customStyle="1" w:styleId="author">
    <w:name w:val="author"/>
    <w:basedOn w:val="a0"/>
    <w:rsid w:val="001670C5"/>
  </w:style>
  <w:style w:type="character" w:styleId="a6">
    <w:name w:val="Hyperlink"/>
    <w:uiPriority w:val="99"/>
    <w:rsid w:val="001670C5"/>
    <w:rPr>
      <w:rFonts w:cs="Times New Roman"/>
      <w:color w:val="0000FF"/>
      <w:u w:val="single"/>
    </w:rPr>
  </w:style>
  <w:style w:type="character" w:customStyle="1" w:styleId="a-color-secondary">
    <w:name w:val="a-color-secondary"/>
    <w:basedOn w:val="a0"/>
    <w:rsid w:val="001670C5"/>
  </w:style>
  <w:style w:type="character" w:customStyle="1" w:styleId="a-size-large">
    <w:name w:val="a-size-large"/>
    <w:basedOn w:val="a0"/>
    <w:rsid w:val="001670C5"/>
  </w:style>
  <w:style w:type="paragraph" w:styleId="a7">
    <w:name w:val="List Paragraph"/>
    <w:basedOn w:val="a"/>
    <w:uiPriority w:val="34"/>
    <w:qFormat/>
    <w:rsid w:val="00397EE6"/>
    <w:pPr>
      <w:ind w:left="720"/>
      <w:contextualSpacing/>
    </w:pPr>
  </w:style>
  <w:style w:type="character" w:styleId="a8">
    <w:name w:val="annotation reference"/>
    <w:basedOn w:val="a0"/>
    <w:rsid w:val="0099313F"/>
    <w:rPr>
      <w:sz w:val="16"/>
      <w:szCs w:val="16"/>
    </w:rPr>
  </w:style>
  <w:style w:type="table" w:styleId="a9">
    <w:name w:val="Table Grid"/>
    <w:basedOn w:val="a1"/>
    <w:uiPriority w:val="59"/>
    <w:rsid w:val="0099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F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nhideWhenUsed/>
    <w:rsid w:val="00270E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70E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F6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C8465F"/>
  </w:style>
  <w:style w:type="character" w:customStyle="1" w:styleId="st">
    <w:name w:val="st"/>
    <w:basedOn w:val="a0"/>
    <w:rsid w:val="007C4990"/>
  </w:style>
  <w:style w:type="character" w:styleId="ad">
    <w:name w:val="Emphasis"/>
    <w:basedOn w:val="a0"/>
    <w:uiPriority w:val="20"/>
    <w:qFormat/>
    <w:rsid w:val="007C4990"/>
    <w:rPr>
      <w:i/>
      <w:iCs/>
    </w:rPr>
  </w:style>
  <w:style w:type="character" w:customStyle="1" w:styleId="text">
    <w:name w:val="text"/>
    <w:basedOn w:val="a0"/>
    <w:rsid w:val="007C4990"/>
  </w:style>
  <w:style w:type="paragraph" w:customStyle="1" w:styleId="Pa8">
    <w:name w:val="Pa8"/>
    <w:basedOn w:val="a"/>
    <w:next w:val="a"/>
    <w:uiPriority w:val="99"/>
    <w:rsid w:val="00E52B6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30">
    <w:name w:val="A3"/>
    <w:uiPriority w:val="99"/>
    <w:rsid w:val="00E52B69"/>
    <w:rPr>
      <w:color w:val="221E1F"/>
      <w:sz w:val="32"/>
      <w:szCs w:val="32"/>
    </w:rPr>
  </w:style>
  <w:style w:type="character" w:customStyle="1" w:styleId="fs-journal-icv-ibox-title1">
    <w:name w:val="fs-journal-icv-ibox-title1"/>
    <w:basedOn w:val="a0"/>
    <w:rsid w:val="00E52B6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Stephen+M.+Wheeler&amp;search-alias=books&amp;field-author=Stephen+M.+Wheeler&amp;sort=relevancerank" TargetMode="External"/><Relationship Id="rId13" Type="http://schemas.openxmlformats.org/officeDocument/2006/relationships/hyperlink" Target="https://www.amazon.com/s/ref=dp_byline_sr_book_1?ie=UTF8&amp;text=Pamela+Matson&amp;search-alias=books&amp;field-author=Pamela+Matson&amp;sort=relevancerank" TargetMode="External"/><Relationship Id="rId18" Type="http://schemas.openxmlformats.org/officeDocument/2006/relationships/hyperlink" Target="https://sustainabledevelopment.un.org/post2015/transformingour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mpe.kmu.gov.ua/minugol/control/uk/doccatalog/list?currDir=50358" TargetMode="External"/><Relationship Id="rId7" Type="http://schemas.openxmlformats.org/officeDocument/2006/relationships/hyperlink" Target="https://www.amazon.com/s/ref=dp_byline_sr_book_2?ie=UTF8&amp;text=Anne+Bayley&amp;search-alias=books&amp;field-author=Anne+Bayley&amp;sort=relevancerank" TargetMode="External"/><Relationship Id="rId12" Type="http://schemas.openxmlformats.org/officeDocument/2006/relationships/hyperlink" Target="https://www.amazon.com/s/ref=dp_byline_sr_book_3?ie=UTF8&amp;text=Alison+Miller&amp;search-alias=books&amp;field-author=Alison+Miller&amp;sort=relevancerank" TargetMode="External"/><Relationship Id="rId17" Type="http://schemas.openxmlformats.org/officeDocument/2006/relationships/hyperlink" Target="http://ec.europa.eu/eu2020/pdf/COMPLET%20EN%20BARROSO%20%20%20007%20-%20Europe%202020%20-%20EN%20versio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s/ref=dp_byline_sr_book_1?ie=UTF8&amp;text=Bhoendradatt+Tewarie&amp;search-alias=books&amp;field-author=Bhoendradatt+Tewarie&amp;sort=relevancerank" TargetMode="External"/><Relationship Id="rId20" Type="http://schemas.openxmlformats.org/officeDocument/2006/relationships/hyperlink" Target="http://www.president.gov.ua/documents/1868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dp_byline_sr_book_2?ie=UTF8&amp;text=William+Eimicke&amp;search-alias=books&amp;field-author=William+Eimicke&amp;sort=relevanceran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mazon.com/s/ref=dp_byline_sr_book_3?ie=UTF8&amp;text=Krister+Andersson&amp;search-alias=books&amp;field-author=Krister+Andersson&amp;sort=relevancerank" TargetMode="External"/><Relationship Id="rId23" Type="http://schemas.openxmlformats.org/officeDocument/2006/relationships/hyperlink" Target="http://ec.europa.eu/eurostat/statisticsexplained/index.php/Statistics_on_European_cities" TargetMode="External"/><Relationship Id="rId10" Type="http://schemas.openxmlformats.org/officeDocument/2006/relationships/hyperlink" Target="https://www.amazon.com/s/ref=dp_byline_sr_book_1?ie=UTF8&amp;text=Steven+Cohen&amp;search-alias=books&amp;field-author=Steven+Cohen&amp;sort=relevancerank" TargetMode="External"/><Relationship Id="rId19" Type="http://schemas.openxmlformats.org/officeDocument/2006/relationships/hyperlink" Target="http://mpe.kmu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m/s/ref=dp_byline_sr_book_2?ie=UTF8&amp;text=Timothy+Beatley&amp;search-alias=books&amp;field-author=Timothy+Beatley&amp;sort=relevancerank" TargetMode="External"/><Relationship Id="rId14" Type="http://schemas.openxmlformats.org/officeDocument/2006/relationships/hyperlink" Target="https://www.amazon.com/s/ref=dp_byline_sr_book_2?ie=UTF8&amp;text=William+C.+Clark&amp;search-alias=books&amp;field-author=William+C.+Clark&amp;sort=relevancerank" TargetMode="External"/><Relationship Id="rId22" Type="http://schemas.openxmlformats.org/officeDocument/2006/relationships/hyperlink" Target="https://www.iso.org/obp/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4772-5413-4BC3-8D2A-A9E13984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cp:lastPrinted>2018-01-18T15:22:00Z</cp:lastPrinted>
  <dcterms:created xsi:type="dcterms:W3CDTF">2019-09-04T09:30:00Z</dcterms:created>
  <dcterms:modified xsi:type="dcterms:W3CDTF">2019-09-04T09:30:00Z</dcterms:modified>
</cp:coreProperties>
</file>