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CE" w:rsidRPr="007E6CFF" w:rsidRDefault="00B04C19" w:rsidP="00C11891">
      <w:pPr>
        <w:spacing w:after="0" w:line="240" w:lineRule="auto"/>
        <w:ind w:firstLine="709"/>
        <w:jc w:val="right"/>
        <w:rPr>
          <w:rFonts w:ascii="Times New Roman" w:hAnsi="Times New Roman"/>
          <w:sz w:val="24"/>
          <w:szCs w:val="24"/>
          <w:lang w:val="en-US"/>
        </w:rPr>
      </w:pPr>
      <w:r>
        <w:rPr>
          <w:rFonts w:ascii="Times New Roman" w:hAnsi="Times New Roman"/>
          <w:sz w:val="24"/>
          <w:szCs w:val="24"/>
        </w:rPr>
        <w:t xml:space="preserve">Annex </w:t>
      </w:r>
      <w:r>
        <w:rPr>
          <w:rFonts w:ascii="Times New Roman" w:hAnsi="Times New Roman"/>
          <w:sz w:val="24"/>
          <w:szCs w:val="24"/>
          <w:lang w:val="ru-RU"/>
        </w:rPr>
        <w:t>В</w:t>
      </w:r>
    </w:p>
    <w:p w:rsidR="00EC0ECE" w:rsidRPr="00EC0ECE" w:rsidRDefault="00EC0ECE" w:rsidP="00C11891">
      <w:pPr>
        <w:spacing w:after="0" w:line="240" w:lineRule="auto"/>
        <w:ind w:firstLine="709"/>
        <w:jc w:val="right"/>
        <w:rPr>
          <w:rFonts w:ascii="Times New Roman" w:hAnsi="Times New Roman"/>
          <w:sz w:val="24"/>
          <w:szCs w:val="24"/>
        </w:rPr>
      </w:pPr>
      <w:r w:rsidRPr="00EC0ECE">
        <w:rPr>
          <w:rFonts w:ascii="Times New Roman" w:hAnsi="Times New Roman"/>
          <w:sz w:val="24"/>
          <w:szCs w:val="24"/>
        </w:rPr>
        <w:t>to pp 3.6</w:t>
      </w:r>
    </w:p>
    <w:p w:rsidR="00EC0ECE" w:rsidRPr="00EC0ECE" w:rsidRDefault="00EC0ECE" w:rsidP="00C11891">
      <w:pPr>
        <w:spacing w:after="0" w:line="240" w:lineRule="auto"/>
        <w:ind w:firstLine="709"/>
        <w:jc w:val="right"/>
        <w:rPr>
          <w:rFonts w:ascii="Times New Roman" w:hAnsi="Times New Roman"/>
          <w:sz w:val="24"/>
          <w:szCs w:val="24"/>
        </w:rPr>
      </w:pPr>
      <w:r w:rsidRPr="00EC0ECE">
        <w:rPr>
          <w:rFonts w:ascii="Times New Roman" w:hAnsi="Times New Roman"/>
          <w:sz w:val="24"/>
          <w:szCs w:val="24"/>
        </w:rPr>
        <w:t>(F __- ___)</w:t>
      </w:r>
    </w:p>
    <w:p w:rsidR="00EC0ECE" w:rsidRDefault="00EC0ECE" w:rsidP="00EC0ECE">
      <w:pPr>
        <w:spacing w:after="0" w:line="360" w:lineRule="auto"/>
        <w:ind w:firstLine="709"/>
        <w:jc w:val="center"/>
        <w:rPr>
          <w:rFonts w:ascii="Times New Roman" w:hAnsi="Times New Roman"/>
          <w:b/>
          <w:sz w:val="28"/>
          <w:szCs w:val="28"/>
        </w:rPr>
      </w:pPr>
    </w:p>
    <w:p w:rsidR="00EC0ECE" w:rsidRPr="00EC0ECE" w:rsidRDefault="00EC0ECE" w:rsidP="00EC0ECE">
      <w:pPr>
        <w:spacing w:after="0" w:line="360" w:lineRule="auto"/>
        <w:ind w:firstLine="709"/>
        <w:jc w:val="center"/>
        <w:rPr>
          <w:rFonts w:ascii="Times New Roman" w:hAnsi="Times New Roman"/>
          <w:b/>
          <w:sz w:val="28"/>
          <w:szCs w:val="28"/>
        </w:rPr>
      </w:pPr>
      <w:r w:rsidRPr="00EC0ECE">
        <w:rPr>
          <w:rFonts w:ascii="Times New Roman" w:hAnsi="Times New Roman"/>
          <w:b/>
          <w:sz w:val="28"/>
          <w:szCs w:val="28"/>
        </w:rPr>
        <w:t>MINISTRY OF EDUCATION AND SCIENCE OF UKRAINE</w:t>
      </w:r>
    </w:p>
    <w:p w:rsidR="00EC0ECE" w:rsidRPr="00EC0ECE" w:rsidRDefault="00EC0ECE" w:rsidP="00EC0ECE">
      <w:pPr>
        <w:spacing w:after="0" w:line="360" w:lineRule="auto"/>
        <w:ind w:firstLine="709"/>
        <w:jc w:val="center"/>
        <w:rPr>
          <w:rFonts w:ascii="Times New Roman" w:hAnsi="Times New Roman"/>
          <w:b/>
          <w:sz w:val="28"/>
          <w:szCs w:val="28"/>
        </w:rPr>
      </w:pPr>
      <w:r w:rsidRPr="00EC0ECE">
        <w:rPr>
          <w:rFonts w:ascii="Times New Roman" w:hAnsi="Times New Roman"/>
          <w:b/>
          <w:sz w:val="28"/>
          <w:szCs w:val="28"/>
        </w:rPr>
        <w:t>NATIONAL AVIATION UNIVERSITY</w:t>
      </w:r>
    </w:p>
    <w:p w:rsidR="00EC0ECE" w:rsidRPr="00EC0ECE" w:rsidRDefault="00EC0ECE" w:rsidP="00EC0ECE">
      <w:pPr>
        <w:spacing w:after="0" w:line="360" w:lineRule="auto"/>
        <w:ind w:firstLine="709"/>
        <w:jc w:val="center"/>
        <w:rPr>
          <w:rFonts w:ascii="Times New Roman" w:hAnsi="Times New Roman"/>
          <w:b/>
          <w:sz w:val="28"/>
          <w:szCs w:val="28"/>
        </w:rPr>
      </w:pPr>
      <w:r w:rsidRPr="00EC0ECE">
        <w:rPr>
          <w:rFonts w:ascii="Times New Roman" w:hAnsi="Times New Roman"/>
          <w:b/>
          <w:sz w:val="28"/>
          <w:szCs w:val="28"/>
          <w:shd w:val="clear" w:color="auto" w:fill="FFFFFF"/>
        </w:rPr>
        <w:t>Educational and Research Institute of Law</w:t>
      </w:r>
    </w:p>
    <w:p w:rsidR="00EC0ECE" w:rsidRPr="00EC0ECE" w:rsidRDefault="00EC0ECE" w:rsidP="00EC0ECE">
      <w:pPr>
        <w:spacing w:after="0" w:line="360" w:lineRule="auto"/>
        <w:ind w:firstLine="709"/>
        <w:jc w:val="center"/>
        <w:rPr>
          <w:rFonts w:ascii="Times New Roman" w:hAnsi="Times New Roman"/>
          <w:b/>
          <w:sz w:val="28"/>
          <w:szCs w:val="28"/>
        </w:rPr>
      </w:pPr>
      <w:r w:rsidRPr="00EC0ECE">
        <w:rPr>
          <w:rFonts w:ascii="Times New Roman" w:hAnsi="Times New Roman"/>
          <w:b/>
          <w:sz w:val="28"/>
          <w:szCs w:val="28"/>
        </w:rPr>
        <w:t>Department of Constitutional and Administrative Law</w:t>
      </w:r>
    </w:p>
    <w:p w:rsidR="00EC0ECE" w:rsidRDefault="00EC0ECE" w:rsidP="00EC0ECE">
      <w:pPr>
        <w:spacing w:after="0" w:line="360" w:lineRule="auto"/>
        <w:ind w:firstLine="709"/>
        <w:jc w:val="right"/>
        <w:rPr>
          <w:rFonts w:ascii="Times New Roman" w:hAnsi="Times New Roman"/>
          <w:sz w:val="28"/>
          <w:szCs w:val="28"/>
        </w:rPr>
      </w:pPr>
    </w:p>
    <w:p w:rsidR="00EC0ECE" w:rsidRDefault="00EC0ECE" w:rsidP="00EC0ECE">
      <w:pPr>
        <w:spacing w:after="0" w:line="360" w:lineRule="auto"/>
        <w:ind w:firstLine="709"/>
        <w:jc w:val="right"/>
        <w:rPr>
          <w:rFonts w:ascii="Times New Roman" w:hAnsi="Times New Roman"/>
          <w:sz w:val="28"/>
          <w:szCs w:val="28"/>
        </w:rPr>
      </w:pPr>
    </w:p>
    <w:p w:rsidR="00EC0ECE" w:rsidRDefault="00EC0ECE" w:rsidP="00EC0ECE">
      <w:pPr>
        <w:spacing w:after="0" w:line="360" w:lineRule="auto"/>
        <w:ind w:firstLine="709"/>
        <w:jc w:val="right"/>
        <w:rPr>
          <w:rFonts w:ascii="Times New Roman" w:hAnsi="Times New Roman"/>
          <w:sz w:val="28"/>
          <w:szCs w:val="28"/>
        </w:rPr>
      </w:pPr>
    </w:p>
    <w:p w:rsidR="00EC0ECE" w:rsidRDefault="00EC0ECE" w:rsidP="00EC0ECE">
      <w:pPr>
        <w:spacing w:after="0" w:line="360" w:lineRule="auto"/>
        <w:ind w:firstLine="709"/>
        <w:jc w:val="right"/>
        <w:rPr>
          <w:rFonts w:ascii="Times New Roman" w:hAnsi="Times New Roman"/>
          <w:sz w:val="28"/>
          <w:szCs w:val="28"/>
        </w:rPr>
      </w:pPr>
    </w:p>
    <w:p w:rsidR="00EC0ECE" w:rsidRDefault="00EC0ECE" w:rsidP="00EC0ECE">
      <w:pPr>
        <w:spacing w:after="0" w:line="360" w:lineRule="auto"/>
        <w:ind w:firstLine="709"/>
        <w:jc w:val="right"/>
        <w:rPr>
          <w:rFonts w:ascii="Times New Roman" w:hAnsi="Times New Roman"/>
          <w:sz w:val="28"/>
          <w:szCs w:val="28"/>
        </w:rPr>
      </w:pPr>
    </w:p>
    <w:p w:rsidR="00EC0ECE" w:rsidRPr="00EC0ECE" w:rsidRDefault="00EC0ECE" w:rsidP="00EC0ECE">
      <w:pPr>
        <w:spacing w:after="0" w:line="360" w:lineRule="auto"/>
        <w:ind w:firstLine="709"/>
        <w:jc w:val="center"/>
        <w:rPr>
          <w:rFonts w:ascii="Times New Roman" w:hAnsi="Times New Roman"/>
          <w:b/>
          <w:sz w:val="28"/>
          <w:szCs w:val="28"/>
        </w:rPr>
      </w:pPr>
      <w:r w:rsidRPr="00EC0ECE">
        <w:rPr>
          <w:rFonts w:ascii="Times New Roman" w:hAnsi="Times New Roman"/>
          <w:b/>
          <w:sz w:val="28"/>
          <w:szCs w:val="28"/>
        </w:rPr>
        <w:t>LECTURE CONCEPT</w:t>
      </w:r>
    </w:p>
    <w:p w:rsidR="00EC0ECE" w:rsidRDefault="00EC0ECE" w:rsidP="00EC0ECE">
      <w:pPr>
        <w:spacing w:after="0" w:line="360" w:lineRule="auto"/>
        <w:ind w:firstLine="709"/>
        <w:jc w:val="center"/>
        <w:rPr>
          <w:rFonts w:ascii="Times New Roman" w:hAnsi="Times New Roman"/>
          <w:sz w:val="28"/>
          <w:szCs w:val="28"/>
        </w:rPr>
      </w:pPr>
      <w:r w:rsidRPr="00EC0ECE">
        <w:rPr>
          <w:rFonts w:ascii="Times New Roman" w:hAnsi="Times New Roman"/>
          <w:sz w:val="28"/>
          <w:szCs w:val="28"/>
        </w:rPr>
        <w:t>on discipline "Constitutional Law of Ukraine"</w:t>
      </w:r>
    </w:p>
    <w:p w:rsidR="00EC0ECE" w:rsidRPr="00EC0ECE" w:rsidRDefault="00EC0ECE" w:rsidP="00EC0ECE">
      <w:pPr>
        <w:spacing w:after="0" w:line="360" w:lineRule="auto"/>
        <w:ind w:firstLine="709"/>
        <w:jc w:val="center"/>
        <w:rPr>
          <w:rFonts w:ascii="Times New Roman" w:hAnsi="Times New Roman"/>
          <w:sz w:val="28"/>
          <w:szCs w:val="28"/>
        </w:rPr>
      </w:pPr>
      <w:r w:rsidRPr="00EC0ECE">
        <w:rPr>
          <w:rFonts w:ascii="Times New Roman" w:hAnsi="Times New Roman"/>
          <w:sz w:val="28"/>
          <w:szCs w:val="28"/>
        </w:rPr>
        <w:t xml:space="preserve">in the </w:t>
      </w:r>
      <w:r w:rsidRPr="00EC0ECE">
        <w:rPr>
          <w:rFonts w:ascii="Times New Roman" w:hAnsi="Times New Roman"/>
          <w:sz w:val="28"/>
          <w:szCs w:val="28"/>
          <w:lang w:val="en-US"/>
        </w:rPr>
        <w:t>Speciality</w:t>
      </w:r>
      <w:r>
        <w:rPr>
          <w:rFonts w:ascii="Times New Roman" w:hAnsi="Times New Roman"/>
          <w:sz w:val="28"/>
          <w:szCs w:val="28"/>
        </w:rPr>
        <w:t xml:space="preserve"> 081 «</w:t>
      </w:r>
      <w:r w:rsidRPr="00EC0ECE">
        <w:rPr>
          <w:rFonts w:ascii="Times New Roman" w:hAnsi="Times New Roman"/>
          <w:bCs/>
          <w:sz w:val="28"/>
          <w:szCs w:val="28"/>
        </w:rPr>
        <w:t>Law</w:t>
      </w:r>
      <w:r>
        <w:rPr>
          <w:rFonts w:ascii="Times New Roman" w:hAnsi="Times New Roman"/>
          <w:sz w:val="28"/>
          <w:szCs w:val="28"/>
        </w:rPr>
        <w:t>»</w:t>
      </w:r>
      <w:r w:rsidRPr="00EC0ECE">
        <w:rPr>
          <w:rFonts w:ascii="Times New Roman" w:hAnsi="Times New Roman"/>
          <w:sz w:val="28"/>
          <w:szCs w:val="28"/>
        </w:rPr>
        <w:t xml:space="preserve">, </w:t>
      </w:r>
      <w:r w:rsidRPr="00EC0ECE">
        <w:rPr>
          <w:rFonts w:ascii="Times New Roman" w:hAnsi="Times New Roman"/>
          <w:sz w:val="28"/>
          <w:szCs w:val="28"/>
          <w:lang w:val="en-US"/>
        </w:rPr>
        <w:t>Specializations</w:t>
      </w:r>
      <w:r>
        <w:rPr>
          <w:rFonts w:ascii="Times New Roman" w:hAnsi="Times New Roman"/>
          <w:sz w:val="28"/>
          <w:szCs w:val="28"/>
        </w:rPr>
        <w:t xml:space="preserve"> </w:t>
      </w:r>
      <w:r w:rsidRPr="00EC0ECE">
        <w:rPr>
          <w:rFonts w:ascii="Times New Roman" w:hAnsi="Times New Roman"/>
          <w:sz w:val="28"/>
          <w:szCs w:val="28"/>
        </w:rPr>
        <w:t>«</w:t>
      </w:r>
      <w:r w:rsidRPr="00EC0ECE">
        <w:rPr>
          <w:rFonts w:ascii="Times New Roman" w:hAnsi="Times New Roman"/>
          <w:sz w:val="28"/>
          <w:szCs w:val="28"/>
          <w:lang w:val="en-US"/>
        </w:rPr>
        <w:t>Jurisprudence</w:t>
      </w:r>
      <w:r w:rsidRPr="00EC0ECE">
        <w:rPr>
          <w:rFonts w:ascii="Times New Roman" w:hAnsi="Times New Roman"/>
          <w:sz w:val="28"/>
          <w:szCs w:val="28"/>
        </w:rPr>
        <w:t>»</w:t>
      </w:r>
    </w:p>
    <w:p w:rsidR="00EC0ECE" w:rsidRDefault="00EC0ECE" w:rsidP="00EC0ECE">
      <w:pPr>
        <w:spacing w:after="0" w:line="360" w:lineRule="auto"/>
        <w:ind w:firstLine="709"/>
        <w:jc w:val="right"/>
        <w:rPr>
          <w:rFonts w:ascii="Times New Roman" w:hAnsi="Times New Roman"/>
          <w:sz w:val="28"/>
          <w:szCs w:val="28"/>
        </w:rPr>
      </w:pPr>
    </w:p>
    <w:p w:rsidR="00EC0ECE" w:rsidRDefault="00EC0ECE" w:rsidP="00EC0ECE">
      <w:pPr>
        <w:spacing w:after="0" w:line="360" w:lineRule="auto"/>
        <w:ind w:firstLine="709"/>
        <w:jc w:val="right"/>
        <w:rPr>
          <w:rFonts w:ascii="Times New Roman" w:hAnsi="Times New Roman"/>
          <w:sz w:val="28"/>
          <w:szCs w:val="28"/>
        </w:rPr>
      </w:pPr>
    </w:p>
    <w:p w:rsidR="00EC0ECE" w:rsidRDefault="00EC0ECE" w:rsidP="00EC0ECE">
      <w:pPr>
        <w:spacing w:after="0" w:line="360" w:lineRule="auto"/>
        <w:ind w:firstLine="709"/>
        <w:jc w:val="right"/>
        <w:rPr>
          <w:rFonts w:ascii="Times New Roman" w:hAnsi="Times New Roman"/>
          <w:sz w:val="28"/>
          <w:szCs w:val="28"/>
        </w:rPr>
      </w:pPr>
      <w:r w:rsidRPr="00EC0ECE">
        <w:rPr>
          <w:rFonts w:ascii="Times New Roman" w:hAnsi="Times New Roman"/>
          <w:sz w:val="28"/>
          <w:szCs w:val="28"/>
        </w:rPr>
        <w:t xml:space="preserve">Compiled by: </w:t>
      </w:r>
      <w:r w:rsidR="00580B4C">
        <w:rPr>
          <w:rFonts w:ascii="Times New Roman" w:hAnsi="Times New Roman"/>
          <w:sz w:val="28"/>
          <w:szCs w:val="28"/>
          <w:lang w:val="en-US"/>
        </w:rPr>
        <w:t>Iu</w:t>
      </w:r>
      <w:r w:rsidRPr="00EC0ECE">
        <w:rPr>
          <w:rFonts w:ascii="Times New Roman" w:hAnsi="Times New Roman"/>
          <w:sz w:val="28"/>
          <w:szCs w:val="28"/>
        </w:rPr>
        <w:t>r</w:t>
      </w:r>
      <w:r w:rsidR="00580B4C">
        <w:rPr>
          <w:rFonts w:ascii="Times New Roman" w:hAnsi="Times New Roman"/>
          <w:sz w:val="28"/>
          <w:szCs w:val="28"/>
          <w:lang w:val="en-US"/>
        </w:rPr>
        <w:t>y</w:t>
      </w:r>
      <w:r w:rsidRPr="00EC0ECE">
        <w:rPr>
          <w:rFonts w:ascii="Times New Roman" w:hAnsi="Times New Roman"/>
          <w:sz w:val="28"/>
          <w:szCs w:val="28"/>
        </w:rPr>
        <w:t xml:space="preserve">nets </w:t>
      </w:r>
      <w:r>
        <w:rPr>
          <w:rFonts w:ascii="Times New Roman" w:hAnsi="Times New Roman"/>
          <w:sz w:val="28"/>
          <w:szCs w:val="28"/>
        </w:rPr>
        <w:t>J</w:t>
      </w:r>
      <w:r w:rsidRPr="00EC0ECE">
        <w:rPr>
          <w:rFonts w:ascii="Times New Roman" w:hAnsi="Times New Roman"/>
          <w:sz w:val="28"/>
          <w:szCs w:val="28"/>
        </w:rPr>
        <w:t>.L.</w:t>
      </w:r>
    </w:p>
    <w:p w:rsidR="00EC0ECE" w:rsidRDefault="00EC0ECE" w:rsidP="00EC0ECE">
      <w:pPr>
        <w:spacing w:after="0" w:line="360" w:lineRule="auto"/>
        <w:ind w:firstLine="709"/>
        <w:jc w:val="right"/>
        <w:rPr>
          <w:rFonts w:ascii="Times New Roman" w:hAnsi="Times New Roman"/>
          <w:sz w:val="28"/>
          <w:szCs w:val="28"/>
        </w:rPr>
      </w:pPr>
      <w:r w:rsidRPr="00EC0ECE">
        <w:rPr>
          <w:rStyle w:val="shorttext"/>
          <w:rFonts w:ascii="Times New Roman" w:hAnsi="Times New Roman"/>
          <w:sz w:val="28"/>
          <w:szCs w:val="28"/>
        </w:rPr>
        <w:t>Doctor of Law</w:t>
      </w:r>
      <w:r w:rsidRPr="00EC0ECE">
        <w:rPr>
          <w:rFonts w:ascii="Times New Roman" w:hAnsi="Times New Roman"/>
          <w:sz w:val="28"/>
          <w:szCs w:val="28"/>
        </w:rPr>
        <w:t xml:space="preserve">, associate professor, professor of the department </w:t>
      </w:r>
      <w:r>
        <w:rPr>
          <w:rFonts w:ascii="Times New Roman" w:hAnsi="Times New Roman"/>
          <w:sz w:val="28"/>
          <w:szCs w:val="28"/>
        </w:rPr>
        <w:t xml:space="preserve">of </w:t>
      </w:r>
      <w:r w:rsidRPr="00EC0ECE">
        <w:rPr>
          <w:rFonts w:ascii="Times New Roman" w:hAnsi="Times New Roman"/>
          <w:sz w:val="28"/>
          <w:szCs w:val="28"/>
        </w:rPr>
        <w:t xml:space="preserve">constitutional </w:t>
      </w:r>
      <w:r>
        <w:rPr>
          <w:rFonts w:ascii="Times New Roman" w:hAnsi="Times New Roman"/>
          <w:sz w:val="28"/>
          <w:szCs w:val="28"/>
        </w:rPr>
        <w:t xml:space="preserve">and </w:t>
      </w:r>
      <w:r w:rsidRPr="00EC0ECE">
        <w:rPr>
          <w:rFonts w:ascii="Times New Roman" w:hAnsi="Times New Roman"/>
          <w:sz w:val="28"/>
          <w:szCs w:val="28"/>
        </w:rPr>
        <w:t>administrative law</w:t>
      </w:r>
    </w:p>
    <w:p w:rsidR="00EC0ECE" w:rsidRDefault="00EC0ECE" w:rsidP="00EC0ECE">
      <w:pPr>
        <w:spacing w:after="0" w:line="360" w:lineRule="auto"/>
        <w:ind w:firstLine="709"/>
        <w:jc w:val="right"/>
        <w:rPr>
          <w:rFonts w:ascii="Times New Roman" w:hAnsi="Times New Roman"/>
          <w:sz w:val="28"/>
          <w:szCs w:val="28"/>
        </w:rPr>
      </w:pPr>
      <w:r w:rsidRPr="00EC0ECE">
        <w:rPr>
          <w:rFonts w:ascii="Times New Roman" w:hAnsi="Times New Roman"/>
          <w:sz w:val="28"/>
          <w:szCs w:val="28"/>
        </w:rPr>
        <w:t>The summary of the lectures is considered and approved</w:t>
      </w:r>
    </w:p>
    <w:p w:rsidR="00EC0ECE" w:rsidRDefault="00EC0ECE" w:rsidP="00EC0ECE">
      <w:pPr>
        <w:spacing w:after="0" w:line="360" w:lineRule="auto"/>
        <w:ind w:firstLine="709"/>
        <w:jc w:val="right"/>
        <w:rPr>
          <w:rFonts w:ascii="Times New Roman" w:hAnsi="Times New Roman"/>
          <w:sz w:val="28"/>
          <w:szCs w:val="28"/>
        </w:rPr>
      </w:pPr>
      <w:r w:rsidRPr="00EC0ECE">
        <w:rPr>
          <w:rFonts w:ascii="Times New Roman" w:hAnsi="Times New Roman"/>
          <w:sz w:val="28"/>
          <w:szCs w:val="28"/>
        </w:rPr>
        <w:t xml:space="preserve">at </w:t>
      </w:r>
      <w:r>
        <w:rPr>
          <w:rFonts w:ascii="Times New Roman" w:hAnsi="Times New Roman"/>
          <w:sz w:val="28"/>
          <w:szCs w:val="28"/>
        </w:rPr>
        <w:t xml:space="preserve">the </w:t>
      </w:r>
      <w:r w:rsidRPr="00EC0ECE">
        <w:rPr>
          <w:rStyle w:val="shorttext"/>
          <w:rFonts w:ascii="Times New Roman" w:hAnsi="Times New Roman"/>
          <w:sz w:val="28"/>
          <w:szCs w:val="28"/>
        </w:rPr>
        <w:t>session of the department</w:t>
      </w:r>
      <w:r w:rsidRPr="00EC0ECE">
        <w:rPr>
          <w:rFonts w:ascii="Times New Roman" w:hAnsi="Times New Roman"/>
          <w:sz w:val="28"/>
          <w:szCs w:val="28"/>
        </w:rPr>
        <w:t xml:space="preserve"> of constitutional and</w:t>
      </w:r>
    </w:p>
    <w:p w:rsidR="00EC0ECE" w:rsidRDefault="00EC0ECE" w:rsidP="00EC0ECE">
      <w:pPr>
        <w:spacing w:after="0" w:line="360" w:lineRule="auto"/>
        <w:ind w:firstLine="709"/>
        <w:jc w:val="right"/>
        <w:rPr>
          <w:rFonts w:ascii="Times New Roman" w:hAnsi="Times New Roman"/>
          <w:sz w:val="28"/>
          <w:szCs w:val="28"/>
        </w:rPr>
      </w:pPr>
      <w:r w:rsidRPr="00EC0ECE">
        <w:rPr>
          <w:rFonts w:ascii="Times New Roman" w:hAnsi="Times New Roman"/>
          <w:sz w:val="28"/>
          <w:szCs w:val="28"/>
        </w:rPr>
        <w:t>administrative law</w:t>
      </w:r>
    </w:p>
    <w:p w:rsidR="00EC0ECE" w:rsidRPr="00D42F57" w:rsidRDefault="00EC0ECE" w:rsidP="00EC0ECE">
      <w:pPr>
        <w:spacing w:after="0" w:line="360" w:lineRule="auto"/>
        <w:ind w:firstLine="709"/>
        <w:jc w:val="right"/>
        <w:rPr>
          <w:rFonts w:ascii="Times New Roman" w:hAnsi="Times New Roman"/>
          <w:sz w:val="28"/>
          <w:szCs w:val="28"/>
          <w:lang w:val="en-US"/>
        </w:rPr>
      </w:pPr>
      <w:r>
        <w:rPr>
          <w:rFonts w:ascii="Times New Roman" w:hAnsi="Times New Roman"/>
          <w:sz w:val="28"/>
          <w:szCs w:val="28"/>
        </w:rPr>
        <w:t>Minutes №</w:t>
      </w:r>
      <w:r w:rsidRPr="00EC0ECE">
        <w:rPr>
          <w:rFonts w:ascii="Times New Roman" w:hAnsi="Times New Roman"/>
          <w:sz w:val="28"/>
          <w:szCs w:val="28"/>
        </w:rPr>
        <w:t xml:space="preserve"> ____ from "___" _____ 20__</w:t>
      </w:r>
    </w:p>
    <w:p w:rsidR="00DC0227" w:rsidRPr="00B04C19" w:rsidRDefault="00EC0ECE" w:rsidP="00DC0227">
      <w:pPr>
        <w:spacing w:after="0" w:line="240" w:lineRule="auto"/>
        <w:jc w:val="right"/>
        <w:rPr>
          <w:rFonts w:ascii="Times New Roman" w:hAnsi="Times New Roman"/>
          <w:sz w:val="28"/>
          <w:szCs w:val="28"/>
          <w:lang w:val="en-US"/>
        </w:rPr>
      </w:pPr>
      <w:r w:rsidRPr="00EC0ECE">
        <w:rPr>
          <w:rFonts w:ascii="Times New Roman" w:hAnsi="Times New Roman"/>
          <w:sz w:val="28"/>
          <w:szCs w:val="28"/>
        </w:rPr>
        <w:t>Head of the Department Pivovar Yu.I.</w:t>
      </w:r>
      <w:r w:rsidR="00C11891" w:rsidRPr="00955135">
        <w:rPr>
          <w:rFonts w:ascii="Times New Roman" w:eastAsia="Times New Roman" w:hAnsi="Times New Roman"/>
          <w:sz w:val="28"/>
          <w:szCs w:val="28"/>
          <w:lang w:eastAsia="ar-SA"/>
        </w:rPr>
        <w:br w:type="page"/>
      </w:r>
      <w:r w:rsidR="00164D0B">
        <w:rPr>
          <w:rFonts w:ascii="Times New Roman" w:hAnsi="Times New Roman"/>
          <w:sz w:val="28"/>
          <w:szCs w:val="28"/>
        </w:rPr>
        <w:lastRenderedPageBreak/>
        <w:t xml:space="preserve">Continuation of Annex </w:t>
      </w:r>
      <w:r w:rsidR="00B04C19">
        <w:rPr>
          <w:rFonts w:ascii="Times New Roman" w:hAnsi="Times New Roman"/>
          <w:sz w:val="28"/>
          <w:szCs w:val="28"/>
          <w:lang w:val="ru-RU"/>
        </w:rPr>
        <w:t>В</w:t>
      </w:r>
    </w:p>
    <w:p w:rsidR="00164D0B" w:rsidRPr="00164D0B" w:rsidRDefault="00164D0B" w:rsidP="00164D0B">
      <w:pPr>
        <w:spacing w:after="0" w:line="240" w:lineRule="auto"/>
        <w:ind w:firstLine="284"/>
        <w:jc w:val="center"/>
        <w:rPr>
          <w:rFonts w:ascii="Times New Roman" w:hAnsi="Times New Roman"/>
          <w:b/>
          <w:sz w:val="28"/>
          <w:szCs w:val="28"/>
          <w:lang w:val="en-US"/>
        </w:rPr>
      </w:pPr>
      <w:r w:rsidRPr="00164D0B">
        <w:rPr>
          <w:rFonts w:ascii="Times New Roman" w:hAnsi="Times New Roman"/>
          <w:b/>
          <w:sz w:val="28"/>
          <w:szCs w:val="28"/>
        </w:rPr>
        <w:t xml:space="preserve">Lecture </w:t>
      </w:r>
      <w:r w:rsidRPr="007E6CFF">
        <w:rPr>
          <w:rFonts w:ascii="Times New Roman" w:hAnsi="Times New Roman"/>
          <w:b/>
          <w:sz w:val="28"/>
          <w:szCs w:val="28"/>
          <w:lang w:val="en-US"/>
        </w:rPr>
        <w:t>№</w:t>
      </w:r>
      <w:r w:rsidRPr="00164D0B">
        <w:rPr>
          <w:rFonts w:ascii="Times New Roman" w:hAnsi="Times New Roman"/>
          <w:b/>
          <w:sz w:val="28"/>
          <w:szCs w:val="28"/>
        </w:rPr>
        <w:t xml:space="preserve"> 1</w:t>
      </w:r>
    </w:p>
    <w:p w:rsidR="00164D0B" w:rsidRPr="00164D0B" w:rsidRDefault="00164D0B" w:rsidP="00164D0B">
      <w:pPr>
        <w:spacing w:after="0" w:line="240" w:lineRule="auto"/>
        <w:ind w:firstLine="284"/>
        <w:jc w:val="center"/>
        <w:rPr>
          <w:rFonts w:ascii="Times New Roman" w:hAnsi="Times New Roman"/>
          <w:b/>
          <w:sz w:val="28"/>
          <w:szCs w:val="28"/>
          <w:lang w:val="en-US"/>
        </w:rPr>
      </w:pPr>
      <w:r w:rsidRPr="00164D0B">
        <w:rPr>
          <w:rFonts w:ascii="Times New Roman" w:hAnsi="Times New Roman"/>
          <w:sz w:val="28"/>
          <w:szCs w:val="28"/>
        </w:rPr>
        <w:t xml:space="preserve">Theme of the lecture: </w:t>
      </w:r>
      <w:r w:rsidRPr="00164D0B">
        <w:rPr>
          <w:rFonts w:ascii="Times New Roman" w:hAnsi="Times New Roman"/>
          <w:sz w:val="28"/>
          <w:szCs w:val="28"/>
          <w:lang w:val="en-US"/>
        </w:rPr>
        <w:t>Constitutional law as a branch of law, science and academic discipline</w:t>
      </w:r>
      <w:r w:rsidRPr="00164D0B">
        <w:rPr>
          <w:rFonts w:ascii="Times New Roman" w:hAnsi="Times New Roman"/>
          <w:b/>
          <w:sz w:val="28"/>
          <w:szCs w:val="28"/>
        </w:rPr>
        <w:t xml:space="preserve"> </w:t>
      </w:r>
    </w:p>
    <w:p w:rsidR="00164D0B" w:rsidRPr="00164D0B" w:rsidRDefault="00164D0B" w:rsidP="00164D0B">
      <w:pPr>
        <w:spacing w:after="0" w:line="240" w:lineRule="auto"/>
        <w:ind w:firstLine="284"/>
        <w:jc w:val="center"/>
        <w:rPr>
          <w:rFonts w:ascii="Times New Roman" w:hAnsi="Times New Roman"/>
          <w:b/>
          <w:sz w:val="28"/>
          <w:szCs w:val="28"/>
          <w:lang w:val="en-US"/>
        </w:rPr>
      </w:pPr>
      <w:r w:rsidRPr="00164D0B">
        <w:rPr>
          <w:rFonts w:ascii="Times New Roman" w:hAnsi="Times New Roman"/>
          <w:b/>
          <w:sz w:val="28"/>
          <w:szCs w:val="28"/>
        </w:rPr>
        <w:t>Lecture plan</w:t>
      </w:r>
    </w:p>
    <w:p w:rsidR="00164D0B" w:rsidRPr="00164D0B" w:rsidRDefault="00164D0B" w:rsidP="00164D0B">
      <w:pPr>
        <w:spacing w:after="0" w:line="240" w:lineRule="auto"/>
        <w:ind w:firstLine="284"/>
        <w:jc w:val="both"/>
        <w:rPr>
          <w:rFonts w:ascii="Times New Roman" w:hAnsi="Times New Roman"/>
          <w:sz w:val="28"/>
          <w:szCs w:val="28"/>
          <w:lang w:val="en-US"/>
        </w:rPr>
      </w:pPr>
      <w:r w:rsidRPr="00164D0B">
        <w:rPr>
          <w:rFonts w:ascii="Times New Roman" w:hAnsi="Times New Roman"/>
          <w:sz w:val="28"/>
          <w:szCs w:val="28"/>
        </w:rPr>
        <w:t>1. Constitutional law as a branch of law</w:t>
      </w:r>
    </w:p>
    <w:p w:rsidR="00164D0B" w:rsidRPr="00164D0B" w:rsidRDefault="00164D0B" w:rsidP="00164D0B">
      <w:pPr>
        <w:spacing w:after="0" w:line="240" w:lineRule="auto"/>
        <w:ind w:firstLine="284"/>
        <w:jc w:val="both"/>
        <w:rPr>
          <w:rFonts w:ascii="Times New Roman" w:hAnsi="Times New Roman"/>
          <w:sz w:val="28"/>
          <w:szCs w:val="28"/>
          <w:lang w:val="en-US"/>
        </w:rPr>
      </w:pPr>
      <w:r w:rsidRPr="00164D0B">
        <w:rPr>
          <w:rFonts w:ascii="Times New Roman" w:hAnsi="Times New Roman"/>
          <w:sz w:val="28"/>
          <w:szCs w:val="28"/>
        </w:rPr>
        <w:t>2. Constitutional law as a science and educational discipline.</w:t>
      </w:r>
    </w:p>
    <w:p w:rsidR="00164D0B" w:rsidRPr="00164D0B" w:rsidRDefault="00164D0B" w:rsidP="00164D0B">
      <w:pPr>
        <w:spacing w:after="0" w:line="240" w:lineRule="auto"/>
        <w:ind w:firstLine="284"/>
        <w:jc w:val="both"/>
        <w:rPr>
          <w:rFonts w:ascii="Times New Roman" w:hAnsi="Times New Roman"/>
          <w:sz w:val="28"/>
          <w:szCs w:val="28"/>
          <w:lang w:val="en-US"/>
        </w:rPr>
      </w:pPr>
      <w:r w:rsidRPr="00164D0B">
        <w:rPr>
          <w:rFonts w:ascii="Times New Roman" w:hAnsi="Times New Roman"/>
          <w:sz w:val="28"/>
          <w:szCs w:val="28"/>
        </w:rPr>
        <w:t>3. The system of constitutional law of Ukraine.</w:t>
      </w:r>
    </w:p>
    <w:p w:rsidR="00164D0B" w:rsidRPr="00164D0B" w:rsidRDefault="00164D0B" w:rsidP="00164D0B">
      <w:pPr>
        <w:spacing w:after="0" w:line="240" w:lineRule="auto"/>
        <w:ind w:firstLine="284"/>
        <w:jc w:val="both"/>
        <w:rPr>
          <w:rFonts w:ascii="Times New Roman" w:hAnsi="Times New Roman"/>
          <w:sz w:val="28"/>
          <w:szCs w:val="28"/>
          <w:lang w:val="en-US"/>
        </w:rPr>
      </w:pPr>
    </w:p>
    <w:p w:rsidR="00164D0B" w:rsidRPr="00164D0B" w:rsidRDefault="00164D0B" w:rsidP="00164D0B">
      <w:pPr>
        <w:spacing w:after="0" w:line="240" w:lineRule="auto"/>
        <w:ind w:firstLine="284"/>
        <w:jc w:val="both"/>
        <w:rPr>
          <w:rFonts w:ascii="Times New Roman" w:hAnsi="Times New Roman"/>
          <w:b/>
          <w:sz w:val="28"/>
          <w:szCs w:val="28"/>
          <w:lang w:val="en-US"/>
        </w:rPr>
      </w:pPr>
      <w:r w:rsidRPr="00164D0B">
        <w:rPr>
          <w:rFonts w:ascii="Times New Roman" w:hAnsi="Times New Roman"/>
          <w:b/>
          <w:sz w:val="28"/>
          <w:szCs w:val="28"/>
        </w:rPr>
        <w:t>Literature</w:t>
      </w:r>
    </w:p>
    <w:p w:rsidR="00164D0B" w:rsidRPr="00955135" w:rsidRDefault="00164D0B" w:rsidP="00B04C19">
      <w:pPr>
        <w:widowControl w:val="0"/>
        <w:numPr>
          <w:ilvl w:val="2"/>
          <w:numId w:val="1"/>
        </w:numPr>
        <w:spacing w:after="0" w:line="240" w:lineRule="auto"/>
        <w:ind w:left="0" w:right="-96" w:firstLine="426"/>
        <w:jc w:val="both"/>
        <w:rPr>
          <w:rFonts w:ascii="Times New Roman" w:hAnsi="Times New Roman"/>
          <w:sz w:val="28"/>
          <w:szCs w:val="28"/>
        </w:rPr>
      </w:pPr>
      <w:r w:rsidRPr="00955135">
        <w:rPr>
          <w:rFonts w:ascii="Times New Roman" w:hAnsi="Times New Roman"/>
          <w:bCs/>
          <w:sz w:val="28"/>
          <w:szCs w:val="28"/>
        </w:rPr>
        <w:t>Юринець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Ю.Л.Юринець. – К.: НАУ, 2014. – 37 с.</w:t>
      </w:r>
    </w:p>
    <w:p w:rsidR="00164D0B" w:rsidRPr="00955135" w:rsidRDefault="00164D0B" w:rsidP="00B04C19">
      <w:pPr>
        <w:widowControl w:val="0"/>
        <w:numPr>
          <w:ilvl w:val="2"/>
          <w:numId w:val="1"/>
        </w:numPr>
        <w:spacing w:after="0" w:line="240" w:lineRule="auto"/>
        <w:ind w:left="0" w:right="-96" w:firstLine="426"/>
        <w:jc w:val="both"/>
        <w:rPr>
          <w:rFonts w:ascii="Times New Roman" w:hAnsi="Times New Roman"/>
          <w:sz w:val="28"/>
          <w:szCs w:val="28"/>
        </w:rPr>
      </w:pPr>
      <w:r w:rsidRPr="00955135">
        <w:rPr>
          <w:rFonts w:ascii="Times New Roman" w:hAnsi="Times New Roman"/>
          <w:bCs/>
          <w:sz w:val="28"/>
          <w:szCs w:val="28"/>
        </w:rPr>
        <w:t>Юринець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Ю.Л.Юринець. Ужгород : ФОП Бреза, 2014. – 368 с.</w:t>
      </w:r>
    </w:p>
    <w:p w:rsidR="00164D0B" w:rsidRPr="007E6CFF" w:rsidRDefault="00164D0B" w:rsidP="00164D0B">
      <w:pPr>
        <w:spacing w:after="0" w:line="240" w:lineRule="auto"/>
        <w:ind w:firstLine="284"/>
        <w:jc w:val="both"/>
        <w:rPr>
          <w:rFonts w:ascii="Times New Roman" w:hAnsi="Times New Roman"/>
          <w:sz w:val="28"/>
          <w:szCs w:val="28"/>
          <w:lang w:val="ru-RU"/>
        </w:rPr>
      </w:pPr>
    </w:p>
    <w:p w:rsidR="00164D0B" w:rsidRPr="00164D0B" w:rsidRDefault="00164D0B" w:rsidP="00164D0B">
      <w:pPr>
        <w:spacing w:after="0" w:line="240" w:lineRule="auto"/>
        <w:ind w:firstLine="284"/>
        <w:jc w:val="center"/>
        <w:rPr>
          <w:rFonts w:ascii="Times New Roman" w:hAnsi="Times New Roman"/>
          <w:b/>
          <w:sz w:val="28"/>
          <w:szCs w:val="28"/>
          <w:lang w:val="en-US"/>
        </w:rPr>
      </w:pPr>
      <w:r w:rsidRPr="00164D0B">
        <w:rPr>
          <w:rFonts w:ascii="Times New Roman" w:hAnsi="Times New Roman"/>
          <w:b/>
          <w:sz w:val="28"/>
          <w:szCs w:val="28"/>
        </w:rPr>
        <w:t>Contents of the lecture</w:t>
      </w:r>
    </w:p>
    <w:p w:rsidR="00164D0B" w:rsidRPr="00D134FA" w:rsidRDefault="00164D0B" w:rsidP="00164D0B">
      <w:pPr>
        <w:spacing w:after="0" w:line="240" w:lineRule="auto"/>
        <w:ind w:firstLine="284"/>
        <w:jc w:val="both"/>
        <w:rPr>
          <w:rFonts w:ascii="Times New Roman" w:hAnsi="Times New Roman"/>
          <w:sz w:val="28"/>
          <w:szCs w:val="28"/>
          <w:u w:val="single"/>
          <w:lang w:val="en-US"/>
        </w:rPr>
      </w:pPr>
      <w:r w:rsidRPr="00D134FA">
        <w:rPr>
          <w:rFonts w:ascii="Times New Roman" w:hAnsi="Times New Roman"/>
          <w:sz w:val="28"/>
          <w:szCs w:val="28"/>
          <w:u w:val="single"/>
        </w:rPr>
        <w:t>The term "constitutional right" is used in three meanings:</w:t>
      </w:r>
    </w:p>
    <w:p w:rsidR="00164D0B" w:rsidRPr="00164D0B" w:rsidRDefault="00164D0B" w:rsidP="00164D0B">
      <w:pPr>
        <w:spacing w:after="0" w:line="240" w:lineRule="auto"/>
        <w:ind w:firstLine="284"/>
        <w:jc w:val="both"/>
        <w:rPr>
          <w:rFonts w:ascii="Times New Roman" w:hAnsi="Times New Roman"/>
          <w:sz w:val="28"/>
          <w:szCs w:val="28"/>
          <w:lang w:val="en-US"/>
        </w:rPr>
      </w:pPr>
      <w:r w:rsidRPr="00164D0B">
        <w:rPr>
          <w:rFonts w:ascii="Times New Roman" w:hAnsi="Times New Roman"/>
          <w:sz w:val="28"/>
          <w:szCs w:val="28"/>
        </w:rPr>
        <w:t xml:space="preserve">1) </w:t>
      </w:r>
      <w:r w:rsidR="00E51A1B" w:rsidRPr="00164D0B">
        <w:rPr>
          <w:rFonts w:ascii="Times New Roman" w:hAnsi="Times New Roman"/>
          <w:sz w:val="28"/>
          <w:szCs w:val="28"/>
        </w:rPr>
        <w:t>t</w:t>
      </w:r>
      <w:r w:rsidRPr="00164D0B">
        <w:rPr>
          <w:rFonts w:ascii="Times New Roman" w:hAnsi="Times New Roman"/>
          <w:sz w:val="28"/>
          <w:szCs w:val="28"/>
        </w:rPr>
        <w:t>his is a specific branch of the law; 2) this is the name of one of the legal sciences that studies constitutional law; 3) this is an academic discipline, which provides the basis for knowledge of the current constitutional law and the science of constitutional law.</w:t>
      </w:r>
    </w:p>
    <w:p w:rsidR="00164D0B" w:rsidRPr="00164D0B" w:rsidRDefault="00164D0B" w:rsidP="00164D0B">
      <w:pPr>
        <w:spacing w:after="0" w:line="240" w:lineRule="auto"/>
        <w:ind w:firstLine="284"/>
        <w:jc w:val="both"/>
        <w:rPr>
          <w:rFonts w:ascii="Times New Roman" w:hAnsi="Times New Roman"/>
          <w:sz w:val="28"/>
          <w:szCs w:val="28"/>
          <w:lang w:val="en-US"/>
        </w:rPr>
      </w:pPr>
      <w:r w:rsidRPr="00D134FA">
        <w:rPr>
          <w:rFonts w:ascii="Times New Roman" w:hAnsi="Times New Roman"/>
          <w:b/>
          <w:sz w:val="28"/>
          <w:szCs w:val="28"/>
        </w:rPr>
        <w:t>Constitutional law</w:t>
      </w:r>
      <w:r w:rsidRPr="00164D0B">
        <w:rPr>
          <w:rFonts w:ascii="Times New Roman" w:hAnsi="Times New Roman"/>
          <w:sz w:val="28"/>
          <w:szCs w:val="28"/>
        </w:rPr>
        <w:t xml:space="preserve"> is a leading branch of national law, which is a set of legal norms that establish and regulate social relations that ensure the organizational and functional unity of society as an integral social system, the basis of the constitutional system of Ukraine, the status of a </w:t>
      </w:r>
      <w:r w:rsidR="00E51A1B">
        <w:rPr>
          <w:rFonts w:ascii="Times New Roman" w:hAnsi="Times New Roman"/>
          <w:sz w:val="28"/>
          <w:szCs w:val="28"/>
          <w:lang w:val="en-US"/>
        </w:rPr>
        <w:t>human</w:t>
      </w:r>
      <w:r w:rsidRPr="00164D0B">
        <w:rPr>
          <w:rFonts w:ascii="Times New Roman" w:hAnsi="Times New Roman"/>
          <w:sz w:val="28"/>
          <w:szCs w:val="28"/>
        </w:rPr>
        <w:t xml:space="preserve"> and a citizen, and others.</w:t>
      </w:r>
    </w:p>
    <w:p w:rsidR="00164D0B" w:rsidRPr="00164D0B" w:rsidRDefault="00164D0B" w:rsidP="00164D0B">
      <w:pPr>
        <w:spacing w:after="0" w:line="240" w:lineRule="auto"/>
        <w:ind w:firstLine="284"/>
        <w:jc w:val="both"/>
        <w:rPr>
          <w:rFonts w:ascii="Times New Roman" w:hAnsi="Times New Roman"/>
          <w:sz w:val="28"/>
          <w:szCs w:val="28"/>
          <w:lang w:val="en-US"/>
        </w:rPr>
      </w:pPr>
      <w:r w:rsidRPr="00D134FA">
        <w:rPr>
          <w:rFonts w:ascii="Times New Roman" w:hAnsi="Times New Roman"/>
          <w:b/>
          <w:sz w:val="28"/>
          <w:szCs w:val="28"/>
        </w:rPr>
        <w:t>The subject of constitutional law</w:t>
      </w:r>
      <w:r w:rsidRPr="00164D0B">
        <w:rPr>
          <w:rFonts w:ascii="Times New Roman" w:hAnsi="Times New Roman"/>
          <w:sz w:val="28"/>
          <w:szCs w:val="28"/>
        </w:rPr>
        <w:t xml:space="preserve"> is a complex legal phenomenon represented by the system of civil, political, economic, social, cultural (spiritual), environmental, family and other, closely related to them the most important social relations.</w:t>
      </w:r>
    </w:p>
    <w:p w:rsidR="00164D0B" w:rsidRPr="00D134FA" w:rsidRDefault="00164D0B" w:rsidP="00164D0B">
      <w:pPr>
        <w:spacing w:after="0" w:line="240" w:lineRule="auto"/>
        <w:ind w:firstLine="284"/>
        <w:jc w:val="both"/>
        <w:rPr>
          <w:rFonts w:ascii="Times New Roman" w:hAnsi="Times New Roman"/>
          <w:sz w:val="28"/>
          <w:szCs w:val="28"/>
          <w:u w:val="single"/>
          <w:lang w:val="en-US"/>
        </w:rPr>
      </w:pPr>
      <w:r w:rsidRPr="00D134FA">
        <w:rPr>
          <w:rFonts w:ascii="Times New Roman" w:hAnsi="Times New Roman"/>
          <w:sz w:val="28"/>
          <w:szCs w:val="28"/>
          <w:u w:val="single"/>
        </w:rPr>
        <w:t xml:space="preserve">The subject of constitutional law is mediated by four groups (blocs) of </w:t>
      </w:r>
      <w:r w:rsidR="00E51A1B" w:rsidRPr="00E51A1B">
        <w:rPr>
          <w:rFonts w:ascii="Times New Roman" w:hAnsi="Times New Roman"/>
          <w:sz w:val="28"/>
          <w:szCs w:val="28"/>
          <w:u w:val="single"/>
          <w:lang w:val="en-US"/>
        </w:rPr>
        <w:t>public</w:t>
      </w:r>
      <w:r w:rsidR="00E51A1B" w:rsidRPr="00272AF8">
        <w:rPr>
          <w:sz w:val="28"/>
          <w:szCs w:val="28"/>
          <w:u w:val="single"/>
          <w:lang w:val="en-US"/>
        </w:rPr>
        <w:t xml:space="preserve"> </w:t>
      </w:r>
      <w:r w:rsidRPr="00D134FA">
        <w:rPr>
          <w:rFonts w:ascii="Times New Roman" w:hAnsi="Times New Roman"/>
          <w:sz w:val="28"/>
          <w:szCs w:val="28"/>
          <w:u w:val="single"/>
        </w:rPr>
        <w:t>relations:</w:t>
      </w:r>
    </w:p>
    <w:p w:rsidR="00164D0B" w:rsidRPr="00164D0B" w:rsidRDefault="00164D0B" w:rsidP="00164D0B">
      <w:pPr>
        <w:spacing w:after="0" w:line="240" w:lineRule="auto"/>
        <w:ind w:firstLine="284"/>
        <w:jc w:val="both"/>
        <w:rPr>
          <w:rFonts w:ascii="Times New Roman" w:hAnsi="Times New Roman"/>
          <w:sz w:val="28"/>
          <w:szCs w:val="28"/>
          <w:lang w:val="en-US"/>
        </w:rPr>
      </w:pPr>
      <w:r w:rsidRPr="00164D0B">
        <w:rPr>
          <w:rFonts w:ascii="Times New Roman" w:hAnsi="Times New Roman"/>
          <w:sz w:val="28"/>
          <w:szCs w:val="28"/>
        </w:rPr>
        <w:t>1. Relations, which constitute the fundamental principles of democracy, sovereignty of the people.</w:t>
      </w:r>
    </w:p>
    <w:p w:rsidR="00164D0B" w:rsidRPr="00164D0B" w:rsidRDefault="00164D0B" w:rsidP="00164D0B">
      <w:pPr>
        <w:spacing w:after="0" w:line="240" w:lineRule="auto"/>
        <w:ind w:firstLine="284"/>
        <w:jc w:val="both"/>
        <w:rPr>
          <w:rFonts w:ascii="Times New Roman" w:hAnsi="Times New Roman"/>
          <w:sz w:val="28"/>
          <w:szCs w:val="28"/>
          <w:lang w:val="en-US"/>
        </w:rPr>
      </w:pPr>
      <w:r w:rsidRPr="00164D0B">
        <w:rPr>
          <w:rFonts w:ascii="Times New Roman" w:hAnsi="Times New Roman"/>
          <w:sz w:val="28"/>
          <w:szCs w:val="28"/>
        </w:rPr>
        <w:t>The sovereignty of the people is the natural right of the people to be supreme and supreme in their territory.</w:t>
      </w:r>
    </w:p>
    <w:p w:rsidR="00164D0B" w:rsidRPr="00164D0B" w:rsidRDefault="00164D0B" w:rsidP="00164D0B">
      <w:pPr>
        <w:spacing w:after="0" w:line="240" w:lineRule="auto"/>
        <w:ind w:firstLine="284"/>
        <w:jc w:val="both"/>
        <w:rPr>
          <w:rFonts w:ascii="Times New Roman" w:hAnsi="Times New Roman"/>
          <w:sz w:val="28"/>
          <w:szCs w:val="28"/>
          <w:lang w:val="en-US"/>
        </w:rPr>
      </w:pPr>
      <w:r w:rsidRPr="00164D0B">
        <w:rPr>
          <w:rFonts w:ascii="Times New Roman" w:hAnsi="Times New Roman"/>
          <w:sz w:val="28"/>
          <w:szCs w:val="28"/>
        </w:rPr>
        <w:t>2. Relations that mediate the construction (structure), the structure of the state as an organization of power for the people and for the people.</w:t>
      </w:r>
    </w:p>
    <w:p w:rsidR="00164D0B" w:rsidRPr="00164D0B" w:rsidRDefault="00164D0B" w:rsidP="00164D0B">
      <w:pPr>
        <w:spacing w:after="0" w:line="240" w:lineRule="auto"/>
        <w:ind w:firstLine="284"/>
        <w:jc w:val="both"/>
        <w:rPr>
          <w:rFonts w:ascii="Times New Roman" w:hAnsi="Times New Roman"/>
          <w:sz w:val="28"/>
          <w:szCs w:val="28"/>
          <w:lang w:val="en-US"/>
        </w:rPr>
      </w:pPr>
      <w:r w:rsidRPr="00164D0B">
        <w:rPr>
          <w:rFonts w:ascii="Times New Roman" w:hAnsi="Times New Roman"/>
          <w:sz w:val="28"/>
          <w:szCs w:val="28"/>
        </w:rPr>
        <w:t>3. Relations that mediate the basic principles of the functioning of the state.</w:t>
      </w:r>
    </w:p>
    <w:p w:rsidR="00164D0B" w:rsidRPr="00164D0B" w:rsidRDefault="00164D0B" w:rsidP="00164D0B">
      <w:pPr>
        <w:spacing w:after="0" w:line="240" w:lineRule="auto"/>
        <w:ind w:firstLine="284"/>
        <w:jc w:val="both"/>
        <w:rPr>
          <w:rFonts w:ascii="Times New Roman" w:hAnsi="Times New Roman"/>
          <w:sz w:val="28"/>
          <w:szCs w:val="28"/>
          <w:lang w:val="en-US"/>
        </w:rPr>
      </w:pPr>
      <w:r w:rsidRPr="00164D0B">
        <w:rPr>
          <w:rFonts w:ascii="Times New Roman" w:hAnsi="Times New Roman"/>
          <w:sz w:val="28"/>
          <w:szCs w:val="28"/>
        </w:rPr>
        <w:t xml:space="preserve">4. Relations that determine the nature of ties between the state and a </w:t>
      </w:r>
      <w:r w:rsidR="00E51A1B" w:rsidRPr="00E51A1B">
        <w:rPr>
          <w:rFonts w:ascii="Times New Roman" w:hAnsi="Times New Roman"/>
          <w:sz w:val="28"/>
          <w:szCs w:val="28"/>
          <w:lang w:val="en-US"/>
        </w:rPr>
        <w:t>particular</w:t>
      </w:r>
      <w:r w:rsidR="00E51A1B" w:rsidRPr="00DC6CB7">
        <w:rPr>
          <w:sz w:val="28"/>
          <w:szCs w:val="28"/>
          <w:lang w:val="en-US"/>
        </w:rPr>
        <w:t xml:space="preserve"> </w:t>
      </w:r>
      <w:r w:rsidRPr="00164D0B">
        <w:rPr>
          <w:rFonts w:ascii="Times New Roman" w:hAnsi="Times New Roman"/>
          <w:sz w:val="28"/>
          <w:szCs w:val="28"/>
        </w:rPr>
        <w:t>person.</w:t>
      </w:r>
    </w:p>
    <w:p w:rsidR="00E51A1B" w:rsidRDefault="00E51A1B" w:rsidP="00E51A1B">
      <w:pPr>
        <w:spacing w:after="0" w:line="240" w:lineRule="auto"/>
        <w:ind w:firstLine="284"/>
        <w:jc w:val="both"/>
        <w:rPr>
          <w:rFonts w:ascii="Times New Roman" w:hAnsi="Times New Roman"/>
          <w:sz w:val="28"/>
          <w:szCs w:val="28"/>
          <w:lang w:val="en-US"/>
        </w:rPr>
      </w:pPr>
      <w:r w:rsidRPr="00E51A1B">
        <w:rPr>
          <w:rFonts w:ascii="Times New Roman" w:hAnsi="Times New Roman"/>
          <w:b/>
          <w:sz w:val="28"/>
          <w:szCs w:val="28"/>
          <w:lang w:val="en-US"/>
        </w:rPr>
        <w:t>The science of constitutional law</w:t>
      </w:r>
      <w:r w:rsidRPr="00E51A1B">
        <w:rPr>
          <w:rFonts w:ascii="Times New Roman" w:hAnsi="Times New Roman"/>
          <w:sz w:val="28"/>
          <w:szCs w:val="28"/>
          <w:lang w:val="en-US"/>
        </w:rPr>
        <w:t xml:space="preserve"> is the branch of Law, which is a system of knowledge, opinions and ideas on the foundations of the sovereignty of the people, the legal status of </w:t>
      </w:r>
      <w:r w:rsidRPr="00E51A1B">
        <w:rPr>
          <w:rStyle w:val="shorttext"/>
          <w:rFonts w:ascii="Times New Roman" w:hAnsi="Times New Roman"/>
          <w:sz w:val="28"/>
          <w:szCs w:val="28"/>
          <w:lang/>
        </w:rPr>
        <w:t>human</w:t>
      </w:r>
      <w:r w:rsidRPr="00E51A1B">
        <w:rPr>
          <w:rFonts w:ascii="Times New Roman" w:hAnsi="Times New Roman"/>
          <w:sz w:val="28"/>
          <w:szCs w:val="28"/>
          <w:lang w:val="en-US"/>
        </w:rPr>
        <w:t xml:space="preserve"> and citizen, organization and activities of state authorities, foundations of local self-government and others.</w:t>
      </w:r>
    </w:p>
    <w:p w:rsidR="00164D0B" w:rsidRPr="00E51A1B" w:rsidRDefault="00E51A1B" w:rsidP="00E51A1B">
      <w:pPr>
        <w:spacing w:after="0" w:line="240" w:lineRule="auto"/>
        <w:ind w:firstLine="284"/>
        <w:jc w:val="both"/>
        <w:rPr>
          <w:rFonts w:ascii="Times New Roman" w:hAnsi="Times New Roman"/>
          <w:sz w:val="28"/>
          <w:szCs w:val="28"/>
          <w:lang w:val="en-US"/>
        </w:rPr>
      </w:pPr>
      <w:r w:rsidRPr="00E51A1B">
        <w:rPr>
          <w:rFonts w:ascii="Times New Roman" w:hAnsi="Times New Roman"/>
          <w:b/>
          <w:sz w:val="28"/>
          <w:szCs w:val="28"/>
          <w:lang w:val="en-US"/>
        </w:rPr>
        <w:t>Academic discipline of the constitutional law of Ukraine</w:t>
      </w:r>
      <w:r w:rsidRPr="00E51A1B">
        <w:rPr>
          <w:rFonts w:ascii="Times New Roman" w:hAnsi="Times New Roman"/>
          <w:sz w:val="28"/>
          <w:szCs w:val="28"/>
          <w:lang w:val="en-US"/>
        </w:rPr>
        <w:t xml:space="preserve"> is a system of knowledge of constitutional law, derived by the science of</w:t>
      </w:r>
      <w:r w:rsidRPr="00E51A1B">
        <w:rPr>
          <w:rFonts w:ascii="Times New Roman" w:hAnsi="Times New Roman"/>
          <w:sz w:val="28"/>
          <w:szCs w:val="28"/>
        </w:rPr>
        <w:t xml:space="preserve"> </w:t>
      </w:r>
      <w:r w:rsidRPr="00E51A1B">
        <w:rPr>
          <w:rFonts w:ascii="Times New Roman" w:hAnsi="Times New Roman"/>
          <w:sz w:val="28"/>
          <w:szCs w:val="28"/>
          <w:lang w:val="en-US"/>
        </w:rPr>
        <w:t>constitutional law and practice of constitutional development and implementation of constitutional law.</w:t>
      </w:r>
    </w:p>
    <w:p w:rsidR="00DC0227" w:rsidRPr="00E51A1B" w:rsidRDefault="00E51A1B" w:rsidP="00E51A1B">
      <w:pPr>
        <w:spacing w:after="0" w:line="240" w:lineRule="auto"/>
        <w:ind w:firstLine="284"/>
        <w:jc w:val="both"/>
        <w:rPr>
          <w:rFonts w:ascii="Times New Roman" w:hAnsi="Times New Roman"/>
          <w:sz w:val="28"/>
          <w:szCs w:val="28"/>
        </w:rPr>
      </w:pPr>
      <w:r w:rsidRPr="00E51A1B">
        <w:rPr>
          <w:rFonts w:ascii="Times New Roman" w:hAnsi="Times New Roman"/>
          <w:b/>
          <w:sz w:val="28"/>
          <w:szCs w:val="28"/>
          <w:lang w:val="en-US"/>
        </w:rPr>
        <w:lastRenderedPageBreak/>
        <w:t>The system of constitutional law in Ukraine</w:t>
      </w:r>
      <w:r w:rsidRPr="00E51A1B">
        <w:rPr>
          <w:rFonts w:ascii="Times New Roman" w:hAnsi="Times New Roman"/>
          <w:sz w:val="28"/>
          <w:szCs w:val="28"/>
          <w:lang w:val="en-US"/>
        </w:rPr>
        <w:t xml:space="preserve"> is its internal structure, characterized by unity and interaction of elements of this system.</w:t>
      </w:r>
      <w:r w:rsidR="00164D0B" w:rsidRPr="00E51A1B">
        <w:rPr>
          <w:rFonts w:ascii="Times New Roman" w:hAnsi="Times New Roman"/>
          <w:sz w:val="28"/>
          <w:szCs w:val="28"/>
        </w:rPr>
        <w:t xml:space="preserve"> The system of constitutional law consists of three relatively independent, but extremely closely interconnected blocks (elements): the principles of constitutional law of Ukraine; </w:t>
      </w:r>
      <w:r w:rsidRPr="00E51A1B">
        <w:rPr>
          <w:rFonts w:ascii="Times New Roman" w:hAnsi="Times New Roman"/>
          <w:sz w:val="28"/>
          <w:szCs w:val="28"/>
          <w:lang w:val="en-US"/>
        </w:rPr>
        <w:t>constitutional-legal i</w:t>
      </w:r>
      <w:r w:rsidR="00164D0B" w:rsidRPr="00E51A1B">
        <w:rPr>
          <w:rFonts w:ascii="Times New Roman" w:hAnsi="Times New Roman"/>
          <w:sz w:val="28"/>
          <w:szCs w:val="28"/>
        </w:rPr>
        <w:t>nstitute; constitutional and legal norms.</w:t>
      </w:r>
    </w:p>
    <w:sectPr w:rsidR="00DC0227" w:rsidRPr="00E51A1B"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CB9"/>
    <w:multiLevelType w:val="hybridMultilevel"/>
    <w:tmpl w:val="794CB6FE"/>
    <w:lvl w:ilvl="0" w:tplc="CCE650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DB08DC"/>
    <w:multiLevelType w:val="hybridMultilevel"/>
    <w:tmpl w:val="3B3CF4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A982D36"/>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0BE17267"/>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0C387C67"/>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0146F45"/>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184006AE"/>
    <w:multiLevelType w:val="hybridMultilevel"/>
    <w:tmpl w:val="794CB6FE"/>
    <w:lvl w:ilvl="0" w:tplc="CCE650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DE939B2"/>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1F1D6148"/>
    <w:multiLevelType w:val="hybridMultilevel"/>
    <w:tmpl w:val="8E7220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0BC7254"/>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2AF954D4"/>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2FA9130E"/>
    <w:multiLevelType w:val="hybridMultilevel"/>
    <w:tmpl w:val="462C86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AEB7EE9"/>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F736084"/>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4BAF45CD"/>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58946E4F"/>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5F4819D2"/>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64027521"/>
    <w:multiLevelType w:val="hybridMultilevel"/>
    <w:tmpl w:val="A9DA7E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BA57079"/>
    <w:multiLevelType w:val="hybridMultilevel"/>
    <w:tmpl w:val="794CB6FE"/>
    <w:lvl w:ilvl="0" w:tplc="CCE650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4A4006F"/>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7DFF75A1"/>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5"/>
  </w:num>
  <w:num w:numId="2">
    <w:abstractNumId w:val="12"/>
  </w:num>
  <w:num w:numId="3">
    <w:abstractNumId w:val="4"/>
  </w:num>
  <w:num w:numId="4">
    <w:abstractNumId w:val="14"/>
  </w:num>
  <w:num w:numId="5">
    <w:abstractNumId w:val="7"/>
  </w:num>
  <w:num w:numId="6">
    <w:abstractNumId w:val="10"/>
  </w:num>
  <w:num w:numId="7">
    <w:abstractNumId w:val="3"/>
  </w:num>
  <w:num w:numId="8">
    <w:abstractNumId w:val="9"/>
  </w:num>
  <w:num w:numId="9">
    <w:abstractNumId w:val="16"/>
  </w:num>
  <w:num w:numId="10">
    <w:abstractNumId w:val="11"/>
  </w:num>
  <w:num w:numId="11">
    <w:abstractNumId w:val="13"/>
  </w:num>
  <w:num w:numId="12">
    <w:abstractNumId w:val="17"/>
  </w:num>
  <w:num w:numId="13">
    <w:abstractNumId w:val="8"/>
  </w:num>
  <w:num w:numId="14">
    <w:abstractNumId w:val="1"/>
  </w:num>
  <w:num w:numId="15">
    <w:abstractNumId w:val="15"/>
  </w:num>
  <w:num w:numId="16">
    <w:abstractNumId w:val="19"/>
  </w:num>
  <w:num w:numId="17">
    <w:abstractNumId w:val="2"/>
  </w:num>
  <w:num w:numId="18">
    <w:abstractNumId w:val="20"/>
  </w:num>
  <w:num w:numId="19">
    <w:abstractNumId w:val="0"/>
  </w:num>
  <w:num w:numId="20">
    <w:abstractNumId w:val="18"/>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11891"/>
    <w:rsid w:val="00164D0B"/>
    <w:rsid w:val="00357C25"/>
    <w:rsid w:val="00507AEE"/>
    <w:rsid w:val="00580B4C"/>
    <w:rsid w:val="005B6F98"/>
    <w:rsid w:val="005D1DC2"/>
    <w:rsid w:val="0062352A"/>
    <w:rsid w:val="00723FE8"/>
    <w:rsid w:val="007C69D8"/>
    <w:rsid w:val="007E6CFF"/>
    <w:rsid w:val="00944DEE"/>
    <w:rsid w:val="00A32A0D"/>
    <w:rsid w:val="00B04C19"/>
    <w:rsid w:val="00BF169F"/>
    <w:rsid w:val="00C11891"/>
    <w:rsid w:val="00D134FA"/>
    <w:rsid w:val="00D42EFB"/>
    <w:rsid w:val="00D42F57"/>
    <w:rsid w:val="00DC0227"/>
    <w:rsid w:val="00DF2DFE"/>
    <w:rsid w:val="00E16E25"/>
    <w:rsid w:val="00E51A1B"/>
    <w:rsid w:val="00EC0ECE"/>
    <w:rsid w:val="00ED5345"/>
    <w:rsid w:val="00FC62F7"/>
    <w:rsid w:val="00FC6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891"/>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C11891"/>
    <w:rPr>
      <w:rFonts w:ascii="Times New Roman" w:eastAsia="Times New Roman" w:hAnsi="Times New Roman" w:cs="Times New Roman"/>
      <w:sz w:val="24"/>
      <w:szCs w:val="24"/>
      <w:lang w:val="ru-RU" w:eastAsia="ru-RU"/>
    </w:rPr>
  </w:style>
  <w:style w:type="paragraph" w:styleId="3">
    <w:name w:val="Body Text 3"/>
    <w:basedOn w:val="a"/>
    <w:link w:val="30"/>
    <w:unhideWhenUsed/>
    <w:rsid w:val="00C11891"/>
    <w:pPr>
      <w:spacing w:after="120"/>
    </w:pPr>
    <w:rPr>
      <w:sz w:val="16"/>
      <w:szCs w:val="16"/>
    </w:rPr>
  </w:style>
  <w:style w:type="character" w:customStyle="1" w:styleId="30">
    <w:name w:val="Основной текст 3 Знак"/>
    <w:basedOn w:val="a0"/>
    <w:link w:val="3"/>
    <w:rsid w:val="00C11891"/>
    <w:rPr>
      <w:rFonts w:ascii="Calibri" w:eastAsia="Calibri" w:hAnsi="Calibri" w:cs="Times New Roman"/>
      <w:sz w:val="16"/>
      <w:szCs w:val="16"/>
    </w:rPr>
  </w:style>
  <w:style w:type="paragraph" w:styleId="a5">
    <w:name w:val="Plain Text"/>
    <w:basedOn w:val="a"/>
    <w:link w:val="a6"/>
    <w:rsid w:val="00C11891"/>
    <w:pPr>
      <w:spacing w:after="0" w:line="240" w:lineRule="auto"/>
    </w:pPr>
    <w:rPr>
      <w:rFonts w:ascii="Courier New" w:eastAsia="Times New Roman" w:hAnsi="Courier New"/>
      <w:sz w:val="20"/>
      <w:szCs w:val="20"/>
    </w:rPr>
  </w:style>
  <w:style w:type="character" w:customStyle="1" w:styleId="a6">
    <w:name w:val="Текст Знак"/>
    <w:basedOn w:val="a0"/>
    <w:link w:val="a5"/>
    <w:rsid w:val="00C11891"/>
    <w:rPr>
      <w:rFonts w:ascii="Courier New" w:eastAsia="Times New Roman" w:hAnsi="Courier New" w:cs="Times New Roman"/>
      <w:sz w:val="20"/>
      <w:szCs w:val="20"/>
    </w:rPr>
  </w:style>
  <w:style w:type="paragraph" w:customStyle="1" w:styleId="rvps2">
    <w:name w:val="rvps2"/>
    <w:basedOn w:val="a"/>
    <w:rsid w:val="00C1189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C11891"/>
  </w:style>
  <w:style w:type="character" w:customStyle="1" w:styleId="rvts9">
    <w:name w:val="rvts9"/>
    <w:basedOn w:val="a0"/>
    <w:rsid w:val="00C11891"/>
  </w:style>
  <w:style w:type="character" w:customStyle="1" w:styleId="shorttext">
    <w:name w:val="short_text"/>
    <w:basedOn w:val="a0"/>
    <w:rsid w:val="00EC0ECE"/>
  </w:style>
  <w:style w:type="character" w:styleId="a7">
    <w:name w:val="Hyperlink"/>
    <w:uiPriority w:val="99"/>
    <w:rsid w:val="00EC0ECE"/>
    <w:rPr>
      <w:color w:val="0000FF"/>
      <w:u w:val="single"/>
    </w:rPr>
  </w:style>
  <w:style w:type="paragraph" w:styleId="a8">
    <w:name w:val="List Paragraph"/>
    <w:basedOn w:val="a"/>
    <w:uiPriority w:val="34"/>
    <w:qFormat/>
    <w:rsid w:val="00DC0227"/>
    <w:pPr>
      <w:ind w:left="720"/>
      <w:contextualSpacing/>
    </w:pPr>
  </w:style>
</w:styles>
</file>

<file path=word/webSettings.xml><?xml version="1.0" encoding="utf-8"?>
<w:webSettings xmlns:r="http://schemas.openxmlformats.org/officeDocument/2006/relationships" xmlns:w="http://schemas.openxmlformats.org/wordprocessingml/2006/main">
  <w:divs>
    <w:div w:id="282735414">
      <w:bodyDiv w:val="1"/>
      <w:marLeft w:val="0"/>
      <w:marRight w:val="0"/>
      <w:marTop w:val="0"/>
      <w:marBottom w:val="0"/>
      <w:divBdr>
        <w:top w:val="none" w:sz="0" w:space="0" w:color="auto"/>
        <w:left w:val="none" w:sz="0" w:space="0" w:color="auto"/>
        <w:bottom w:val="none" w:sz="0" w:space="0" w:color="auto"/>
        <w:right w:val="none" w:sz="0" w:space="0" w:color="auto"/>
      </w:divBdr>
      <w:divsChild>
        <w:div w:id="75399040">
          <w:marLeft w:val="0"/>
          <w:marRight w:val="0"/>
          <w:marTop w:val="0"/>
          <w:marBottom w:val="0"/>
          <w:divBdr>
            <w:top w:val="none" w:sz="0" w:space="0" w:color="auto"/>
            <w:left w:val="none" w:sz="0" w:space="0" w:color="auto"/>
            <w:bottom w:val="none" w:sz="0" w:space="0" w:color="auto"/>
            <w:right w:val="none" w:sz="0" w:space="0" w:color="auto"/>
          </w:divBdr>
          <w:divsChild>
            <w:div w:id="6560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443">
      <w:bodyDiv w:val="1"/>
      <w:marLeft w:val="0"/>
      <w:marRight w:val="0"/>
      <w:marTop w:val="0"/>
      <w:marBottom w:val="0"/>
      <w:divBdr>
        <w:top w:val="none" w:sz="0" w:space="0" w:color="auto"/>
        <w:left w:val="none" w:sz="0" w:space="0" w:color="auto"/>
        <w:bottom w:val="none" w:sz="0" w:space="0" w:color="auto"/>
        <w:right w:val="none" w:sz="0" w:space="0" w:color="auto"/>
      </w:divBdr>
      <w:divsChild>
        <w:div w:id="23483212">
          <w:marLeft w:val="0"/>
          <w:marRight w:val="0"/>
          <w:marTop w:val="0"/>
          <w:marBottom w:val="0"/>
          <w:divBdr>
            <w:top w:val="none" w:sz="0" w:space="0" w:color="auto"/>
            <w:left w:val="none" w:sz="0" w:space="0" w:color="auto"/>
            <w:bottom w:val="none" w:sz="0" w:space="0" w:color="auto"/>
            <w:right w:val="none" w:sz="0" w:space="0" w:color="auto"/>
          </w:divBdr>
          <w:divsChild>
            <w:div w:id="8089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4012">
      <w:bodyDiv w:val="1"/>
      <w:marLeft w:val="0"/>
      <w:marRight w:val="0"/>
      <w:marTop w:val="0"/>
      <w:marBottom w:val="0"/>
      <w:divBdr>
        <w:top w:val="none" w:sz="0" w:space="0" w:color="auto"/>
        <w:left w:val="none" w:sz="0" w:space="0" w:color="auto"/>
        <w:bottom w:val="none" w:sz="0" w:space="0" w:color="auto"/>
        <w:right w:val="none" w:sz="0" w:space="0" w:color="auto"/>
      </w:divBdr>
      <w:divsChild>
        <w:div w:id="713579398">
          <w:marLeft w:val="0"/>
          <w:marRight w:val="0"/>
          <w:marTop w:val="0"/>
          <w:marBottom w:val="0"/>
          <w:divBdr>
            <w:top w:val="none" w:sz="0" w:space="0" w:color="auto"/>
            <w:left w:val="none" w:sz="0" w:space="0" w:color="auto"/>
            <w:bottom w:val="none" w:sz="0" w:space="0" w:color="auto"/>
            <w:right w:val="none" w:sz="0" w:space="0" w:color="auto"/>
          </w:divBdr>
          <w:divsChild>
            <w:div w:id="14400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13</cp:revision>
  <dcterms:created xsi:type="dcterms:W3CDTF">2016-11-18T12:08:00Z</dcterms:created>
  <dcterms:modified xsi:type="dcterms:W3CDTF">2018-07-10T09:31:00Z</dcterms:modified>
</cp:coreProperties>
</file>