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11" w:rsidRPr="000F408B" w:rsidRDefault="007160BD" w:rsidP="00800111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УДК  343.241-053.6 </w:t>
      </w:r>
      <w:r w:rsidR="00800111" w:rsidRPr="000F408B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</w:t>
      </w:r>
    </w:p>
    <w:p w:rsidR="00CC0233" w:rsidRPr="00800111" w:rsidRDefault="00800111" w:rsidP="0080011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CC0233" w:rsidRPr="00CC0233">
        <w:rPr>
          <w:rFonts w:ascii="Times New Roman" w:hAnsi="Times New Roman" w:cs="Times New Roman"/>
          <w:b/>
          <w:sz w:val="28"/>
          <w:lang w:val="ru-RU"/>
        </w:rPr>
        <w:t>Грицик</w:t>
      </w:r>
      <w:proofErr w:type="spellEnd"/>
      <w:r w:rsidR="00CC0233" w:rsidRPr="00CC0233">
        <w:rPr>
          <w:rFonts w:ascii="Times New Roman" w:hAnsi="Times New Roman" w:cs="Times New Roman"/>
          <w:b/>
          <w:sz w:val="28"/>
          <w:lang w:val="ru-RU"/>
        </w:rPr>
        <w:t xml:space="preserve"> Д.Д.,</w:t>
      </w:r>
      <w:r w:rsidR="00CC0233" w:rsidRPr="00CC0233">
        <w:rPr>
          <w:rFonts w:ascii="Times New Roman" w:hAnsi="Times New Roman" w:cs="Times New Roman"/>
          <w:sz w:val="28"/>
          <w:lang w:val="ru-RU"/>
        </w:rPr>
        <w:t xml:space="preserve"> студентка,</w:t>
      </w:r>
    </w:p>
    <w:p w:rsidR="00CC0233" w:rsidRPr="00CC0233" w:rsidRDefault="00CC0233" w:rsidP="00CC0233">
      <w:pPr>
        <w:spacing w:after="0" w:line="360" w:lineRule="auto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</w:t>
      </w:r>
      <w:proofErr w:type="spellStart"/>
      <w:r w:rsidRPr="00CC0233">
        <w:rPr>
          <w:rFonts w:ascii="Times New Roman" w:hAnsi="Times New Roman" w:cs="Times New Roman"/>
          <w:sz w:val="28"/>
          <w:lang w:val="ru-RU"/>
        </w:rPr>
        <w:t>Навчально-науковий</w:t>
      </w:r>
      <w:proofErr w:type="spellEnd"/>
      <w:r w:rsidRPr="00CC023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C0233">
        <w:rPr>
          <w:rFonts w:ascii="Times New Roman" w:hAnsi="Times New Roman" w:cs="Times New Roman"/>
          <w:sz w:val="28"/>
          <w:lang w:val="ru-RU"/>
        </w:rPr>
        <w:t>Юридичний</w:t>
      </w:r>
      <w:proofErr w:type="spellEnd"/>
      <w:r w:rsidRPr="00CC023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C0233">
        <w:rPr>
          <w:rFonts w:ascii="Times New Roman" w:hAnsi="Times New Roman" w:cs="Times New Roman"/>
          <w:sz w:val="28"/>
          <w:lang w:val="ru-RU"/>
        </w:rPr>
        <w:t>інститут</w:t>
      </w:r>
      <w:proofErr w:type="spellEnd"/>
    </w:p>
    <w:p w:rsidR="00CC0233" w:rsidRPr="00CC0233" w:rsidRDefault="00CC0233" w:rsidP="00CC0233">
      <w:pPr>
        <w:spacing w:after="0" w:line="360" w:lineRule="auto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</w:t>
      </w:r>
      <w:proofErr w:type="spellStart"/>
      <w:r w:rsidRPr="00CC0233">
        <w:rPr>
          <w:rFonts w:ascii="Times New Roman" w:hAnsi="Times New Roman" w:cs="Times New Roman"/>
          <w:sz w:val="28"/>
          <w:lang w:val="ru-RU"/>
        </w:rPr>
        <w:t>Національний</w:t>
      </w:r>
      <w:proofErr w:type="spellEnd"/>
      <w:r w:rsidRPr="00CC023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C0233">
        <w:rPr>
          <w:rFonts w:ascii="Times New Roman" w:hAnsi="Times New Roman" w:cs="Times New Roman"/>
          <w:sz w:val="28"/>
          <w:lang w:val="ru-RU"/>
        </w:rPr>
        <w:t>авіаційний</w:t>
      </w:r>
      <w:proofErr w:type="spellEnd"/>
      <w:r w:rsidRPr="00CC023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C0233">
        <w:rPr>
          <w:rFonts w:ascii="Times New Roman" w:hAnsi="Times New Roman" w:cs="Times New Roman"/>
          <w:sz w:val="28"/>
          <w:lang w:val="ru-RU"/>
        </w:rPr>
        <w:t>університет</w:t>
      </w:r>
      <w:proofErr w:type="spellEnd"/>
      <w:r w:rsidRPr="00CC023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CC0233">
        <w:rPr>
          <w:rFonts w:ascii="Times New Roman" w:hAnsi="Times New Roman" w:cs="Times New Roman"/>
          <w:sz w:val="28"/>
          <w:lang w:val="ru-RU"/>
        </w:rPr>
        <w:t>м.Київ</w:t>
      </w:r>
      <w:proofErr w:type="spellEnd"/>
    </w:p>
    <w:p w:rsidR="00457ED6" w:rsidRPr="00CC0233" w:rsidRDefault="00CC0233" w:rsidP="00CC0233">
      <w:pPr>
        <w:spacing w:after="0" w:line="360" w:lineRule="auto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</w:t>
      </w:r>
      <w:r w:rsidR="00751AED">
        <w:rPr>
          <w:rFonts w:ascii="Times New Roman" w:hAnsi="Times New Roman" w:cs="Times New Roman"/>
          <w:sz w:val="28"/>
          <w:lang w:val="ru-RU"/>
        </w:rPr>
        <w:t xml:space="preserve">                           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Науковий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керівник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: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Літвінова</w:t>
      </w:r>
      <w:proofErr w:type="spellEnd"/>
      <w:proofErr w:type="gramStart"/>
      <w:r w:rsidR="00751AED">
        <w:rPr>
          <w:rFonts w:ascii="Times New Roman" w:hAnsi="Times New Roman" w:cs="Times New Roman"/>
          <w:sz w:val="28"/>
          <w:lang w:val="ru-RU"/>
        </w:rPr>
        <w:t xml:space="preserve"> І.</w:t>
      </w:r>
      <w:proofErr w:type="gramEnd"/>
      <w:r w:rsidR="00751AED">
        <w:rPr>
          <w:rFonts w:ascii="Times New Roman" w:hAnsi="Times New Roman" w:cs="Times New Roman"/>
          <w:sz w:val="28"/>
          <w:lang w:val="ru-RU"/>
        </w:rPr>
        <w:t xml:space="preserve">Ф.,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к.ю.н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>., доцент</w:t>
      </w:r>
    </w:p>
    <w:p w:rsidR="00CC0233" w:rsidRDefault="00CC0233" w:rsidP="00CC02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C0233">
        <w:rPr>
          <w:rFonts w:ascii="Times New Roman" w:hAnsi="Times New Roman" w:cs="Times New Roman"/>
          <w:b/>
          <w:sz w:val="28"/>
          <w:lang w:val="ru-RU"/>
        </w:rPr>
        <w:t>ПРОБЛЕМИ ПРИЗНАЧЕННЯ ПОКАРАННЯ НЕПОВНОЛІТНІМ</w:t>
      </w:r>
    </w:p>
    <w:p w:rsidR="00CC0233" w:rsidRDefault="000D0556" w:rsidP="000D055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Призначення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r w:rsidR="001C6CA8" w:rsidRPr="001C6CA8">
        <w:rPr>
          <w:rFonts w:ascii="Arial" w:hAnsi="Arial" w:cs="Arial"/>
          <w:color w:val="222222"/>
          <w:sz w:val="26"/>
          <w:szCs w:val="26"/>
          <w:shd w:val="clear" w:color="auto" w:fill="FFFFFF"/>
          <w:lang w:val="ru-RU"/>
        </w:rPr>
        <w:t>—</w:t>
      </w:r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завершальний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етап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процесу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обрання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судом при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винесенні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обвинувального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вироку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конкретного виду,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міри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кримінально-правового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впливу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суб’єкта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Обрання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судом виду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і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міри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є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>
        <w:rPr>
          <w:rFonts w:ascii="Times New Roman" w:hAnsi="Times New Roman" w:cs="Times New Roman"/>
          <w:sz w:val="28"/>
          <w:lang w:val="ru-RU"/>
        </w:rPr>
        <w:t>д</w:t>
      </w:r>
      <w:r w:rsidRPr="000D0556">
        <w:rPr>
          <w:rFonts w:ascii="Times New Roman" w:hAnsi="Times New Roman" w:cs="Times New Roman"/>
          <w:sz w:val="28"/>
          <w:lang w:val="ru-RU"/>
        </w:rPr>
        <w:t>іяльністю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, яка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потребує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високої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кваліфікації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і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великого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досвіду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, особливо коли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призначається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D0556">
        <w:rPr>
          <w:rFonts w:ascii="Times New Roman" w:hAnsi="Times New Roman" w:cs="Times New Roman"/>
          <w:sz w:val="28"/>
          <w:lang w:val="ru-RU"/>
        </w:rPr>
        <w:t>неповнолітньому</w:t>
      </w:r>
      <w:proofErr w:type="spellEnd"/>
      <w:r w:rsidRPr="000D0556">
        <w:rPr>
          <w:rFonts w:ascii="Times New Roman" w:hAnsi="Times New Roman" w:cs="Times New Roman"/>
          <w:sz w:val="28"/>
          <w:lang w:val="ru-RU"/>
        </w:rPr>
        <w:t>.</w:t>
      </w:r>
    </w:p>
    <w:p w:rsidR="00686028" w:rsidRDefault="000D0556" w:rsidP="00A83312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Згідно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положеннями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статті</w:t>
      </w:r>
      <w:proofErr w:type="spellEnd"/>
      <w:r w:rsidR="00686028">
        <w:rPr>
          <w:rFonts w:ascii="Times New Roman" w:hAnsi="Times New Roman" w:cs="Times New Roman"/>
          <w:sz w:val="28"/>
          <w:lang w:val="ru-RU"/>
        </w:rPr>
        <w:t xml:space="preserve"> 98 </w:t>
      </w:r>
      <w:proofErr w:type="spellStart"/>
      <w:r w:rsidR="00686028">
        <w:rPr>
          <w:rFonts w:ascii="Times New Roman" w:hAnsi="Times New Roman" w:cs="Times New Roman"/>
          <w:sz w:val="28"/>
          <w:lang w:val="ru-RU"/>
        </w:rPr>
        <w:t>Кримінального</w:t>
      </w:r>
      <w:proofErr w:type="spellEnd"/>
      <w:r w:rsidR="00686028">
        <w:rPr>
          <w:rFonts w:ascii="Times New Roman" w:hAnsi="Times New Roman" w:cs="Times New Roman"/>
          <w:sz w:val="28"/>
          <w:lang w:val="ru-RU"/>
        </w:rPr>
        <w:t xml:space="preserve"> кодексу</w:t>
      </w:r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неповнолітніх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визнаних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винними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вчиненні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судом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бути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застосовано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виключно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такі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види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покарань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як штраф,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громадські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виправні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арешт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позбавлення</w:t>
      </w:r>
      <w:proofErr w:type="spellEnd"/>
      <w:r w:rsidR="0068602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86028">
        <w:rPr>
          <w:rFonts w:ascii="Times New Roman" w:hAnsi="Times New Roman" w:cs="Times New Roman"/>
          <w:sz w:val="28"/>
          <w:lang w:val="ru-RU"/>
        </w:rPr>
        <w:t>волі</w:t>
      </w:r>
      <w:proofErr w:type="spellEnd"/>
      <w:r w:rsidR="00686028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="00686028">
        <w:rPr>
          <w:rFonts w:ascii="Times New Roman" w:hAnsi="Times New Roman" w:cs="Times New Roman"/>
          <w:sz w:val="28"/>
          <w:lang w:val="ru-RU"/>
        </w:rPr>
        <w:t>певний</w:t>
      </w:r>
      <w:proofErr w:type="spellEnd"/>
      <w:r w:rsidR="0068602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86028">
        <w:rPr>
          <w:rFonts w:ascii="Times New Roman" w:hAnsi="Times New Roman" w:cs="Times New Roman"/>
          <w:sz w:val="28"/>
          <w:lang w:val="ru-RU"/>
        </w:rPr>
        <w:t>термін</w:t>
      </w:r>
      <w:proofErr w:type="spellEnd"/>
      <w:r w:rsidR="00686028">
        <w:rPr>
          <w:rFonts w:ascii="Times New Roman" w:hAnsi="Times New Roman" w:cs="Times New Roman"/>
          <w:sz w:val="28"/>
          <w:lang w:val="ru-RU"/>
        </w:rPr>
        <w:t xml:space="preserve"> [1</w:t>
      </w:r>
      <w:r w:rsidR="00686028" w:rsidRPr="00A83312">
        <w:rPr>
          <w:rFonts w:ascii="Times New Roman" w:hAnsi="Times New Roman" w:cs="Times New Roman"/>
          <w:sz w:val="28"/>
          <w:lang w:val="ru-RU"/>
        </w:rPr>
        <w:t>].</w:t>
      </w:r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236C6" w:rsidRPr="00A83312" w:rsidRDefault="00686028" w:rsidP="00A83312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Штраф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відповідно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статті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99 КК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застосовується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лише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неповнолітніх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мають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самостійний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дохід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власні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кошти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або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майно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на яке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бути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звернено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стягнення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Згідно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статтею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101 КК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арешт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застосовуватися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неповнолітнього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який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на час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постановлення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вироку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досяг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16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років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>.</w:t>
      </w:r>
      <w:r w:rsidR="001C6CA8">
        <w:rPr>
          <w:rFonts w:ascii="Times New Roman" w:hAnsi="Times New Roman" w:cs="Times New Roman"/>
          <w:sz w:val="28"/>
          <w:lang w:val="ru-RU"/>
        </w:rPr>
        <w:t xml:space="preserve"> </w:t>
      </w:r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У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зв'язку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цим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існує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серйозна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законодавча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проблема у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справі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неповнолітніх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 яка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вже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не </w:t>
      </w:r>
      <w:r w:rsidR="00D236C6">
        <w:rPr>
          <w:rFonts w:ascii="Times New Roman" w:hAnsi="Times New Roman" w:cs="Times New Roman"/>
          <w:sz w:val="28"/>
          <w:lang w:val="ru-RU"/>
        </w:rPr>
        <w:t xml:space="preserve">раз </w:t>
      </w:r>
      <w:proofErr w:type="spellStart"/>
      <w:r w:rsidR="00D236C6">
        <w:rPr>
          <w:rFonts w:ascii="Times New Roman" w:hAnsi="Times New Roman" w:cs="Times New Roman"/>
          <w:sz w:val="28"/>
          <w:lang w:val="ru-RU"/>
        </w:rPr>
        <w:t>привертала</w:t>
      </w:r>
      <w:proofErr w:type="spellEnd"/>
      <w:r w:rsid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>
        <w:rPr>
          <w:rFonts w:ascii="Times New Roman" w:hAnsi="Times New Roman" w:cs="Times New Roman"/>
          <w:sz w:val="28"/>
          <w:lang w:val="ru-RU"/>
        </w:rPr>
        <w:t>увагу</w:t>
      </w:r>
      <w:proofErr w:type="spellEnd"/>
      <w:r w:rsid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>
        <w:rPr>
          <w:rFonts w:ascii="Times New Roman" w:hAnsi="Times New Roman" w:cs="Times New Roman"/>
          <w:sz w:val="28"/>
          <w:lang w:val="ru-RU"/>
        </w:rPr>
        <w:t>вчених</w:t>
      </w:r>
      <w:r w:rsidR="001C6CA8">
        <w:rPr>
          <w:rFonts w:ascii="Times New Roman" w:hAnsi="Times New Roman" w:cs="Times New Roman"/>
          <w:sz w:val="28"/>
          <w:lang w:val="ru-RU"/>
        </w:rPr>
        <w:t>-</w:t>
      </w:r>
      <w:r w:rsidR="00A83312">
        <w:rPr>
          <w:rFonts w:ascii="Times New Roman" w:hAnsi="Times New Roman" w:cs="Times New Roman"/>
          <w:sz w:val="28"/>
          <w:lang w:val="ru-RU"/>
        </w:rPr>
        <w:t>криміналі</w:t>
      </w:r>
      <w:proofErr w:type="gramStart"/>
      <w:r w:rsidR="00A83312">
        <w:rPr>
          <w:rFonts w:ascii="Times New Roman" w:hAnsi="Times New Roman" w:cs="Times New Roman"/>
          <w:sz w:val="28"/>
          <w:lang w:val="ru-RU"/>
        </w:rPr>
        <w:t>ст</w:t>
      </w:r>
      <w:proofErr w:type="gramEnd"/>
      <w:r w:rsidR="00A83312">
        <w:rPr>
          <w:rFonts w:ascii="Times New Roman" w:hAnsi="Times New Roman" w:cs="Times New Roman"/>
          <w:sz w:val="28"/>
          <w:lang w:val="ru-RU"/>
        </w:rPr>
        <w:t>ів</w:t>
      </w:r>
      <w:proofErr w:type="spellEnd"/>
      <w:r w:rsidR="00A83312">
        <w:rPr>
          <w:rFonts w:ascii="Times New Roman" w:hAnsi="Times New Roman" w:cs="Times New Roman"/>
          <w:sz w:val="28"/>
          <w:lang w:val="ru-RU"/>
        </w:rPr>
        <w:t xml:space="preserve"> </w:t>
      </w:r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[2</w:t>
      </w:r>
      <w:r w:rsidR="00A83312">
        <w:rPr>
          <w:rFonts w:ascii="Times New Roman" w:hAnsi="Times New Roman" w:cs="Times New Roman"/>
          <w:sz w:val="28"/>
          <w:lang w:val="ru-RU"/>
        </w:rPr>
        <w:t>, с. 26</w:t>
      </w:r>
      <w:r w:rsidR="00A83312" w:rsidRPr="00A83312">
        <w:rPr>
          <w:rFonts w:ascii="Times New Roman" w:hAnsi="Times New Roman" w:cs="Times New Roman"/>
          <w:sz w:val="28"/>
          <w:lang w:val="ru-RU"/>
        </w:rPr>
        <w:t>].</w:t>
      </w:r>
    </w:p>
    <w:p w:rsidR="001C6CA8" w:rsidRDefault="00D236C6" w:rsidP="001C6CA8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Відповідно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до ст.22 КК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кримінальній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відповідальності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="00751AED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="00751AED">
        <w:rPr>
          <w:rFonts w:ascii="Times New Roman" w:hAnsi="Times New Roman" w:cs="Times New Roman"/>
          <w:sz w:val="28"/>
          <w:lang w:val="ru-RU"/>
        </w:rPr>
        <w:t>ідлягають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особи,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яким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вчиненя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виповнилося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16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років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. Особи,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вчинили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злочин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віці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14 до 16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років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підлягають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кримінальній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відповідальності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з</w:t>
      </w:r>
      <w:r w:rsidR="000F408B">
        <w:rPr>
          <w:rFonts w:ascii="Times New Roman" w:hAnsi="Times New Roman" w:cs="Times New Roman"/>
          <w:sz w:val="28"/>
          <w:lang w:val="ru-RU"/>
        </w:rPr>
        <w:t xml:space="preserve">а </w:t>
      </w:r>
      <w:proofErr w:type="spellStart"/>
      <w:r w:rsidR="000F408B">
        <w:rPr>
          <w:rFonts w:ascii="Times New Roman" w:hAnsi="Times New Roman" w:cs="Times New Roman"/>
          <w:sz w:val="28"/>
          <w:lang w:val="ru-RU"/>
        </w:rPr>
        <w:t>злочини</w:t>
      </w:r>
      <w:proofErr w:type="spellEnd"/>
      <w:r w:rsidR="000F408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F408B">
        <w:rPr>
          <w:rFonts w:ascii="Times New Roman" w:hAnsi="Times New Roman" w:cs="Times New Roman"/>
          <w:sz w:val="28"/>
          <w:lang w:val="ru-RU"/>
        </w:rPr>
        <w:t>передбачені</w:t>
      </w:r>
      <w:proofErr w:type="spellEnd"/>
      <w:r w:rsidR="000F408B">
        <w:rPr>
          <w:rFonts w:ascii="Times New Roman" w:hAnsi="Times New Roman" w:cs="Times New Roman"/>
          <w:sz w:val="28"/>
          <w:lang w:val="ru-RU"/>
        </w:rPr>
        <w:t xml:space="preserve"> ч.2 ст.22 </w:t>
      </w:r>
      <w:r w:rsidR="00751AED">
        <w:rPr>
          <w:rFonts w:ascii="Times New Roman" w:hAnsi="Times New Roman" w:cs="Times New Roman"/>
          <w:sz w:val="28"/>
          <w:lang w:val="ru-RU"/>
        </w:rPr>
        <w:t xml:space="preserve">КК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Варто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з’ясувати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питання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чи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особа повинна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досягти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відповідного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віку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(16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рокі</w:t>
      </w:r>
      <w:proofErr w:type="gramStart"/>
      <w:r w:rsidRPr="00D236C6">
        <w:rPr>
          <w:rFonts w:ascii="Times New Roman" w:hAnsi="Times New Roman" w:cs="Times New Roman"/>
          <w:sz w:val="28"/>
          <w:lang w:val="ru-RU"/>
        </w:rPr>
        <w:t>в</w:t>
      </w:r>
      <w:proofErr w:type="spellEnd"/>
      <w:proofErr w:type="gram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D236C6">
        <w:rPr>
          <w:rFonts w:ascii="Times New Roman" w:hAnsi="Times New Roman" w:cs="Times New Roman"/>
          <w:sz w:val="28"/>
          <w:lang w:val="ru-RU"/>
        </w:rPr>
        <w:t>для</w:t>
      </w:r>
      <w:proofErr w:type="gramEnd"/>
      <w:r w:rsidRPr="00D236C6">
        <w:rPr>
          <w:rFonts w:ascii="Times New Roman" w:hAnsi="Times New Roman" w:cs="Times New Roman"/>
          <w:sz w:val="28"/>
          <w:lang w:val="ru-RU"/>
        </w:rPr>
        <w:t xml:space="preserve"> того,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щоб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неї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застосовувались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передбачені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ст. 98 КК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, 18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років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– ст. 51 КК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) на момент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вчинення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чи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призначення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D236C6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D236C6">
        <w:rPr>
          <w:rFonts w:ascii="Times New Roman" w:hAnsi="Times New Roman" w:cs="Times New Roman"/>
          <w:sz w:val="28"/>
          <w:lang w:val="ru-RU"/>
        </w:rPr>
        <w:t>ік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суб’єкта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є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D236C6">
        <w:rPr>
          <w:rFonts w:ascii="Times New Roman" w:hAnsi="Times New Roman" w:cs="Times New Roman"/>
          <w:sz w:val="28"/>
          <w:lang w:val="ru-RU"/>
        </w:rPr>
        <w:t>характеристикою</w:t>
      </w:r>
      <w:proofErr w:type="gram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обставини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пом’якшує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передбаченої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 xml:space="preserve"> п. 3 ч. 1 ст. 66 КК </w:t>
      </w:r>
      <w:proofErr w:type="spellStart"/>
      <w:r w:rsidRPr="00D236C6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D236C6">
        <w:rPr>
          <w:rFonts w:ascii="Times New Roman" w:hAnsi="Times New Roman" w:cs="Times New Roman"/>
          <w:sz w:val="28"/>
          <w:lang w:val="ru-RU"/>
        </w:rPr>
        <w:t>.</w:t>
      </w:r>
      <w:r w:rsidR="001C6CA8">
        <w:rPr>
          <w:rFonts w:ascii="Times New Roman" w:hAnsi="Times New Roman" w:cs="Times New Roman"/>
          <w:sz w:val="28"/>
          <w:lang w:val="ru-RU"/>
        </w:rPr>
        <w:t xml:space="preserve"> </w:t>
      </w:r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У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кримінально-правовій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lastRenderedPageBreak/>
        <w:t>літературі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неоднозначно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вирішується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питання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про те,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чи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завжди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суд повинен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враховувати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при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призначенні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неповнолітній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вік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суб’єкта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як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обставину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пом’я</w:t>
      </w:r>
      <w:r w:rsidR="00751AED">
        <w:rPr>
          <w:rFonts w:ascii="Times New Roman" w:hAnsi="Times New Roman" w:cs="Times New Roman"/>
          <w:sz w:val="28"/>
          <w:lang w:val="ru-RU"/>
        </w:rPr>
        <w:t>кшує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751AED">
        <w:rPr>
          <w:rFonts w:ascii="Times New Roman" w:hAnsi="Times New Roman" w:cs="Times New Roman"/>
          <w:sz w:val="28"/>
          <w:lang w:val="ru-RU"/>
        </w:rPr>
        <w:t xml:space="preserve">. Так, Т.І. </w:t>
      </w:r>
      <w:proofErr w:type="spellStart"/>
      <w:r w:rsidR="00751AED">
        <w:rPr>
          <w:rFonts w:ascii="Times New Roman" w:hAnsi="Times New Roman" w:cs="Times New Roman"/>
          <w:sz w:val="28"/>
          <w:lang w:val="ru-RU"/>
        </w:rPr>
        <w:t>Дмитришина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вважа</w:t>
      </w:r>
      <w:proofErr w:type="gramStart"/>
      <w:r w:rsidR="001C6CA8" w:rsidRPr="001C6CA8">
        <w:rPr>
          <w:rFonts w:ascii="Times New Roman" w:hAnsi="Times New Roman" w:cs="Times New Roman"/>
          <w:sz w:val="28"/>
          <w:lang w:val="ru-RU"/>
        </w:rPr>
        <w:t>є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>,</w:t>
      </w:r>
      <w:proofErr w:type="gram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неповнолітні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інколи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усвідомлюють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суд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зобов’язаний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врахувати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як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обставину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пом’якшує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недосягнення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ними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повноліття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>.</w:t>
      </w:r>
      <w:r w:rsidR="00751AED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EF4EA3">
        <w:rPr>
          <w:rFonts w:ascii="Times New Roman" w:hAnsi="Times New Roman" w:cs="Times New Roman"/>
          <w:sz w:val="28"/>
          <w:lang w:val="ru-RU"/>
        </w:rPr>
        <w:t>З</w:t>
      </w:r>
      <w:proofErr w:type="gramEnd"/>
      <w:r w:rsid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F4EA3">
        <w:rPr>
          <w:rFonts w:ascii="Times New Roman" w:hAnsi="Times New Roman" w:cs="Times New Roman"/>
          <w:sz w:val="28"/>
          <w:lang w:val="ru-RU"/>
        </w:rPr>
        <w:t>огляду</w:t>
      </w:r>
      <w:proofErr w:type="spellEnd"/>
      <w:r w:rsidR="00EF4EA3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="00EF4EA3">
        <w:rPr>
          <w:rFonts w:ascii="Times New Roman" w:hAnsi="Times New Roman" w:cs="Times New Roman"/>
          <w:sz w:val="28"/>
          <w:lang w:val="ru-RU"/>
        </w:rPr>
        <w:t>різнобічність</w:t>
      </w:r>
      <w:proofErr w:type="spellEnd"/>
      <w:r w:rsidR="00EF4EA3">
        <w:rPr>
          <w:rFonts w:ascii="Times New Roman" w:hAnsi="Times New Roman" w:cs="Times New Roman"/>
          <w:sz w:val="28"/>
          <w:lang w:val="ru-RU"/>
        </w:rPr>
        <w:t xml:space="preserve"> думок </w:t>
      </w:r>
      <w:proofErr w:type="spellStart"/>
      <w:r w:rsidR="00EF4EA3">
        <w:rPr>
          <w:rFonts w:ascii="Times New Roman" w:hAnsi="Times New Roman" w:cs="Times New Roman"/>
          <w:sz w:val="28"/>
          <w:lang w:val="ru-RU"/>
        </w:rPr>
        <w:t>в</w:t>
      </w:r>
      <w:r w:rsidR="001C6CA8">
        <w:rPr>
          <w:rFonts w:ascii="Times New Roman" w:hAnsi="Times New Roman" w:cs="Times New Roman"/>
          <w:sz w:val="28"/>
          <w:lang w:val="ru-RU"/>
        </w:rPr>
        <w:t>чені</w:t>
      </w:r>
      <w:proofErr w:type="spellEnd"/>
      <w:r w:rsid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>
        <w:rPr>
          <w:rFonts w:ascii="Times New Roman" w:hAnsi="Times New Roman" w:cs="Times New Roman"/>
          <w:sz w:val="28"/>
          <w:lang w:val="ru-RU"/>
        </w:rPr>
        <w:t>пропонують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>
        <w:rPr>
          <w:rFonts w:ascii="Times New Roman" w:hAnsi="Times New Roman" w:cs="Times New Roman"/>
          <w:sz w:val="28"/>
          <w:lang w:val="ru-RU"/>
        </w:rPr>
        <w:t>вчинення</w:t>
      </w:r>
      <w:proofErr w:type="spellEnd"/>
      <w:r w:rsid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>
        <w:rPr>
          <w:rFonts w:ascii="Times New Roman" w:hAnsi="Times New Roman" w:cs="Times New Roman"/>
          <w:sz w:val="28"/>
          <w:lang w:val="ru-RU"/>
        </w:rPr>
        <w:t>неповнолітнім</w:t>
      </w:r>
      <w:proofErr w:type="spellEnd"/>
      <w:r w:rsid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виключити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із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переліку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обставин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пом’якшують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, а при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призначенні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враховувати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особливості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психічного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фізичного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розвитку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неповнолітнього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під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час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вчинення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ним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і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на момент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розгляду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справи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="001C6CA8" w:rsidRPr="001C6CA8">
        <w:rPr>
          <w:rFonts w:ascii="Times New Roman" w:hAnsi="Times New Roman" w:cs="Times New Roman"/>
          <w:sz w:val="28"/>
          <w:lang w:val="ru-RU"/>
        </w:rPr>
        <w:t>суді</w:t>
      </w:r>
      <w:proofErr w:type="spellEnd"/>
      <w:r w:rsidR="001C6CA8" w:rsidRPr="001C6CA8">
        <w:rPr>
          <w:rFonts w:ascii="Times New Roman" w:hAnsi="Times New Roman" w:cs="Times New Roman"/>
          <w:sz w:val="28"/>
          <w:lang w:val="ru-RU"/>
        </w:rPr>
        <w:t xml:space="preserve"> у рамк</w:t>
      </w:r>
      <w:r w:rsidR="00A83312">
        <w:rPr>
          <w:rFonts w:ascii="Times New Roman" w:hAnsi="Times New Roman" w:cs="Times New Roman"/>
          <w:sz w:val="28"/>
          <w:lang w:val="ru-RU"/>
        </w:rPr>
        <w:t>ах</w:t>
      </w:r>
      <w:r w:rsidR="00686028">
        <w:rPr>
          <w:rFonts w:ascii="Times New Roman" w:hAnsi="Times New Roman" w:cs="Times New Roman"/>
          <w:sz w:val="28"/>
          <w:lang w:val="ru-RU"/>
        </w:rPr>
        <w:t xml:space="preserve"> характеристики особи винного [3</w:t>
      </w:r>
      <w:r w:rsidR="00A83312">
        <w:rPr>
          <w:rFonts w:ascii="Times New Roman" w:hAnsi="Times New Roman" w:cs="Times New Roman"/>
          <w:sz w:val="28"/>
          <w:lang w:val="ru-RU"/>
        </w:rPr>
        <w:t>, с. 149</w:t>
      </w:r>
      <w:r w:rsidR="00A83312" w:rsidRPr="00A83312">
        <w:rPr>
          <w:rFonts w:ascii="Times New Roman" w:hAnsi="Times New Roman" w:cs="Times New Roman"/>
          <w:sz w:val="28"/>
          <w:lang w:val="ru-RU"/>
        </w:rPr>
        <w:t>].</w:t>
      </w:r>
    </w:p>
    <w:p w:rsidR="00EF4EA3" w:rsidRPr="00EF4EA3" w:rsidRDefault="00EF4EA3" w:rsidP="00EF4EA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обставин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обтяжують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неповнолітніх</w:t>
      </w:r>
      <w:proofErr w:type="spellEnd"/>
      <w:r>
        <w:rPr>
          <w:rFonts w:ascii="Times New Roman" w:hAnsi="Times New Roman" w:cs="Times New Roman"/>
          <w:sz w:val="28"/>
          <w:lang w:val="ru-RU"/>
        </w:rPr>
        <w:t>, у</w:t>
      </w:r>
      <w:r w:rsidRPr="00EF4EA3">
        <w:rPr>
          <w:rFonts w:ascii="Times New Roman" w:hAnsi="Times New Roman" w:cs="Times New Roman"/>
          <w:sz w:val="28"/>
          <w:lang w:val="ru-RU"/>
        </w:rPr>
        <w:t xml:space="preserve"> ч. 2 ст. 67 КК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міститься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пряма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вказівка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про те,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суд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має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право,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залежно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характеру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вчиненого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, не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визнавати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будь-яку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і</w:t>
      </w:r>
      <w:r>
        <w:rPr>
          <w:rFonts w:ascii="Times New Roman" w:hAnsi="Times New Roman" w:cs="Times New Roman"/>
          <w:sz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зазначених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у ч. 1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цієї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F408B">
        <w:rPr>
          <w:rFonts w:ascii="Times New Roman" w:hAnsi="Times New Roman" w:cs="Times New Roman"/>
          <w:sz w:val="28"/>
          <w:lang w:val="ru-RU"/>
        </w:rPr>
        <w:t>обставин</w:t>
      </w:r>
      <w:proofErr w:type="spellEnd"/>
      <w:r w:rsidR="000F408B">
        <w:rPr>
          <w:rFonts w:ascii="Times New Roman" w:hAnsi="Times New Roman" w:cs="Times New Roman"/>
          <w:sz w:val="28"/>
          <w:lang w:val="ru-RU"/>
        </w:rPr>
        <w:t xml:space="preserve">, за </w:t>
      </w:r>
      <w:proofErr w:type="spellStart"/>
      <w:r w:rsidR="000F408B">
        <w:rPr>
          <w:rFonts w:ascii="Times New Roman" w:hAnsi="Times New Roman" w:cs="Times New Roman"/>
          <w:sz w:val="28"/>
          <w:lang w:val="ru-RU"/>
        </w:rPr>
        <w:t>винятком</w:t>
      </w:r>
      <w:proofErr w:type="spellEnd"/>
      <w:r w:rsidR="000F408B">
        <w:rPr>
          <w:rFonts w:ascii="Times New Roman" w:hAnsi="Times New Roman" w:cs="Times New Roman"/>
          <w:sz w:val="28"/>
          <w:lang w:val="ru-RU"/>
        </w:rPr>
        <w:t xml:space="preserve"> </w:t>
      </w:r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зазначених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у пунктах 2, 6, 7, 9, 10, 12, такою,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обтяжує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нав</w:t>
      </w:r>
      <w:proofErr w:type="gramEnd"/>
      <w:r w:rsidRPr="00EF4EA3">
        <w:rPr>
          <w:rFonts w:ascii="Times New Roman" w:hAnsi="Times New Roman" w:cs="Times New Roman"/>
          <w:sz w:val="28"/>
          <w:lang w:val="ru-RU"/>
        </w:rPr>
        <w:t>івши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мотиви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свого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EF4EA3">
        <w:rPr>
          <w:rFonts w:ascii="Times New Roman" w:hAnsi="Times New Roman" w:cs="Times New Roman"/>
          <w:sz w:val="28"/>
          <w:lang w:val="ru-RU"/>
        </w:rPr>
        <w:t>р</w:t>
      </w:r>
      <w:proofErr w:type="gramEnd"/>
      <w:r w:rsidRPr="00EF4EA3">
        <w:rPr>
          <w:rFonts w:ascii="Times New Roman" w:hAnsi="Times New Roman" w:cs="Times New Roman"/>
          <w:sz w:val="28"/>
          <w:lang w:val="ru-RU"/>
        </w:rPr>
        <w:t>ішення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вироку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Щодо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обставин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пом’якшують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, у ст. 66 КК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такої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вказівки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немає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. Тому суд не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враховувати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неповнолітній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вік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суб’єкта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Pr="00EF4EA3">
        <w:rPr>
          <w:rFonts w:ascii="Times New Roman" w:hAnsi="Times New Roman" w:cs="Times New Roman"/>
          <w:sz w:val="28"/>
          <w:lang w:val="ru-RU"/>
        </w:rPr>
        <w:t xml:space="preserve"> як </w:t>
      </w:r>
      <w:proofErr w:type="spellStart"/>
      <w:r w:rsidRPr="00EF4EA3">
        <w:rPr>
          <w:rFonts w:ascii="Times New Roman" w:hAnsi="Times New Roman" w:cs="Times New Roman"/>
          <w:sz w:val="28"/>
          <w:lang w:val="ru-RU"/>
        </w:rPr>
        <w:t>обс</w:t>
      </w:r>
      <w:r w:rsidR="00686028">
        <w:rPr>
          <w:rFonts w:ascii="Times New Roman" w:hAnsi="Times New Roman" w:cs="Times New Roman"/>
          <w:sz w:val="28"/>
          <w:lang w:val="ru-RU"/>
        </w:rPr>
        <w:t>тавину</w:t>
      </w:r>
      <w:proofErr w:type="spellEnd"/>
      <w:r w:rsidR="00686028">
        <w:rPr>
          <w:rFonts w:ascii="Times New Roman" w:hAnsi="Times New Roman" w:cs="Times New Roman"/>
          <w:sz w:val="28"/>
          <w:lang w:val="ru-RU"/>
        </w:rPr>
        <w:t xml:space="preserve">, яка </w:t>
      </w:r>
      <w:proofErr w:type="spellStart"/>
      <w:r w:rsidR="00686028">
        <w:rPr>
          <w:rFonts w:ascii="Times New Roman" w:hAnsi="Times New Roman" w:cs="Times New Roman"/>
          <w:sz w:val="28"/>
          <w:lang w:val="ru-RU"/>
        </w:rPr>
        <w:t>пом’якшує</w:t>
      </w:r>
      <w:proofErr w:type="spellEnd"/>
      <w:r w:rsidR="0068602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86028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686028" w:rsidRPr="00A83312">
        <w:rPr>
          <w:rFonts w:ascii="Times New Roman" w:hAnsi="Times New Roman" w:cs="Times New Roman"/>
          <w:sz w:val="28"/>
          <w:lang w:val="ru-RU"/>
        </w:rPr>
        <w:t>.</w:t>
      </w:r>
    </w:p>
    <w:p w:rsidR="00A229EA" w:rsidRPr="00A229EA" w:rsidRDefault="001C6CA8" w:rsidP="00A229EA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Варто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наголосити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принцип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недопустимості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подвійного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врахування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відповідно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до ч. 3 ст. 66 КК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полягає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в тому,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обставина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, яка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пом’якшує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повинна бути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передбачена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статт</w:t>
      </w:r>
      <w:proofErr w:type="gramStart"/>
      <w:r w:rsidRPr="001C6CA8">
        <w:rPr>
          <w:rFonts w:ascii="Times New Roman" w:hAnsi="Times New Roman" w:cs="Times New Roman"/>
          <w:sz w:val="28"/>
          <w:lang w:val="ru-RU"/>
        </w:rPr>
        <w:t>і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О</w:t>
      </w:r>
      <w:proofErr w:type="gramEnd"/>
      <w:r w:rsidRPr="001C6CA8">
        <w:rPr>
          <w:rFonts w:ascii="Times New Roman" w:hAnsi="Times New Roman" w:cs="Times New Roman"/>
          <w:sz w:val="28"/>
          <w:lang w:val="ru-RU"/>
        </w:rPr>
        <w:t>собливої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частини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КК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як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ознака</w:t>
      </w:r>
      <w:proofErr w:type="spellEnd"/>
      <w:r w:rsidR="000F408B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0F408B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="000F408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F408B">
        <w:rPr>
          <w:rFonts w:ascii="Times New Roman" w:hAnsi="Times New Roman" w:cs="Times New Roman"/>
          <w:sz w:val="28"/>
          <w:lang w:val="ru-RU"/>
        </w:rPr>
        <w:t>впливає</w:t>
      </w:r>
      <w:proofErr w:type="spellEnd"/>
      <w:r w:rsidR="000F408B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кваліфікацію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Норми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Розділу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XV КК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«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Особливості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кримінальної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відповідальності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неповнолітніх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містяться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Загальній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частині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КК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Крім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цього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виключення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вчинення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неповнолітнім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із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переліку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обставин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пом’якшують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, не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вирішить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проблеми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Якщо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цієї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обставини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не буде в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переліку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обставин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пом’якшують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, то суд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зможе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враховувати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неповнолітній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вік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суб’єкта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як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такий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пом’якшує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підставі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 xml:space="preserve"> ч. 2 ст. 66 КК </w:t>
      </w:r>
      <w:proofErr w:type="spellStart"/>
      <w:r w:rsidRPr="001C6CA8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Pr="001C6CA8">
        <w:rPr>
          <w:rFonts w:ascii="Times New Roman" w:hAnsi="Times New Roman" w:cs="Times New Roman"/>
          <w:sz w:val="28"/>
          <w:lang w:val="ru-RU"/>
        </w:rPr>
        <w:t>.</w:t>
      </w:r>
      <w:r w:rsidR="00A229EA">
        <w:rPr>
          <w:rFonts w:ascii="Times New Roman" w:hAnsi="Times New Roman" w:cs="Times New Roman"/>
          <w:sz w:val="28"/>
          <w:lang w:val="ru-RU"/>
        </w:rPr>
        <w:t xml:space="preserve"> </w:t>
      </w:r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У ч. 3 ст. 66 КК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хоч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і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передбачено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положення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про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недопустимість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подвійного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врахування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пом’якшуючої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обставини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, коли вона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передбачена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статті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Особливої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частини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проте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вказано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, як бути, коли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ця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обставина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вже</w:t>
      </w:r>
      <w:proofErr w:type="spellEnd"/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 w:rsidRPr="00A229EA">
        <w:rPr>
          <w:rFonts w:ascii="Times New Roman" w:hAnsi="Times New Roman" w:cs="Times New Roman"/>
          <w:sz w:val="28"/>
          <w:lang w:val="ru-RU"/>
        </w:rPr>
        <w:t>врахо</w:t>
      </w:r>
      <w:r w:rsidR="00A83312">
        <w:rPr>
          <w:rFonts w:ascii="Times New Roman" w:hAnsi="Times New Roman" w:cs="Times New Roman"/>
          <w:sz w:val="28"/>
          <w:lang w:val="ru-RU"/>
        </w:rPr>
        <w:t>ва</w:t>
      </w:r>
      <w:r w:rsidR="00686028">
        <w:rPr>
          <w:rFonts w:ascii="Times New Roman" w:hAnsi="Times New Roman" w:cs="Times New Roman"/>
          <w:sz w:val="28"/>
          <w:lang w:val="ru-RU"/>
        </w:rPr>
        <w:t>на</w:t>
      </w:r>
      <w:proofErr w:type="spellEnd"/>
      <w:r w:rsidR="00686028">
        <w:rPr>
          <w:rFonts w:ascii="Times New Roman" w:hAnsi="Times New Roman" w:cs="Times New Roman"/>
          <w:sz w:val="28"/>
          <w:lang w:val="ru-RU"/>
        </w:rPr>
        <w:t xml:space="preserve"> в нормах </w:t>
      </w:r>
      <w:proofErr w:type="spellStart"/>
      <w:r w:rsidR="00686028">
        <w:rPr>
          <w:rFonts w:ascii="Times New Roman" w:hAnsi="Times New Roman" w:cs="Times New Roman"/>
          <w:sz w:val="28"/>
          <w:lang w:val="ru-RU"/>
        </w:rPr>
        <w:t>Загальної</w:t>
      </w:r>
      <w:proofErr w:type="spellEnd"/>
      <w:r w:rsidR="0068602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86028">
        <w:rPr>
          <w:rFonts w:ascii="Times New Roman" w:hAnsi="Times New Roman" w:cs="Times New Roman"/>
          <w:sz w:val="28"/>
          <w:lang w:val="ru-RU"/>
        </w:rPr>
        <w:t>частини</w:t>
      </w:r>
      <w:proofErr w:type="spellEnd"/>
      <w:r w:rsidR="00686028">
        <w:rPr>
          <w:rFonts w:ascii="Times New Roman" w:hAnsi="Times New Roman" w:cs="Times New Roman"/>
          <w:sz w:val="28"/>
          <w:lang w:val="ru-RU"/>
        </w:rPr>
        <w:t xml:space="preserve"> [4</w:t>
      </w:r>
      <w:r w:rsidR="00A83312">
        <w:rPr>
          <w:rFonts w:ascii="Times New Roman" w:hAnsi="Times New Roman" w:cs="Times New Roman"/>
          <w:sz w:val="28"/>
          <w:lang w:val="ru-RU"/>
        </w:rPr>
        <w:t>, с. 120</w:t>
      </w:r>
      <w:r w:rsidR="00A83312" w:rsidRPr="00A83312">
        <w:rPr>
          <w:rFonts w:ascii="Times New Roman" w:hAnsi="Times New Roman" w:cs="Times New Roman"/>
          <w:sz w:val="28"/>
          <w:lang w:val="ru-RU"/>
        </w:rPr>
        <w:t>].</w:t>
      </w:r>
      <w:r w:rsidR="00A229EA" w:rsidRPr="00A229E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C0233" w:rsidRDefault="001C6CA8" w:rsidP="00D236C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</w:t>
      </w:r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Таким чином, при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призначенні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суд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зобов’язаний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враховувати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неповнолітній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вік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суб’єкта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як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обставину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яка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пом’якшує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ігнорувати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його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. 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Щодо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повторного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врахування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обставин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пом’якшують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то коли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пом’якшуючі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обставини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враховані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в нормах не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тільки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Особливої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а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й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Загальної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частини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КК</w:t>
      </w:r>
      <w:r w:rsidR="00A229E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вони не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повинні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повторно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враховуватися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при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вирішенні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питань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кримінальної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229EA">
        <w:rPr>
          <w:rFonts w:ascii="Times New Roman" w:hAnsi="Times New Roman" w:cs="Times New Roman"/>
          <w:sz w:val="28"/>
          <w:lang w:val="ru-RU"/>
        </w:rPr>
        <w:t>відповідальності</w:t>
      </w:r>
      <w:proofErr w:type="spellEnd"/>
      <w:r w:rsidR="00A229EA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Слід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зазначити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в КК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законодавцем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диференційовані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види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строки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покарань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можуть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призначатись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неповнолітнім</w:t>
      </w:r>
      <w:proofErr w:type="spellEnd"/>
      <w:r w:rsidR="00D236C6">
        <w:rPr>
          <w:rFonts w:ascii="Times New Roman" w:hAnsi="Times New Roman" w:cs="Times New Roman"/>
          <w:sz w:val="28"/>
          <w:lang w:val="ru-RU"/>
        </w:rPr>
        <w:t>.</w:t>
      </w:r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Щодо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визнання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молодого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віку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суб’єкта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як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пом’якшуючої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обставини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то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відповідно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до ч. 2 ст. 66 КК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при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призначенні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суду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лише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надається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право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визнавати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такими,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його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пом’якшують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інші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обставини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не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вказані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законі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зокрема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молодий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вік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суб’єкта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. У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випадку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коли суд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визнав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окрему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обставину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такою,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пом’якшує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зокрема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молодий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вік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суб’єкта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злочину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, то у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нього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виникає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обов’язок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врахувати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цю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обставину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при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призначенні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236C6" w:rsidRPr="00D236C6">
        <w:rPr>
          <w:rFonts w:ascii="Times New Roman" w:hAnsi="Times New Roman" w:cs="Times New Roman"/>
          <w:sz w:val="28"/>
          <w:lang w:val="ru-RU"/>
        </w:rPr>
        <w:t>покарання</w:t>
      </w:r>
      <w:proofErr w:type="spellEnd"/>
      <w:r w:rsidR="00D236C6" w:rsidRPr="00D236C6">
        <w:rPr>
          <w:rFonts w:ascii="Times New Roman" w:hAnsi="Times New Roman" w:cs="Times New Roman"/>
          <w:sz w:val="28"/>
          <w:lang w:val="ru-RU"/>
        </w:rPr>
        <w:t>.</w:t>
      </w:r>
    </w:p>
    <w:p w:rsidR="00A229EA" w:rsidRPr="00D973BC" w:rsidRDefault="00A229EA" w:rsidP="00A229EA">
      <w:pPr>
        <w:spacing w:after="0" w:line="360" w:lineRule="auto"/>
        <w:jc w:val="center"/>
        <w:rPr>
          <w:i/>
          <w:sz w:val="28"/>
          <w:lang w:val="uk-UA"/>
        </w:rPr>
      </w:pPr>
      <w:r w:rsidRPr="00D973BC">
        <w:rPr>
          <w:i/>
          <w:sz w:val="28"/>
          <w:lang w:val="uk-UA"/>
        </w:rPr>
        <w:t>Література</w:t>
      </w:r>
    </w:p>
    <w:p w:rsidR="00686028" w:rsidRDefault="00686028" w:rsidP="006860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Кримінальний  кодекс України від </w:t>
      </w:r>
      <w:r w:rsidRPr="00686028">
        <w:rPr>
          <w:rFonts w:ascii="Times New Roman" w:hAnsi="Times New Roman" w:cs="Times New Roman"/>
          <w:sz w:val="28"/>
          <w:lang w:val="uk-UA"/>
        </w:rPr>
        <w:t xml:space="preserve">5 квітня 2001 року </w:t>
      </w:r>
      <w:r>
        <w:rPr>
          <w:rFonts w:ascii="Times New Roman" w:hAnsi="Times New Roman" w:cs="Times New Roman"/>
          <w:sz w:val="28"/>
          <w:lang w:val="uk-UA"/>
        </w:rPr>
        <w:t xml:space="preserve"> № 2292</w:t>
      </w:r>
      <w:r w:rsidRPr="00E940BD">
        <w:rPr>
          <w:rFonts w:ascii="Times New Roman" w:hAnsi="Times New Roman" w:cs="Times New Roman"/>
          <w:sz w:val="28"/>
          <w:lang w:val="uk-UA"/>
        </w:rPr>
        <w:t>-VIII [Електронний ре</w:t>
      </w:r>
      <w:r>
        <w:rPr>
          <w:rFonts w:ascii="Times New Roman" w:hAnsi="Times New Roman" w:cs="Times New Roman"/>
          <w:sz w:val="28"/>
          <w:lang w:val="uk-UA"/>
        </w:rPr>
        <w:t xml:space="preserve">сурс] / Верховна Рада України. </w:t>
      </w:r>
      <w:r w:rsidRPr="00A817F6"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  <w:t>—</w:t>
      </w:r>
      <w:r w:rsidRPr="00E940BD">
        <w:rPr>
          <w:rFonts w:ascii="Times New Roman" w:hAnsi="Times New Roman" w:cs="Times New Roman"/>
          <w:sz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5" w:history="1">
        <w:r w:rsidRPr="000F408B">
          <w:rPr>
            <w:rStyle w:val="a4"/>
            <w:rFonts w:ascii="Times New Roman" w:hAnsi="Times New Roman" w:cs="Times New Roman"/>
            <w:color w:val="auto"/>
            <w:sz w:val="28"/>
            <w:lang w:val="uk-UA"/>
          </w:rPr>
          <w:t>http://zakon3.rada.gov.ua/laws/show/2341-14/page</w:t>
        </w:r>
      </w:hyperlink>
      <w:r w:rsidRPr="000F408B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229EA" w:rsidRDefault="00A817F6" w:rsidP="00A817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A817F6">
        <w:rPr>
          <w:rFonts w:ascii="Times New Roman" w:hAnsi="Times New Roman" w:cs="Times New Roman"/>
          <w:sz w:val="28"/>
          <w:lang w:val="uk-UA"/>
        </w:rPr>
        <w:t>Бурдін</w:t>
      </w:r>
      <w:proofErr w:type="spellEnd"/>
      <w:r w:rsidRPr="00A817F6">
        <w:rPr>
          <w:rFonts w:ascii="Times New Roman" w:hAnsi="Times New Roman" w:cs="Times New Roman"/>
          <w:sz w:val="28"/>
          <w:lang w:val="uk-UA"/>
        </w:rPr>
        <w:t xml:space="preserve"> В.М. Особливості кримінальної відповідальності неповнолітніх в Україні: монографія </w:t>
      </w:r>
      <w:r>
        <w:rPr>
          <w:rFonts w:ascii="Times New Roman" w:hAnsi="Times New Roman" w:cs="Times New Roman"/>
          <w:sz w:val="28"/>
          <w:lang w:val="uk-UA"/>
        </w:rPr>
        <w:t xml:space="preserve">/ В.М.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Бурдін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A817F6"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  <w:t>—</w:t>
      </w:r>
      <w:r w:rsidRPr="0029691F">
        <w:rPr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К.: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Атіка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2009. </w:t>
      </w:r>
      <w:r w:rsidRPr="00A817F6"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  <w:t>—</w:t>
      </w:r>
      <w:r w:rsidRPr="0029691F">
        <w:rPr>
          <w:sz w:val="28"/>
          <w:lang w:val="uk-UA"/>
        </w:rPr>
        <w:t xml:space="preserve"> </w:t>
      </w:r>
      <w:r w:rsidRPr="00A817F6">
        <w:rPr>
          <w:rFonts w:ascii="Times New Roman" w:hAnsi="Times New Roman" w:cs="Times New Roman"/>
          <w:sz w:val="28"/>
          <w:lang w:val="uk-UA"/>
        </w:rPr>
        <w:t xml:space="preserve"> 240 с.</w:t>
      </w:r>
    </w:p>
    <w:p w:rsidR="00A817F6" w:rsidRPr="00A83312" w:rsidRDefault="00A817F6" w:rsidP="001756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A83312">
        <w:rPr>
          <w:rFonts w:ascii="Times New Roman" w:hAnsi="Times New Roman" w:cs="Times New Roman"/>
          <w:sz w:val="28"/>
          <w:lang w:val="uk-UA"/>
        </w:rPr>
        <w:t>Дмитришина</w:t>
      </w:r>
      <w:proofErr w:type="spellEnd"/>
      <w:r w:rsidRPr="00A83312">
        <w:rPr>
          <w:rFonts w:ascii="Times New Roman" w:hAnsi="Times New Roman" w:cs="Times New Roman"/>
          <w:sz w:val="28"/>
          <w:lang w:val="uk-UA"/>
        </w:rPr>
        <w:t xml:space="preserve"> Т.І. Основи призначення покарання неповнолітнім: концептуальний аналіз / Т.І. </w:t>
      </w:r>
      <w:proofErr w:type="spellStart"/>
      <w:r w:rsidRPr="00A83312">
        <w:rPr>
          <w:rFonts w:ascii="Times New Roman" w:hAnsi="Times New Roman" w:cs="Times New Roman"/>
          <w:sz w:val="28"/>
          <w:lang w:val="uk-UA"/>
        </w:rPr>
        <w:t>Дмит</w:t>
      </w:r>
      <w:r w:rsidR="00A83312">
        <w:rPr>
          <w:rFonts w:ascii="Times New Roman" w:hAnsi="Times New Roman" w:cs="Times New Roman"/>
          <w:sz w:val="28"/>
          <w:lang w:val="uk-UA"/>
        </w:rPr>
        <w:t>ришина</w:t>
      </w:r>
      <w:proofErr w:type="spellEnd"/>
      <w:r w:rsidR="00A83312">
        <w:rPr>
          <w:rFonts w:ascii="Times New Roman" w:hAnsi="Times New Roman" w:cs="Times New Roman"/>
          <w:sz w:val="28"/>
          <w:lang w:val="uk-UA"/>
        </w:rPr>
        <w:t xml:space="preserve"> // Право і суспільство,  2015. </w:t>
      </w:r>
      <w:r w:rsidR="00A83312" w:rsidRPr="00A817F6"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  <w:t>—</w:t>
      </w:r>
      <w:r w:rsidR="00A83312" w:rsidRPr="00A83312">
        <w:rPr>
          <w:rFonts w:ascii="Times New Roman" w:hAnsi="Times New Roman" w:cs="Times New Roman"/>
          <w:sz w:val="28"/>
          <w:lang w:val="uk-UA"/>
        </w:rPr>
        <w:t xml:space="preserve"> </w:t>
      </w:r>
      <w:r w:rsidR="00A83312">
        <w:rPr>
          <w:rFonts w:ascii="Times New Roman" w:hAnsi="Times New Roman" w:cs="Times New Roman"/>
          <w:sz w:val="28"/>
          <w:lang w:val="uk-UA"/>
        </w:rPr>
        <w:t xml:space="preserve">№ 6. </w:t>
      </w:r>
      <w:r w:rsidR="00A83312" w:rsidRPr="00A817F6"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  <w:t>—</w:t>
      </w:r>
      <w:r w:rsidR="00A83312">
        <w:rPr>
          <w:rFonts w:ascii="Times New Roman" w:hAnsi="Times New Roman" w:cs="Times New Roman"/>
          <w:sz w:val="28"/>
          <w:lang w:val="uk-UA"/>
        </w:rPr>
        <w:t xml:space="preserve"> Ч. 2. </w:t>
      </w:r>
      <w:r w:rsidR="00A83312" w:rsidRPr="00A817F6"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  <w:t>—</w:t>
      </w:r>
      <w:r w:rsidRPr="00A83312">
        <w:rPr>
          <w:rFonts w:ascii="Times New Roman" w:hAnsi="Times New Roman" w:cs="Times New Roman"/>
          <w:sz w:val="28"/>
          <w:lang w:val="uk-UA"/>
        </w:rPr>
        <w:t xml:space="preserve"> 148-152</w:t>
      </w:r>
      <w:r w:rsidR="00A83312">
        <w:rPr>
          <w:rFonts w:ascii="Times New Roman" w:hAnsi="Times New Roman" w:cs="Times New Roman"/>
          <w:sz w:val="28"/>
          <w:lang w:val="uk-UA"/>
        </w:rPr>
        <w:t xml:space="preserve"> с</w:t>
      </w:r>
      <w:r w:rsidRPr="00A83312">
        <w:rPr>
          <w:rFonts w:ascii="Times New Roman" w:hAnsi="Times New Roman" w:cs="Times New Roman"/>
          <w:sz w:val="28"/>
          <w:lang w:val="uk-UA"/>
        </w:rPr>
        <w:t>.</w:t>
      </w:r>
    </w:p>
    <w:p w:rsidR="00A817F6" w:rsidRPr="00751AED" w:rsidRDefault="00A817F6" w:rsidP="00751A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51AED">
        <w:rPr>
          <w:rFonts w:ascii="Times New Roman" w:hAnsi="Times New Roman" w:cs="Times New Roman"/>
          <w:sz w:val="28"/>
          <w:lang w:val="uk-UA"/>
        </w:rPr>
        <w:t xml:space="preserve">Северин О.О. Новий підхід до питання кримінальної відповідальності неповнолітніх / О.О. Северин //Держава та регіони. Серія : Право, </w:t>
      </w:r>
      <w:r w:rsidR="00A83312" w:rsidRPr="00751AED">
        <w:rPr>
          <w:rFonts w:ascii="Times New Roman" w:hAnsi="Times New Roman" w:cs="Times New Roman"/>
          <w:sz w:val="28"/>
          <w:lang w:val="uk-UA"/>
        </w:rPr>
        <w:t>2011</w:t>
      </w:r>
      <w:r w:rsidRPr="00751AED">
        <w:rPr>
          <w:rFonts w:ascii="Times New Roman" w:hAnsi="Times New Roman" w:cs="Times New Roman"/>
          <w:sz w:val="28"/>
          <w:lang w:val="uk-UA"/>
        </w:rPr>
        <w:t xml:space="preserve">. </w:t>
      </w:r>
      <w:r w:rsidRPr="00751AED"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  <w:t>—</w:t>
      </w:r>
      <w:r w:rsidRPr="00751AED">
        <w:rPr>
          <w:rFonts w:ascii="Times New Roman" w:hAnsi="Times New Roman" w:cs="Times New Roman"/>
          <w:sz w:val="28"/>
          <w:lang w:val="uk-UA"/>
        </w:rPr>
        <w:t xml:space="preserve"> №2. </w:t>
      </w:r>
      <w:r w:rsidRPr="00751AED"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  <w:t>—</w:t>
      </w:r>
      <w:r w:rsidRPr="00751AED">
        <w:rPr>
          <w:rFonts w:ascii="Times New Roman" w:hAnsi="Times New Roman" w:cs="Times New Roman"/>
          <w:sz w:val="28"/>
          <w:lang w:val="uk-UA"/>
        </w:rPr>
        <w:t xml:space="preserve"> 120-123 с.</w:t>
      </w:r>
      <w:bookmarkStart w:id="0" w:name="_GoBack"/>
      <w:bookmarkEnd w:id="0"/>
    </w:p>
    <w:sectPr w:rsidR="00A817F6" w:rsidRPr="00751AED" w:rsidSect="00CC0233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997"/>
    <w:multiLevelType w:val="hybridMultilevel"/>
    <w:tmpl w:val="E468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7A91"/>
    <w:multiLevelType w:val="hybridMultilevel"/>
    <w:tmpl w:val="D41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0233"/>
    <w:rsid w:val="000D0556"/>
    <w:rsid w:val="000F408B"/>
    <w:rsid w:val="001C6CA8"/>
    <w:rsid w:val="00464E05"/>
    <w:rsid w:val="004E76C9"/>
    <w:rsid w:val="00686028"/>
    <w:rsid w:val="006869DF"/>
    <w:rsid w:val="007160BD"/>
    <w:rsid w:val="00751AED"/>
    <w:rsid w:val="00800111"/>
    <w:rsid w:val="00A229EA"/>
    <w:rsid w:val="00A817F6"/>
    <w:rsid w:val="00A83312"/>
    <w:rsid w:val="00CC0233"/>
    <w:rsid w:val="00D236C6"/>
    <w:rsid w:val="00D77207"/>
    <w:rsid w:val="00EF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0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2341-14/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3952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boss</cp:lastModifiedBy>
  <cp:revision>4</cp:revision>
  <dcterms:created xsi:type="dcterms:W3CDTF">2018-04-16T18:44:00Z</dcterms:created>
  <dcterms:modified xsi:type="dcterms:W3CDTF">2018-04-18T09:59:00Z</dcterms:modified>
</cp:coreProperties>
</file>