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61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одульна</w:t>
      </w:r>
      <w:proofErr w:type="spellEnd"/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контрольна робота № </w:t>
      </w:r>
      <w:r w:rsidR="00354A6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9A3B6F" w:rsidRDefault="009A3B6F" w:rsidP="009A3B6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Валютні операції: поняття, види, суб'єкти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A3B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7D6F" w:rsidRPr="00B862A6" w:rsidRDefault="009A3B6F" w:rsidP="009A3B6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Поняття іноземних інвестицій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3A5B" w:rsidRPr="00B862A6" w:rsidRDefault="00D93A5B" w:rsidP="00D93A5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3755AF" w:rsidRPr="003755AF" w:rsidRDefault="003755AF" w:rsidP="003755A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755AF">
        <w:rPr>
          <w:rFonts w:ascii="Times New Roman" w:hAnsi="Times New Roman" w:cs="Times New Roman"/>
          <w:sz w:val="24"/>
          <w:szCs w:val="24"/>
          <w:lang w:val="uk-UA"/>
        </w:rPr>
        <w:t>Ліцензування як метод регулювання ЗЕД – це:</w:t>
      </w:r>
    </w:p>
    <w:p w:rsidR="003755AF" w:rsidRPr="003755AF" w:rsidRDefault="003755AF" w:rsidP="003755A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5AF">
        <w:rPr>
          <w:rFonts w:ascii="Times New Roman" w:hAnsi="Times New Roman" w:cs="Times New Roman"/>
          <w:sz w:val="24"/>
          <w:szCs w:val="24"/>
          <w:lang w:val="uk-UA"/>
        </w:rPr>
        <w:t>а) надання дозволу користування винаходом;</w:t>
      </w:r>
    </w:p>
    <w:p w:rsidR="003755AF" w:rsidRPr="003755AF" w:rsidRDefault="003755AF" w:rsidP="003755A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5AF">
        <w:rPr>
          <w:rFonts w:ascii="Times New Roman" w:hAnsi="Times New Roman" w:cs="Times New Roman"/>
          <w:sz w:val="24"/>
          <w:szCs w:val="24"/>
          <w:lang w:val="uk-UA"/>
        </w:rPr>
        <w:t>б) надання дозволу на експортно-імпортні операції;</w:t>
      </w:r>
    </w:p>
    <w:p w:rsidR="003755AF" w:rsidRPr="003755AF" w:rsidRDefault="003755AF" w:rsidP="003755A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5AF">
        <w:rPr>
          <w:rFonts w:ascii="Times New Roman" w:hAnsi="Times New Roman" w:cs="Times New Roman"/>
          <w:sz w:val="24"/>
          <w:szCs w:val="24"/>
          <w:lang w:val="uk-UA"/>
        </w:rPr>
        <w:t>в) укладання угоди про передачу прав на використання ліцензії, ноу-хау, товарних знаків та ін.</w:t>
      </w:r>
    </w:p>
    <w:p w:rsidR="00176A2A" w:rsidRPr="00B862A6" w:rsidRDefault="003755AF" w:rsidP="003755A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5AF">
        <w:rPr>
          <w:rFonts w:ascii="Times New Roman" w:hAnsi="Times New Roman" w:cs="Times New Roman"/>
          <w:sz w:val="24"/>
          <w:szCs w:val="24"/>
          <w:lang w:val="uk-UA"/>
        </w:rPr>
        <w:t>г) обмеження імпорту.</w:t>
      </w:r>
    </w:p>
    <w:p w:rsidR="00354A66" w:rsidRPr="00354A6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Який нормативний акт визначає строки зарахування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виручки резидентів в іноземній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валюті?</w:t>
      </w:r>
    </w:p>
    <w:p w:rsidR="00354A66" w:rsidRPr="00354A6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а) Закон України «Про зовнішньоекономічну діяльність»;</w:t>
      </w:r>
    </w:p>
    <w:p w:rsidR="00354A66" w:rsidRPr="00354A6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б) Закон України «Про порядок здійснення розрахунків в іноземній валюті»;</w:t>
      </w:r>
    </w:p>
    <w:p w:rsidR="00176A2A" w:rsidRPr="00B862A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в) Закон України «Про режим іноземного інвестування».</w:t>
      </w:r>
    </w:p>
    <w:p w:rsidR="00D704ED" w:rsidRDefault="00D704ED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Модульна контрольна робота № </w:t>
      </w:r>
      <w:r w:rsidR="00354A6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</w:p>
    <w:p w:rsidR="009D7D6F" w:rsidRPr="00B862A6" w:rsidRDefault="009D7D6F" w:rsidP="009A3B6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B6F" w:rsidRPr="009A3B6F">
        <w:rPr>
          <w:rFonts w:ascii="Times New Roman" w:hAnsi="Times New Roman" w:cs="Times New Roman"/>
          <w:sz w:val="24"/>
          <w:szCs w:val="24"/>
          <w:lang w:val="uk-UA"/>
        </w:rPr>
        <w:t>Загальні умови захисту національного товаровиробника</w:t>
      </w:r>
      <w:r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Форми відповідальності у зовнішньоекономічній діяльності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482" w:rsidRPr="00B862A6" w:rsidRDefault="004D5482" w:rsidP="004D548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354A66" w:rsidRPr="00354A66" w:rsidRDefault="00354A66" w:rsidP="00354A66">
      <w:pPr>
        <w:pStyle w:val="a3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Протягом якого терміну виручка від операції повинна бути зарахована на валютні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рахунки резидентів без індивідуальної ліцензії НБУ?</w:t>
      </w:r>
    </w:p>
    <w:p w:rsidR="00354A66" w:rsidRPr="00354A66" w:rsidRDefault="00354A66" w:rsidP="00354A6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а) протягом 30 днів з дати митного оформлення продукції чи підписання акту виконаних робіт;</w:t>
      </w:r>
    </w:p>
    <w:p w:rsidR="00354A66" w:rsidRPr="00354A66" w:rsidRDefault="00354A66" w:rsidP="00354A6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б) протягом 90 днів з дати митного оформлення продукції чи підписання акту виконаних робіт;</w:t>
      </w:r>
    </w:p>
    <w:p w:rsidR="004D5482" w:rsidRPr="00B862A6" w:rsidRDefault="00354A66" w:rsidP="00354A66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в) протягом 180 днів з дати митного оформлення продукції чи підписання акту виконаних робіт</w:t>
      </w:r>
      <w:r w:rsidR="004D5482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4A66" w:rsidRPr="00354A66" w:rsidRDefault="004D5482" w:rsidP="00354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54A66" w:rsidRPr="00354A66">
        <w:rPr>
          <w:rFonts w:ascii="Times New Roman" w:hAnsi="Times New Roman" w:cs="Times New Roman"/>
          <w:sz w:val="24"/>
          <w:szCs w:val="24"/>
          <w:lang w:val="uk-UA"/>
        </w:rPr>
        <w:t>Чи має право суб’єкт ЗЕД самостійно визначати форми розрахунків по</w:t>
      </w:r>
    </w:p>
    <w:p w:rsidR="00354A66" w:rsidRPr="00354A66" w:rsidRDefault="00354A66" w:rsidP="00354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зовнішньоекономічним операціям?</w:t>
      </w:r>
    </w:p>
    <w:p w:rsidR="00354A66" w:rsidRPr="00354A66" w:rsidRDefault="00354A66" w:rsidP="00354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а) так;</w:t>
      </w:r>
    </w:p>
    <w:p w:rsidR="00354A66" w:rsidRPr="00354A66" w:rsidRDefault="00354A66" w:rsidP="00354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б) так, але з числа тих, що не заборонені законами України;</w:t>
      </w:r>
    </w:p>
    <w:p w:rsidR="00B862A6" w:rsidRPr="00354A66" w:rsidRDefault="00354A66" w:rsidP="00354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в) ні, форми розрахунків за конкретною операцією нео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бхідно погоджувати з регулюючим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органом.</w:t>
      </w:r>
    </w:p>
    <w:p w:rsidR="00B862A6" w:rsidRDefault="00B862A6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Модульна контрольна робота № </w:t>
      </w:r>
      <w:r w:rsidR="00354A6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3</w:t>
      </w:r>
    </w:p>
    <w:p w:rsidR="009D7D6F" w:rsidRPr="00B862A6" w:rsidRDefault="009A3B6F" w:rsidP="009A3B6F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Загальні засади відповідальності суб'єктів зовнішньоекономічної діяльності</w:t>
      </w:r>
      <w:r w:rsidR="009D7D6F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Види і форми іноземних інвестицій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6A88" w:rsidRPr="00B862A6" w:rsidRDefault="00A26A88" w:rsidP="00A26A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354A66" w:rsidRPr="00354A6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Чи обов’язковим є ліцензування діяльності по імпорту банківських металів?</w:t>
      </w:r>
    </w:p>
    <w:p w:rsidR="00354A66" w:rsidRPr="00354A6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а) так;</w:t>
      </w:r>
    </w:p>
    <w:p w:rsidR="00A26A88" w:rsidRPr="00B862A6" w:rsidRDefault="00354A66" w:rsidP="00354A6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б) ні.</w:t>
      </w:r>
    </w:p>
    <w:p w:rsidR="00354A66" w:rsidRPr="00354A66" w:rsidRDefault="00354A66" w:rsidP="00354A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зовнішньоекономічну діяльність», який з видів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4A66">
        <w:rPr>
          <w:rFonts w:ascii="Times New Roman" w:hAnsi="Times New Roman" w:cs="Times New Roman"/>
          <w:sz w:val="24"/>
          <w:szCs w:val="24"/>
          <w:lang w:val="uk-UA"/>
        </w:rPr>
        <w:t>відповідальності не застосовується до порушень у сфері ЗЕД?</w:t>
      </w:r>
    </w:p>
    <w:p w:rsidR="00354A66" w:rsidRPr="00354A66" w:rsidRDefault="00354A66" w:rsidP="00354A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а) майнова;</w:t>
      </w:r>
    </w:p>
    <w:p w:rsidR="00354A66" w:rsidRPr="00354A66" w:rsidRDefault="00354A66" w:rsidP="00354A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б) зовнішньоекономічна;</w:t>
      </w:r>
    </w:p>
    <w:p w:rsidR="00354A66" w:rsidRDefault="00354A66" w:rsidP="00354A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354A66">
        <w:rPr>
          <w:rFonts w:ascii="Times New Roman" w:hAnsi="Times New Roman" w:cs="Times New Roman"/>
          <w:sz w:val="24"/>
          <w:szCs w:val="24"/>
          <w:lang w:val="uk-UA"/>
        </w:rPr>
        <w:t>в) кримінальна.</w:t>
      </w:r>
    </w:p>
    <w:p w:rsidR="00D704ED" w:rsidRDefault="00D704ED" w:rsidP="00354A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D6F" w:rsidRPr="00B862A6" w:rsidRDefault="009D7D6F" w:rsidP="00354A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Модульна контрольна робота № </w:t>
      </w:r>
      <w:r w:rsidR="00354A6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4</w:t>
      </w:r>
    </w:p>
    <w:p w:rsidR="009D7D6F" w:rsidRPr="00B862A6" w:rsidRDefault="009A3B6F" w:rsidP="009A3B6F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Захист національного товаровиробника від демпінгового імпорту</w:t>
      </w:r>
      <w:r w:rsidR="009D7D6F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Повноваження державних органів і функції банківської системи у сфері валютного регулювання та валютного контролю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6A88" w:rsidRPr="00B862A6" w:rsidRDefault="00A26A88" w:rsidP="00A26A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D704ED" w:rsidRPr="00D704ED" w:rsidRDefault="00D704ED" w:rsidP="00D704ED">
      <w:pPr>
        <w:pStyle w:val="a3"/>
        <w:numPr>
          <w:ilvl w:val="0"/>
          <w:numId w:val="18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Чи можливе з боку держави примусове зупинення зовнішньоекономічної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суб’єкта?</w:t>
      </w:r>
    </w:p>
    <w:p w:rsidR="00D704ED" w:rsidRPr="00D704ED" w:rsidRDefault="00D704ED" w:rsidP="00D704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а) так, коли це загрожує інтересам національної економічної безпеки;</w:t>
      </w:r>
    </w:p>
    <w:p w:rsidR="00A26A88" w:rsidRPr="00D704ED" w:rsidRDefault="00D704ED" w:rsidP="00D704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б) ні, в Україні діє принцип свободи зовнішньоеконом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ічної діяльності та невтручання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державних органів у діяльність суб’єктів.</w:t>
      </w:r>
    </w:p>
    <w:p w:rsidR="00176A2A" w:rsidRPr="00B862A6" w:rsidRDefault="00176A2A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Для іноземних інвесторів в Україні встановлено: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а) пільговий режим;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б) національний режим;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в) жорсткий режим;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г) змішаний режим;</w:t>
      </w:r>
    </w:p>
    <w:p w:rsidR="00176A2A" w:rsidRPr="00B862A6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д) режим найбільшого сприяння</w:t>
      </w:r>
      <w:r w:rsidR="00176A2A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A2A" w:rsidRPr="00B862A6" w:rsidRDefault="00176A2A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Модульна контрольна робота № </w:t>
      </w:r>
      <w:r w:rsidR="00D704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5</w:t>
      </w:r>
    </w:p>
    <w:p w:rsidR="009D7D6F" w:rsidRPr="00B862A6" w:rsidRDefault="009A3B6F" w:rsidP="009A3B6F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Ліцензування валютних операцій</w:t>
      </w:r>
      <w:r w:rsidR="009D7D6F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Оцінка іноземних інвестицій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6A88" w:rsidRPr="00B862A6" w:rsidRDefault="00A26A88" w:rsidP="00A26A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D704ED" w:rsidRPr="00D704ED" w:rsidRDefault="00D704ED" w:rsidP="00D704ED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Підприємством з іноземними інвестиціями є підприємство, у якому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іноземна інвестиція складає: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а) 5%;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б) 10%;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в) не менше 10%;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г) 25%;</w:t>
      </w:r>
    </w:p>
    <w:p w:rsidR="00176A2A" w:rsidRPr="00B862A6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д) не менше 25%.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Іноземні інвестиції можуть здійснюватися у таких формах (знайти зайве):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а) часткової участі у підприємствах, що створюються спільно з українськими юридичними і фізичними особами, або придбання частки діючих підприємств;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б) створення підприємств, що повністю належать іноземним інвесторам, філій та інших відокремлених підрозділів іноземних юридичних осіб або придбання у власність діючих підприємств повністю;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в) придбання не забороненого законами України нерухомого чи рухомого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майна, включаючи будинки, квартири, приміщення, обладнання, транспортні засоби та інші об’єкти власності, шляхом прямого одержання майна та майнових комплексів або у вигляді акцій, облігацій та інших цінних паперів;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г) придбання корпоративних прав у спільних підприємствах;</w:t>
      </w:r>
    </w:p>
    <w:p w:rsidR="00176A2A" w:rsidRPr="00B862A6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д) придбання самостійно чи за участю українських юридичних або фізичних осіб прав на користування землею та використання природних ресурсів на території України.</w:t>
      </w:r>
    </w:p>
    <w:p w:rsidR="0099007D" w:rsidRDefault="0099007D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Pr="00B862A6" w:rsidRDefault="00E96338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Модульна контрольна робота № </w:t>
      </w:r>
      <w:r w:rsidR="00D704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6</w:t>
      </w:r>
    </w:p>
    <w:p w:rsidR="0099007D" w:rsidRPr="00B862A6" w:rsidRDefault="009A3B6F" w:rsidP="009A3B6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Захист національного товаровиробника від субсидованого імпорту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Спеціальні санкції за порушення законодавства про зовнішньоекономічну діяльність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62A6" w:rsidRPr="00B862A6" w:rsidRDefault="00B862A6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B862A6" w:rsidRPr="00B862A6" w:rsidRDefault="00B862A6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Іноземні інвестори – суб’єкти, які провадять інвестиційну діяльність на території України, а саме (знайти зайве):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а) суб’єкти господарювання, створені відповідно до законодавства іншого, ніж законодавство України;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б) громадяни (піддані) - іноземці, які не мають постійного місця проживання на території України і не обмежені у дієздатності;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в) громадяни України, які тимчасово виїхали з України на заробітки до інших країн та отримали офіційні дозволи на працю;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г) іноземні держави, міжнародні урядові та неурядові організації;</w:t>
      </w:r>
    </w:p>
    <w:p w:rsidR="00176A2A" w:rsidRPr="00B862A6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д) інші іноземні суб’єкти інвестиційної діяльності, які визнаються такими відповідно до законодавства України.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Іноземні інвестиції можуть здійснюватися у вигляді (знайти зайве):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а) іноземної валюти, що визнається конвертованою НБУ;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б) валюти України – відповідно до законодавства України;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в) дорогоцінних металів та коштовного каміння;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г) будь-якого рухомого і нерухомого майна та пов’язаних з ним майнових прав;</w:t>
      </w:r>
    </w:p>
    <w:p w:rsidR="00176A2A" w:rsidRDefault="00D704ED" w:rsidP="00D704ED">
      <w:pPr>
        <w:pStyle w:val="a3"/>
        <w:tabs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>д) акцій, облігацій, інших цінних паперів, а також корпоративних прав (</w:t>
      </w:r>
      <w:proofErr w:type="spellStart"/>
      <w:r w:rsidRPr="00D704ED">
        <w:rPr>
          <w:rFonts w:ascii="Times New Roman" w:hAnsi="Times New Roman" w:cs="Times New Roman"/>
          <w:sz w:val="24"/>
          <w:szCs w:val="24"/>
          <w:lang w:val="uk-UA"/>
        </w:rPr>
        <w:t>прав</w:t>
      </w:r>
      <w:proofErr w:type="spellEnd"/>
      <w:r w:rsidRPr="00D704ED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частку (пай) у статутному капіталі юридичної особи, створеної відповідно до законодавства України або законодавства інших країн), виражених у конвертованій валюті.</w:t>
      </w:r>
    </w:p>
    <w:p w:rsidR="00B862A6" w:rsidRDefault="00B862A6" w:rsidP="00B862A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338" w:rsidRDefault="00E96338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07D" w:rsidRPr="00B862A6" w:rsidRDefault="0099007D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Модульна контрольна робота № </w:t>
      </w:r>
      <w:r w:rsidR="00D704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450E7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9007D" w:rsidRPr="00B862A6" w:rsidRDefault="0099007D" w:rsidP="00450E7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7</w:t>
      </w:r>
    </w:p>
    <w:p w:rsidR="0099007D" w:rsidRPr="00B862A6" w:rsidRDefault="009A3B6F" w:rsidP="009A3B6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Особливості провадження у справах за участю іноземних осіб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Застосування спеціальних заходів щодо імпорту в Україну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62A6" w:rsidRPr="00B862A6" w:rsidRDefault="00B862A6" w:rsidP="00B862A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B862A6" w:rsidRPr="00B862A6" w:rsidRDefault="00B862A6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4ED" w:rsidRPr="00D704ED" w:rsidRDefault="00D704ED" w:rsidP="00D704E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4ED">
        <w:rPr>
          <w:rFonts w:ascii="Times New Roman" w:hAnsi="Times New Roman" w:cs="Times New Roman"/>
          <w:sz w:val="24"/>
          <w:szCs w:val="24"/>
          <w:lang w:val="uk-UA"/>
        </w:rPr>
        <w:t xml:space="preserve">Валютні операції – це 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право відкривати на території України пункти обміну іноземних валют, у тому числі на підставі агентських угод з іншими юридичними особами-резидентами;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полягають в законодавчій або адміністративній забороні, лімітуванні або регламентуванні операцій з валютою або валютними цінностями;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пов'язані з використанням валютних цінностей в міжнародному обігу як засобу платежу, з передаванням заборгованостей та інших зобов'язань, предметом яких є валютні цінності;</w:t>
      </w:r>
    </w:p>
    <w:p w:rsidR="00D704ED" w:rsidRPr="00D704ED" w:rsidRDefault="00D704ED" w:rsidP="00D704E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право вимагати і одержувати від резидентів і нерезидентів повну інформацію про здійснення ними валютних операцій, стан банківських рахунків в іноземній валюті у межах своїх повноважень.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До валютних цінностей належать: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)  українська валюта, іноземна валюта, кредитні документи, банківські метали;</w:t>
      </w:r>
    </w:p>
    <w:p w:rsidR="00D704ED" w:rsidRPr="00D704ED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)   українська валюта, іноземна валюта, кредитні та платіжні документи в іноземній валюті, банківські метали;</w:t>
      </w:r>
    </w:p>
    <w:p w:rsidR="00176A2A" w:rsidRPr="00B862A6" w:rsidRDefault="00D704ED" w:rsidP="00D704E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)  українська валюта, іноземна валюта, платіжні документи, виражені в іноземній валюті та у валюті України.</w:t>
      </w:r>
    </w:p>
    <w:p w:rsidR="0099007D" w:rsidRPr="00B862A6" w:rsidRDefault="0099007D" w:rsidP="009900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Модульна контрольна робота № </w:t>
      </w:r>
      <w:r w:rsidR="00D704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90F9B" w:rsidRDefault="00B90F9B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F9B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8</w:t>
      </w:r>
    </w:p>
    <w:p w:rsidR="0099007D" w:rsidRPr="00B862A6" w:rsidRDefault="0099007D" w:rsidP="00E74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07D" w:rsidRPr="00B862A6" w:rsidRDefault="009A3B6F" w:rsidP="009A3B6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Правовий режим іноземного інвестування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A3B6F" w:rsidP="009A3B6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B6F">
        <w:rPr>
          <w:rFonts w:ascii="Times New Roman" w:hAnsi="Times New Roman" w:cs="Times New Roman"/>
          <w:sz w:val="24"/>
          <w:szCs w:val="24"/>
          <w:lang w:val="uk-UA"/>
        </w:rPr>
        <w:t>Правовий режим банківських рахунків у іноземній валюті</w:t>
      </w:r>
      <w:r w:rsidR="0099007D" w:rsidRPr="00B86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62A6" w:rsidRPr="00B862A6" w:rsidRDefault="00B862A6" w:rsidP="00A26A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A26A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B862A6" w:rsidRPr="00B862A6" w:rsidRDefault="00B862A6" w:rsidP="00B862A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4ED" w:rsidRPr="00D704ED" w:rsidRDefault="00D704ED" w:rsidP="00D704E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Основним документом нормативно-правової бази, що регулює валютні операції учасників ЗЕД, є</w:t>
      </w:r>
    </w:p>
    <w:p w:rsidR="00D704ED" w:rsidRPr="00D704ED" w:rsidRDefault="00D704ED" w:rsidP="00D704E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Закон України «Про ЗЕД»;</w:t>
      </w:r>
    </w:p>
    <w:p w:rsidR="00D704ED" w:rsidRPr="00D704ED" w:rsidRDefault="00D704ED" w:rsidP="00D704E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Декрет Кабінету Міністрів України «Про систему валютного регулювання і валютного контролю»;</w:t>
      </w:r>
    </w:p>
    <w:p w:rsidR="00D704ED" w:rsidRPr="00D704ED" w:rsidRDefault="00D704ED" w:rsidP="00D704E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Митний кодекс України;</w:t>
      </w:r>
    </w:p>
    <w:p w:rsidR="00D704ED" w:rsidRPr="00D704ED" w:rsidRDefault="00D704ED" w:rsidP="00D704E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D704ED">
        <w:rPr>
          <w:rFonts w:ascii="Times New Roman" w:hAnsi="Times New Roman" w:cs="Times New Roman"/>
          <w:sz w:val="24"/>
          <w:szCs w:val="24"/>
          <w:lang w:val="uk-UA"/>
        </w:rPr>
        <w:t>Податковий кодекс України.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338" w:rsidRPr="00E96338" w:rsidRDefault="00E96338" w:rsidP="00E963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338">
        <w:rPr>
          <w:rFonts w:ascii="Times New Roman" w:hAnsi="Times New Roman" w:cs="Times New Roman"/>
          <w:sz w:val="24"/>
          <w:szCs w:val="24"/>
          <w:lang w:val="uk-UA"/>
        </w:rPr>
        <w:t>Індивідуальної ліцензії потребують такі валютні операції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6338" w:rsidRPr="00E96338" w:rsidRDefault="00E96338" w:rsidP="00E96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96338">
        <w:rPr>
          <w:rFonts w:ascii="Times New Roman" w:hAnsi="Times New Roman" w:cs="Times New Roman"/>
          <w:sz w:val="24"/>
          <w:szCs w:val="24"/>
          <w:lang w:val="uk-UA"/>
        </w:rPr>
        <w:t>ввезення, переказування, пересилання в Україну валюти України, за винятком випадків, передбачених законодавством України;</w:t>
      </w:r>
    </w:p>
    <w:p w:rsidR="00E96338" w:rsidRPr="00E96338" w:rsidRDefault="00E96338" w:rsidP="00E96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E96338">
        <w:rPr>
          <w:rFonts w:ascii="Times New Roman" w:hAnsi="Times New Roman" w:cs="Times New Roman"/>
          <w:sz w:val="24"/>
          <w:szCs w:val="24"/>
          <w:lang w:val="uk-UA"/>
        </w:rPr>
        <w:t>надання і одержання резидентами кредитів в іноземній валюті, якщо терміни і суми таких кредитів перевищують встановлені законодавством межі;</w:t>
      </w:r>
    </w:p>
    <w:p w:rsidR="00E96338" w:rsidRPr="00E96338" w:rsidRDefault="00E96338" w:rsidP="00E96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E96338">
        <w:rPr>
          <w:rFonts w:ascii="Times New Roman" w:hAnsi="Times New Roman" w:cs="Times New Roman"/>
          <w:sz w:val="24"/>
          <w:szCs w:val="24"/>
          <w:lang w:val="uk-UA"/>
        </w:rPr>
        <w:t>використання іноземної валюти на території України як засобу платежу або як застави;</w:t>
      </w:r>
    </w:p>
    <w:p w:rsidR="00E96338" w:rsidRPr="00E96338" w:rsidRDefault="00E96338" w:rsidP="00E963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E96338">
        <w:rPr>
          <w:rFonts w:ascii="Times New Roman" w:hAnsi="Times New Roman" w:cs="Times New Roman"/>
          <w:sz w:val="24"/>
          <w:szCs w:val="24"/>
          <w:lang w:val="uk-UA"/>
        </w:rPr>
        <w:t>всі відповіді вірні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07D" w:rsidRPr="00B862A6" w:rsidRDefault="009900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007D" w:rsidRPr="00B862A6" w:rsidSect="00B862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DAC"/>
    <w:multiLevelType w:val="hybridMultilevel"/>
    <w:tmpl w:val="1AD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3E0"/>
    <w:multiLevelType w:val="hybridMultilevel"/>
    <w:tmpl w:val="4A2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B4F"/>
    <w:multiLevelType w:val="hybridMultilevel"/>
    <w:tmpl w:val="854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BDD"/>
    <w:multiLevelType w:val="hybridMultilevel"/>
    <w:tmpl w:val="ED4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E8B"/>
    <w:multiLevelType w:val="hybridMultilevel"/>
    <w:tmpl w:val="21B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38E2"/>
    <w:multiLevelType w:val="hybridMultilevel"/>
    <w:tmpl w:val="68E2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CB5"/>
    <w:multiLevelType w:val="hybridMultilevel"/>
    <w:tmpl w:val="11A8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3176"/>
    <w:multiLevelType w:val="hybridMultilevel"/>
    <w:tmpl w:val="103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93A20"/>
    <w:multiLevelType w:val="hybridMultilevel"/>
    <w:tmpl w:val="3176CC46"/>
    <w:lvl w:ilvl="0" w:tplc="E088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C73A9"/>
    <w:multiLevelType w:val="hybridMultilevel"/>
    <w:tmpl w:val="7CC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27CA0"/>
    <w:multiLevelType w:val="hybridMultilevel"/>
    <w:tmpl w:val="6AA01E1A"/>
    <w:lvl w:ilvl="0" w:tplc="B770D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083F49"/>
    <w:multiLevelType w:val="hybridMultilevel"/>
    <w:tmpl w:val="1F3CAB2A"/>
    <w:lvl w:ilvl="0" w:tplc="79D43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0E063D"/>
    <w:multiLevelType w:val="hybridMultilevel"/>
    <w:tmpl w:val="C794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27E2"/>
    <w:multiLevelType w:val="hybridMultilevel"/>
    <w:tmpl w:val="A38A5800"/>
    <w:lvl w:ilvl="0" w:tplc="6218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977F8"/>
    <w:multiLevelType w:val="hybridMultilevel"/>
    <w:tmpl w:val="92A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915A5"/>
    <w:multiLevelType w:val="hybridMultilevel"/>
    <w:tmpl w:val="1C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A497C"/>
    <w:multiLevelType w:val="hybridMultilevel"/>
    <w:tmpl w:val="3A38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4DD"/>
    <w:multiLevelType w:val="hybridMultilevel"/>
    <w:tmpl w:val="6B9810C0"/>
    <w:lvl w:ilvl="0" w:tplc="44500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4353E"/>
    <w:multiLevelType w:val="hybridMultilevel"/>
    <w:tmpl w:val="AC0611A2"/>
    <w:lvl w:ilvl="0" w:tplc="3760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8D1049"/>
    <w:multiLevelType w:val="hybridMultilevel"/>
    <w:tmpl w:val="34CC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15"/>
  </w:num>
  <w:num w:numId="14">
    <w:abstractNumId w:val="19"/>
  </w:num>
  <w:num w:numId="15">
    <w:abstractNumId w:val="5"/>
  </w:num>
  <w:num w:numId="16">
    <w:abstractNumId w:val="3"/>
  </w:num>
  <w:num w:numId="17">
    <w:abstractNumId w:val="18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7"/>
    <w:rsid w:val="000E3F2F"/>
    <w:rsid w:val="00176A2A"/>
    <w:rsid w:val="00354A66"/>
    <w:rsid w:val="003755AF"/>
    <w:rsid w:val="00450E79"/>
    <w:rsid w:val="004D5482"/>
    <w:rsid w:val="007B3407"/>
    <w:rsid w:val="00824AF4"/>
    <w:rsid w:val="0099007D"/>
    <w:rsid w:val="009A3B6F"/>
    <w:rsid w:val="009D7D6F"/>
    <w:rsid w:val="00A26A88"/>
    <w:rsid w:val="00B862A6"/>
    <w:rsid w:val="00B90F9B"/>
    <w:rsid w:val="00D704ED"/>
    <w:rsid w:val="00D93A5B"/>
    <w:rsid w:val="00E40E61"/>
    <w:rsid w:val="00E745D0"/>
    <w:rsid w:val="00E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cp:lastPrinted>2016-12-19T15:36:00Z</cp:lastPrinted>
  <dcterms:created xsi:type="dcterms:W3CDTF">2016-10-26T07:19:00Z</dcterms:created>
  <dcterms:modified xsi:type="dcterms:W3CDTF">2018-03-26T08:41:00Z</dcterms:modified>
</cp:coreProperties>
</file>