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9075" w14:textId="7977DC52" w:rsidR="00B245D0" w:rsidRPr="00B245D0" w:rsidRDefault="00B245D0" w:rsidP="00B245D0">
      <w:pPr>
        <w:spacing w:line="300" w:lineRule="auto"/>
        <w:jc w:val="right"/>
        <w:rPr>
          <w:b/>
          <w:sz w:val="18"/>
          <w:szCs w:val="18"/>
          <w:lang w:eastAsia="ar-SA"/>
        </w:rPr>
      </w:pPr>
      <w:r w:rsidRPr="00765671">
        <w:rPr>
          <w:b/>
          <w:sz w:val="18"/>
          <w:szCs w:val="18"/>
          <w:lang w:eastAsia="ar-SA"/>
        </w:rPr>
        <w:t>(Ф 03.02 – 96)</w:t>
      </w:r>
    </w:p>
    <w:p w14:paraId="5D38DF75" w14:textId="77777777" w:rsidR="00882055" w:rsidRPr="0002272A" w:rsidRDefault="00882055" w:rsidP="00882055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b/>
          <w:sz w:val="32"/>
          <w:szCs w:val="32"/>
          <w:lang w:val="uk-UA" w:eastAsia="ar-SA"/>
        </w:rPr>
        <w:t>Типові тестові завдання</w:t>
      </w:r>
    </w:p>
    <w:p w14:paraId="69E17035" w14:textId="77777777" w:rsidR="00882055" w:rsidRPr="0002272A" w:rsidRDefault="00882055" w:rsidP="00882055">
      <w:pPr>
        <w:jc w:val="center"/>
        <w:rPr>
          <w:rFonts w:ascii="Times New Roman" w:hAnsi="Times New Roman"/>
          <w:b/>
          <w:sz w:val="28"/>
          <w:lang w:val="uk-UA"/>
        </w:rPr>
      </w:pPr>
      <w:r w:rsidRPr="0002272A">
        <w:rPr>
          <w:rFonts w:ascii="Times New Roman" w:hAnsi="Times New Roman"/>
          <w:b/>
          <w:sz w:val="28"/>
          <w:lang w:val="uk-UA"/>
        </w:rPr>
        <w:t>Навчально-науковий Юридичний інститут</w:t>
      </w:r>
    </w:p>
    <w:p w14:paraId="089A7FE4" w14:textId="77777777" w:rsidR="00882055" w:rsidRPr="0002272A" w:rsidRDefault="00882055" w:rsidP="00882055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02272A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</w:t>
      </w:r>
    </w:p>
    <w:p w14:paraId="2A29111E" w14:textId="77777777" w:rsidR="00882055" w:rsidRPr="0002272A" w:rsidRDefault="00882055" w:rsidP="00882055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14:paraId="048263B9" w14:textId="77777777" w:rsidR="00882055" w:rsidRPr="0002272A" w:rsidRDefault="00882055" w:rsidP="0088205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_</w:t>
      </w:r>
      <w:r w:rsidRPr="0002272A">
        <w:rPr>
          <w:rFonts w:ascii="Times New Roman" w:hAnsi="Times New Roman"/>
          <w:b/>
          <w:caps/>
          <w:sz w:val="28"/>
          <w:szCs w:val="28"/>
          <w:u w:val="single"/>
          <w:lang w:val="uk-UA" w:eastAsia="ar-SA"/>
        </w:rPr>
        <w:t>цивільного права і процесу</w:t>
      </w:r>
      <w:r w:rsidRPr="0002272A">
        <w:rPr>
          <w:rFonts w:ascii="Times New Roman" w:hAnsi="Times New Roman"/>
          <w:b/>
          <w:caps/>
          <w:sz w:val="28"/>
          <w:szCs w:val="28"/>
          <w:lang w:val="uk-UA" w:eastAsia="ar-SA"/>
        </w:rPr>
        <w:t>______</w:t>
      </w:r>
    </w:p>
    <w:p w14:paraId="1938700C" w14:textId="77777777" w:rsidR="00882055" w:rsidRPr="0002272A" w:rsidRDefault="00882055" w:rsidP="00882055">
      <w:pPr>
        <w:spacing w:line="360" w:lineRule="auto"/>
        <w:ind w:firstLine="709"/>
        <w:jc w:val="center"/>
        <w:rPr>
          <w:rFonts w:ascii="Times New Roman" w:hAnsi="Times New Roman"/>
          <w:caps/>
          <w:sz w:val="16"/>
          <w:szCs w:val="16"/>
          <w:lang w:val="uk-UA" w:eastAsia="ar-SA"/>
        </w:rPr>
      </w:pPr>
      <w:r w:rsidRPr="0002272A">
        <w:rPr>
          <w:rFonts w:ascii="Times New Roman" w:hAnsi="Times New Roman"/>
          <w:sz w:val="16"/>
          <w:szCs w:val="16"/>
          <w:lang w:val="uk-UA" w:eastAsia="ar-SA"/>
        </w:rPr>
        <w:t>(повна назва кафедри)</w:t>
      </w:r>
    </w:p>
    <w:p w14:paraId="252F4CE9" w14:textId="77777777" w:rsidR="00882055" w:rsidRPr="0002272A" w:rsidRDefault="00882055" w:rsidP="0088205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14:paraId="22A6443D" w14:textId="77777777" w:rsidR="00882055" w:rsidRPr="0002272A" w:rsidRDefault="00882055" w:rsidP="0088205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14:paraId="5F949779" w14:textId="77777777" w:rsidR="00882055" w:rsidRPr="0002272A" w:rsidRDefault="00882055" w:rsidP="00882055">
      <w:pPr>
        <w:spacing w:line="360" w:lineRule="auto"/>
        <w:ind w:firstLine="4320"/>
        <w:rPr>
          <w:rFonts w:ascii="Times New Roman" w:hAnsi="Times New Roman"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</w:t>
      </w:r>
      <w:r w:rsidRPr="0002272A">
        <w:rPr>
          <w:rFonts w:ascii="Times New Roman" w:hAnsi="Times New Roman"/>
          <w:sz w:val="28"/>
          <w:szCs w:val="28"/>
          <w:u w:val="single"/>
          <w:lang w:val="uk-UA" w:eastAsia="ar-SA"/>
        </w:rPr>
        <w:t>C.В. Вишновецька</w:t>
      </w:r>
    </w:p>
    <w:p w14:paraId="6283E974" w14:textId="77777777" w:rsidR="00882055" w:rsidRPr="0002272A" w:rsidRDefault="00882055" w:rsidP="00882055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02272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14:paraId="799FE193" w14:textId="77777777" w:rsidR="00882055" w:rsidRPr="0002272A" w:rsidRDefault="00882055" w:rsidP="0088205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14:paraId="059DCDD3" w14:textId="77777777" w:rsidR="00882055" w:rsidRPr="0002272A" w:rsidRDefault="00882055" w:rsidP="0088205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14:paraId="11EDD03A" w14:textId="77777777" w:rsidR="00882055" w:rsidRPr="0002272A" w:rsidRDefault="00882055" w:rsidP="0088205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14:paraId="6B59F9DD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14:paraId="75D38759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14:paraId="4EFC491B" w14:textId="77777777" w:rsidR="00882055" w:rsidRPr="0002272A" w:rsidRDefault="00882055" w:rsidP="0088205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14:paraId="3F8D80AD" w14:textId="77777777" w:rsidR="00882055" w:rsidRPr="0002272A" w:rsidRDefault="00882055" w:rsidP="0088205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14:paraId="18517311" w14:textId="779E303C" w:rsidR="00882055" w:rsidRPr="00C13DEE" w:rsidRDefault="00882055" w:rsidP="0088205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13DEE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дисципліни </w:t>
      </w:r>
      <w:r w:rsidR="00C13DEE" w:rsidRPr="00C13DEE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«</w:t>
      </w:r>
      <w:r w:rsidR="00C13DEE" w:rsidRPr="00C13DEE">
        <w:rPr>
          <w:rFonts w:ascii="Times New Roman" w:hAnsi="Times New Roman"/>
          <w:b/>
          <w:sz w:val="28"/>
          <w:szCs w:val="28"/>
          <w:lang w:val="uk-UA"/>
        </w:rPr>
        <w:t>Цивільно-правове регулювання банківських правочинів</w:t>
      </w:r>
      <w:r w:rsidR="00C13DEE" w:rsidRPr="00C13DEE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»</w:t>
      </w:r>
      <w:r w:rsidRPr="00C13DEE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 </w:t>
      </w:r>
    </w:p>
    <w:p w14:paraId="07B81C76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14:paraId="3D2880B5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14:paraId="55DE6F2D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14:paraId="515BFFDE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14:paraId="5173BE6A" w14:textId="77777777" w:rsidR="00882055" w:rsidRPr="0002272A" w:rsidRDefault="00882055" w:rsidP="0088205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14:paraId="605CCF62" w14:textId="406C468D" w:rsidR="00882055" w:rsidRPr="0002272A" w:rsidRDefault="00882055" w:rsidP="0088205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       Розробник </w:t>
      </w:r>
      <w:r w:rsidR="00C13DEE">
        <w:rPr>
          <w:rFonts w:ascii="Times New Roman" w:hAnsi="Times New Roman"/>
          <w:sz w:val="28"/>
          <w:szCs w:val="28"/>
          <w:lang w:val="uk-UA"/>
        </w:rPr>
        <w:t>д.ю.</w:t>
      </w:r>
      <w:r w:rsidRPr="0002272A">
        <w:rPr>
          <w:rFonts w:ascii="Times New Roman" w:hAnsi="Times New Roman"/>
          <w:sz w:val="28"/>
          <w:szCs w:val="28"/>
          <w:lang w:val="uk-UA"/>
        </w:rPr>
        <w:t>н., професор</w:t>
      </w:r>
    </w:p>
    <w:p w14:paraId="638CCB80" w14:textId="16F9D4A4" w:rsidR="00882055" w:rsidRPr="0002272A" w:rsidRDefault="00882055" w:rsidP="00882055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C13DEE">
        <w:rPr>
          <w:rFonts w:ascii="Times New Roman" w:hAnsi="Times New Roman"/>
          <w:sz w:val="28"/>
          <w:szCs w:val="28"/>
          <w:lang w:val="uk-UA"/>
        </w:rPr>
        <w:t xml:space="preserve">                 _____________ </w:t>
      </w:r>
      <w:r w:rsidRPr="0002272A">
        <w:rPr>
          <w:rFonts w:ascii="Times New Roman" w:hAnsi="Times New Roman"/>
          <w:sz w:val="28"/>
          <w:szCs w:val="28"/>
          <w:u w:val="single"/>
          <w:lang w:val="uk-UA"/>
        </w:rPr>
        <w:t xml:space="preserve">Т.М. Ямненко </w:t>
      </w:r>
    </w:p>
    <w:p w14:paraId="2B67D2BB" w14:textId="77777777" w:rsidR="00882055" w:rsidRPr="0002272A" w:rsidRDefault="00882055" w:rsidP="00882055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02272A"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(науковий ступінь, вчене звання, П.І.Б. викладача)</w:t>
      </w:r>
    </w:p>
    <w:p w14:paraId="490C129F" w14:textId="77777777" w:rsidR="00882055" w:rsidRPr="0002272A" w:rsidRDefault="00882055" w:rsidP="00882055">
      <w:pPr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14:paraId="6F332A90" w14:textId="77777777" w:rsidR="00882055" w:rsidRPr="0002272A" w:rsidRDefault="00882055" w:rsidP="00882055">
      <w:pPr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14:paraId="18F4B71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7F21EDCF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53AD1E53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3371475F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095F49B5" w14:textId="77777777" w:rsidR="00C13DEE" w:rsidRDefault="00C13DEE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279B6C16" w14:textId="77777777" w:rsidR="00C13DEE" w:rsidRDefault="00C13DEE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1BCBCC99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75A975F6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064C3013" w14:textId="77777777" w:rsidR="00B245D0" w:rsidRPr="0002272A" w:rsidRDefault="00B245D0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011F483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sz w:val="28"/>
          <w:szCs w:val="28"/>
          <w:lang w:val="uk-UA"/>
        </w:rPr>
        <w:t>1. Фінансовою установою може бути:</w:t>
      </w:r>
    </w:p>
    <w:p w14:paraId="28233F54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Тільки юридична особа.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Тільки фізична особа — підприємець.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Юридична особа або фізична особа — підприємець. </w:t>
      </w:r>
    </w:p>
    <w:p w14:paraId="6B4133F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F733D6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2. Фінансовими послугами вважаються: </w:t>
      </w:r>
    </w:p>
    <w:p w14:paraId="43081A6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Факторинг.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Фінансовий лізинг. </w:t>
      </w:r>
    </w:p>
    <w:p w14:paraId="28E97D71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Обмін валют.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Г. Все вищевказане.</w:t>
      </w:r>
    </w:p>
    <w:p w14:paraId="207E2F58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color w:val="211E1E"/>
          <w:sz w:val="28"/>
          <w:szCs w:val="28"/>
          <w:lang w:val="uk-UA"/>
        </w:rPr>
        <w:t xml:space="preserve"> 3.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Особа набуває статусу фінансової установи: </w:t>
      </w:r>
    </w:p>
    <w:p w14:paraId="23EB0DE6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Від часу державної реєстрації юридичної особи.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Від часу офіційного оголошення в пресі про початок роботи. </w:t>
      </w:r>
    </w:p>
    <w:p w14:paraId="0B80FC9C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Після внесення запису про неї до відповідного державного реєстру фінансових установ. </w:t>
      </w:r>
    </w:p>
    <w:p w14:paraId="6E67AE28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Жодної правильної відповіді. </w:t>
      </w:r>
    </w:p>
    <w:p w14:paraId="1A912B4C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</w:p>
    <w:p w14:paraId="4E36B257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color w:val="211E1E"/>
          <w:sz w:val="28"/>
          <w:szCs w:val="28"/>
          <w:lang w:val="uk-UA"/>
        </w:rPr>
        <w:t>4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. Відповідно до Закону України “Про фінансові послуги та державне регулювання ринків фінансових послуг”, фінансові установи можуть створюватись у формі: </w:t>
      </w:r>
    </w:p>
    <w:p w14:paraId="23648222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А. Товариства з обмеженою відповідальністю </w:t>
      </w:r>
    </w:p>
    <w:p w14:paraId="61E1139D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Б. Акціонерного товариства.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Повного товариства.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У будь-якій організаційно-правовій формі. </w:t>
      </w:r>
    </w:p>
    <w:p w14:paraId="12BA4FE5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1097C036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5. Договір страхування набирає чинності від часу: </w:t>
      </w:r>
    </w:p>
    <w:p w14:paraId="28B59E0D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Підписання сторонами.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Нотаріального посвідчення.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Внесення страхувальником першого страхового платежу. </w:t>
      </w:r>
    </w:p>
    <w:p w14:paraId="5A7D28AB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Настання страхового випадку. </w:t>
      </w:r>
    </w:p>
    <w:p w14:paraId="0E8E210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6. Частина збитків, що не відшкодовується страховиком згідно з договором страхування, — це: </w:t>
      </w:r>
    </w:p>
    <w:p w14:paraId="7D96F65E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Страхова сума.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Страховий платіж.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Франшиза.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Жодної правильної відповіді. </w:t>
      </w:r>
    </w:p>
    <w:p w14:paraId="23765DA6" w14:textId="085E465F" w:rsidR="00882055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7. Договір позики між фізичн</w:t>
      </w:r>
      <w:r w:rsidR="002C1D87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ими особами укладається в пись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мовому вигляді, якщо розмір позики перевищує: </w:t>
      </w:r>
    </w:p>
    <w:p w14:paraId="3C2A9A0A" w14:textId="77777777" w:rsidR="000C191B" w:rsidRDefault="00882055" w:rsidP="000C191B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А. Десять неоподатковуваних мінімумів. </w:t>
      </w:r>
    </w:p>
    <w:p w14:paraId="2D8B04AB" w14:textId="49643B23" w:rsidR="00882055" w:rsidRPr="000C191B" w:rsidRDefault="00882055" w:rsidP="000C191B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Б. Десять мінімальних заробітних плат.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П’ятдесят неоподатковуваних мінімумів. </w:t>
      </w:r>
    </w:p>
    <w:p w14:paraId="493EE3E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П’ятдесят мінімальних заробітних плат. </w:t>
      </w:r>
    </w:p>
    <w:p w14:paraId="0CBA995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6D9A93A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8. Об’єктом договору позики може бути: </w:t>
      </w:r>
    </w:p>
    <w:p w14:paraId="5E20163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Тільки гроші.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Тільки речі, визначені родовими ознаками.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Тільки речі, визначені індивідуальними ознаками. </w:t>
      </w:r>
    </w:p>
    <w:p w14:paraId="1001D33E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Г. Гроші або речі, визначені родовими ознаками.</w:t>
      </w:r>
    </w:p>
    <w:p w14:paraId="3111A40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</w:p>
    <w:p w14:paraId="0CCE645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iCs/>
          <w:color w:val="211E1E"/>
          <w:sz w:val="28"/>
          <w:szCs w:val="28"/>
          <w:lang w:val="uk-UA"/>
        </w:rPr>
        <w:t>9. За договором кредиту кредитодавцем може бути</w:t>
      </w:r>
    </w:p>
    <w:p w14:paraId="64ECB94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Банк.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Банк або інша фінансова установа. </w:t>
      </w:r>
    </w:p>
    <w:p w14:paraId="688D61F6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Будь-яка юридична особа.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Всі відповіді правильні. </w:t>
      </w:r>
    </w:p>
    <w:p w14:paraId="12F413E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38AC5039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10. Кредитний договір укдадається: </w:t>
      </w:r>
    </w:p>
    <w:p w14:paraId="458E633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У письмовому вигляді.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Письмово або усно.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Форма договору не має значення. </w:t>
      </w:r>
    </w:p>
    <w:p w14:paraId="0281EE69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Всі відповіді правильні. </w:t>
      </w:r>
    </w:p>
    <w:p w14:paraId="4DA3DE0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228A8380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11. Особливістю іпотечного кредиту є застава: </w:t>
      </w:r>
    </w:p>
    <w:p w14:paraId="36E389C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Автомобіля.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Підприємства як цілісного майнового комплексу. </w:t>
      </w:r>
    </w:p>
    <w:p w14:paraId="5228C386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Нерухомості.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Всі відповіді правильні. </w:t>
      </w:r>
    </w:p>
    <w:p w14:paraId="00E1C2AD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1</w:t>
      </w:r>
      <w:r w:rsidRPr="0002272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227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272A">
        <w:rPr>
          <w:rFonts w:ascii="Times New Roman" w:hAnsi="Times New Roman"/>
          <w:b/>
          <w:sz w:val="28"/>
          <w:szCs w:val="28"/>
          <w:lang w:val="uk-UA"/>
        </w:rPr>
        <w:t xml:space="preserve">Процентна ставка за кредитом відповідно до умов кредитного договору може бути: </w:t>
      </w:r>
    </w:p>
    <w:p w14:paraId="6FF615E6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А. Лише фіксованою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 xml:space="preserve">Б. Фіксованою або змінюваною </w:t>
      </w:r>
    </w:p>
    <w:p w14:paraId="4EB31B74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В. Твердою або приблизною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>Г. Звичайною або пільговою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 xml:space="preserve">Д. Звичайною або підвищеною </w:t>
      </w:r>
    </w:p>
    <w:p w14:paraId="4831231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color w:val="211E1E"/>
          <w:sz w:val="28"/>
          <w:szCs w:val="28"/>
          <w:lang w:val="uk-UA"/>
        </w:rPr>
        <w:t>13. Якщо вкладником є фізична особа, то договір банківського вкладу є:</w:t>
      </w:r>
    </w:p>
    <w:p w14:paraId="201CA73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Публічним.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Одностороннім.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Особливим.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Усі відповіді правильні. </w:t>
      </w:r>
    </w:p>
    <w:p w14:paraId="0647ABBF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06946BC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14. Вклад може бути повернено: </w:t>
      </w:r>
    </w:p>
    <w:p w14:paraId="06F82770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На вимогу банку.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На вимогу вкладника.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На вимогу зацікавленої особи. </w:t>
      </w:r>
    </w:p>
    <w:p w14:paraId="790D9B3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Всі відповіді правильні. </w:t>
      </w:r>
    </w:p>
    <w:p w14:paraId="1A09BC7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02910A50" w14:textId="77777777" w:rsidR="00882055" w:rsidRPr="003C7A56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15. Банк може в односторонньому порядку змінити розмір про-центів: </w:t>
      </w:r>
    </w:p>
    <w:p w14:paraId="11455F0E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На будь-який вклад.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На строковий вклад.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На вклад за вимогою.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Всі відповіді правильні. </w:t>
      </w:r>
    </w:p>
    <w:p w14:paraId="2D5C5436" w14:textId="77777777" w:rsidR="00882055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16. Права клієнта щодо розпоряджання грошовими коштами, що знаходяться на його рахунку, можуть бути обмежені: </w:t>
      </w:r>
    </w:p>
    <w:p w14:paraId="4A1767F8" w14:textId="77777777" w:rsidR="00882055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А. За рішенням суду. </w:t>
      </w:r>
    </w:p>
    <w:p w14:paraId="7EFC7273" w14:textId="77777777" w:rsidR="00882055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Б. За рішенням банку. </w:t>
      </w:r>
    </w:p>
    <w:p w14:paraId="35BFB26B" w14:textId="77777777" w:rsidR="00882055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На вимогу кредитора клієнта. </w:t>
      </w:r>
    </w:p>
    <w:p w14:paraId="162C8A77" w14:textId="77777777" w:rsidR="00882055" w:rsidRPr="003C7A56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Всі відповіді правильні. </w:t>
      </w:r>
    </w:p>
    <w:p w14:paraId="45C8B7AB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17. У разі одночасного надходження до банку кількох розрахун- кових документів, на підставі яких здійснюється списання грошо- вих коштів, банк списує кошти з рахунку клієнта у черговості: </w:t>
      </w:r>
    </w:p>
    <w:p w14:paraId="403AFD0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А. Яка повинна бути визначена клієнтом. </w:t>
      </w:r>
    </w:p>
    <w:p w14:paraId="320AC51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Б. Яка самостійно визначається банком. </w:t>
      </w:r>
    </w:p>
    <w:p w14:paraId="62372C36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Яка визначена законодавчо.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Жодної правильної відповіді. </w:t>
      </w:r>
    </w:p>
    <w:p w14:paraId="79A80A4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3EA02163" w14:textId="39ED5FBB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18. До внутрішньодержавних бан</w:t>
      </w:r>
      <w:r w:rsidR="001E4611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ківських платіжних систем в Ук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раїні належать: </w:t>
      </w:r>
    </w:p>
    <w:p w14:paraId="202D9EB8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Система міжбанківських розрахунків.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Внутрішньобанківська платіжна система. </w:t>
      </w:r>
    </w:p>
    <w:p w14:paraId="112EC4D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Система масових платежів.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Всі вищевказані. </w:t>
      </w:r>
    </w:p>
    <w:p w14:paraId="4A418D2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4FD1A581" w14:textId="249D633E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19. Якщо в банку на окремом</w:t>
      </w:r>
      <w:r w:rsidR="001E4611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у рахунку підприємства зарезер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вовано кошти для здійснення акредитивних розрахунків, то такий акредитив є: </w:t>
      </w:r>
    </w:p>
    <w:p w14:paraId="38C71B82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Покритим.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Гарантованим. </w:t>
      </w:r>
    </w:p>
    <w:p w14:paraId="4977154E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Безвідкличним. </w:t>
      </w:r>
    </w:p>
    <w:p w14:paraId="78792B52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Револьверним. </w:t>
      </w:r>
    </w:p>
    <w:p w14:paraId="55F77FFC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12F5DBE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20. Вексельне поручительство, що здійснюється банком: </w:t>
      </w:r>
    </w:p>
    <w:p w14:paraId="7D01582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Акцепт векселя.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Аваль векселя.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Індосамент векселя.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Г. Жодної правильної відповіді</w:t>
      </w:r>
    </w:p>
    <w:p w14:paraId="37A07F7A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21. Предметом договору факторингу може бути: </w:t>
      </w:r>
    </w:p>
    <w:p w14:paraId="23474FF3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Право грошової вимоги.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Б. Право вимоги виконання роботи. </w:t>
      </w:r>
    </w:p>
    <w:p w14:paraId="01D2F4F3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Право вимоги надання послуги. </w:t>
      </w:r>
    </w:p>
    <w:p w14:paraId="150BAF53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Все вищевказане. </w:t>
      </w:r>
    </w:p>
    <w:p w14:paraId="7C51BA99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6670804F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22. Фактором може бути: </w:t>
      </w:r>
    </w:p>
    <w:p w14:paraId="04F732F1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Банк.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Банк або інша фінансова установа.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Фізична особа — суб’єкт підприємницької діяльності. </w:t>
      </w:r>
    </w:p>
    <w:p w14:paraId="1A69EBAB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Все вищевказане. </w:t>
      </w:r>
    </w:p>
    <w:p w14:paraId="6C82C7B9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703504C8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23. Якщо боржник не виконує дійсного грошового зобов’язання фактору, то: </w:t>
      </w:r>
    </w:p>
    <w:p w14:paraId="3D05612C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Договір факторингу розривається.</w:t>
      </w:r>
    </w:p>
    <w:p w14:paraId="126D99D9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Б. Договір факторингу розривається і клієнт відшкодовує фактору збитки</w:t>
      </w:r>
    </w:p>
    <w:p w14:paraId="11B3CA8A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Клієнт не несе відповідальності. </w:t>
      </w:r>
    </w:p>
    <w:p w14:paraId="396DC628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Жодної правильної відповіді </w:t>
      </w:r>
    </w:p>
    <w:p w14:paraId="4357C4F2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192B5EA5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sz w:val="28"/>
          <w:szCs w:val="28"/>
          <w:lang w:val="uk-UA"/>
        </w:rPr>
        <w:t xml:space="preserve">24. </w:t>
      </w:r>
      <w:r w:rsidRPr="0002272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За договором факторингу майбутня вимога вважається переданою фактору: </w:t>
      </w:r>
    </w:p>
    <w:p w14:paraId="2FDA948B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А. З дня виникнення права вимоги до боржника.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 xml:space="preserve">Б. З моменту передачі документів, що підтверджують право вимоги. </w:t>
      </w:r>
    </w:p>
    <w:p w14:paraId="6F815F9A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В. З моменту укладання договору факторингу.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>Г. З моменту, встановленого договором факторингу.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 xml:space="preserve">Д. З дня припинення права вимоги до боржника. </w:t>
      </w:r>
    </w:p>
    <w:p w14:paraId="513D7F3F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3F4767BB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0227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272A">
        <w:rPr>
          <w:rFonts w:ascii="Times New Roman" w:hAnsi="Times New Roman"/>
          <w:b/>
          <w:sz w:val="28"/>
          <w:szCs w:val="28"/>
          <w:lang w:val="uk-UA"/>
        </w:rPr>
        <w:t>Якщо договором банківського вкладу не встановлений розмір процентів, банк зобов'язаний виплачувати проценти у розмірі:</w:t>
      </w:r>
    </w:p>
    <w:p w14:paraId="31635497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А. Встановленому внутрішніми банківськими документами. </w:t>
      </w:r>
    </w:p>
    <w:p w14:paraId="4AB0EEA9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Б. Що відповідає останній депозитній програмі.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>В. Звичайної ставки за депозитами.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>Г. Облікової ставки Національного банку України.</w:t>
      </w:r>
    </w:p>
    <w:p w14:paraId="78C76C07" w14:textId="253D8ED3" w:rsidR="00882055" w:rsidRPr="000C191B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Д. Подвійної облікової ставки Національного банку України. </w:t>
      </w:r>
    </w:p>
    <w:p w14:paraId="158839B0" w14:textId="77777777" w:rsidR="00882055" w:rsidRPr="0002272A" w:rsidRDefault="00882055" w:rsidP="0088205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sz w:val="28"/>
          <w:szCs w:val="28"/>
          <w:lang w:val="uk-UA"/>
        </w:rPr>
        <w:t xml:space="preserve">26. </w:t>
      </w:r>
      <w:r w:rsidRPr="0002272A">
        <w:rPr>
          <w:rFonts w:ascii="Times New Roman" w:hAnsi="Times New Roman"/>
          <w:b/>
          <w:bCs/>
          <w:sz w:val="28"/>
          <w:szCs w:val="28"/>
          <w:lang w:val="uk-UA"/>
        </w:rPr>
        <w:t>Строкові депозити - це:</w:t>
      </w:r>
    </w:p>
    <w:p w14:paraId="2619DE98" w14:textId="77777777" w:rsidR="00882055" w:rsidRPr="0002272A" w:rsidRDefault="00882055" w:rsidP="0088205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А. Кошти, які знаходяться на розрахунках, поточних розрахунках юридичних і фізичних осіб, а також кошти кредитних установ у національній та іноземній валюті без визначення терміну зберігання.</w:t>
      </w:r>
    </w:p>
    <w:p w14:paraId="497D35E6" w14:textId="77777777" w:rsidR="00882055" w:rsidRPr="0002272A" w:rsidRDefault="00882055" w:rsidP="0088205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Б. Кошти, що розміщені у банку на певний строк і можуть бути знятими після закінчення цього терміну або після попередньог повідомлення банку за встановлений період (не менше одного місяця).</w:t>
      </w:r>
    </w:p>
    <w:p w14:paraId="638999BC" w14:textId="77777777" w:rsidR="00882055" w:rsidRPr="0002272A" w:rsidRDefault="00882055" w:rsidP="0088205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В. Іменне посвідчення, що використовується фізичною особою для оформлення своїх заощаджень в банку. </w:t>
      </w:r>
    </w:p>
    <w:p w14:paraId="30DBB1B1" w14:textId="77777777" w:rsidR="00882055" w:rsidRPr="0002272A" w:rsidRDefault="00882055" w:rsidP="0088205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Г. Цінний папір, що може використовуватися його власником як платіжний засіб і обертатися на фондовому ринку.</w:t>
      </w:r>
    </w:p>
    <w:p w14:paraId="773C987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AB1B371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27. У разі відсутності іншої домовленості сторін проценти за договором позики виплачуються: </w:t>
      </w:r>
    </w:p>
    <w:p w14:paraId="3E3DE87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Щотижнево.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Щомісяця.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Щоквартально.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Одноразово з закінченням строку договору позики. </w:t>
      </w:r>
    </w:p>
    <w:p w14:paraId="680C0514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02BC70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28. Об’єктом договору позики може бути: </w:t>
      </w:r>
    </w:p>
    <w:p w14:paraId="1A7F2D90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Тільки гроші.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Тільки речі, визначені родовими ознаками.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Тільки речі, визначені індивідуальними ознаками. </w:t>
      </w:r>
    </w:p>
    <w:p w14:paraId="1C03B4D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Гроші або речі, визначені родовими ознаками. </w:t>
      </w:r>
    </w:p>
    <w:p w14:paraId="553E946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</w:p>
    <w:p w14:paraId="5CCFC82C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0227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272A">
        <w:rPr>
          <w:rFonts w:ascii="Times New Roman" w:hAnsi="Times New Roman"/>
          <w:b/>
          <w:sz w:val="28"/>
          <w:szCs w:val="28"/>
          <w:lang w:val="uk-UA"/>
        </w:rPr>
        <w:t>Якщо договором не встановлений строк повернення позики, позика має бути повернена протягом:</w:t>
      </w:r>
      <w:r w:rsidRPr="000227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A3F25E3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А. 2 місяців з моменту пред'явлення вимоги, якщо інше не встановлено договором </w:t>
      </w:r>
    </w:p>
    <w:p w14:paraId="539D5080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Б. 20 днів з моменту пред'явлення вимоги, якщо інше не встановлено договором </w:t>
      </w:r>
    </w:p>
    <w:p w14:paraId="552632F0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>В. 7 днів з моменту пред'явлення вимоги, якщо інше не встановлено договором</w:t>
      </w:r>
      <w:r w:rsidRPr="0002272A">
        <w:rPr>
          <w:rFonts w:ascii="Times New Roman" w:hAnsi="Times New Roman"/>
          <w:sz w:val="28"/>
          <w:szCs w:val="28"/>
          <w:lang w:val="uk-UA"/>
        </w:rPr>
        <w:br/>
        <w:t xml:space="preserve">Г. Розумного строку </w:t>
      </w:r>
    </w:p>
    <w:p w14:paraId="357D055E" w14:textId="77777777" w:rsidR="00882055" w:rsidRPr="0002272A" w:rsidRDefault="00882055" w:rsidP="00882055">
      <w:pPr>
        <w:pStyle w:val="a3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sz w:val="28"/>
          <w:szCs w:val="28"/>
          <w:lang w:val="uk-UA"/>
        </w:rPr>
        <w:t xml:space="preserve">Д. 30 днів з моменту пред'явлення вимоги, якщо інше не встановлено договором </w:t>
      </w:r>
    </w:p>
    <w:p w14:paraId="1843BB5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30. Банківська гарантія діє: </w:t>
      </w:r>
    </w:p>
    <w:p w14:paraId="7977E54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Протягом строку, на який видана.</w:t>
      </w:r>
    </w:p>
    <w:p w14:paraId="07A3D6B9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Б. Протягом строку чинності основного зобов’язання. </w:t>
      </w:r>
    </w:p>
    <w:p w14:paraId="3371297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В. Протягом двох років від часу укладення договору. </w:t>
      </w:r>
    </w:p>
    <w:p w14:paraId="17514F51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Жодної правильної відповіді. </w:t>
      </w:r>
    </w:p>
    <w:p w14:paraId="255CA507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E33C5C5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31. Гарант має право відмовитися від задоволення вимоги кредитора якщо:</w:t>
      </w:r>
    </w:p>
    <w:p w14:paraId="53371AAA" w14:textId="77777777" w:rsidR="00882055" w:rsidRPr="00E23E62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E23E62">
        <w:rPr>
          <w:rFonts w:ascii="Times New Roman" w:hAnsi="Times New Roman"/>
          <w:bCs/>
          <w:color w:val="211E1E"/>
          <w:sz w:val="28"/>
          <w:szCs w:val="28"/>
          <w:lang w:val="uk-UA"/>
        </w:rPr>
        <w:t>A.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 Вимога або додані до неї документи не відповідають умовам гарантії</w:t>
      </w:r>
    </w:p>
    <w:p w14:paraId="0406CE98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Б. Боржник повідомив про здійснення оплати кредитору. </w:t>
      </w:r>
    </w:p>
    <w:p w14:paraId="143040B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Основне зобов’язання припинено.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Всі відповіді правильні. </w:t>
      </w:r>
    </w:p>
    <w:p w14:paraId="1A3049E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кредитора. </w:t>
      </w:r>
    </w:p>
    <w:p w14:paraId="498F37E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166123E4" w14:textId="2FB4D9CC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32. Якщо гарант сплатив суму від</w:t>
      </w:r>
      <w:r w:rsidR="000C191B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повідно до умов договору гаран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тії, то стосовно до боржника він має право на: </w:t>
      </w:r>
    </w:p>
    <w:p w14:paraId="27AA9C6D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Прогрес.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Регрес.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Новацію.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Г. Жодної правильної відповіді</w:t>
      </w:r>
    </w:p>
    <w:p w14:paraId="573FB6B9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4251A8BB" w14:textId="25F1CAD5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33. Відповідно до Закону України</w:t>
      </w:r>
      <w:r w:rsidR="000C191B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 “Про фінансові послуги та дер</w:t>
      </w: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жавне регулювання ринків фінансових послуг” ломбарди належать до: </w:t>
      </w:r>
    </w:p>
    <w:p w14:paraId="51C2D963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А. Фінансових установ. </w:t>
      </w:r>
    </w:p>
    <w:p w14:paraId="3B1A816F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Б. Кредитних установ. </w:t>
      </w:r>
    </w:p>
    <w:p w14:paraId="02E44A5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В. Банківських установ.</w:t>
      </w:r>
    </w:p>
    <w:p w14:paraId="0B044B8A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 Г. Позичкових установ. </w:t>
      </w:r>
    </w:p>
    <w:p w14:paraId="3ED2AA80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32E3D844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34. Річ, що передається на зберігання ломбарду, страхується за рахунок:</w:t>
      </w:r>
    </w:p>
    <w:p w14:paraId="69EC893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Поклажодавця.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Б. Ломбарду.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В. Поклажодавця та ломбарду спільно. </w:t>
      </w:r>
    </w:p>
    <w:p w14:paraId="3258B4A9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 xml:space="preserve">Г. Не підлягає страхуванню. </w:t>
      </w:r>
    </w:p>
    <w:p w14:paraId="10177B48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</w:p>
    <w:p w14:paraId="6FE1425C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>35. Ломбард має право продати річ, передану на зберігання, яку поклажодавець не забрав:</w:t>
      </w:r>
    </w:p>
    <w:p w14:paraId="2FBBAF05" w14:textId="77777777" w:rsidR="00882055" w:rsidRPr="0002272A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А. Після закінчення договору зберігання.</w:t>
      </w:r>
    </w:p>
    <w:p w14:paraId="4E36265C" w14:textId="77777777" w:rsidR="00882055" w:rsidRDefault="00882055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t>Б. Через 3 місяці від дня закінчення строку договору зберіган-ня.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>В. Через 6 місяців від дня закінчення строку договору зберігання.</w:t>
      </w:r>
      <w:r w:rsidRPr="0002272A">
        <w:rPr>
          <w:rFonts w:ascii="Times New Roman" w:hAnsi="Times New Roman"/>
          <w:color w:val="211E1E"/>
          <w:sz w:val="28"/>
          <w:szCs w:val="28"/>
          <w:lang w:val="uk-UA"/>
        </w:rPr>
        <w:br/>
        <w:t xml:space="preserve">Г. Ломбард не має права продавати таку річ. </w:t>
      </w:r>
    </w:p>
    <w:p w14:paraId="0ED0DCCD" w14:textId="77777777" w:rsidR="00574183" w:rsidRDefault="00574183" w:rsidP="00882055">
      <w:pPr>
        <w:spacing w:before="100" w:beforeAutospacing="1" w:after="100" w:afterAutospacing="1"/>
        <w:contextualSpacing/>
        <w:rPr>
          <w:rFonts w:ascii="Times New Roman" w:hAnsi="Times New Roman"/>
          <w:color w:val="211E1E"/>
          <w:sz w:val="28"/>
          <w:szCs w:val="28"/>
          <w:lang w:val="uk-UA"/>
        </w:rPr>
      </w:pPr>
    </w:p>
    <w:p w14:paraId="6580E898" w14:textId="206A9E3E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 xml:space="preserve">36. </w:t>
      </w:r>
      <w:r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Фізична або юридична особа, яка отримує право володіння та користування предметом лізингу:</w:t>
      </w:r>
    </w:p>
    <w:p w14:paraId="1D67EB9C" w14:textId="475E4905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) лізингодавець,</w:t>
      </w:r>
    </w:p>
    <w:p w14:paraId="36C671BA" w14:textId="0D771EB3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) продавець,</w:t>
      </w:r>
    </w:p>
    <w:p w14:paraId="7605ACEE" w14:textId="3F621C20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) лізингоодержувач.</w:t>
      </w:r>
    </w:p>
    <w:p w14:paraId="31DDD4B0" w14:textId="77777777" w:rsidR="00574183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</w:p>
    <w:p w14:paraId="52C827C9" w14:textId="613FA79B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37</w:t>
      </w:r>
      <w:r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. Доповніть перелік. Істотними умовами договору фінансового лізингу</w:t>
      </w: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 xml:space="preserve">  </w:t>
      </w:r>
      <w:r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є:</w:t>
      </w:r>
    </w:p>
    <w:p w14:paraId="63AB37A3" w14:textId="45175EB8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. предмет лізингу;</w:t>
      </w:r>
    </w:p>
    <w:p w14:paraId="3A825E74" w14:textId="17FC7383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. ______________,</w:t>
      </w:r>
    </w:p>
    <w:p w14:paraId="366E53BF" w14:textId="46418192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. ______________,</w:t>
      </w:r>
    </w:p>
    <w:p w14:paraId="418F846D" w14:textId="63BA1CE8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</w:t>
      </w: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. ______________ .</w:t>
      </w:r>
    </w:p>
    <w:p w14:paraId="75F3E731" w14:textId="77777777" w:rsidR="00574183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</w:p>
    <w:p w14:paraId="39D832B9" w14:textId="28F926C2" w:rsidR="00574183" w:rsidRPr="001D39CC" w:rsidRDefault="00574183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8</w:t>
      </w:r>
      <w:r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. Лізингоодержувач має право відмовитися від договору лізингу в односторонньому порядку, письмово повідомивши про це лізингодавця, у разі:</w:t>
      </w:r>
    </w:p>
    <w:p w14:paraId="361EB6FA" w14:textId="23F68F55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якщо потреба в об’єкті лізингу відсутня,</w:t>
      </w:r>
    </w:p>
    <w:p w14:paraId="535E7181" w14:textId="33CD35EF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існують грубі порушення умов договору з боку лізингодавця,</w:t>
      </w:r>
    </w:p>
    <w:p w14:paraId="69355626" w14:textId="684A98BA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прострочення передачі предмета лізингу становить більше 30 днів.</w:t>
      </w:r>
    </w:p>
    <w:p w14:paraId="10D2027F" w14:textId="77777777" w:rsidR="00611A2A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</w:p>
    <w:p w14:paraId="3E36EC69" w14:textId="6AF2EC62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39</w:t>
      </w:r>
      <w:r w:rsidR="00574183"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. Чи має право лізингодавець відмовитися від договору лізингу та вимагати повернення предмета лізингу від лізингоодержувача у безспірному порядку:</w:t>
      </w:r>
    </w:p>
    <w:p w14:paraId="5C18549B" w14:textId="1A810EDE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так має, у разі порушення умов договору лізингоодержувачем,</w:t>
      </w:r>
    </w:p>
    <w:p w14:paraId="2C729DB2" w14:textId="598EAD25" w:rsidR="00574183" w:rsidRPr="001D39CC" w:rsidRDefault="00611A2A" w:rsidP="00574183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так має на підставі виконавчого напису нотаріуса, якщо лізингоодержувач не сплатив лізинговий платіж частково або у повному обсязі та прострочення сплати становить більше 30 днів</w:t>
      </w:r>
    </w:p>
    <w:p w14:paraId="441871E8" w14:textId="673AEE0A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так має на підставі виконавчого напису нотаріуса, якщо лізингоодержувач не сплатив лізинговий платіж частково або у повному обсязі та прострочення сплати становить більше три місяці.</w:t>
      </w:r>
    </w:p>
    <w:p w14:paraId="78D6AC9E" w14:textId="34B3A208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не має права, тільки на підставі рішення суду.</w:t>
      </w:r>
    </w:p>
    <w:p w14:paraId="6A5BD6EF" w14:textId="77777777" w:rsidR="00611A2A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</w:p>
    <w:p w14:paraId="5EA91358" w14:textId="74BB748C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40</w:t>
      </w:r>
      <w:r w:rsidR="00574183"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. Як визначається договір лізингу, якщо в результаті укладення лізингоотримувач на своє замовлення отримує у платне користування об’єкт лізингу на строк менший строку, за який амортизуєтьс</w:t>
      </w:r>
      <w:r w:rsidR="00574183">
        <w:rPr>
          <w:rFonts w:ascii="Times New Roman" w:hAnsi="Times New Roman"/>
          <w:b/>
          <w:color w:val="262626"/>
          <w:sz w:val="28"/>
          <w:szCs w:val="28"/>
          <w:lang w:val="uk-UA"/>
        </w:rPr>
        <w:t>я 75 % вартості об’єкта лізингу:</w:t>
      </w:r>
    </w:p>
    <w:p w14:paraId="1758112E" w14:textId="30CF74E9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оперативний;</w:t>
      </w:r>
    </w:p>
    <w:p w14:paraId="2897CF01" w14:textId="180106C7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фінансовий,</w:t>
      </w:r>
    </w:p>
    <w:p w14:paraId="62ED232A" w14:textId="5D68604E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зворотний.</w:t>
      </w:r>
    </w:p>
    <w:p w14:paraId="08438574" w14:textId="77777777" w:rsidR="00611A2A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</w:p>
    <w:p w14:paraId="3E6AFF3D" w14:textId="7CD7B367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41</w:t>
      </w:r>
      <w:r w:rsidR="00574183" w:rsidRPr="001D39CC">
        <w:rPr>
          <w:rFonts w:ascii="Times New Roman" w:hAnsi="Times New Roman"/>
          <w:b/>
          <w:color w:val="262626"/>
          <w:sz w:val="28"/>
          <w:szCs w:val="28"/>
          <w:lang w:val="uk-UA"/>
        </w:rPr>
        <w:t>. Як визначається договір лізингу балансова (залишкова) вартість об'єкта лізингу на момент закінчення дії лізингового договору, передбаченого таким договором, становить не більш як 25 відсотків первісної вартості ціни такого об'єкта лізингу:</w:t>
      </w:r>
    </w:p>
    <w:p w14:paraId="29CEA01A" w14:textId="7FE852BF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оперативний,</w:t>
      </w:r>
    </w:p>
    <w:p w14:paraId="76E0D039" w14:textId="47920ECF" w:rsidR="00574183" w:rsidRPr="001D39CC" w:rsidRDefault="00611A2A" w:rsidP="00574183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фінансовий,</w:t>
      </w:r>
    </w:p>
    <w:p w14:paraId="29A0FF30" w14:textId="7454FB3A" w:rsidR="00574183" w:rsidRDefault="00611A2A" w:rsidP="00574183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</w:t>
      </w:r>
      <w:r w:rsidR="00574183" w:rsidRPr="001D39CC">
        <w:rPr>
          <w:rFonts w:ascii="Times New Roman" w:hAnsi="Times New Roman"/>
          <w:color w:val="262626"/>
          <w:sz w:val="28"/>
          <w:szCs w:val="28"/>
          <w:lang w:val="uk-UA"/>
        </w:rPr>
        <w:t>) міжнародний</w:t>
      </w:r>
      <w:r w:rsidR="00574183">
        <w:rPr>
          <w:rFonts w:ascii="Times New Roman" w:hAnsi="Times New Roman"/>
          <w:color w:val="262626"/>
          <w:sz w:val="28"/>
          <w:szCs w:val="28"/>
          <w:lang w:val="uk-UA"/>
        </w:rPr>
        <w:t>.</w:t>
      </w:r>
    </w:p>
    <w:p w14:paraId="7167DB78" w14:textId="77777777" w:rsidR="00AC62A6" w:rsidRDefault="00AC62A6" w:rsidP="00574183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5A860EB3" w14:textId="76734A5A" w:rsidR="00AC62A6" w:rsidRPr="00AC62A6" w:rsidRDefault="00AC62A6" w:rsidP="00AC62A6">
      <w:pPr>
        <w:jc w:val="both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AC62A6">
        <w:rPr>
          <w:rFonts w:ascii="Times New Roman" w:hAnsi="Times New Roman"/>
          <w:b/>
          <w:color w:val="262626"/>
          <w:sz w:val="28"/>
          <w:szCs w:val="28"/>
          <w:lang w:val="uk-UA"/>
        </w:rPr>
        <w:t>42. Операції комерційних банків з цінними паперами можна охарактеризувати як:</w:t>
      </w:r>
    </w:p>
    <w:p w14:paraId="63EEE063" w14:textId="33DF4C03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емісійні</w:t>
      </w:r>
    </w:p>
    <w:p w14:paraId="5E231D5D" w14:textId="5A14CD66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Б) 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>гарантійні</w:t>
      </w:r>
    </w:p>
    <w:p w14:paraId="042A6C1B" w14:textId="15892AA3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В) заставні</w:t>
      </w:r>
    </w:p>
    <w:p w14:paraId="6A81E9D3" w14:textId="38C6EFDE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Г) власні </w:t>
      </w:r>
    </w:p>
    <w:p w14:paraId="14F42F54" w14:textId="4A1EDD86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Д) 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>посередницькі</w:t>
      </w:r>
    </w:p>
    <w:p w14:paraId="76C85DAA" w14:textId="7777777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7FBE2CC7" w14:textId="01568117" w:rsidR="00AC62A6" w:rsidRPr="00AC62A6" w:rsidRDefault="00AC62A6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AC62A6">
        <w:rPr>
          <w:rFonts w:ascii="Times New Roman" w:hAnsi="Times New Roman"/>
          <w:b/>
          <w:color w:val="262626"/>
          <w:sz w:val="28"/>
          <w:szCs w:val="28"/>
          <w:lang w:val="uk-UA"/>
        </w:rPr>
        <w:t>43. При укладанні операції договору РЕПО цінні папери:</w:t>
      </w:r>
    </w:p>
    <w:p w14:paraId="3DC8CF65" w14:textId="00E3DDB5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залишаються у покупця</w:t>
      </w:r>
    </w:p>
    <w:p w14:paraId="5BC92E55" w14:textId="3349C59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залишаються у продавця</w:t>
      </w:r>
    </w:p>
    <w:p w14:paraId="50034826" w14:textId="6E0B454C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передаються на зберігання гаранту</w:t>
      </w:r>
    </w:p>
    <w:p w14:paraId="28F3A868" w14:textId="40CFB76C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пускаються в оборот покупцем</w:t>
      </w:r>
    </w:p>
    <w:p w14:paraId="26906604" w14:textId="0A20BEB5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Д)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пускаються в оборот продавцем</w:t>
      </w:r>
    </w:p>
    <w:p w14:paraId="0DD434EF" w14:textId="7777777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20FF7198" w14:textId="76A76E4F" w:rsidR="00AC62A6" w:rsidRPr="00AC62A6" w:rsidRDefault="009C1FC3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color w:val="262626"/>
          <w:sz w:val="28"/>
          <w:szCs w:val="28"/>
          <w:lang w:val="uk-UA"/>
        </w:rPr>
        <w:t>44. До емітуючих банком фондових цінностей належать</w:t>
      </w:r>
      <w:r w:rsidR="00AC62A6" w:rsidRPr="00AC62A6">
        <w:rPr>
          <w:rFonts w:ascii="Times New Roman" w:hAnsi="Times New Roman"/>
          <w:b/>
          <w:color w:val="262626"/>
          <w:sz w:val="28"/>
          <w:szCs w:val="28"/>
          <w:lang w:val="uk-UA"/>
        </w:rPr>
        <w:t>:</w:t>
      </w:r>
    </w:p>
    <w:p w14:paraId="02B5939D" w14:textId="2EB03BE4" w:rsidR="00AC62A6" w:rsidRPr="00AC62A6" w:rsidRDefault="00AC62A6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Pr="00AC62A6">
        <w:rPr>
          <w:rFonts w:ascii="Times New Roman" w:hAnsi="Times New Roman"/>
          <w:b/>
          <w:color w:val="262626"/>
          <w:sz w:val="28"/>
          <w:szCs w:val="28"/>
          <w:lang w:val="uk-UA"/>
        </w:rPr>
        <w:t xml:space="preserve"> 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>акції</w:t>
      </w:r>
    </w:p>
    <w:p w14:paraId="0AEC94C7" w14:textId="3EFF75F3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облігації</w:t>
      </w:r>
    </w:p>
    <w:p w14:paraId="31144640" w14:textId="24DAFA6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векселі</w:t>
      </w:r>
    </w:p>
    <w:p w14:paraId="71D7D94F" w14:textId="457A5E41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ощадні сертифікати</w:t>
      </w:r>
    </w:p>
    <w:p w14:paraId="00B89504" w14:textId="54B24BBE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Д)</w:t>
      </w:r>
      <w:r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депозитні сертифікати</w:t>
      </w:r>
    </w:p>
    <w:p w14:paraId="44396623" w14:textId="7777777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69102295" w14:textId="01C04CDE" w:rsidR="00AC62A6" w:rsidRPr="005B09C9" w:rsidRDefault="005B09C9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45</w:t>
      </w:r>
      <w:r w:rsidR="00AC62A6"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 xml:space="preserve">. До методів </w:t>
      </w:r>
      <w:r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страхованн</w:t>
      </w:r>
      <w:r w:rsidR="00AC62A6"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я валютних ризиків не відносяться:</w:t>
      </w:r>
    </w:p>
    <w:p w14:paraId="2B0B9994" w14:textId="58C38BC6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неттинг,</w:t>
      </w:r>
    </w:p>
    <w:p w14:paraId="770F885F" w14:textId="0F2B381A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толінг,</w:t>
      </w:r>
    </w:p>
    <w:p w14:paraId="29EF9AE6" w14:textId="00929976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метчінг,</w:t>
      </w:r>
    </w:p>
    <w:p w14:paraId="68164318" w14:textId="4D03B98A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хедж,</w:t>
      </w:r>
    </w:p>
    <w:p w14:paraId="3918CBE2" w14:textId="2D40915F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Д)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СПОТ.</w:t>
      </w:r>
    </w:p>
    <w:p w14:paraId="0752609E" w14:textId="7777777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7E5133C2" w14:textId="5B22234C" w:rsidR="00AC62A6" w:rsidRPr="005B09C9" w:rsidRDefault="005B09C9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46</w:t>
      </w:r>
      <w:r w:rsidR="00AC62A6"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. Ліквідність векселя може бути забезпечена наступними способами:</w:t>
      </w:r>
    </w:p>
    <w:p w14:paraId="0C3B99AF" w14:textId="218815E8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гарантією третьої особи,</w:t>
      </w:r>
    </w:p>
    <w:p w14:paraId="658379F5" w14:textId="7E433272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достроковим погашенням в банку-емітенті</w:t>
      </w:r>
    </w:p>
    <w:p w14:paraId="7FEA8C5C" w14:textId="787AA68A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В)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урахуванням векселі в комерційному банку</w:t>
      </w:r>
    </w:p>
    <w:p w14:paraId="641795E3" w14:textId="74018CA0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банкрутством векселедавця</w:t>
      </w:r>
    </w:p>
    <w:p w14:paraId="77DE1807" w14:textId="214890EC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Д)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внесення в текст векселя додаткових зобов'язань</w:t>
      </w:r>
    </w:p>
    <w:p w14:paraId="1E4CBA55" w14:textId="77777777" w:rsidR="00AC62A6" w:rsidRPr="00AC62A6" w:rsidRDefault="00AC62A6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0095170A" w14:textId="6C2B5F9A" w:rsidR="00AC62A6" w:rsidRPr="005B09C9" w:rsidRDefault="005B09C9" w:rsidP="00AC62A6">
      <w:pPr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47</w:t>
      </w:r>
      <w:r w:rsidR="00AC62A6" w:rsidRPr="005B09C9">
        <w:rPr>
          <w:rFonts w:ascii="Times New Roman" w:hAnsi="Times New Roman"/>
          <w:b/>
          <w:color w:val="262626"/>
          <w:sz w:val="28"/>
          <w:szCs w:val="28"/>
          <w:lang w:val="uk-UA"/>
        </w:rPr>
        <w:t>. Інвестиційні операції банків бувають:</w:t>
      </w:r>
    </w:p>
    <w:p w14:paraId="72A18B09" w14:textId="7B966F7A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А)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прямими</w:t>
      </w:r>
    </w:p>
    <w:p w14:paraId="3A5FBF26" w14:textId="034140D0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Б)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непрямими</w:t>
      </w:r>
    </w:p>
    <w:p w14:paraId="0634E2F5" w14:textId="6175A808" w:rsidR="00AC62A6" w:rsidRPr="00AC62A6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В) 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>портфельними</w:t>
      </w:r>
    </w:p>
    <w:p w14:paraId="385B8DF2" w14:textId="42A23076" w:rsidR="00AC62A6" w:rsidRPr="001D39CC" w:rsidRDefault="005B09C9" w:rsidP="00AC62A6">
      <w:pPr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Г)</w:t>
      </w:r>
      <w:r w:rsidR="00AC62A6" w:rsidRPr="00AC62A6">
        <w:rPr>
          <w:rFonts w:ascii="Times New Roman" w:hAnsi="Times New Roman"/>
          <w:color w:val="262626"/>
          <w:sz w:val="28"/>
          <w:szCs w:val="28"/>
          <w:lang w:val="uk-UA"/>
        </w:rPr>
        <w:t xml:space="preserve"> лізинговими</w:t>
      </w:r>
    </w:p>
    <w:p w14:paraId="7DB36043" w14:textId="77777777" w:rsidR="00574183" w:rsidRPr="0002272A" w:rsidRDefault="00574183" w:rsidP="00882055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E6A8592" w14:textId="77777777" w:rsidR="00173361" w:rsidRDefault="00173361"/>
    <w:p w14:paraId="74EAB7A3" w14:textId="77777777" w:rsidR="0009004A" w:rsidRDefault="0009004A"/>
    <w:p w14:paraId="6B93F082" w14:textId="77777777" w:rsidR="0009004A" w:rsidRDefault="0009004A"/>
    <w:p w14:paraId="257E94A7" w14:textId="77777777" w:rsidR="0009004A" w:rsidRDefault="0009004A"/>
    <w:p w14:paraId="04199407" w14:textId="77777777" w:rsidR="0009004A" w:rsidRDefault="0009004A"/>
    <w:p w14:paraId="64507D59" w14:textId="77777777" w:rsidR="0009004A" w:rsidRDefault="0009004A"/>
    <w:p w14:paraId="7EE5B0FF" w14:textId="77777777" w:rsidR="0009004A" w:rsidRDefault="0009004A"/>
    <w:p w14:paraId="4CC41588" w14:textId="77777777" w:rsidR="0009004A" w:rsidRDefault="0009004A"/>
    <w:p w14:paraId="197AD5A7" w14:textId="77777777" w:rsidR="0009004A" w:rsidRDefault="0009004A"/>
    <w:p w14:paraId="186339F1" w14:textId="77777777" w:rsidR="0009004A" w:rsidRDefault="0009004A"/>
    <w:p w14:paraId="31B296F6" w14:textId="77777777" w:rsidR="0009004A" w:rsidRDefault="0009004A"/>
    <w:p w14:paraId="2B562EFD" w14:textId="77777777" w:rsidR="0009004A" w:rsidRDefault="0009004A"/>
    <w:p w14:paraId="24556EA9" w14:textId="77777777" w:rsidR="0009004A" w:rsidRDefault="0009004A"/>
    <w:p w14:paraId="7C831F8F" w14:textId="77777777" w:rsidR="0009004A" w:rsidRDefault="0009004A"/>
    <w:p w14:paraId="4D5EACCE" w14:textId="77777777" w:rsidR="0009004A" w:rsidRDefault="0009004A"/>
    <w:p w14:paraId="44183E6A" w14:textId="77777777" w:rsidR="0009004A" w:rsidRDefault="0009004A"/>
    <w:p w14:paraId="711F51B4" w14:textId="77777777" w:rsidR="0009004A" w:rsidRDefault="0009004A"/>
    <w:p w14:paraId="598E677E" w14:textId="77777777" w:rsidR="0009004A" w:rsidRDefault="0009004A"/>
    <w:p w14:paraId="4725256A" w14:textId="77777777" w:rsidR="0009004A" w:rsidRDefault="0009004A"/>
    <w:p w14:paraId="771928C6" w14:textId="77777777" w:rsidR="0009004A" w:rsidRDefault="0009004A"/>
    <w:p w14:paraId="7B36C944" w14:textId="77777777" w:rsidR="00611A2A" w:rsidRDefault="00611A2A" w:rsidP="00611A2A">
      <w:pPr>
        <w:contextualSpacing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329E8F8" w14:textId="77777777" w:rsidR="005B09C9" w:rsidRDefault="005B09C9" w:rsidP="00611A2A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9DB6495" w14:textId="77777777" w:rsidR="005B09C9" w:rsidRDefault="005B09C9" w:rsidP="00611A2A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0AE96F2" w14:textId="77777777" w:rsidR="005B09C9" w:rsidRDefault="005B09C9" w:rsidP="00611A2A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AB3A17F" w14:textId="50E9BFBB" w:rsidR="0009004A" w:rsidRPr="0002272A" w:rsidRDefault="0009004A" w:rsidP="00611A2A">
      <w:pPr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2272A">
        <w:rPr>
          <w:rFonts w:ascii="Times New Roman" w:hAnsi="Times New Roman"/>
          <w:b/>
          <w:sz w:val="28"/>
          <w:szCs w:val="28"/>
          <w:lang w:val="uk-UA" w:eastAsia="ar-SA"/>
        </w:rPr>
        <w:t>Типові завдання для розв’язку:</w:t>
      </w:r>
    </w:p>
    <w:p w14:paraId="184769D8" w14:textId="77777777" w:rsidR="0009004A" w:rsidRPr="00271116" w:rsidRDefault="0009004A" w:rsidP="0009004A">
      <w:pPr>
        <w:pStyle w:val="a3"/>
        <w:jc w:val="both"/>
        <w:rPr>
          <w:rFonts w:ascii="Times New Roman" w:hAnsi="Times New Roman"/>
          <w:b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color w:val="211E1E"/>
          <w:sz w:val="28"/>
          <w:szCs w:val="28"/>
          <w:lang w:val="uk-UA"/>
        </w:rPr>
        <w:t>Задача</w:t>
      </w:r>
      <w:r w:rsidRPr="00271116">
        <w:rPr>
          <w:rFonts w:ascii="Times New Roman" w:hAnsi="Times New Roman"/>
          <w:b/>
          <w:color w:val="211E1E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b/>
          <w:color w:val="211E1E"/>
          <w:sz w:val="28"/>
          <w:szCs w:val="28"/>
          <w:lang w:val="uk-UA"/>
        </w:rPr>
        <w:t>.</w:t>
      </w:r>
    </w:p>
    <w:p w14:paraId="06B43BBE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Транспортний засіб громадянина 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ндрійченко потрапив в ДТП з транспортним засобом громадянина Бєлова винним в ДТП був громадянин Бєлов ТЗ громадянина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ндрійченка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було застрахо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вано. ДТП було оформлено відпо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відн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о до законодавства. Громадянин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ндрійченко звернувся до страхової компа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нії з вимогою відшкодувати завдані збитки відповідно до укладеного договору. Компанія відмовила йому у цьому, мотивуючи це тим, що відшкодування буде виплачено тільки після того, як компанія стягне збитки з громадянина 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єлова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, який був винен у ДТП. </w:t>
      </w:r>
    </w:p>
    <w:p w14:paraId="4B64AB4F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Чи правомірна відмова компанії? В якому порядку здійснюється виплата? </w:t>
      </w:r>
    </w:p>
    <w:p w14:paraId="700CD3E2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Задача </w:t>
      </w:r>
      <w:r w:rsidRPr="00274D1C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2. </w:t>
      </w:r>
    </w:p>
    <w:p w14:paraId="37296B4E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Громадянин 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лексюк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застрахував свій будинок на випадок пожежі, підтоплення та іншого стихійного ли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ха терміном на 5 років. Страхо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вий платіж він сплатив за усі 5 років. Через 3 місяці після укладення договору громадянин 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лексюк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помер. Спадкоємців не було виявлено і через рік після його смерті спадщину в установленому порядку було визнано відумерлою, вона перейшла у власність територіальної громади. Протягом місяця будинок було продано громадянину 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ілику. Через півро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ку після цього у будинок влучила блискавка, що викликало пожежу. Будинок повністю згорів. Оскільки в розпорядженні громадянина 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ілика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був договір страхування, укладений громадянином 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лексюком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, то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він звернув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ся до страхової компанії з вимогою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надати страхову виплату відпо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відно до згаданого договору. Компанія відмовіла.</w:t>
      </w:r>
    </w:p>
    <w:p w14:paraId="4B065FE2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Чи правомірна відмова? В якому порядку переходять права та обов’язки по страховому договору? </w:t>
      </w:r>
    </w:p>
    <w:p w14:paraId="4E99450E" w14:textId="77777777" w:rsidR="0009004A" w:rsidRPr="006736B0" w:rsidRDefault="0009004A" w:rsidP="0009004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6B0">
        <w:rPr>
          <w:rFonts w:ascii="Times New Roman" w:hAnsi="Times New Roman"/>
          <w:b/>
          <w:sz w:val="28"/>
          <w:szCs w:val="28"/>
          <w:lang w:val="uk-UA"/>
        </w:rPr>
        <w:t>Задача 3</w:t>
      </w:r>
    </w:p>
    <w:p w14:paraId="68FB0FC3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sz w:val="28"/>
          <w:szCs w:val="28"/>
          <w:lang w:val="uk-UA"/>
        </w:rPr>
        <w:t xml:space="preserve"> Фізична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особа — підприємець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Іван Мамчур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та громадянин </w:t>
      </w:r>
      <w:r w:rsidRPr="00274D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Василь Краснов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усно домовились про те, що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Василь Краснов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позичить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Іван Мамчур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150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0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грн., яких йому не вистач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ає для купівлі подарунку дружи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ні на день народження.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Іван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пообіцяв повернути борг через 2 місяці. Після встановленого строку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Василь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звернувся до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Іван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 з вимогою повернути позичені кошт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 та відсотки. Іван відмо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вився сплачувати відсотки, мотивуючи це тим, що в їх домовленості не йшлося про відсотки. </w:t>
      </w:r>
    </w:p>
    <w:p w14:paraId="02989857" w14:textId="77777777" w:rsidR="0009004A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Чи правомірна відмова </w:t>
      </w:r>
      <w:r w:rsidRPr="006736B0">
        <w:rPr>
          <w:rFonts w:ascii="Times New Roman" w:hAnsi="Times New Roman"/>
          <w:i/>
          <w:color w:val="211E1E"/>
          <w:sz w:val="28"/>
          <w:szCs w:val="28"/>
          <w:lang w:val="uk-UA"/>
        </w:rPr>
        <w:t>Івана Мамчур</w:t>
      </w:r>
      <w:r w:rsidRPr="006736B0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а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сплачувати відсотки? В яких випадках повинні сплачуватись відсотки за договором позики? </w:t>
      </w:r>
    </w:p>
    <w:p w14:paraId="3318F5AF" w14:textId="77777777" w:rsidR="0009004A" w:rsidRPr="006736B0" w:rsidRDefault="0009004A" w:rsidP="0009004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6B0">
        <w:rPr>
          <w:rFonts w:ascii="Times New Roman" w:hAnsi="Times New Roman"/>
          <w:b/>
          <w:sz w:val="28"/>
          <w:szCs w:val="28"/>
          <w:lang w:val="uk-UA"/>
        </w:rPr>
        <w:t xml:space="preserve">Задача 4. </w:t>
      </w:r>
    </w:p>
    <w:p w14:paraId="5F95F744" w14:textId="77777777" w:rsidR="0009004A" w:rsidRDefault="0009004A" w:rsidP="0009004A">
      <w:pPr>
        <w:pStyle w:val="a3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color w:val="211E1E"/>
          <w:sz w:val="28"/>
          <w:szCs w:val="28"/>
          <w:lang w:val="uk-UA"/>
        </w:rPr>
        <w:t>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рлекін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ТОВ “Б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арвінок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уклали договір позики на суму 100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тис грн. Оскільки директори підприємств були давніми знайомими, то домовились, що позика буде безвідсотковою, строком на 6 місяців. Через 4 місяці ТОВ “Б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арвінок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”, що було позичальником, отримало значний прибуток і в нього з’явилася можливість повернути борг завчасно. </w:t>
      </w:r>
    </w:p>
    <w:p w14:paraId="173BE17E" w14:textId="77777777" w:rsidR="0009004A" w:rsidRPr="00133B89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Чи можливо це? В яких випадках можливе дострокове повернення позики? </w:t>
      </w:r>
    </w:p>
    <w:p w14:paraId="6F4666ED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Задача 5</w:t>
      </w:r>
    </w:p>
    <w:p w14:paraId="7AE78F3A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АТ “Будівельна компанія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Фаворит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та ТОВ “Агентство нерухомості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Акрополь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уклали договір кредиту, відповідно до якого ТОВ “Агентство нерухомості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Акрополь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отримав кредит у сумі 20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0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тис. грн. під 15 % річних на 2 роки. Через 8 місяців виник спір щодо вико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нання договору.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АТ “Будівельна компанія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Фаворит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вимагало за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стосувати до укладеного догово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ру норми Цивільного кодексу України щодо позики.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br/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Чи можливо це? Дайте правову оцінку ситуації. </w:t>
      </w:r>
    </w:p>
    <w:p w14:paraId="206E8B19" w14:textId="77777777" w:rsidR="0009004A" w:rsidRDefault="0009004A" w:rsidP="0009004A">
      <w:pPr>
        <w:pStyle w:val="a3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 xml:space="preserve">Задача </w:t>
      </w:r>
      <w:r w:rsidRPr="00133B89"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6.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</w:p>
    <w:p w14:paraId="4BDB0EA1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1E1E"/>
          <w:sz w:val="28"/>
          <w:szCs w:val="28"/>
          <w:lang w:val="uk-UA"/>
        </w:rPr>
        <w:t>Між банком “Козацький” та ТОВ “Престиж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5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квітня 2016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р. було укладено 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кредитн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ий договір, за яким ТОВ “Престиж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отримувало кредитні кошти у сумі 200 тис. грн. під 18 % річних на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5 років. Відповідно до догово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ру кошти мал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 надійти на рахунок ТОВ “Престиж” 17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квітня 2016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р. Проте вчасно кошти не надійшли. Банку стало відомо про те, що 18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квітня 2016 р. ТОВ “Вавілон” звернулось з позовом до ТОВ “Престиж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про відшкодування збитків у сумі 100 тис. грн., завданих через прострочення виконання договор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у підряду, укладеного між ТОВ ”Престиж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ТОВ “В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авілон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”, а також його роз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ірвання. В зв’язку з цим банк “Козацький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і відмовився надати кредит. </w:t>
      </w:r>
    </w:p>
    <w:p w14:paraId="2DCD1A72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Дайте правову оцінку ситуації?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Договір банківського вкладу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?</w:t>
      </w:r>
    </w:p>
    <w:p w14:paraId="307C46BB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Задача 7.</w:t>
      </w:r>
    </w:p>
    <w:p w14:paraId="2AB23A11" w14:textId="77777777" w:rsidR="0009004A" w:rsidRDefault="0009004A" w:rsidP="0009004A">
      <w:pPr>
        <w:pStyle w:val="a3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Громадянин 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лименко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уклав договір вкладу з банком, відповідно до якого громадянином було вкладено 5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0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тис. гривень під 19 % річних на рік.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Через 5 місяців у громадянина Клименка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склались сіме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йні обставини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, для розв’язання яких були потрібні кошти. Громадянин звернувся до банку, однак останній відмовився повертати гроші, оскільки вклад строковий, його буде повернено з відсотками тільки після закінчення строку. </w:t>
      </w:r>
    </w:p>
    <w:p w14:paraId="126A789E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Як розв’язати ситуацію? Чи мо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жна вклад поверненути достроко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во? Якщо так, на яких умовах? </w:t>
      </w:r>
    </w:p>
    <w:p w14:paraId="19A20218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</w:pPr>
      <w:r w:rsidRPr="005749CE"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Задача 8.</w:t>
      </w:r>
    </w:p>
    <w:p w14:paraId="77370B23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749CE">
        <w:rPr>
          <w:rFonts w:ascii="Times New Roman" w:hAnsi="Times New Roman"/>
          <w:iCs/>
          <w:color w:val="211E1E"/>
          <w:sz w:val="28"/>
          <w:szCs w:val="28"/>
          <w:lang w:val="uk-UA"/>
        </w:rPr>
        <w:t>Громадянин Риков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уклав з банком договір вкладу, відповідно до якого передав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50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тис. гривень під 18 % річн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их за умови повернення на вимо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гу. Через деякий час </w:t>
      </w:r>
      <w:r>
        <w:rPr>
          <w:rFonts w:ascii="Times New Roman" w:hAnsi="Times New Roman"/>
          <w:iCs/>
          <w:color w:val="211E1E"/>
          <w:sz w:val="28"/>
          <w:szCs w:val="28"/>
          <w:lang w:val="uk-UA"/>
        </w:rPr>
        <w:t>г</w:t>
      </w:r>
      <w:r w:rsidRPr="005749CE">
        <w:rPr>
          <w:rFonts w:ascii="Times New Roman" w:hAnsi="Times New Roman"/>
          <w:iCs/>
          <w:color w:val="211E1E"/>
          <w:sz w:val="28"/>
          <w:szCs w:val="28"/>
          <w:lang w:val="uk-UA"/>
        </w:rPr>
        <w:t>ромадянин</w:t>
      </w:r>
      <w:r>
        <w:rPr>
          <w:rFonts w:ascii="Times New Roman" w:hAnsi="Times New Roman"/>
          <w:iCs/>
          <w:color w:val="211E1E"/>
          <w:sz w:val="28"/>
          <w:szCs w:val="28"/>
          <w:lang w:val="uk-UA"/>
        </w:rPr>
        <w:t>а</w:t>
      </w:r>
      <w:r w:rsidRPr="005749CE">
        <w:rPr>
          <w:rFonts w:ascii="Times New Roman" w:hAnsi="Times New Roman"/>
          <w:iCs/>
          <w:color w:val="211E1E"/>
          <w:sz w:val="28"/>
          <w:szCs w:val="28"/>
          <w:lang w:val="uk-UA"/>
        </w:rPr>
        <w:t xml:space="preserve"> Риков</w:t>
      </w:r>
      <w:r>
        <w:rPr>
          <w:rFonts w:ascii="Times New Roman" w:hAnsi="Times New Roman"/>
          <w:iCs/>
          <w:color w:val="211E1E"/>
          <w:sz w:val="28"/>
          <w:szCs w:val="28"/>
          <w:lang w:val="uk-UA"/>
        </w:rPr>
        <w:t>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було повідомлено представником банку, що розмір процентної ставки за його вкладом зменшено до 15 %. </w:t>
      </w:r>
      <w:r w:rsidRPr="005749CE">
        <w:rPr>
          <w:rFonts w:ascii="Times New Roman" w:hAnsi="Times New Roman"/>
          <w:iCs/>
          <w:color w:val="211E1E"/>
          <w:sz w:val="28"/>
          <w:szCs w:val="28"/>
          <w:lang w:val="uk-UA"/>
        </w:rPr>
        <w:t>Громадянин Риков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вважає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такі дії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банку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незаконними. </w:t>
      </w:r>
    </w:p>
    <w:p w14:paraId="15B3354E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Як оцінити ситуацію? Дайте правову оцінку? </w:t>
      </w:r>
    </w:p>
    <w:p w14:paraId="1710A0EB" w14:textId="77777777" w:rsidR="0009004A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773D5">
        <w:rPr>
          <w:rFonts w:ascii="Times New Roman" w:hAnsi="Times New Roman"/>
          <w:b/>
          <w:sz w:val="28"/>
          <w:szCs w:val="28"/>
          <w:lang w:val="uk-UA"/>
        </w:rPr>
        <w:t>Задача 9.</w:t>
      </w:r>
      <w:r w:rsidRPr="00274D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3FA17F5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1E1E"/>
          <w:sz w:val="28"/>
          <w:szCs w:val="28"/>
          <w:lang w:val="uk-UA"/>
        </w:rPr>
        <w:t>ТОВ “ША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відкрило поточний рахунок у банку. Було укладено відповідний договір. На рахунок ТОВ перерахувало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150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тис. гривень. В дого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ворі не було передбачено порядку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нарахування процентів, а тому на звернення ТОВ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“ША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банк пояснив, що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проценти будуть виплачені піс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ля того, як ТОВ закриє рахунок з урахуванням середньої процентної ставки по депозитах за весь час. ТОВ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“ША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 не погодилось з такими умовами і висунуло вимогу переглянути договір, банк відмовив, посилаючись на те, що укладено типовий договір і його зміна не дозволяється. </w:t>
      </w:r>
    </w:p>
    <w:p w14:paraId="5C7601DF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Дайте правову оцінку ситуації?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к повинні виплачуватися процен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ти в такому випадку? </w:t>
      </w:r>
    </w:p>
    <w:p w14:paraId="3632A932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 xml:space="preserve">Задача </w:t>
      </w:r>
      <w:r w:rsidRPr="00B24706"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10.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  <w:r w:rsidRPr="00274D1C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 </w:t>
      </w:r>
    </w:p>
    <w:p w14:paraId="5091AD31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1E1E"/>
          <w:sz w:val="28"/>
          <w:szCs w:val="28"/>
          <w:lang w:val="uk-UA"/>
        </w:rPr>
        <w:t>Між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“Л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юбава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банком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 “Імперіал”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було укладено договір банківського рахунку.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15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лютого 2016 р.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передало банку розпорядженн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я про перерахування з рахунку 150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тис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. гривень на рахунок ТОВ “Талісман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до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15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лютого 2016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р. В зазначену дату 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ошти на рахунок ТОВ “Талісман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не надійшли. На звернення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“Л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юбава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в банку пояснили, що затримка сталась через певні технічні непол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адки і наступного дня кошти будуть перераховані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. Проте у зв’язку з ненадходженням необхідної суми ТОВ “Т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алісман” розірвало договір з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“Л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юбава”. В свою чергу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АТ “Л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 xml:space="preserve">юбава”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звернулось до банку з вимогою сплати збитки, одн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ак банк відмовився це зробити. П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АТ звернулося до суду. </w:t>
      </w:r>
    </w:p>
    <w:p w14:paraId="7FAE1C52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Яке рішення повинен винести суд? Чи відповідає банк за подібні збитки?</w:t>
      </w:r>
    </w:p>
    <w:p w14:paraId="558168BA" w14:textId="77777777" w:rsidR="0009004A" w:rsidRDefault="0009004A" w:rsidP="0009004A">
      <w:pPr>
        <w:pStyle w:val="a3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Задача 11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.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</w:t>
      </w:r>
    </w:p>
    <w:p w14:paraId="609B99FC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Підприємства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“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крополь”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“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аланс”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уклал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 договір поставки компьютерної техніки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. Розрахунки домовились здій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снювати за допомогою акредити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ва. 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“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крополь”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 виступає продавцем,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“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аланс”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 — покупцем. </w:t>
      </w:r>
    </w:p>
    <w:p w14:paraId="4C6F4066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Який вид акредитива буде вигідним для кожного з підприємств і чому?</w:t>
      </w:r>
    </w:p>
    <w:p w14:paraId="63065973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Задача 12.</w:t>
      </w:r>
    </w:p>
    <w:p w14:paraId="05A28D2A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ТОВ “Р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им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ТОВ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рага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укла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ли договір купівлі-продажу про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дукції. Розрахунок домовились провести з застосуванням чеків. ТОВ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рага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— покупець видало ТОВ “Р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им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чек на сплату відповідної суми протягом місяця. Проте через кілька днів ТОВ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рага” виявило певні дефек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ти в товарі і вирішило відкликати чек. </w:t>
      </w:r>
    </w:p>
    <w:p w14:paraId="480E2573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Чи можливо це? Які загальні правила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здійснення розрахунків за че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ками та їх відкликання? </w:t>
      </w:r>
    </w:p>
    <w:p w14:paraId="61BF9886" w14:textId="77777777" w:rsidR="0009004A" w:rsidRPr="00AC469A" w:rsidRDefault="0009004A" w:rsidP="0009004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469A">
        <w:rPr>
          <w:rFonts w:ascii="Times New Roman" w:hAnsi="Times New Roman"/>
          <w:b/>
          <w:sz w:val="28"/>
          <w:szCs w:val="28"/>
          <w:lang w:val="uk-UA"/>
        </w:rPr>
        <w:t xml:space="preserve">Задача 13. </w:t>
      </w:r>
    </w:p>
    <w:p w14:paraId="0E4B2E2A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грус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ТОВ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ерун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уклали договір поставки продукції. ТОВ 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ерун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— отримувач зобов’язалося оплатити товар через місяць. 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грус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погодилося, однак через кілька днів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приватний підприємець Нікіфоров зробило вигідну пропо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зицію. Щоб отримати кошти 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грус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уклало договір факторингу з банком, про це було повідомлено ТОВ “П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ерун”. Однак останнє відмови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лося здійснювати оплату, оскільк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и вважало договір факторингу не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дійсним, адже у договорі поставки йшлося про заборону уступки права вимоги. </w:t>
      </w:r>
    </w:p>
    <w:p w14:paraId="7536C0CB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Дайте правову оцінку ситуації?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</w:p>
    <w:p w14:paraId="508F2D26" w14:textId="77777777" w:rsidR="0009004A" w:rsidRDefault="0009004A" w:rsidP="0009004A">
      <w:pPr>
        <w:pStyle w:val="a3"/>
        <w:jc w:val="both"/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 xml:space="preserve">Задача </w:t>
      </w:r>
      <w:r w:rsidRPr="00D446A5">
        <w:rPr>
          <w:rFonts w:ascii="Times New Roman" w:hAnsi="Times New Roman"/>
          <w:b/>
          <w:iCs/>
          <w:color w:val="211E1E"/>
          <w:sz w:val="28"/>
          <w:szCs w:val="28"/>
          <w:lang w:val="uk-UA"/>
        </w:rPr>
        <w:t>14.</w:t>
      </w:r>
      <w:r w:rsidRPr="00274D1C">
        <w:rPr>
          <w:rFonts w:ascii="Times New Roman" w:hAnsi="Times New Roman"/>
          <w:b/>
          <w:bCs/>
          <w:color w:val="211E1E"/>
          <w:sz w:val="28"/>
          <w:szCs w:val="28"/>
          <w:lang w:val="uk-UA"/>
        </w:rPr>
        <w:t xml:space="preserve"> </w:t>
      </w:r>
    </w:p>
    <w:p w14:paraId="1FC3D8F5" w14:textId="77777777" w:rsidR="0009004A" w:rsidRDefault="0009004A" w:rsidP="0009004A">
      <w:pPr>
        <w:pStyle w:val="a3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>
        <w:rPr>
          <w:rFonts w:ascii="Times New Roman" w:hAnsi="Times New Roman"/>
          <w:color w:val="211E1E"/>
          <w:sz w:val="28"/>
          <w:szCs w:val="28"/>
          <w:lang w:val="uk-UA"/>
        </w:rPr>
        <w:t>ПАТ “Рубіж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уклало договір факторингу з банком “К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озацький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”, відповідно 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до якого банку було передано право грошової вимоги до ТОВ “Ф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ілін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”. Грошова вимога мала бути виконана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через 4 місяці. Однак через мі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сяць банк “К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озацький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уступив право вимоги Факторинговій компанії “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Сіріус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”. ТОВ “Ф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ілін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відмовилось виконувати зобов’язання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факторингової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компанії “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Сіріус”, оскільки вва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жало таку переуступку незаконною. </w:t>
      </w:r>
    </w:p>
    <w:p w14:paraId="3766F3CA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Дай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те правову оцінку ситуації?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</w:p>
    <w:p w14:paraId="03A35C7C" w14:textId="77777777" w:rsidR="0009004A" w:rsidRPr="0001281A" w:rsidRDefault="0009004A" w:rsidP="0009004A">
      <w:pPr>
        <w:pStyle w:val="a3"/>
        <w:jc w:val="both"/>
        <w:rPr>
          <w:rFonts w:ascii="Times New Roman" w:hAnsi="Times New Roman"/>
          <w:b/>
          <w:color w:val="211E1E"/>
          <w:sz w:val="28"/>
          <w:szCs w:val="28"/>
          <w:lang w:val="uk-UA"/>
        </w:rPr>
      </w:pPr>
      <w:r w:rsidRPr="0001281A">
        <w:rPr>
          <w:rFonts w:ascii="Times New Roman" w:hAnsi="Times New Roman"/>
          <w:b/>
          <w:color w:val="211E1E"/>
          <w:sz w:val="28"/>
          <w:szCs w:val="28"/>
          <w:lang w:val="uk-UA"/>
        </w:rPr>
        <w:t xml:space="preserve">Задача 15. </w:t>
      </w:r>
    </w:p>
    <w:p w14:paraId="2D1FBB31" w14:textId="77777777" w:rsidR="0009004A" w:rsidRPr="00274D1C" w:rsidRDefault="0009004A" w:rsidP="00090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Між 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крополь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та ТОВ “Б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удсервіс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було укладено договір поставки великої партії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будівельних матеріалів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. На забезпечення виконання зобов’язань по оплаті товару 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крополь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(боржник)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було укладено договір банківсь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кої гарантії. Через деякий час до банку звернулось ТОВ “Б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удсервіс” з необ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хідними документами і вимогою сплатити передбачену договором гарантії суму, оскільки боржник не виконав своїх зобов’язань. Коли представники банку повідомили боржника про таку ситуацію, ТОВ “А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крополь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” повідомило, що договір поставки розірваний, а тому ніякої оплати проводити не потрібно. Про це банк повідомив кредитора. Однак на наступний день ТОВ “Б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удсервіс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” знову звернулось з подібною вимогою до банку. </w:t>
      </w:r>
    </w:p>
    <w:p w14:paraId="355D1ED8" w14:textId="77777777" w:rsidR="0009004A" w:rsidRPr="00274D1C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Як в такій ситуації повинен вчинити банк? Дайте правову о</w:t>
      </w:r>
      <w:r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>цінку ситуації?</w:t>
      </w: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 </w:t>
      </w:r>
    </w:p>
    <w:p w14:paraId="5075085A" w14:textId="77777777" w:rsidR="0009004A" w:rsidRPr="00DE025E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b/>
          <w:color w:val="211E1E"/>
          <w:sz w:val="28"/>
          <w:szCs w:val="28"/>
          <w:lang w:val="uk-UA"/>
        </w:rPr>
      </w:pPr>
      <w:r w:rsidRPr="00DE025E">
        <w:rPr>
          <w:rFonts w:ascii="Times New Roman" w:hAnsi="Times New Roman"/>
          <w:b/>
          <w:color w:val="211E1E"/>
          <w:sz w:val="28"/>
          <w:szCs w:val="28"/>
          <w:lang w:val="uk-UA"/>
        </w:rPr>
        <w:t xml:space="preserve">Задача16. </w:t>
      </w:r>
    </w:p>
    <w:p w14:paraId="34CE5444" w14:textId="77777777" w:rsidR="0009004A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color w:val="211E1E"/>
          <w:sz w:val="28"/>
          <w:szCs w:val="28"/>
          <w:lang w:val="uk-UA"/>
        </w:rPr>
      </w:pP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>Громадянин К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улик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 уклав з ломбар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дом договір зберігання на 6 мі-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сяців. Після встановленого строку </w:t>
      </w:r>
      <w:r>
        <w:rPr>
          <w:rFonts w:ascii="Times New Roman" w:hAnsi="Times New Roman"/>
          <w:color w:val="211E1E"/>
          <w:sz w:val="28"/>
          <w:szCs w:val="28"/>
          <w:lang w:val="uk-UA"/>
        </w:rPr>
        <w:t>громадянин не звернувся за річ</w:t>
      </w:r>
      <w:r w:rsidRPr="00274D1C">
        <w:rPr>
          <w:rFonts w:ascii="Times New Roman" w:hAnsi="Times New Roman"/>
          <w:color w:val="211E1E"/>
          <w:sz w:val="28"/>
          <w:szCs w:val="28"/>
          <w:lang w:val="uk-UA"/>
        </w:rPr>
        <w:t xml:space="preserve">чю. </w:t>
      </w:r>
    </w:p>
    <w:p w14:paraId="6A8379EF" w14:textId="77777777" w:rsidR="0009004A" w:rsidRDefault="0009004A" w:rsidP="0009004A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211E1E"/>
          <w:sz w:val="28"/>
          <w:szCs w:val="28"/>
        </w:rPr>
      </w:pPr>
      <w:r w:rsidRPr="00274D1C">
        <w:rPr>
          <w:rFonts w:ascii="Times New Roman" w:hAnsi="Times New Roman"/>
          <w:i/>
          <w:iCs/>
          <w:color w:val="211E1E"/>
          <w:sz w:val="28"/>
          <w:szCs w:val="28"/>
          <w:lang w:val="uk-UA"/>
        </w:rPr>
        <w:t xml:space="preserve">Чи зобов’язаний ломбард її продавати? Які дії має вчинити ломбард в такому випадку? </w:t>
      </w:r>
    </w:p>
    <w:p w14:paraId="19418C70" w14:textId="23ABBD7C" w:rsidR="003027AB" w:rsidRDefault="003027AB" w:rsidP="003027AB">
      <w:pPr>
        <w:widowControl w:val="0"/>
        <w:autoSpaceDE w:val="0"/>
        <w:autoSpaceDN w:val="0"/>
        <w:adjustRightInd w:val="0"/>
        <w:ind w:left="300" w:hanging="300"/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Задача 17</w:t>
      </w:r>
      <w:r w:rsidRPr="001D39CC"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.</w:t>
      </w:r>
    </w:p>
    <w:p w14:paraId="0E911471" w14:textId="77777777" w:rsidR="003027AB" w:rsidRDefault="003027AB" w:rsidP="003027AB">
      <w:pPr>
        <w:widowControl w:val="0"/>
        <w:autoSpaceDE w:val="0"/>
        <w:autoSpaceDN w:val="0"/>
        <w:adjustRightInd w:val="0"/>
        <w:ind w:left="300" w:hanging="300"/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</w:pPr>
    </w:p>
    <w:p w14:paraId="02B559F7" w14:textId="77777777" w:rsidR="003027AB" w:rsidRPr="001D39CC" w:rsidRDefault="003027AB" w:rsidP="003027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1D39CC">
        <w:rPr>
          <w:rFonts w:ascii="Times New Roman" w:hAnsi="Times New Roman"/>
          <w:color w:val="262626"/>
          <w:sz w:val="28"/>
          <w:szCs w:val="28"/>
          <w:lang w:val="uk-UA"/>
        </w:rPr>
        <w:t>Між лізингодавцем і лізингоодержувачем було укладено договір фінансового лізингу. Згідно з цим договором лізингоодержувачу 4 березня було передано об'єкт лізингу. 25 грудня лізингоодержувач звернувся до лізингодавця з пропозицією викупити об'єкт лізингу. Лізингодавець відмовив лізингоодержувачу</w:t>
      </w:r>
    </w:p>
    <w:p w14:paraId="6EC9F715" w14:textId="77777777" w:rsidR="003027AB" w:rsidRDefault="003027AB" w:rsidP="003027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</w:p>
    <w:p w14:paraId="79A0AA21" w14:textId="36124A65" w:rsidR="003027AB" w:rsidRPr="001D39CC" w:rsidRDefault="003027AB" w:rsidP="003027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62626"/>
          <w:sz w:val="28"/>
          <w:szCs w:val="28"/>
          <w:lang w:val="uk-UA"/>
        </w:rPr>
      </w:pPr>
      <w:r w:rsidRPr="001D39CC">
        <w:rPr>
          <w:rFonts w:ascii="Times New Roman" w:hAnsi="Times New Roman"/>
          <w:i/>
          <w:color w:val="262626"/>
          <w:sz w:val="28"/>
          <w:szCs w:val="28"/>
          <w:lang w:val="uk-UA"/>
        </w:rPr>
        <w:t>Які нормативно-правові акти регламентують відносини фінансового лізингу?</w:t>
      </w:r>
      <w:r>
        <w:rPr>
          <w:rFonts w:ascii="Times New Roman" w:hAnsi="Times New Roman"/>
          <w:i/>
          <w:color w:val="262626"/>
          <w:sz w:val="28"/>
          <w:szCs w:val="28"/>
          <w:lang w:val="uk-UA"/>
        </w:rPr>
        <w:t xml:space="preserve"> </w:t>
      </w:r>
      <w:r w:rsidRPr="001D39CC">
        <w:rPr>
          <w:rFonts w:ascii="Times New Roman" w:hAnsi="Times New Roman"/>
          <w:i/>
          <w:color w:val="262626"/>
          <w:sz w:val="28"/>
          <w:szCs w:val="28"/>
          <w:lang w:val="uk-UA"/>
        </w:rPr>
        <w:t>На який строк укладається договір фінансового лізингу?</w:t>
      </w:r>
      <w:r>
        <w:rPr>
          <w:rFonts w:ascii="Times New Roman" w:hAnsi="Times New Roman"/>
          <w:i/>
          <w:color w:val="262626"/>
          <w:sz w:val="28"/>
          <w:szCs w:val="28"/>
          <w:lang w:val="uk-UA"/>
        </w:rPr>
        <w:t xml:space="preserve"> </w:t>
      </w:r>
      <w:r w:rsidRPr="001D39CC">
        <w:rPr>
          <w:rFonts w:ascii="Times New Roman" w:hAnsi="Times New Roman"/>
          <w:i/>
          <w:color w:val="262626"/>
          <w:sz w:val="28"/>
          <w:szCs w:val="28"/>
          <w:lang w:val="uk-UA"/>
        </w:rPr>
        <w:t>Чи має право лізингоодержувач на викуп об'єкта лізингу?</w:t>
      </w:r>
    </w:p>
    <w:p w14:paraId="4AFE4FA0" w14:textId="77777777" w:rsidR="003027AB" w:rsidRPr="003027AB" w:rsidRDefault="003027AB" w:rsidP="0009004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14:paraId="1B3E28E5" w14:textId="77777777" w:rsidR="0009004A" w:rsidRDefault="0009004A"/>
    <w:sectPr w:rsidR="0009004A" w:rsidSect="00173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7"/>
    <w:rsid w:val="0009004A"/>
    <w:rsid w:val="000C191B"/>
    <w:rsid w:val="00173361"/>
    <w:rsid w:val="001E4611"/>
    <w:rsid w:val="002C1D87"/>
    <w:rsid w:val="003027AB"/>
    <w:rsid w:val="00574183"/>
    <w:rsid w:val="005B09C9"/>
    <w:rsid w:val="00611A2A"/>
    <w:rsid w:val="00882055"/>
    <w:rsid w:val="009C1FC3"/>
    <w:rsid w:val="00A60384"/>
    <w:rsid w:val="00AC62A6"/>
    <w:rsid w:val="00B245D0"/>
    <w:rsid w:val="00B674E7"/>
    <w:rsid w:val="00C13DEE"/>
    <w:rsid w:val="00D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8D0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5"/>
    <w:rPr>
      <w:rFonts w:ascii="Calibri" w:eastAsia="Times New Roman" w:hAnsi="Calibr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055"/>
    <w:pPr>
      <w:spacing w:before="100" w:beforeAutospacing="1" w:after="100" w:afterAutospacing="1"/>
    </w:pPr>
    <w:rPr>
      <w:rFonts w:ascii="Times" w:eastAsia="ＭＳ 明朝" w:hAnsi="Times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5"/>
    <w:rPr>
      <w:rFonts w:ascii="Calibri" w:eastAsia="Times New Roman" w:hAnsi="Calibr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055"/>
    <w:pPr>
      <w:spacing w:before="100" w:beforeAutospacing="1" w:after="100" w:afterAutospacing="1"/>
    </w:pPr>
    <w:rPr>
      <w:rFonts w:ascii="Times" w:eastAsia="ＭＳ 明朝" w:hAnsi="Times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3116</Words>
  <Characters>17767</Characters>
  <Application>Microsoft Macintosh Word</Application>
  <DocSecurity>0</DocSecurity>
  <Lines>148</Lines>
  <Paragraphs>41</Paragraphs>
  <ScaleCrop>false</ScaleCrop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dcterms:created xsi:type="dcterms:W3CDTF">2016-09-19T16:41:00Z</dcterms:created>
  <dcterms:modified xsi:type="dcterms:W3CDTF">2018-03-27T18:06:00Z</dcterms:modified>
</cp:coreProperties>
</file>